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A5665D" w14:textId="30DDF807" w:rsidR="00D5693A" w:rsidRPr="006A1E8E" w:rsidRDefault="00D5693A" w:rsidP="001A710B">
      <w:r w:rsidRPr="00D5693A">
        <w:rPr>
          <w:b/>
          <w:bCs/>
        </w:rPr>
        <w:t>Table 1S.</w:t>
      </w:r>
      <w:r w:rsidR="006A1E8E" w:rsidRPr="006A1E8E">
        <w:t xml:space="preserve"> </w:t>
      </w:r>
      <w:r w:rsidR="003D4A92" w:rsidRPr="003D4A92">
        <w:t>Comprehensive summary of quercetin-loaded nanocomposite formulations with their key physicochemical attributes, formulation variables, and biological performance data, including drug loading and encapsulation efficiencies</w:t>
      </w:r>
      <w:r w:rsidR="006A1E8E" w:rsidRPr="006A1E8E">
        <w:t>.</w:t>
      </w:r>
    </w:p>
    <w:tbl>
      <w:tblPr>
        <w:tblStyle w:val="PlainTable2"/>
        <w:tblW w:w="0" w:type="auto"/>
        <w:tblLayout w:type="fixed"/>
        <w:tblLook w:val="04A0" w:firstRow="1" w:lastRow="0" w:firstColumn="1" w:lastColumn="0" w:noHBand="0" w:noVBand="1"/>
      </w:tblPr>
      <w:tblGrid>
        <w:gridCol w:w="533"/>
        <w:gridCol w:w="907"/>
        <w:gridCol w:w="810"/>
        <w:gridCol w:w="720"/>
        <w:gridCol w:w="810"/>
        <w:gridCol w:w="810"/>
        <w:gridCol w:w="1080"/>
        <w:gridCol w:w="1080"/>
        <w:gridCol w:w="990"/>
        <w:gridCol w:w="1139"/>
        <w:gridCol w:w="744"/>
        <w:gridCol w:w="742"/>
        <w:gridCol w:w="766"/>
        <w:gridCol w:w="857"/>
        <w:gridCol w:w="795"/>
        <w:gridCol w:w="857"/>
        <w:gridCol w:w="760"/>
        <w:gridCol w:w="576"/>
      </w:tblGrid>
      <w:tr w:rsidR="00D5693A" w:rsidRPr="001A710B" w14:paraId="03F4F132" w14:textId="77777777" w:rsidTr="00B21F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14:paraId="551DFA06" w14:textId="77777777" w:rsidR="00D5693A" w:rsidRPr="001A710B" w:rsidRDefault="00D5693A" w:rsidP="00583218">
            <w:pPr>
              <w:rPr>
                <w:rFonts w:cs="Times New Roman"/>
                <w:sz w:val="14"/>
                <w:szCs w:val="14"/>
              </w:rPr>
            </w:pPr>
            <w:r w:rsidRPr="001A710B">
              <w:rPr>
                <w:rFonts w:cs="Times New Roman"/>
                <w:sz w:val="14"/>
                <w:szCs w:val="14"/>
              </w:rPr>
              <w:t>Drug</w:t>
            </w:r>
          </w:p>
        </w:tc>
        <w:tc>
          <w:tcPr>
            <w:tcW w:w="907" w:type="dxa"/>
          </w:tcPr>
          <w:p w14:paraId="7A0D9BC2" w14:textId="77777777" w:rsidR="00D5693A" w:rsidRPr="001A710B" w:rsidRDefault="00D5693A" w:rsidP="00583218">
            <w:pPr>
              <w:cnfStyle w:val="100000000000" w:firstRow="1"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z w:val="14"/>
                <w:szCs w:val="14"/>
              </w:rPr>
              <w:t>Type of nanocomposite</w:t>
            </w:r>
          </w:p>
        </w:tc>
        <w:tc>
          <w:tcPr>
            <w:tcW w:w="810" w:type="dxa"/>
          </w:tcPr>
          <w:p w14:paraId="771D4AAC" w14:textId="77777777" w:rsidR="00D5693A" w:rsidRPr="001A710B" w:rsidRDefault="00D5693A" w:rsidP="00583218">
            <w:pPr>
              <w:cnfStyle w:val="100000000000" w:firstRow="1"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z w:val="14"/>
                <w:szCs w:val="14"/>
              </w:rPr>
              <w:t>NP Shape</w:t>
            </w:r>
          </w:p>
        </w:tc>
        <w:tc>
          <w:tcPr>
            <w:tcW w:w="720" w:type="dxa"/>
          </w:tcPr>
          <w:p w14:paraId="39C6A996" w14:textId="77777777" w:rsidR="00D5693A" w:rsidRPr="001A710B" w:rsidRDefault="00D5693A" w:rsidP="00583218">
            <w:pPr>
              <w:cnfStyle w:val="100000000000" w:firstRow="1"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z w:val="14"/>
                <w:szCs w:val="14"/>
              </w:rPr>
              <w:t>Normal cell line</w:t>
            </w:r>
          </w:p>
        </w:tc>
        <w:tc>
          <w:tcPr>
            <w:tcW w:w="810" w:type="dxa"/>
          </w:tcPr>
          <w:p w14:paraId="1564B823" w14:textId="77777777" w:rsidR="00D5693A" w:rsidRPr="001A710B" w:rsidRDefault="00D5693A" w:rsidP="00583218">
            <w:pPr>
              <w:cnfStyle w:val="100000000000" w:firstRow="1"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z w:val="14"/>
                <w:szCs w:val="14"/>
              </w:rPr>
              <w:t>Cancer cell line</w:t>
            </w:r>
          </w:p>
        </w:tc>
        <w:tc>
          <w:tcPr>
            <w:tcW w:w="810" w:type="dxa"/>
          </w:tcPr>
          <w:p w14:paraId="53F8C59E" w14:textId="77777777" w:rsidR="00D5693A" w:rsidRPr="001A710B" w:rsidRDefault="00D5693A" w:rsidP="00583218">
            <w:pPr>
              <w:cnfStyle w:val="100000000000" w:firstRow="1"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z w:val="14"/>
                <w:szCs w:val="14"/>
              </w:rPr>
              <w:t>Size of nanocarriers(nm)</w:t>
            </w:r>
          </w:p>
        </w:tc>
        <w:tc>
          <w:tcPr>
            <w:tcW w:w="1080" w:type="dxa"/>
          </w:tcPr>
          <w:p w14:paraId="09C2335D" w14:textId="77777777" w:rsidR="00D5693A" w:rsidRPr="001A710B" w:rsidRDefault="00D5693A" w:rsidP="00583218">
            <w:pPr>
              <w:cnfStyle w:val="100000000000" w:firstRow="1"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z w:val="14"/>
                <w:szCs w:val="14"/>
              </w:rPr>
              <w:t>Zeta Potential (mV)</w:t>
            </w:r>
          </w:p>
        </w:tc>
        <w:tc>
          <w:tcPr>
            <w:tcW w:w="1080" w:type="dxa"/>
          </w:tcPr>
          <w:p w14:paraId="7A393F03" w14:textId="77777777" w:rsidR="00D5693A" w:rsidRPr="001A710B" w:rsidRDefault="00D5693A" w:rsidP="00583218">
            <w:pPr>
              <w:cnfStyle w:val="100000000000" w:firstRow="1"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z w:val="14"/>
                <w:szCs w:val="14"/>
              </w:rPr>
              <w:t>Normal cell Cytotoxicity</w:t>
            </w:r>
          </w:p>
        </w:tc>
        <w:tc>
          <w:tcPr>
            <w:tcW w:w="990" w:type="dxa"/>
          </w:tcPr>
          <w:p w14:paraId="01335A31" w14:textId="77777777" w:rsidR="00D5693A" w:rsidRPr="001A710B" w:rsidRDefault="00D5693A" w:rsidP="00583218">
            <w:pPr>
              <w:cnfStyle w:val="100000000000" w:firstRow="1"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z w:val="14"/>
                <w:szCs w:val="14"/>
              </w:rPr>
              <w:t>Loading Efficiency (%)</w:t>
            </w:r>
          </w:p>
        </w:tc>
        <w:tc>
          <w:tcPr>
            <w:tcW w:w="1139" w:type="dxa"/>
          </w:tcPr>
          <w:p w14:paraId="2A17C645" w14:textId="77777777" w:rsidR="00D5693A" w:rsidRPr="001A710B" w:rsidRDefault="00D5693A" w:rsidP="00583218">
            <w:pPr>
              <w:cnfStyle w:val="100000000000" w:firstRow="1"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z w:val="14"/>
                <w:szCs w:val="14"/>
              </w:rPr>
              <w:t>Encapsulation Efficiency (%)</w:t>
            </w:r>
          </w:p>
        </w:tc>
        <w:tc>
          <w:tcPr>
            <w:tcW w:w="744" w:type="dxa"/>
          </w:tcPr>
          <w:p w14:paraId="6D1E0EF2" w14:textId="77777777" w:rsidR="00D5693A" w:rsidRPr="001A710B" w:rsidRDefault="00D5693A" w:rsidP="00583218">
            <w:pPr>
              <w:cnfStyle w:val="100000000000" w:firstRow="1" w:lastRow="0" w:firstColumn="0" w:lastColumn="0" w:oddVBand="0" w:evenVBand="0" w:oddHBand="0" w:evenHBand="0" w:firstRowFirstColumn="0" w:firstRowLastColumn="0" w:lastRowFirstColumn="0" w:lastRowLastColumn="0"/>
              <w:rPr>
                <w:rFonts w:cs="Times New Roman"/>
                <w:sz w:val="14"/>
                <w:szCs w:val="14"/>
              </w:rPr>
            </w:pPr>
            <w:r w:rsidRPr="001A710B">
              <w:rPr>
                <w:rFonts w:eastAsia="Times New Roman" w:cs="Times New Roman"/>
                <w:color w:val="000000"/>
                <w:sz w:val="14"/>
                <w:szCs w:val="14"/>
              </w:rPr>
              <w:t>Surface Area to Volume Ratio</w:t>
            </w:r>
          </w:p>
        </w:tc>
        <w:tc>
          <w:tcPr>
            <w:tcW w:w="742" w:type="dxa"/>
          </w:tcPr>
          <w:p w14:paraId="35304301" w14:textId="77777777" w:rsidR="00D5693A" w:rsidRPr="001A710B" w:rsidRDefault="00D5693A" w:rsidP="00583218">
            <w:pPr>
              <w:cnfStyle w:val="100000000000" w:firstRow="1" w:lastRow="0" w:firstColumn="0" w:lastColumn="0" w:oddVBand="0" w:evenVBand="0" w:oddHBand="0" w:evenHBand="0" w:firstRowFirstColumn="0" w:firstRowLastColumn="0" w:lastRowFirstColumn="0" w:lastRowLastColumn="0"/>
              <w:rPr>
                <w:rFonts w:cs="Times New Roman"/>
                <w:sz w:val="14"/>
                <w:szCs w:val="14"/>
              </w:rPr>
            </w:pPr>
            <w:r w:rsidRPr="001A710B">
              <w:rPr>
                <w:rFonts w:eastAsia="Times New Roman" w:cs="Times New Roman"/>
                <w:color w:val="000000"/>
                <w:sz w:val="14"/>
                <w:szCs w:val="14"/>
              </w:rPr>
              <w:t>Thermodynamic Stability</w:t>
            </w:r>
          </w:p>
        </w:tc>
        <w:tc>
          <w:tcPr>
            <w:tcW w:w="766" w:type="dxa"/>
          </w:tcPr>
          <w:p w14:paraId="17873A95" w14:textId="77777777" w:rsidR="00D5693A" w:rsidRPr="001A710B" w:rsidRDefault="00D5693A" w:rsidP="00583218">
            <w:pPr>
              <w:cnfStyle w:val="100000000000" w:firstRow="1" w:lastRow="0" w:firstColumn="0" w:lastColumn="0" w:oddVBand="0" w:evenVBand="0" w:oddHBand="0" w:evenHBand="0" w:firstRowFirstColumn="0" w:firstRowLastColumn="0" w:lastRowFirstColumn="0" w:lastRowLastColumn="0"/>
              <w:rPr>
                <w:rFonts w:cs="Times New Roman"/>
                <w:sz w:val="14"/>
                <w:szCs w:val="14"/>
              </w:rPr>
            </w:pPr>
            <w:r w:rsidRPr="001A710B">
              <w:rPr>
                <w:rFonts w:eastAsia="Times New Roman" w:cs="Times New Roman"/>
                <w:color w:val="000000"/>
                <w:sz w:val="14"/>
                <w:szCs w:val="14"/>
              </w:rPr>
              <w:t>Biocompatibility-biodegradable</w:t>
            </w:r>
          </w:p>
        </w:tc>
        <w:tc>
          <w:tcPr>
            <w:tcW w:w="857" w:type="dxa"/>
          </w:tcPr>
          <w:p w14:paraId="39DF28F7" w14:textId="77777777" w:rsidR="00D5693A" w:rsidRPr="001A710B" w:rsidRDefault="00D5693A" w:rsidP="00583218">
            <w:pPr>
              <w:cnfStyle w:val="100000000000" w:firstRow="1" w:lastRow="0" w:firstColumn="0" w:lastColumn="0" w:oddVBand="0" w:evenVBand="0" w:oddHBand="0" w:evenHBand="0" w:firstRowFirstColumn="0" w:firstRowLastColumn="0" w:lastRowFirstColumn="0" w:lastRowLastColumn="0"/>
              <w:rPr>
                <w:rFonts w:cs="Times New Roman"/>
                <w:sz w:val="14"/>
                <w:szCs w:val="14"/>
              </w:rPr>
            </w:pPr>
            <w:r w:rsidRPr="001A710B">
              <w:rPr>
                <w:rFonts w:eastAsia="Times New Roman" w:cs="Times New Roman"/>
                <w:color w:val="000000"/>
                <w:sz w:val="14"/>
                <w:szCs w:val="14"/>
              </w:rPr>
              <w:t>Drug Release Profile</w:t>
            </w:r>
          </w:p>
        </w:tc>
        <w:tc>
          <w:tcPr>
            <w:tcW w:w="795" w:type="dxa"/>
          </w:tcPr>
          <w:p w14:paraId="41336678" w14:textId="77777777" w:rsidR="00D5693A" w:rsidRPr="001A710B" w:rsidRDefault="00D5693A" w:rsidP="00583218">
            <w:pPr>
              <w:cnfStyle w:val="100000000000" w:firstRow="1" w:lastRow="0" w:firstColumn="0" w:lastColumn="0" w:oddVBand="0" w:evenVBand="0" w:oddHBand="0" w:evenHBand="0" w:firstRowFirstColumn="0" w:firstRowLastColumn="0" w:lastRowFirstColumn="0" w:lastRowLastColumn="0"/>
              <w:rPr>
                <w:rFonts w:cs="Times New Roman"/>
                <w:sz w:val="14"/>
                <w:szCs w:val="14"/>
              </w:rPr>
            </w:pPr>
            <w:r w:rsidRPr="001A710B">
              <w:rPr>
                <w:rFonts w:eastAsia="Times New Roman" w:cs="Times New Roman"/>
                <w:color w:val="000000"/>
                <w:sz w:val="14"/>
                <w:szCs w:val="14"/>
              </w:rPr>
              <w:t>pH/Temperature Sensitivity</w:t>
            </w:r>
          </w:p>
        </w:tc>
        <w:tc>
          <w:tcPr>
            <w:tcW w:w="857" w:type="dxa"/>
          </w:tcPr>
          <w:p w14:paraId="6BEEE228" w14:textId="77777777" w:rsidR="00D5693A" w:rsidRPr="001A710B" w:rsidRDefault="00D5693A" w:rsidP="00583218">
            <w:pPr>
              <w:cnfStyle w:val="100000000000" w:firstRow="1" w:lastRow="0" w:firstColumn="0" w:lastColumn="0" w:oddVBand="0" w:evenVBand="0" w:oddHBand="0" w:evenHBand="0" w:firstRowFirstColumn="0" w:firstRowLastColumn="0" w:lastRowFirstColumn="0" w:lastRowLastColumn="0"/>
              <w:rPr>
                <w:rFonts w:cs="Times New Roman"/>
                <w:sz w:val="14"/>
                <w:szCs w:val="14"/>
              </w:rPr>
            </w:pPr>
            <w:r w:rsidRPr="001A710B">
              <w:rPr>
                <w:rFonts w:eastAsia="Times New Roman" w:cs="Times New Roman"/>
                <w:color w:val="000000"/>
                <w:sz w:val="14"/>
                <w:szCs w:val="14"/>
              </w:rPr>
              <w:t>Cellular Uptake and Mechanism</w:t>
            </w:r>
          </w:p>
        </w:tc>
        <w:tc>
          <w:tcPr>
            <w:tcW w:w="760" w:type="dxa"/>
          </w:tcPr>
          <w:p w14:paraId="46670D32" w14:textId="77777777" w:rsidR="00D5693A" w:rsidRPr="001A710B" w:rsidRDefault="00D5693A" w:rsidP="00583218">
            <w:pPr>
              <w:cnfStyle w:val="100000000000" w:firstRow="1" w:lastRow="0" w:firstColumn="0" w:lastColumn="0" w:oddVBand="0" w:evenVBand="0" w:oddHBand="0" w:evenHBand="0" w:firstRowFirstColumn="0" w:firstRowLastColumn="0" w:lastRowFirstColumn="0" w:lastRowLastColumn="0"/>
              <w:rPr>
                <w:rFonts w:cs="Times New Roman"/>
                <w:sz w:val="14"/>
                <w:szCs w:val="14"/>
              </w:rPr>
            </w:pPr>
            <w:r w:rsidRPr="001A710B">
              <w:rPr>
                <w:rFonts w:eastAsia="Times New Roman" w:cs="Times New Roman"/>
                <w:color w:val="000000"/>
                <w:sz w:val="14"/>
                <w:szCs w:val="14"/>
              </w:rPr>
              <w:t>Selective Toxicity including ROS/Apoptosis</w:t>
            </w:r>
          </w:p>
        </w:tc>
        <w:tc>
          <w:tcPr>
            <w:tcW w:w="576" w:type="dxa"/>
          </w:tcPr>
          <w:p w14:paraId="7A7209F5" w14:textId="77777777" w:rsidR="00D5693A" w:rsidRPr="001A710B" w:rsidRDefault="00D5693A" w:rsidP="00583218">
            <w:pPr>
              <w:cnfStyle w:val="100000000000" w:firstRow="1"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z w:val="14"/>
                <w:szCs w:val="14"/>
              </w:rPr>
              <w:t>Ref</w:t>
            </w:r>
          </w:p>
        </w:tc>
      </w:tr>
      <w:tr w:rsidR="00B21F28" w:rsidRPr="001A710B" w14:paraId="21A99389" w14:textId="77777777" w:rsidTr="00B21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14:paraId="66D5C1EF" w14:textId="77777777" w:rsidR="00D5693A" w:rsidRPr="001A710B" w:rsidRDefault="00D5693A" w:rsidP="00583218">
            <w:pPr>
              <w:rPr>
                <w:rFonts w:cs="Times New Roman"/>
                <w:sz w:val="14"/>
                <w:szCs w:val="14"/>
              </w:rPr>
            </w:pPr>
            <w:r w:rsidRPr="001A710B">
              <w:rPr>
                <w:rFonts w:cs="Times New Roman"/>
                <w:sz w:val="14"/>
                <w:szCs w:val="14"/>
              </w:rPr>
              <w:t>Quercetin</w:t>
            </w:r>
          </w:p>
        </w:tc>
        <w:tc>
          <w:tcPr>
            <w:tcW w:w="907" w:type="dxa"/>
          </w:tcPr>
          <w:p w14:paraId="317DE590"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ZnO nanoparticles loaded with quercetin, coated with chitosan-alginate</w:t>
            </w:r>
          </w:p>
        </w:tc>
        <w:tc>
          <w:tcPr>
            <w:tcW w:w="810" w:type="dxa"/>
          </w:tcPr>
          <w:p w14:paraId="45DC82D4"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 </w:t>
            </w:r>
          </w:p>
        </w:tc>
        <w:tc>
          <w:tcPr>
            <w:tcW w:w="720" w:type="dxa"/>
          </w:tcPr>
          <w:p w14:paraId="3793DDBA"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HUVEC</w:t>
            </w:r>
          </w:p>
        </w:tc>
        <w:tc>
          <w:tcPr>
            <w:tcW w:w="810" w:type="dxa"/>
          </w:tcPr>
          <w:p w14:paraId="3EADF2D3"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MCF-7, MDA-MB-231 (breast cancer)</w:t>
            </w:r>
          </w:p>
        </w:tc>
        <w:tc>
          <w:tcPr>
            <w:tcW w:w="810" w:type="dxa"/>
          </w:tcPr>
          <w:p w14:paraId="324962B8"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1080" w:type="dxa"/>
          </w:tcPr>
          <w:p w14:paraId="445CED0F"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1080" w:type="dxa"/>
          </w:tcPr>
          <w:p w14:paraId="3BFF257A"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Reduced cytotoxicity compared to uncoated ZnO@Qc</w:t>
            </w:r>
          </w:p>
        </w:tc>
        <w:tc>
          <w:tcPr>
            <w:tcW w:w="990" w:type="dxa"/>
          </w:tcPr>
          <w:p w14:paraId="464D88AB"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1139" w:type="dxa"/>
          </w:tcPr>
          <w:p w14:paraId="2780EFAC"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744" w:type="dxa"/>
          </w:tcPr>
          <w:p w14:paraId="18777460"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742" w:type="dxa"/>
          </w:tcPr>
          <w:p w14:paraId="39B84704"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766" w:type="dxa"/>
          </w:tcPr>
          <w:p w14:paraId="6D892A82"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Yes (chitosan-alginate coating)</w:t>
            </w:r>
          </w:p>
        </w:tc>
        <w:tc>
          <w:tcPr>
            <w:tcW w:w="857" w:type="dxa"/>
          </w:tcPr>
          <w:p w14:paraId="4230B70F"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Controlled, dose-dependent release</w:t>
            </w:r>
          </w:p>
        </w:tc>
        <w:tc>
          <w:tcPr>
            <w:tcW w:w="795" w:type="dxa"/>
          </w:tcPr>
          <w:p w14:paraId="61EBA1C6"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Yes, pH-sensitive</w:t>
            </w:r>
          </w:p>
        </w:tc>
        <w:tc>
          <w:tcPr>
            <w:tcW w:w="857" w:type="dxa"/>
          </w:tcPr>
          <w:p w14:paraId="27AA1547"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Enhanced uptake demonstrated; mechanism includes apoptosis induction</w:t>
            </w:r>
          </w:p>
        </w:tc>
        <w:tc>
          <w:tcPr>
            <w:tcW w:w="760" w:type="dxa"/>
          </w:tcPr>
          <w:p w14:paraId="42FF114B"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Selective toxicity via apoptosis induction; upregulation of CASP3, CASP8, CASP9; reduced normal cell toxicity</w:t>
            </w:r>
          </w:p>
        </w:tc>
        <w:tc>
          <w:tcPr>
            <w:tcW w:w="576" w:type="dxa"/>
          </w:tcPr>
          <w:p w14:paraId="4E47558B"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z w:val="14"/>
                <w:szCs w:val="14"/>
              </w:rPr>
              <w:fldChar w:fldCharType="begin"/>
            </w:r>
            <w:r w:rsidRPr="001A710B">
              <w:rPr>
                <w:rFonts w:cs="Times New Roman"/>
                <w:sz w:val="14"/>
                <w:szCs w:val="14"/>
              </w:rPr>
              <w:instrText xml:space="preserve"> ADDIN EN.CITE &lt;EndNote&gt;&lt;Cite&gt;&lt;Author&gt;Khalighi&lt;/Author&gt;&lt;Year&gt;2025&lt;/Year&gt;&lt;RecNum&gt;678&lt;/RecNum&gt;&lt;DisplayText&gt;(1)&lt;/DisplayText&gt;&lt;record&gt;&lt;rec-number&gt;678&lt;/rec-number&gt;&lt;foreign-keys&gt;&lt;key app="EN" db-id="9retedxp9p0avte9ppipt9ad5wfrtpdzvs5r" timestamp="1760028860"&gt;678&lt;/key&gt;&lt;/foreign-keys&gt;&lt;ref-type name="Journal Article"&gt;17&lt;/ref-type&gt;&lt;contributors&gt;&lt;authors&gt;&lt;author&gt;Khalighi, Noorolhoda&lt;/author&gt;&lt;author&gt;Reiisi, Somayeh&lt;/author&gt;&lt;author&gt;Mokhtari, Azam&lt;/author&gt;&lt;author&gt;Heidari, Razieh&lt;/author&gt;&lt;author&gt;Ghorbanpoor, Masoud&lt;/author&gt;&lt;/authors&gt;&lt;/contributors&gt;&lt;titles&gt;&lt;title&gt;Quercetin-loaded zinc oxide nanoparticles encapsulated in chitosan-alginate: a synergistic approach to cancer and bacterial therapy&lt;/title&gt;&lt;secondary-title&gt;Naunyn-Schmiedeberg&amp;apos;s Archives of Pharmacology&lt;/secondary-title&gt;&lt;/titles&gt;&lt;periodical&gt;&lt;full-title&gt;Naunyn-Schmiedeberg&amp;apos;s Archives of Pharmacology&lt;/full-title&gt;&lt;/periodical&gt;&lt;pages&gt;1-17&lt;/pages&gt;&lt;dates&gt;&lt;year&gt;2025&lt;/year&gt;&lt;/dates&gt;&lt;isbn&gt;0028-1298&lt;/isbn&gt;&lt;urls&gt;&lt;/urls&gt;&lt;/record&gt;&lt;/Cite&gt;&lt;/EndNote&gt;</w:instrText>
            </w:r>
            <w:r w:rsidRPr="001A710B">
              <w:rPr>
                <w:rFonts w:cs="Times New Roman"/>
                <w:sz w:val="14"/>
                <w:szCs w:val="14"/>
              </w:rPr>
              <w:fldChar w:fldCharType="separate"/>
            </w:r>
            <w:r w:rsidRPr="001A710B">
              <w:rPr>
                <w:rFonts w:cs="Times New Roman"/>
                <w:noProof/>
                <w:sz w:val="14"/>
                <w:szCs w:val="14"/>
              </w:rPr>
              <w:t>(1)</w:t>
            </w:r>
            <w:r w:rsidRPr="001A710B">
              <w:rPr>
                <w:rFonts w:cs="Times New Roman"/>
                <w:sz w:val="14"/>
                <w:szCs w:val="14"/>
              </w:rPr>
              <w:fldChar w:fldCharType="end"/>
            </w:r>
          </w:p>
        </w:tc>
      </w:tr>
      <w:tr w:rsidR="00B21F28" w:rsidRPr="001A710B" w14:paraId="76884DD0" w14:textId="77777777" w:rsidTr="00B21F28">
        <w:tc>
          <w:tcPr>
            <w:cnfStyle w:val="001000000000" w:firstRow="0" w:lastRow="0" w:firstColumn="1" w:lastColumn="0" w:oddVBand="0" w:evenVBand="0" w:oddHBand="0" w:evenHBand="0" w:firstRowFirstColumn="0" w:firstRowLastColumn="0" w:lastRowFirstColumn="0" w:lastRowLastColumn="0"/>
            <w:tcW w:w="533" w:type="dxa"/>
          </w:tcPr>
          <w:p w14:paraId="018DA0AD" w14:textId="77777777" w:rsidR="00D5693A" w:rsidRPr="001A710B" w:rsidRDefault="00D5693A" w:rsidP="00583218">
            <w:pPr>
              <w:rPr>
                <w:rFonts w:cs="Times New Roman"/>
                <w:sz w:val="14"/>
                <w:szCs w:val="14"/>
              </w:rPr>
            </w:pPr>
            <w:r w:rsidRPr="001A710B">
              <w:rPr>
                <w:rFonts w:cs="Times New Roman"/>
                <w:sz w:val="14"/>
                <w:szCs w:val="14"/>
              </w:rPr>
              <w:t>Quercetin</w:t>
            </w:r>
          </w:p>
        </w:tc>
        <w:tc>
          <w:tcPr>
            <w:tcW w:w="907" w:type="dxa"/>
          </w:tcPr>
          <w:p w14:paraId="3159BF47"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Gelatin-agarose-iron oxide (G-Aga-Fe₂O₃) hybrid nanocarriers loaded with quercetin</w:t>
            </w:r>
          </w:p>
        </w:tc>
        <w:tc>
          <w:tcPr>
            <w:tcW w:w="810" w:type="dxa"/>
          </w:tcPr>
          <w:p w14:paraId="5B0BC3A2"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Spherical</w:t>
            </w:r>
          </w:p>
        </w:tc>
        <w:tc>
          <w:tcPr>
            <w:tcW w:w="720" w:type="dxa"/>
          </w:tcPr>
          <w:p w14:paraId="6D5D1612"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L929</w:t>
            </w:r>
          </w:p>
        </w:tc>
        <w:tc>
          <w:tcPr>
            <w:tcW w:w="810" w:type="dxa"/>
          </w:tcPr>
          <w:p w14:paraId="2724AE92"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MCF-7</w:t>
            </w:r>
          </w:p>
        </w:tc>
        <w:tc>
          <w:tcPr>
            <w:tcW w:w="810" w:type="dxa"/>
          </w:tcPr>
          <w:p w14:paraId="4549DE98"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152</w:t>
            </w:r>
          </w:p>
        </w:tc>
        <w:tc>
          <w:tcPr>
            <w:tcW w:w="1080" w:type="dxa"/>
          </w:tcPr>
          <w:p w14:paraId="3DED58F7"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−40</w:t>
            </w:r>
          </w:p>
        </w:tc>
        <w:tc>
          <w:tcPr>
            <w:tcW w:w="1080" w:type="dxa"/>
          </w:tcPr>
          <w:p w14:paraId="557ADD36"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High biocompatibility (96% viability)</w:t>
            </w:r>
          </w:p>
        </w:tc>
        <w:tc>
          <w:tcPr>
            <w:tcW w:w="990" w:type="dxa"/>
          </w:tcPr>
          <w:p w14:paraId="65854685"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43.75</w:t>
            </w:r>
          </w:p>
        </w:tc>
        <w:tc>
          <w:tcPr>
            <w:tcW w:w="1139" w:type="dxa"/>
          </w:tcPr>
          <w:p w14:paraId="44EF375B"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85.25</w:t>
            </w:r>
          </w:p>
        </w:tc>
        <w:tc>
          <w:tcPr>
            <w:tcW w:w="744" w:type="dxa"/>
          </w:tcPr>
          <w:p w14:paraId="282B6C23"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742" w:type="dxa"/>
          </w:tcPr>
          <w:p w14:paraId="24E03888"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Stable</w:t>
            </w:r>
          </w:p>
        </w:tc>
        <w:tc>
          <w:tcPr>
            <w:tcW w:w="766" w:type="dxa"/>
          </w:tcPr>
          <w:p w14:paraId="48E58DA0"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Yes</w:t>
            </w:r>
          </w:p>
        </w:tc>
        <w:tc>
          <w:tcPr>
            <w:tcW w:w="857" w:type="dxa"/>
          </w:tcPr>
          <w:p w14:paraId="29771342"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Controlled, sustained release</w:t>
            </w:r>
          </w:p>
        </w:tc>
        <w:tc>
          <w:tcPr>
            <w:tcW w:w="795" w:type="dxa"/>
          </w:tcPr>
          <w:p w14:paraId="582AA68A"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pH-sensitive (95% release at pH 5.4, 60% at pH 7.4)</w:t>
            </w:r>
          </w:p>
        </w:tc>
        <w:tc>
          <w:tcPr>
            <w:tcW w:w="857" w:type="dxa"/>
          </w:tcPr>
          <w:p w14:paraId="7743D49F"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Enhanced uptake implied; mechanism not detailed</w:t>
            </w:r>
          </w:p>
        </w:tc>
        <w:tc>
          <w:tcPr>
            <w:tcW w:w="760" w:type="dxa"/>
          </w:tcPr>
          <w:p w14:paraId="0040C576"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Selective toxicity to cancer cells (46% mortality in MCF-7), sparing normal cells</w:t>
            </w:r>
          </w:p>
        </w:tc>
        <w:tc>
          <w:tcPr>
            <w:tcW w:w="576" w:type="dxa"/>
          </w:tcPr>
          <w:p w14:paraId="4FE3F058"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z w:val="14"/>
                <w:szCs w:val="14"/>
              </w:rPr>
              <w:fldChar w:fldCharType="begin"/>
            </w:r>
            <w:r w:rsidRPr="001A710B">
              <w:rPr>
                <w:rFonts w:cs="Times New Roman"/>
                <w:sz w:val="14"/>
                <w:szCs w:val="14"/>
              </w:rPr>
              <w:instrText xml:space="preserve"> ADDIN EN.CITE &lt;EndNote&gt;&lt;Cite&gt;&lt;Author&gt;Khoz&lt;/Author&gt;&lt;Year&gt;2025&lt;/Year&gt;&lt;RecNum&gt;679&lt;/RecNum&gt;&lt;DisplayText&gt;(2)&lt;/DisplayText&gt;&lt;record&gt;&lt;rec-number&gt;679&lt;/rec-number&gt;&lt;foreign-keys&gt;&lt;key app="EN" db-id="9retedxp9p0avte9ppipt9ad5wfrtpdzvs5r" timestamp="1760028902"&gt;679&lt;/key&gt;&lt;/foreign-keys&gt;&lt;ref-type name="Journal Article"&gt;17&lt;/ref-type&gt;&lt;contributors&gt;&lt;authors&gt;&lt;author&gt;Khoz, Rozhan&lt;/author&gt;&lt;author&gt;Pourmadadi, Mehrab&lt;/author&gt;&lt;author&gt;Yazdian, Fatemeh&lt;/author&gt;&lt;author&gt;Rahdar, Abbas&lt;/author&gt;&lt;author&gt;Razzaq, Sobia&lt;/author&gt;&lt;author&gt;Fathi-karkan, Sonia&lt;/author&gt;&lt;author&gt;Aboudzadeh, M Ali&lt;/author&gt;&lt;/authors&gt;&lt;/contributors&gt;&lt;titles&gt;&lt;title&gt;Quercetin-loaded gelatin/agarose/Fe2O3 hybrid nanocarriers in a microemulsion matrix: synthesis, characterization, and cancer therapeutic potential&lt;/title&gt;&lt;secondary-title&gt;Materials Today Communications&lt;/secondary-title&gt;&lt;/titles&gt;&lt;periodical&gt;&lt;full-title&gt;Materials Today Communications&lt;/full-title&gt;&lt;/periodical&gt;&lt;pages&gt;112597&lt;/pages&gt;&lt;dates&gt;&lt;year&gt;2025&lt;/year&gt;&lt;/dates&gt;&lt;isbn&gt;2352-4928&lt;/isbn&gt;&lt;urls&gt;&lt;/urls&gt;&lt;/record&gt;&lt;/Cite&gt;&lt;/EndNote&gt;</w:instrText>
            </w:r>
            <w:r w:rsidRPr="001A710B">
              <w:rPr>
                <w:rFonts w:cs="Times New Roman"/>
                <w:sz w:val="14"/>
                <w:szCs w:val="14"/>
              </w:rPr>
              <w:fldChar w:fldCharType="separate"/>
            </w:r>
            <w:r w:rsidRPr="001A710B">
              <w:rPr>
                <w:rFonts w:cs="Times New Roman"/>
                <w:noProof/>
                <w:sz w:val="14"/>
                <w:szCs w:val="14"/>
              </w:rPr>
              <w:t>(2)</w:t>
            </w:r>
            <w:r w:rsidRPr="001A710B">
              <w:rPr>
                <w:rFonts w:cs="Times New Roman"/>
                <w:sz w:val="14"/>
                <w:szCs w:val="14"/>
              </w:rPr>
              <w:fldChar w:fldCharType="end"/>
            </w:r>
          </w:p>
        </w:tc>
      </w:tr>
      <w:tr w:rsidR="00B21F28" w:rsidRPr="001A710B" w14:paraId="10EA9E14" w14:textId="77777777" w:rsidTr="00B21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14:paraId="661E17BA" w14:textId="77777777" w:rsidR="00D5693A" w:rsidRPr="001A710B" w:rsidRDefault="00D5693A" w:rsidP="00583218">
            <w:pPr>
              <w:rPr>
                <w:rFonts w:cs="Times New Roman"/>
                <w:sz w:val="14"/>
                <w:szCs w:val="14"/>
              </w:rPr>
            </w:pPr>
            <w:r w:rsidRPr="001A710B">
              <w:rPr>
                <w:rFonts w:cs="Times New Roman"/>
                <w:sz w:val="14"/>
                <w:szCs w:val="14"/>
              </w:rPr>
              <w:t>Quercetin</w:t>
            </w:r>
          </w:p>
        </w:tc>
        <w:tc>
          <w:tcPr>
            <w:tcW w:w="907" w:type="dxa"/>
          </w:tcPr>
          <w:p w14:paraId="2B811B74"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Dual-responsive disulfide-linked core–shell alginate-coated mesoporous silica nanohybrid</w:t>
            </w:r>
          </w:p>
        </w:tc>
        <w:tc>
          <w:tcPr>
            <w:tcW w:w="810" w:type="dxa"/>
          </w:tcPr>
          <w:p w14:paraId="130705AA"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Monodispersed, &lt;50 nm</w:t>
            </w:r>
          </w:p>
        </w:tc>
        <w:tc>
          <w:tcPr>
            <w:tcW w:w="720" w:type="dxa"/>
          </w:tcPr>
          <w:p w14:paraId="0F70FA0A"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810" w:type="dxa"/>
          </w:tcPr>
          <w:p w14:paraId="7C351CB5"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HT29</w:t>
            </w:r>
          </w:p>
        </w:tc>
        <w:tc>
          <w:tcPr>
            <w:tcW w:w="810" w:type="dxa"/>
          </w:tcPr>
          <w:p w14:paraId="1C9B4C1C"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&lt;50</w:t>
            </w:r>
          </w:p>
        </w:tc>
        <w:tc>
          <w:tcPr>
            <w:tcW w:w="1080" w:type="dxa"/>
          </w:tcPr>
          <w:p w14:paraId="0CC3877F"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−30.71 ± 0.71</w:t>
            </w:r>
          </w:p>
        </w:tc>
        <w:tc>
          <w:tcPr>
            <w:tcW w:w="1080" w:type="dxa"/>
          </w:tcPr>
          <w:p w14:paraId="4431C4E4"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990" w:type="dxa"/>
          </w:tcPr>
          <w:p w14:paraId="445B29AE"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20.49</w:t>
            </w:r>
          </w:p>
        </w:tc>
        <w:tc>
          <w:tcPr>
            <w:tcW w:w="1139" w:type="dxa"/>
          </w:tcPr>
          <w:p w14:paraId="785AE3A8"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744" w:type="dxa"/>
          </w:tcPr>
          <w:p w14:paraId="51DC9001"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&gt;700 m²/g (high surface area)</w:t>
            </w:r>
          </w:p>
        </w:tc>
        <w:tc>
          <w:tcPr>
            <w:tcW w:w="742" w:type="dxa"/>
          </w:tcPr>
          <w:p w14:paraId="158D4677"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766" w:type="dxa"/>
          </w:tcPr>
          <w:p w14:paraId="67D4FD5F"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Yes</w:t>
            </w:r>
          </w:p>
        </w:tc>
        <w:tc>
          <w:tcPr>
            <w:tcW w:w="857" w:type="dxa"/>
          </w:tcPr>
          <w:p w14:paraId="710923EA"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Enhanced release in intestinal fluid</w:t>
            </w:r>
          </w:p>
        </w:tc>
        <w:tc>
          <w:tcPr>
            <w:tcW w:w="795" w:type="dxa"/>
          </w:tcPr>
          <w:p w14:paraId="06B3B243"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Dual-sensitive (responsive to pH and redox)</w:t>
            </w:r>
          </w:p>
        </w:tc>
        <w:tc>
          <w:tcPr>
            <w:tcW w:w="857" w:type="dxa"/>
          </w:tcPr>
          <w:p w14:paraId="36CA5755"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Targeted colon delivery implied; improved uptake assumed</w:t>
            </w:r>
          </w:p>
        </w:tc>
        <w:tc>
          <w:tcPr>
            <w:tcW w:w="760" w:type="dxa"/>
          </w:tcPr>
          <w:p w14:paraId="0B852B0E"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Superior anticancer effect vs free polyphenols on HT29 cells</w:t>
            </w:r>
          </w:p>
        </w:tc>
        <w:tc>
          <w:tcPr>
            <w:tcW w:w="576" w:type="dxa"/>
          </w:tcPr>
          <w:p w14:paraId="0ED15D07"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z w:val="14"/>
                <w:szCs w:val="14"/>
              </w:rPr>
              <w:fldChar w:fldCharType="begin"/>
            </w:r>
            <w:r w:rsidRPr="001A710B">
              <w:rPr>
                <w:rFonts w:cs="Times New Roman"/>
                <w:sz w:val="14"/>
                <w:szCs w:val="14"/>
              </w:rPr>
              <w:instrText xml:space="preserve"> ADDIN EN.CITE &lt;EndNote&gt;&lt;Cite&gt;&lt;Author&gt;Alallam&lt;/Author&gt;&lt;Year&gt;2025&lt;/Year&gt;&lt;RecNum&gt;680&lt;/RecNum&gt;&lt;DisplayText&gt;(3)&lt;/DisplayText&gt;&lt;record&gt;&lt;rec-number&gt;680&lt;/rec-number&gt;&lt;foreign-keys&gt;&lt;key app="EN" db-id="9retedxp9p0avte9ppipt9ad5wfrtpdzvs5r" timestamp="1760028950"&gt;680&lt;/key&gt;&lt;/foreign-keys&gt;&lt;ref-type name="Journal Article"&gt;17&lt;/ref-type&gt;&lt;contributors&gt;&lt;authors&gt;&lt;author&gt;Alallam, Batoul&lt;/author&gt;&lt;author&gt;Abdkadir, Erazuliana&lt;/author&gt;&lt;author&gt;Hayati, Alfiah&lt;/author&gt;&lt;author&gt;Keong, Yong Yoke&lt;/author&gt;&lt;author&gt;Lim, Vuanghao&lt;/author&gt;&lt;/authors&gt;&lt;/contributors&gt;&lt;titles&gt;&lt;title&gt;Alginate coated mesoporous silica nanoparticles as oral delivery carrier of curcumin and quercetin to colon cancer: preparation, optimization, characterization, and anticancer activity&lt;/title&gt;&lt;secondary-title&gt;Drug Delivery and Translational Research&lt;/secondary-title&gt;&lt;/titles&gt;&lt;periodical&gt;&lt;full-title&gt;Drug Delivery and Translational Research&lt;/full-title&gt;&lt;/periodical&gt;&lt;pages&gt;1-42&lt;/pages&gt;&lt;dates&gt;&lt;year&gt;2025&lt;/year&gt;&lt;/dates&gt;&lt;isbn&gt;2190-393X&lt;/isbn&gt;&lt;urls&gt;&lt;/urls&gt;&lt;/record&gt;&lt;/Cite&gt;&lt;/EndNote&gt;</w:instrText>
            </w:r>
            <w:r w:rsidRPr="001A710B">
              <w:rPr>
                <w:rFonts w:cs="Times New Roman"/>
                <w:sz w:val="14"/>
                <w:szCs w:val="14"/>
              </w:rPr>
              <w:fldChar w:fldCharType="separate"/>
            </w:r>
            <w:r w:rsidRPr="001A710B">
              <w:rPr>
                <w:rFonts w:cs="Times New Roman"/>
                <w:noProof/>
                <w:sz w:val="14"/>
                <w:szCs w:val="14"/>
              </w:rPr>
              <w:t>(3)</w:t>
            </w:r>
            <w:r w:rsidRPr="001A710B">
              <w:rPr>
                <w:rFonts w:cs="Times New Roman"/>
                <w:sz w:val="14"/>
                <w:szCs w:val="14"/>
              </w:rPr>
              <w:fldChar w:fldCharType="end"/>
            </w:r>
          </w:p>
        </w:tc>
      </w:tr>
      <w:tr w:rsidR="00B21F28" w:rsidRPr="001A710B" w14:paraId="62BB28AD" w14:textId="77777777" w:rsidTr="00B21F28">
        <w:tc>
          <w:tcPr>
            <w:cnfStyle w:val="001000000000" w:firstRow="0" w:lastRow="0" w:firstColumn="1" w:lastColumn="0" w:oddVBand="0" w:evenVBand="0" w:oddHBand="0" w:evenHBand="0" w:firstRowFirstColumn="0" w:firstRowLastColumn="0" w:lastRowFirstColumn="0" w:lastRowLastColumn="0"/>
            <w:tcW w:w="533" w:type="dxa"/>
          </w:tcPr>
          <w:p w14:paraId="13BF1227" w14:textId="77777777" w:rsidR="00D5693A" w:rsidRPr="001A710B" w:rsidRDefault="00D5693A" w:rsidP="00583218">
            <w:pPr>
              <w:rPr>
                <w:rFonts w:cs="Times New Roman"/>
                <w:sz w:val="14"/>
                <w:szCs w:val="14"/>
              </w:rPr>
            </w:pPr>
            <w:r w:rsidRPr="001A710B">
              <w:rPr>
                <w:rFonts w:cs="Times New Roman"/>
                <w:sz w:val="14"/>
                <w:szCs w:val="14"/>
              </w:rPr>
              <w:t>Quercetin</w:t>
            </w:r>
          </w:p>
        </w:tc>
        <w:tc>
          <w:tcPr>
            <w:tcW w:w="907" w:type="dxa"/>
          </w:tcPr>
          <w:p w14:paraId="24280E14"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Magnetic iron oxide nanoparticles coated with PEG loaded with quercetin (MAG@PEG@QUE)</w:t>
            </w:r>
          </w:p>
        </w:tc>
        <w:tc>
          <w:tcPr>
            <w:tcW w:w="810" w:type="dxa"/>
          </w:tcPr>
          <w:p w14:paraId="2FB0D9AD"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720" w:type="dxa"/>
          </w:tcPr>
          <w:p w14:paraId="2E9B9578"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810" w:type="dxa"/>
          </w:tcPr>
          <w:p w14:paraId="21C1EB58"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MCF-7</w:t>
            </w:r>
          </w:p>
        </w:tc>
        <w:tc>
          <w:tcPr>
            <w:tcW w:w="810" w:type="dxa"/>
          </w:tcPr>
          <w:p w14:paraId="276E6523"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1080" w:type="dxa"/>
          </w:tcPr>
          <w:p w14:paraId="512AC535"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1080" w:type="dxa"/>
          </w:tcPr>
          <w:p w14:paraId="70DC65C2"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990" w:type="dxa"/>
          </w:tcPr>
          <w:p w14:paraId="5238A5B5"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1139" w:type="dxa"/>
          </w:tcPr>
          <w:p w14:paraId="6239EFB0"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744" w:type="dxa"/>
          </w:tcPr>
          <w:p w14:paraId="63AD1218"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742" w:type="dxa"/>
          </w:tcPr>
          <w:p w14:paraId="019C16C9"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766" w:type="dxa"/>
          </w:tcPr>
          <w:p w14:paraId="5C22DE5B"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Yes (PEG coating)</w:t>
            </w:r>
          </w:p>
        </w:tc>
        <w:tc>
          <w:tcPr>
            <w:tcW w:w="857" w:type="dxa"/>
          </w:tcPr>
          <w:p w14:paraId="40B931E2"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Controlled, enhanced delivery</w:t>
            </w:r>
          </w:p>
        </w:tc>
        <w:tc>
          <w:tcPr>
            <w:tcW w:w="795" w:type="dxa"/>
          </w:tcPr>
          <w:p w14:paraId="1BBB94D4"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857" w:type="dxa"/>
          </w:tcPr>
          <w:p w14:paraId="064947CF"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Clustered uptake in vesicles; enhanced by static magnetic field</w:t>
            </w:r>
          </w:p>
        </w:tc>
        <w:tc>
          <w:tcPr>
            <w:tcW w:w="760" w:type="dxa"/>
          </w:tcPr>
          <w:p w14:paraId="44548BEB"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Apoptosis induction; selective cell death in targeted regions</w:t>
            </w:r>
          </w:p>
        </w:tc>
        <w:tc>
          <w:tcPr>
            <w:tcW w:w="576" w:type="dxa"/>
          </w:tcPr>
          <w:p w14:paraId="7A88874A"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z w:val="14"/>
                <w:szCs w:val="14"/>
              </w:rPr>
              <w:fldChar w:fldCharType="begin"/>
            </w:r>
            <w:r w:rsidRPr="001A710B">
              <w:rPr>
                <w:rFonts w:cs="Times New Roman"/>
                <w:sz w:val="14"/>
                <w:szCs w:val="14"/>
              </w:rPr>
              <w:instrText xml:space="preserve"> ADDIN EN.CITE &lt;EndNote&gt;&lt;Cite&gt;&lt;Author&gt;Tiburzi&lt;/Author&gt;&lt;Year&gt;2025&lt;/Year&gt;&lt;RecNum&gt;681&lt;/RecNum&gt;&lt;DisplayText&gt;(4)&lt;/DisplayText&gt;&lt;record&gt;&lt;rec-number&gt;681&lt;/rec-number&gt;&lt;foreign-keys&gt;&lt;key app="EN" db-id="9retedxp9p0avte9ppipt9ad5wfrtpdzvs5r" timestamp="1760028992"&gt;681&lt;/key&gt;&lt;/foreign-keys&gt;&lt;ref-type name="Journal Article"&gt;17&lt;/ref-type&gt;&lt;contributors&gt;&lt;authors&gt;&lt;author&gt;Tiburzi, Silvina&lt;/author&gt;&lt;author&gt;Lezcano, Virginia&lt;/author&gt;&lt;author&gt;Principe, Gabriel&lt;/author&gt;&lt;author&gt;Montiel Schneider, María Gabriela&lt;/author&gt;&lt;author&gt;Miravalles, Alicia B&lt;/author&gt;&lt;author&gt;Lassalle, Verónica&lt;/author&gt;&lt;author&gt;Bruzzone, Ariana&lt;/author&gt;&lt;author&gt;González-Pardo, Verónica&lt;/author&gt;&lt;/authors&gt;&lt;/contributors&gt;&lt;titles&gt;&lt;title&gt;Quercetin-loaded magnetic nanoparticles: a promising tool for antitumor treatment in human breast cancer cells&lt;/title&gt;&lt;secondary-title&gt;Journal of Drug Targeting&lt;/secondary-title&gt;&lt;/titles&gt;&lt;periodical&gt;&lt;full-title&gt;Journal of Drug Targeting&lt;/full-title&gt;&lt;/periodical&gt;&lt;pages&gt;1-16&lt;/pages&gt;&lt;dates&gt;&lt;year&gt;2025&lt;/year&gt;&lt;/dates&gt;&lt;isbn&gt;1061-186X&lt;/isbn&gt;&lt;urls&gt;&lt;/urls&gt;&lt;/record&gt;&lt;/Cite&gt;&lt;/EndNote&gt;</w:instrText>
            </w:r>
            <w:r w:rsidRPr="001A710B">
              <w:rPr>
                <w:rFonts w:cs="Times New Roman"/>
                <w:sz w:val="14"/>
                <w:szCs w:val="14"/>
              </w:rPr>
              <w:fldChar w:fldCharType="separate"/>
            </w:r>
            <w:r w:rsidRPr="001A710B">
              <w:rPr>
                <w:rFonts w:cs="Times New Roman"/>
                <w:noProof/>
                <w:sz w:val="14"/>
                <w:szCs w:val="14"/>
              </w:rPr>
              <w:t>(4)</w:t>
            </w:r>
            <w:r w:rsidRPr="001A710B">
              <w:rPr>
                <w:rFonts w:cs="Times New Roman"/>
                <w:sz w:val="14"/>
                <w:szCs w:val="14"/>
              </w:rPr>
              <w:fldChar w:fldCharType="end"/>
            </w:r>
          </w:p>
        </w:tc>
      </w:tr>
      <w:tr w:rsidR="00B21F28" w:rsidRPr="001A710B" w14:paraId="61AE663A" w14:textId="77777777" w:rsidTr="00B21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14:paraId="41146C5C" w14:textId="77777777" w:rsidR="00D5693A" w:rsidRPr="001A710B" w:rsidRDefault="00D5693A" w:rsidP="00583218">
            <w:pPr>
              <w:rPr>
                <w:rFonts w:cs="Times New Roman"/>
                <w:sz w:val="14"/>
                <w:szCs w:val="14"/>
              </w:rPr>
            </w:pPr>
            <w:r w:rsidRPr="001A710B">
              <w:rPr>
                <w:rFonts w:cs="Times New Roman"/>
                <w:sz w:val="14"/>
                <w:szCs w:val="14"/>
              </w:rPr>
              <w:t>Quercetin</w:t>
            </w:r>
          </w:p>
        </w:tc>
        <w:tc>
          <w:tcPr>
            <w:tcW w:w="907" w:type="dxa"/>
          </w:tcPr>
          <w:p w14:paraId="478DD465"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Quercetin-conjugated nanocrystalline cellulose/cetyltrimethylammonium bromide/folic acid (NCC/CTAB/FA) nanoparticles</w:t>
            </w:r>
          </w:p>
        </w:tc>
        <w:tc>
          <w:tcPr>
            <w:tcW w:w="810" w:type="dxa"/>
          </w:tcPr>
          <w:p w14:paraId="271A11C4"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Rod and spherical</w:t>
            </w:r>
          </w:p>
        </w:tc>
        <w:tc>
          <w:tcPr>
            <w:tcW w:w="720" w:type="dxa"/>
          </w:tcPr>
          <w:p w14:paraId="2E285556"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HDF cells</w:t>
            </w:r>
          </w:p>
        </w:tc>
        <w:tc>
          <w:tcPr>
            <w:tcW w:w="810" w:type="dxa"/>
          </w:tcPr>
          <w:p w14:paraId="5C5E8282"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AGS, A2780</w:t>
            </w:r>
          </w:p>
        </w:tc>
        <w:tc>
          <w:tcPr>
            <w:tcW w:w="810" w:type="dxa"/>
          </w:tcPr>
          <w:p w14:paraId="30C18CE5"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354.4 ± 65.37 nm</w:t>
            </w:r>
          </w:p>
        </w:tc>
        <w:tc>
          <w:tcPr>
            <w:tcW w:w="1080" w:type="dxa"/>
          </w:tcPr>
          <w:p w14:paraId="0C46F49A"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-27.05 ± 1.64</w:t>
            </w:r>
          </w:p>
        </w:tc>
        <w:tc>
          <w:tcPr>
            <w:tcW w:w="1080" w:type="dxa"/>
          </w:tcPr>
          <w:p w14:paraId="19226F65"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Higher viability vs cancer cells</w:t>
            </w:r>
          </w:p>
        </w:tc>
        <w:tc>
          <w:tcPr>
            <w:tcW w:w="990" w:type="dxa"/>
          </w:tcPr>
          <w:p w14:paraId="5918390D"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1139" w:type="dxa"/>
          </w:tcPr>
          <w:p w14:paraId="11518CE1"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81.17</w:t>
            </w:r>
          </w:p>
        </w:tc>
        <w:tc>
          <w:tcPr>
            <w:tcW w:w="744" w:type="dxa"/>
          </w:tcPr>
          <w:p w14:paraId="00964F76"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742" w:type="dxa"/>
          </w:tcPr>
          <w:p w14:paraId="21730C6E"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766" w:type="dxa"/>
          </w:tcPr>
          <w:p w14:paraId="55B09208"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857" w:type="dxa"/>
          </w:tcPr>
          <w:p w14:paraId="71DF197A"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795" w:type="dxa"/>
          </w:tcPr>
          <w:p w14:paraId="16E15A4E"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857" w:type="dxa"/>
          </w:tcPr>
          <w:p w14:paraId="5E5214E9"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Cellular uptake suitable; induced apoptosis by flow cytometry</w:t>
            </w:r>
          </w:p>
        </w:tc>
        <w:tc>
          <w:tcPr>
            <w:tcW w:w="760" w:type="dxa"/>
          </w:tcPr>
          <w:p w14:paraId="0DF91FCA"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Dose-dependent apoptosis induction; antioxidant activity with free radical scavenging </w:t>
            </w:r>
            <w:r w:rsidRPr="001A710B">
              <w:rPr>
                <w:rFonts w:cs="Times New Roman"/>
                <w:spacing w:val="1"/>
                <w:sz w:val="14"/>
                <w:szCs w:val="14"/>
              </w:rPr>
              <w:lastRenderedPageBreak/>
              <w:t>(ABTS and DPPH assays)</w:t>
            </w:r>
          </w:p>
        </w:tc>
        <w:tc>
          <w:tcPr>
            <w:tcW w:w="576" w:type="dxa"/>
          </w:tcPr>
          <w:p w14:paraId="29454680"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z w:val="14"/>
                <w:szCs w:val="14"/>
              </w:rPr>
              <w:lastRenderedPageBreak/>
              <w:fldChar w:fldCharType="begin"/>
            </w:r>
            <w:r w:rsidRPr="001A710B">
              <w:rPr>
                <w:rFonts w:cs="Times New Roman"/>
                <w:sz w:val="14"/>
                <w:szCs w:val="14"/>
              </w:rPr>
              <w:instrText xml:space="preserve"> ADDIN EN.CITE &lt;EndNote&gt;&lt;Cite&gt;&lt;Author&gt;Soltani&lt;/Author&gt;&lt;Year&gt;2025&lt;/Year&gt;&lt;RecNum&gt;682&lt;/RecNum&gt;&lt;DisplayText&gt;(5)&lt;/DisplayText&gt;&lt;record&gt;&lt;rec-number&gt;682&lt;/rec-number&gt;&lt;foreign-keys&gt;&lt;key app="EN" db-id="9retedxp9p0avte9ppipt9ad5wfrtpdzvs5r" timestamp="1760029016"&gt;682&lt;/key&gt;&lt;/foreign-keys&gt;&lt;ref-type name="Journal Article"&gt;17&lt;/ref-type&gt;&lt;contributors&gt;&lt;authors&gt;&lt;author&gt;Soltani, Mozhgan&lt;/author&gt;&lt;author&gt;Ahmadzadeh, Negar&lt;/author&gt;&lt;author&gt;Nasiraei Haghighi, Hasti&lt;/author&gt;&lt;author&gt;Khatamian, Niloufar&lt;/author&gt;&lt;author&gt;Homayouni Tabrizi, Masoud&lt;/author&gt;&lt;/authors&gt;&lt;/contributors&gt;&lt;titles&gt;&lt;title&gt;Targeted cancer therapy potential of quercetin-conjugated with folic acid-modified nanocrystalline cellulose nanoparticles: a study on AGS and A2780 cell lines&lt;/title&gt;&lt;secondary-title&gt;BMC biotechnology&lt;/secondary-title&gt;&lt;/titles&gt;&lt;periodical&gt;&lt;full-title&gt;BMC biotechnology&lt;/full-title&gt;&lt;/periodical&gt;&lt;pages&gt;29&lt;/pages&gt;&lt;volume&gt;25&lt;/volume&gt;&lt;number&gt;1&lt;/number&gt;&lt;dates&gt;&lt;year&gt;2025&lt;/year&gt;&lt;/dates&gt;&lt;isbn&gt;1472-6750&lt;/isbn&gt;&lt;urls&gt;&lt;/urls&gt;&lt;/record&gt;&lt;/Cite&gt;&lt;/EndNote&gt;</w:instrText>
            </w:r>
            <w:r w:rsidRPr="001A710B">
              <w:rPr>
                <w:rFonts w:cs="Times New Roman"/>
                <w:sz w:val="14"/>
                <w:szCs w:val="14"/>
              </w:rPr>
              <w:fldChar w:fldCharType="separate"/>
            </w:r>
            <w:r w:rsidRPr="001A710B">
              <w:rPr>
                <w:rFonts w:cs="Times New Roman"/>
                <w:noProof/>
                <w:sz w:val="14"/>
                <w:szCs w:val="14"/>
              </w:rPr>
              <w:t>(5)</w:t>
            </w:r>
            <w:r w:rsidRPr="001A710B">
              <w:rPr>
                <w:rFonts w:cs="Times New Roman"/>
                <w:sz w:val="14"/>
                <w:szCs w:val="14"/>
              </w:rPr>
              <w:fldChar w:fldCharType="end"/>
            </w:r>
          </w:p>
        </w:tc>
      </w:tr>
      <w:tr w:rsidR="00B21F28" w:rsidRPr="001A710B" w14:paraId="6E0EB4DE" w14:textId="77777777" w:rsidTr="00B21F28">
        <w:tc>
          <w:tcPr>
            <w:cnfStyle w:val="001000000000" w:firstRow="0" w:lastRow="0" w:firstColumn="1" w:lastColumn="0" w:oddVBand="0" w:evenVBand="0" w:oddHBand="0" w:evenHBand="0" w:firstRowFirstColumn="0" w:firstRowLastColumn="0" w:lastRowFirstColumn="0" w:lastRowLastColumn="0"/>
            <w:tcW w:w="533" w:type="dxa"/>
          </w:tcPr>
          <w:p w14:paraId="7A94B514" w14:textId="77777777" w:rsidR="00D5693A" w:rsidRPr="001A710B" w:rsidRDefault="00D5693A" w:rsidP="00583218">
            <w:pPr>
              <w:rPr>
                <w:rFonts w:cs="Times New Roman"/>
                <w:sz w:val="14"/>
                <w:szCs w:val="14"/>
              </w:rPr>
            </w:pPr>
            <w:r w:rsidRPr="001A710B">
              <w:rPr>
                <w:rFonts w:cs="Times New Roman"/>
                <w:sz w:val="14"/>
                <w:szCs w:val="14"/>
              </w:rPr>
              <w:t>Quercetin</w:t>
            </w:r>
          </w:p>
        </w:tc>
        <w:tc>
          <w:tcPr>
            <w:tcW w:w="907" w:type="dxa"/>
          </w:tcPr>
          <w:p w14:paraId="35F3C3B1"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Chitosan (CS) and folate-chitosan (FA-CS)-coated magnetic nanoparticles loaded with quercetin (MNP-CS-Q, MNP-FA-CS-Q)</w:t>
            </w:r>
          </w:p>
        </w:tc>
        <w:tc>
          <w:tcPr>
            <w:tcW w:w="810" w:type="dxa"/>
          </w:tcPr>
          <w:p w14:paraId="63A727DA"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round nanoparticles</w:t>
            </w:r>
          </w:p>
        </w:tc>
        <w:tc>
          <w:tcPr>
            <w:tcW w:w="720" w:type="dxa"/>
          </w:tcPr>
          <w:p w14:paraId="1EB0CC23"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810" w:type="dxa"/>
          </w:tcPr>
          <w:p w14:paraId="7F940A71"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HCT-116</w:t>
            </w:r>
          </w:p>
        </w:tc>
        <w:tc>
          <w:tcPr>
            <w:tcW w:w="810" w:type="dxa"/>
          </w:tcPr>
          <w:p w14:paraId="6D6185F0"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122.32 ± 8.56</w:t>
            </w:r>
          </w:p>
        </w:tc>
        <w:tc>
          <w:tcPr>
            <w:tcW w:w="1080" w:type="dxa"/>
          </w:tcPr>
          <w:p w14:paraId="515C2FD0"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+30.78 ± 0.8</w:t>
            </w:r>
          </w:p>
        </w:tc>
        <w:tc>
          <w:tcPr>
            <w:tcW w:w="1080" w:type="dxa"/>
          </w:tcPr>
          <w:p w14:paraId="58A3207E"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cell viability was lower</w:t>
            </w:r>
          </w:p>
        </w:tc>
        <w:tc>
          <w:tcPr>
            <w:tcW w:w="990" w:type="dxa"/>
          </w:tcPr>
          <w:p w14:paraId="05226B20"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80.45 (MNP-CS), 54.4 (MNP-FA-CS)</w:t>
            </w:r>
          </w:p>
        </w:tc>
        <w:tc>
          <w:tcPr>
            <w:tcW w:w="1139" w:type="dxa"/>
          </w:tcPr>
          <w:p w14:paraId="14746CF1"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744" w:type="dxa"/>
          </w:tcPr>
          <w:p w14:paraId="51840383"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742" w:type="dxa"/>
          </w:tcPr>
          <w:p w14:paraId="508787A3"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766" w:type="dxa"/>
          </w:tcPr>
          <w:p w14:paraId="7A6B6A41"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Yes</w:t>
            </w:r>
          </w:p>
        </w:tc>
        <w:tc>
          <w:tcPr>
            <w:tcW w:w="857" w:type="dxa"/>
          </w:tcPr>
          <w:p w14:paraId="05D82AFD"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Controlled, low release (~6.4–7.7% in 24h at tumor pH)</w:t>
            </w:r>
          </w:p>
        </w:tc>
        <w:tc>
          <w:tcPr>
            <w:tcW w:w="795" w:type="dxa"/>
          </w:tcPr>
          <w:p w14:paraId="50F5EAA0"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Tumor pH-sensitive implied</w:t>
            </w:r>
          </w:p>
        </w:tc>
        <w:tc>
          <w:tcPr>
            <w:tcW w:w="857" w:type="dxa"/>
          </w:tcPr>
          <w:p w14:paraId="0536D73E"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Targeting via folate coating; uptake enhanced by magnetic properties</w:t>
            </w:r>
          </w:p>
        </w:tc>
        <w:tc>
          <w:tcPr>
            <w:tcW w:w="760" w:type="dxa"/>
          </w:tcPr>
          <w:p w14:paraId="23EC1435"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Enhanced dose-dependent antitumor effect with IC50 of 1.46 &amp; 1.30 µg/mL vs free drug; apoptosis inferred</w:t>
            </w:r>
          </w:p>
        </w:tc>
        <w:tc>
          <w:tcPr>
            <w:tcW w:w="576" w:type="dxa"/>
          </w:tcPr>
          <w:p w14:paraId="32CFEEF3"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z w:val="14"/>
                <w:szCs w:val="14"/>
              </w:rPr>
              <w:fldChar w:fldCharType="begin"/>
            </w:r>
            <w:r w:rsidRPr="001A710B">
              <w:rPr>
                <w:rFonts w:cs="Times New Roman"/>
                <w:sz w:val="14"/>
                <w:szCs w:val="14"/>
              </w:rPr>
              <w:instrText xml:space="preserve"> ADDIN EN.CITE &lt;EndNote&gt;&lt;Cite&gt;&lt;Author&gt;Macedo&lt;/Author&gt;&lt;Year&gt;2025&lt;/Year&gt;&lt;RecNum&gt;683&lt;/RecNum&gt;&lt;DisplayText&gt;(6)&lt;/DisplayText&gt;&lt;record&gt;&lt;rec-number&gt;683&lt;/rec-number&gt;&lt;foreign-keys&gt;&lt;key app="EN" db-id="9retedxp9p0avte9ppipt9ad5wfrtpdzvs5r" timestamp="1760029052"&gt;683&lt;/key&gt;&lt;/foreign-keys&gt;&lt;ref-type name="Journal Article"&gt;17&lt;/ref-type&gt;&lt;contributors&gt;&lt;authors&gt;&lt;author&gt;Macedo, Júlia Borges de&lt;/author&gt;&lt;author&gt;Bueno, Julia Narayana Schoroeder&lt;/author&gt;&lt;author&gt;Kanunfre, Carla Cristine&lt;/author&gt;&lt;author&gt;Miranda, José Ricardo de Arruda&lt;/author&gt;&lt;author&gt;Bakuzis, Andris Figueiroa&lt;/author&gt;&lt;author&gt;Ferrari, Priscileila Colerato&lt;/author&gt;&lt;/authors&gt;&lt;/contributors&gt;&lt;titles&gt;&lt;title&gt;Polymer-Functionalized Magnetic Nanoparticles for Targeted Quercetin Delivery: A Potential Strategy for Colon Cancer Treatment&lt;/title&gt;&lt;secondary-title&gt;Pharmaceutics&lt;/secondary-title&gt;&lt;/titles&gt;&lt;periodical&gt;&lt;full-title&gt;Pharmaceutics&lt;/full-title&gt;&lt;/periodical&gt;&lt;pages&gt;467&lt;/pages&gt;&lt;volume&gt;17&lt;/volume&gt;&lt;number&gt;4&lt;/number&gt;&lt;dates&gt;&lt;year&gt;2025&lt;/year&gt;&lt;/dates&gt;&lt;isbn&gt;1999-4923&lt;/isbn&gt;&lt;urls&gt;&lt;/urls&gt;&lt;/record&gt;&lt;/Cite&gt;&lt;/EndNote&gt;</w:instrText>
            </w:r>
            <w:r w:rsidRPr="001A710B">
              <w:rPr>
                <w:rFonts w:cs="Times New Roman"/>
                <w:sz w:val="14"/>
                <w:szCs w:val="14"/>
              </w:rPr>
              <w:fldChar w:fldCharType="separate"/>
            </w:r>
            <w:r w:rsidRPr="001A710B">
              <w:rPr>
                <w:rFonts w:cs="Times New Roman"/>
                <w:noProof/>
                <w:sz w:val="14"/>
                <w:szCs w:val="14"/>
              </w:rPr>
              <w:t>(6)</w:t>
            </w:r>
            <w:r w:rsidRPr="001A710B">
              <w:rPr>
                <w:rFonts w:cs="Times New Roman"/>
                <w:sz w:val="14"/>
                <w:szCs w:val="14"/>
              </w:rPr>
              <w:fldChar w:fldCharType="end"/>
            </w:r>
          </w:p>
        </w:tc>
      </w:tr>
      <w:tr w:rsidR="00B21F28" w:rsidRPr="001A710B" w14:paraId="1F617A02" w14:textId="77777777" w:rsidTr="00B21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14:paraId="453DABA0" w14:textId="77777777" w:rsidR="00D5693A" w:rsidRPr="001A710B" w:rsidRDefault="00D5693A" w:rsidP="00583218">
            <w:pPr>
              <w:rPr>
                <w:rFonts w:cs="Times New Roman"/>
                <w:sz w:val="14"/>
                <w:szCs w:val="14"/>
              </w:rPr>
            </w:pPr>
            <w:r w:rsidRPr="001A710B">
              <w:rPr>
                <w:rFonts w:cs="Times New Roman"/>
                <w:sz w:val="14"/>
                <w:szCs w:val="14"/>
              </w:rPr>
              <w:t>Quercetin</w:t>
            </w:r>
          </w:p>
        </w:tc>
        <w:tc>
          <w:tcPr>
            <w:tcW w:w="907" w:type="dxa"/>
          </w:tcPr>
          <w:p w14:paraId="69EDE014"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Chitosan, alumina (γ-Al2O3), graphene quantum dots hydrogel nanocarriers loaded with quercetin (CS/γAl2O3/GQDs/QUE)</w:t>
            </w:r>
          </w:p>
        </w:tc>
        <w:tc>
          <w:tcPr>
            <w:tcW w:w="810" w:type="dxa"/>
          </w:tcPr>
          <w:p w14:paraId="65BA5FFE"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720" w:type="dxa"/>
          </w:tcPr>
          <w:p w14:paraId="3A016F5C"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810" w:type="dxa"/>
          </w:tcPr>
          <w:p w14:paraId="6419FF53"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Lung cancer cells</w:t>
            </w:r>
          </w:p>
        </w:tc>
        <w:tc>
          <w:tcPr>
            <w:tcW w:w="810" w:type="dxa"/>
          </w:tcPr>
          <w:p w14:paraId="54650A5D"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453.23</w:t>
            </w:r>
          </w:p>
        </w:tc>
        <w:tc>
          <w:tcPr>
            <w:tcW w:w="1080" w:type="dxa"/>
          </w:tcPr>
          <w:p w14:paraId="434B6B40"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+11.06</w:t>
            </w:r>
          </w:p>
        </w:tc>
        <w:tc>
          <w:tcPr>
            <w:tcW w:w="1080" w:type="dxa"/>
          </w:tcPr>
          <w:p w14:paraId="3F5E4B72"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990" w:type="dxa"/>
          </w:tcPr>
          <w:p w14:paraId="1F811C0C"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1139" w:type="dxa"/>
          </w:tcPr>
          <w:p w14:paraId="371DC4B6"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87</w:t>
            </w:r>
          </w:p>
        </w:tc>
        <w:tc>
          <w:tcPr>
            <w:tcW w:w="744" w:type="dxa"/>
          </w:tcPr>
          <w:p w14:paraId="0C10577B"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742" w:type="dxa"/>
          </w:tcPr>
          <w:p w14:paraId="69F8C998"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Stable</w:t>
            </w:r>
          </w:p>
        </w:tc>
        <w:tc>
          <w:tcPr>
            <w:tcW w:w="766" w:type="dxa"/>
          </w:tcPr>
          <w:p w14:paraId="085ACA1A"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857" w:type="dxa"/>
          </w:tcPr>
          <w:p w14:paraId="1E0800EB"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Controlled, sustained over 96 h</w:t>
            </w:r>
          </w:p>
        </w:tc>
        <w:tc>
          <w:tcPr>
            <w:tcW w:w="795" w:type="dxa"/>
          </w:tcPr>
          <w:p w14:paraId="3417F710"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pH-dependent sustained release</w:t>
            </w:r>
          </w:p>
        </w:tc>
        <w:tc>
          <w:tcPr>
            <w:tcW w:w="857" w:type="dxa"/>
          </w:tcPr>
          <w:p w14:paraId="166DE36D"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Not explicitly detailed, assumed cellular uptake via nanocarriers</w:t>
            </w:r>
          </w:p>
        </w:tc>
        <w:tc>
          <w:tcPr>
            <w:tcW w:w="760" w:type="dxa"/>
          </w:tcPr>
          <w:p w14:paraId="10BA926F"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Cell death due to slow controlled release effect</w:t>
            </w:r>
          </w:p>
        </w:tc>
        <w:tc>
          <w:tcPr>
            <w:tcW w:w="576" w:type="dxa"/>
          </w:tcPr>
          <w:p w14:paraId="60906AE3"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z w:val="14"/>
                <w:szCs w:val="14"/>
              </w:rPr>
              <w:fldChar w:fldCharType="begin"/>
            </w:r>
            <w:r w:rsidRPr="001A710B">
              <w:rPr>
                <w:rFonts w:cs="Times New Roman"/>
                <w:sz w:val="14"/>
                <w:szCs w:val="14"/>
              </w:rPr>
              <w:instrText xml:space="preserve"> ADDIN EN.CITE &lt;EndNote&gt;&lt;Cite&gt;&lt;Author&gt;Karami&lt;/Author&gt;&lt;Year&gt;2025&lt;/Year&gt;&lt;RecNum&gt;684&lt;/RecNum&gt;&lt;DisplayText&gt;(7)&lt;/DisplayText&gt;&lt;record&gt;&lt;rec-number&gt;684&lt;/rec-number&gt;&lt;foreign-keys&gt;&lt;key app="EN" db-id="9retedxp9p0avte9ppipt9ad5wfrtpdzvs5r" timestamp="1760029085"&gt;684&lt;/key&gt;&lt;/foreign-keys&gt;&lt;ref-type name="Journal Article"&gt;17&lt;/ref-type&gt;&lt;contributors&gt;&lt;authors&gt;&lt;author&gt;Karami, MohammadHossein&lt;/author&gt;&lt;author&gt;Pourmadadi, Mehrab&lt;/author&gt;&lt;author&gt;Abdouss, Majid&lt;/author&gt;&lt;author&gt;Kalaee, MohammadReza&lt;/author&gt;&lt;/authors&gt;&lt;/contributors&gt;&lt;titles&gt;&lt;title&gt;Synthesis, characterization, and in vitro analysis of a chitosan/gamma alumina/graphene quantum dots/bio-hydrogel for quercetin delivery to lung cancer cells&lt;/title&gt;&lt;secondary-title&gt;Bionanoscience&lt;/secondary-title&gt;&lt;/titles&gt;&lt;periodical&gt;&lt;full-title&gt;BioNanoScience&lt;/full-title&gt;&lt;/periodical&gt;&lt;pages&gt;62&lt;/pages&gt;&lt;volume&gt;15&lt;/volume&gt;&lt;number&gt;1&lt;/number&gt;&lt;dates&gt;&lt;year&gt;2025&lt;/year&gt;&lt;/dates&gt;&lt;isbn&gt;2191-1630&lt;/isbn&gt;&lt;urls&gt;&lt;/urls&gt;&lt;/record&gt;&lt;/Cite&gt;&lt;/EndNote&gt;</w:instrText>
            </w:r>
            <w:r w:rsidRPr="001A710B">
              <w:rPr>
                <w:rFonts w:cs="Times New Roman"/>
                <w:sz w:val="14"/>
                <w:szCs w:val="14"/>
              </w:rPr>
              <w:fldChar w:fldCharType="separate"/>
            </w:r>
            <w:r w:rsidRPr="001A710B">
              <w:rPr>
                <w:rFonts w:cs="Times New Roman"/>
                <w:noProof/>
                <w:sz w:val="14"/>
                <w:szCs w:val="14"/>
              </w:rPr>
              <w:t>(7)</w:t>
            </w:r>
            <w:r w:rsidRPr="001A710B">
              <w:rPr>
                <w:rFonts w:cs="Times New Roman"/>
                <w:sz w:val="14"/>
                <w:szCs w:val="14"/>
              </w:rPr>
              <w:fldChar w:fldCharType="end"/>
            </w:r>
          </w:p>
        </w:tc>
      </w:tr>
      <w:tr w:rsidR="00B21F28" w:rsidRPr="001A710B" w14:paraId="467626CC" w14:textId="77777777" w:rsidTr="00B21F28">
        <w:tc>
          <w:tcPr>
            <w:cnfStyle w:val="001000000000" w:firstRow="0" w:lastRow="0" w:firstColumn="1" w:lastColumn="0" w:oddVBand="0" w:evenVBand="0" w:oddHBand="0" w:evenHBand="0" w:firstRowFirstColumn="0" w:firstRowLastColumn="0" w:lastRowFirstColumn="0" w:lastRowLastColumn="0"/>
            <w:tcW w:w="533" w:type="dxa"/>
          </w:tcPr>
          <w:p w14:paraId="799255A5" w14:textId="77777777" w:rsidR="00D5693A" w:rsidRPr="001A710B" w:rsidRDefault="00D5693A" w:rsidP="00583218">
            <w:pPr>
              <w:rPr>
                <w:rFonts w:cs="Times New Roman"/>
                <w:sz w:val="14"/>
                <w:szCs w:val="14"/>
              </w:rPr>
            </w:pPr>
            <w:r w:rsidRPr="001A710B">
              <w:rPr>
                <w:rFonts w:cs="Times New Roman"/>
                <w:sz w:val="14"/>
                <w:szCs w:val="14"/>
              </w:rPr>
              <w:t>Quercetin</w:t>
            </w:r>
          </w:p>
        </w:tc>
        <w:tc>
          <w:tcPr>
            <w:tcW w:w="907" w:type="dxa"/>
          </w:tcPr>
          <w:p w14:paraId="7DECA09C"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PLA-PEG-FA/PLA-chitosan polymeric nanoparticles loaded with Moringa oleifera extracts and quercetin</w:t>
            </w:r>
          </w:p>
        </w:tc>
        <w:tc>
          <w:tcPr>
            <w:tcW w:w="810" w:type="dxa"/>
          </w:tcPr>
          <w:p w14:paraId="79DA82AB"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Spherical</w:t>
            </w:r>
          </w:p>
        </w:tc>
        <w:tc>
          <w:tcPr>
            <w:tcW w:w="720" w:type="dxa"/>
          </w:tcPr>
          <w:p w14:paraId="4ED3E004"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810" w:type="dxa"/>
          </w:tcPr>
          <w:p w14:paraId="3145EA12"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MCF-7, BT-549</w:t>
            </w:r>
          </w:p>
        </w:tc>
        <w:tc>
          <w:tcPr>
            <w:tcW w:w="810" w:type="dxa"/>
          </w:tcPr>
          <w:p w14:paraId="62318E9A"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230 ± 0.92</w:t>
            </w:r>
          </w:p>
        </w:tc>
        <w:tc>
          <w:tcPr>
            <w:tcW w:w="1080" w:type="dxa"/>
          </w:tcPr>
          <w:p w14:paraId="22389086"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+6.4 ± 0.82</w:t>
            </w:r>
          </w:p>
        </w:tc>
        <w:tc>
          <w:tcPr>
            <w:tcW w:w="1080" w:type="dxa"/>
          </w:tcPr>
          <w:p w14:paraId="6F0D31B4"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Low toxicity (biocompatible)</w:t>
            </w:r>
          </w:p>
        </w:tc>
        <w:tc>
          <w:tcPr>
            <w:tcW w:w="990" w:type="dxa"/>
          </w:tcPr>
          <w:p w14:paraId="6838BC1A"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1139" w:type="dxa"/>
          </w:tcPr>
          <w:p w14:paraId="63951912"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744" w:type="dxa"/>
          </w:tcPr>
          <w:p w14:paraId="69EFA965"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742" w:type="dxa"/>
          </w:tcPr>
          <w:p w14:paraId="2A426A13"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766" w:type="dxa"/>
          </w:tcPr>
          <w:p w14:paraId="50EC2156"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Yes</w:t>
            </w:r>
          </w:p>
        </w:tc>
        <w:tc>
          <w:tcPr>
            <w:tcW w:w="857" w:type="dxa"/>
          </w:tcPr>
          <w:p w14:paraId="0DC7B032"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Higher release at acidic pH</w:t>
            </w:r>
          </w:p>
        </w:tc>
        <w:tc>
          <w:tcPr>
            <w:tcW w:w="795" w:type="dxa"/>
          </w:tcPr>
          <w:p w14:paraId="40BF1A5F"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pH-sensitive (favors acidic tumor microenvironment)</w:t>
            </w:r>
          </w:p>
        </w:tc>
        <w:tc>
          <w:tcPr>
            <w:tcW w:w="857" w:type="dxa"/>
          </w:tcPr>
          <w:p w14:paraId="7E638ECB"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Targeted delivery via folate receptor-mediated uptake</w:t>
            </w:r>
          </w:p>
        </w:tc>
        <w:tc>
          <w:tcPr>
            <w:tcW w:w="760" w:type="dxa"/>
          </w:tcPr>
          <w:p w14:paraId="4C69EB3F"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Increased apoptosis in BT-549 cells (31.2% pre-apoptotic; 7.15% post-apoptotic)</w:t>
            </w:r>
          </w:p>
        </w:tc>
        <w:tc>
          <w:tcPr>
            <w:tcW w:w="576" w:type="dxa"/>
            <w:vAlign w:val="bottom"/>
          </w:tcPr>
          <w:p w14:paraId="1672A023"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z w:val="14"/>
                <w:szCs w:val="14"/>
              </w:rPr>
              <w:fldChar w:fldCharType="begin"/>
            </w:r>
            <w:r w:rsidRPr="001A710B">
              <w:rPr>
                <w:rFonts w:cs="Times New Roman"/>
                <w:sz w:val="14"/>
                <w:szCs w:val="14"/>
              </w:rPr>
              <w:instrText xml:space="preserve"> ADDIN EN.CITE &lt;EndNote&gt;&lt;Cite&gt;&lt;Author&gt;Noruzpour&lt;/Author&gt;&lt;Year&gt;2025&lt;/Year&gt;&lt;RecNum&gt;685&lt;/RecNum&gt;&lt;DisplayText&gt;(8)&lt;/DisplayText&gt;&lt;record&gt;&lt;rec-number&gt;685&lt;/rec-number&gt;&lt;foreign-keys&gt;&lt;key app="EN" db-id="9retedxp9p0avte9ppipt9ad5wfrtpdzvs5r" timestamp="1760029119"&gt;685&lt;/key&gt;&lt;/foreign-keys&gt;&lt;ref-type name="Journal Article"&gt;17&lt;/ref-type&gt;&lt;contributors&gt;&lt;authors&gt;&lt;author&gt;Noruzpour, Mehran&lt;/author&gt;&lt;author&gt;Zakaria, Rasool Asghari&lt;/author&gt;&lt;author&gt;Zare, Nasser&lt;/author&gt;&lt;author&gt;Bourang, Shima&lt;/author&gt;&lt;author&gt;Ebrahimi, Hossein Ali&lt;/author&gt;&lt;author&gt;Granados-Principal, Sergio&lt;/author&gt;&lt;/authors&gt;&lt;/contributors&gt;&lt;titles&gt;&lt;title&gt;Delivery of Moringa oleifera extract via PLA-PEG-FA/chitosan-PLA NPs into breast cancer cell lines&lt;/title&gt;&lt;secondary-title&gt;BioNanoScience&lt;/secondary-title&gt;&lt;/titles&gt;&lt;periodical&gt;&lt;full-title&gt;BioNanoScience&lt;/full-title&gt;&lt;/periodical&gt;&lt;pages&gt;287&lt;/pages&gt;&lt;volume&gt;15&lt;/volume&gt;&lt;number&gt;2&lt;/number&gt;&lt;dates&gt;&lt;year&gt;2025&lt;/year&gt;&lt;/dates&gt;&lt;isbn&gt;2191-1630&lt;/isbn&gt;&lt;urls&gt;&lt;/urls&gt;&lt;/record&gt;&lt;/Cite&gt;&lt;/EndNote&gt;</w:instrText>
            </w:r>
            <w:r w:rsidRPr="001A710B">
              <w:rPr>
                <w:rFonts w:cs="Times New Roman"/>
                <w:sz w:val="14"/>
                <w:szCs w:val="14"/>
              </w:rPr>
              <w:fldChar w:fldCharType="separate"/>
            </w:r>
            <w:r w:rsidRPr="001A710B">
              <w:rPr>
                <w:rFonts w:cs="Times New Roman"/>
                <w:noProof/>
                <w:sz w:val="14"/>
                <w:szCs w:val="14"/>
              </w:rPr>
              <w:t>(8)</w:t>
            </w:r>
            <w:r w:rsidRPr="001A710B">
              <w:rPr>
                <w:rFonts w:cs="Times New Roman"/>
                <w:sz w:val="14"/>
                <w:szCs w:val="14"/>
              </w:rPr>
              <w:fldChar w:fldCharType="end"/>
            </w:r>
          </w:p>
        </w:tc>
      </w:tr>
      <w:tr w:rsidR="00B21F28" w:rsidRPr="001A710B" w14:paraId="7EB8548D" w14:textId="77777777" w:rsidTr="00B21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14:paraId="3DBB2FE9" w14:textId="77777777" w:rsidR="00D5693A" w:rsidRPr="001A710B" w:rsidRDefault="00D5693A" w:rsidP="00583218">
            <w:pPr>
              <w:rPr>
                <w:rFonts w:cs="Times New Roman"/>
                <w:sz w:val="14"/>
                <w:szCs w:val="14"/>
              </w:rPr>
            </w:pPr>
            <w:r w:rsidRPr="001A710B">
              <w:rPr>
                <w:rFonts w:cs="Times New Roman"/>
                <w:sz w:val="14"/>
                <w:szCs w:val="14"/>
              </w:rPr>
              <w:t>Quercetin</w:t>
            </w:r>
          </w:p>
        </w:tc>
        <w:tc>
          <w:tcPr>
            <w:tcW w:w="907" w:type="dxa"/>
          </w:tcPr>
          <w:p w14:paraId="5129C247"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Branched cationic triblock micelles (PEG)13-(P4VP+140-PCL3)75% loaded with quercetin (QR)</w:t>
            </w:r>
          </w:p>
        </w:tc>
        <w:tc>
          <w:tcPr>
            <w:tcW w:w="810" w:type="dxa"/>
          </w:tcPr>
          <w:p w14:paraId="4A0F0651"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Micellar</w:t>
            </w:r>
          </w:p>
        </w:tc>
        <w:tc>
          <w:tcPr>
            <w:tcW w:w="720" w:type="dxa"/>
          </w:tcPr>
          <w:p w14:paraId="3D723A2D"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810" w:type="dxa"/>
          </w:tcPr>
          <w:p w14:paraId="622EA7A3"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810" w:type="dxa"/>
          </w:tcPr>
          <w:p w14:paraId="32E20982"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1080" w:type="dxa"/>
          </w:tcPr>
          <w:p w14:paraId="24938C48"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Controlled by charge density</w:t>
            </w:r>
          </w:p>
        </w:tc>
        <w:tc>
          <w:tcPr>
            <w:tcW w:w="1080" w:type="dxa"/>
          </w:tcPr>
          <w:p w14:paraId="4B7967A5"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Low acute toxicity</w:t>
            </w:r>
          </w:p>
        </w:tc>
        <w:tc>
          <w:tcPr>
            <w:tcW w:w="990" w:type="dxa"/>
          </w:tcPr>
          <w:p w14:paraId="0B89F558"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1139" w:type="dxa"/>
          </w:tcPr>
          <w:p w14:paraId="4695E0A0"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88</w:t>
            </w:r>
          </w:p>
        </w:tc>
        <w:tc>
          <w:tcPr>
            <w:tcW w:w="744" w:type="dxa"/>
          </w:tcPr>
          <w:p w14:paraId="7ED721AE"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742" w:type="dxa"/>
          </w:tcPr>
          <w:p w14:paraId="1E33FBF6"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Stable</w:t>
            </w:r>
          </w:p>
        </w:tc>
        <w:tc>
          <w:tcPr>
            <w:tcW w:w="766" w:type="dxa"/>
          </w:tcPr>
          <w:p w14:paraId="4B55C7A3"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Yes</w:t>
            </w:r>
          </w:p>
        </w:tc>
        <w:tc>
          <w:tcPr>
            <w:tcW w:w="857" w:type="dxa"/>
          </w:tcPr>
          <w:p w14:paraId="34D885B1"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Sustained release; polymer degradation in acidic conditions</w:t>
            </w:r>
          </w:p>
        </w:tc>
        <w:tc>
          <w:tcPr>
            <w:tcW w:w="795" w:type="dxa"/>
          </w:tcPr>
          <w:p w14:paraId="718DAA18"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Acidic pH enhances degradation</w:t>
            </w:r>
          </w:p>
        </w:tc>
        <w:tc>
          <w:tcPr>
            <w:tcW w:w="857" w:type="dxa"/>
          </w:tcPr>
          <w:p w14:paraId="62C34FE8"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Cellular uptake supported by optimized charge balance</w:t>
            </w:r>
          </w:p>
        </w:tc>
        <w:tc>
          <w:tcPr>
            <w:tcW w:w="760" w:type="dxa"/>
          </w:tcPr>
          <w:p w14:paraId="79DD546A"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Genotoxicity inversely related to charge density; antioxidant activity &gt;94% retained</w:t>
            </w:r>
          </w:p>
        </w:tc>
        <w:tc>
          <w:tcPr>
            <w:tcW w:w="576" w:type="dxa"/>
          </w:tcPr>
          <w:p w14:paraId="3AFC5E3E"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z w:val="14"/>
                <w:szCs w:val="14"/>
              </w:rPr>
              <w:fldChar w:fldCharType="begin"/>
            </w:r>
            <w:r w:rsidRPr="001A710B">
              <w:rPr>
                <w:rFonts w:cs="Times New Roman"/>
                <w:sz w:val="14"/>
                <w:szCs w:val="14"/>
              </w:rPr>
              <w:instrText xml:space="preserve"> ADDIN EN.CITE &lt;EndNote&gt;&lt;Cite&gt;&lt;Author&gt;Yousfi&lt;/Author&gt;&lt;Year&gt;2025&lt;/Year&gt;&lt;RecNum&gt;686&lt;/RecNum&gt;&lt;DisplayText&gt;(9)&lt;/DisplayText&gt;&lt;record&gt;&lt;rec-number&gt;686&lt;/rec-number&gt;&lt;foreign-keys&gt;&lt;key app="EN" db-id="9retedxp9p0avte9ppipt9ad5wfrtpdzvs5r" timestamp="1760029161"&gt;686&lt;/key&gt;&lt;/foreign-keys&gt;&lt;ref-type name="Journal Article"&gt;17&lt;/ref-type&gt;&lt;contributors&gt;&lt;authors&gt;&lt;author&gt;Yousfi, Ridouan El&lt;/author&gt;&lt;author&gt;Atanase, Leonard Ionut&lt;/author&gt;&lt;author&gt;Makaoui, Abderrahman&lt;/author&gt;&lt;author&gt;Achalhi, Nafea&lt;/author&gt;&lt;author&gt;Belkadi, Mohammed Choukri&lt;/author&gt;&lt;author&gt;Dalli, Mohammed&lt;/author&gt;&lt;author&gt;Idrissi, Abderrahmane El&lt;/author&gt;&lt;/authors&gt;&lt;/contributors&gt;&lt;titles&gt;&lt;title&gt;Enhanced Quercetin Encapsulation through Charge Density and Amphiphilicity Tuning in Cationic Triblock Micelles&lt;/title&gt;&lt;secondary-title&gt;ACS Applied Polymer Materials&lt;/secondary-title&gt;&lt;/titles&gt;&lt;periodical&gt;&lt;full-title&gt;ACS Applied Polymer Materials&lt;/full-title&gt;&lt;/periodical&gt;&lt;pages&gt;6365-6383&lt;/pages&gt;&lt;volume&gt;7&lt;/volume&gt;&lt;number&gt;10&lt;/number&gt;&lt;dates&gt;&lt;year&gt;2025&lt;/year&gt;&lt;/dates&gt;&lt;isbn&gt;2637-6105&lt;/isbn&gt;&lt;urls&gt;&lt;/urls&gt;&lt;/record&gt;&lt;/Cite&gt;&lt;/EndNote&gt;</w:instrText>
            </w:r>
            <w:r w:rsidRPr="001A710B">
              <w:rPr>
                <w:rFonts w:cs="Times New Roman"/>
                <w:sz w:val="14"/>
                <w:szCs w:val="14"/>
              </w:rPr>
              <w:fldChar w:fldCharType="separate"/>
            </w:r>
            <w:r w:rsidRPr="001A710B">
              <w:rPr>
                <w:rFonts w:cs="Times New Roman"/>
                <w:noProof/>
                <w:sz w:val="14"/>
                <w:szCs w:val="14"/>
              </w:rPr>
              <w:t>(9)</w:t>
            </w:r>
            <w:r w:rsidRPr="001A710B">
              <w:rPr>
                <w:rFonts w:cs="Times New Roman"/>
                <w:sz w:val="14"/>
                <w:szCs w:val="14"/>
              </w:rPr>
              <w:fldChar w:fldCharType="end"/>
            </w:r>
          </w:p>
        </w:tc>
      </w:tr>
      <w:tr w:rsidR="00B21F28" w:rsidRPr="001A710B" w14:paraId="599A9362" w14:textId="77777777" w:rsidTr="00B21F28">
        <w:tc>
          <w:tcPr>
            <w:cnfStyle w:val="001000000000" w:firstRow="0" w:lastRow="0" w:firstColumn="1" w:lastColumn="0" w:oddVBand="0" w:evenVBand="0" w:oddHBand="0" w:evenHBand="0" w:firstRowFirstColumn="0" w:firstRowLastColumn="0" w:lastRowFirstColumn="0" w:lastRowLastColumn="0"/>
            <w:tcW w:w="533" w:type="dxa"/>
          </w:tcPr>
          <w:p w14:paraId="009091DF" w14:textId="77777777" w:rsidR="00D5693A" w:rsidRPr="001A710B" w:rsidRDefault="00D5693A" w:rsidP="00583218">
            <w:pPr>
              <w:rPr>
                <w:rFonts w:cs="Times New Roman"/>
                <w:sz w:val="14"/>
                <w:szCs w:val="14"/>
              </w:rPr>
            </w:pPr>
            <w:r w:rsidRPr="001A710B">
              <w:rPr>
                <w:rFonts w:cs="Times New Roman"/>
                <w:sz w:val="14"/>
                <w:szCs w:val="14"/>
              </w:rPr>
              <w:t>Quercetin</w:t>
            </w:r>
          </w:p>
        </w:tc>
        <w:tc>
          <w:tcPr>
            <w:tcW w:w="907" w:type="dxa"/>
          </w:tcPr>
          <w:p w14:paraId="4538DA2C"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Quercetin-loaded electrospun fibrous mats based on PLA and PLA/PEG</w:t>
            </w:r>
          </w:p>
        </w:tc>
        <w:tc>
          <w:tcPr>
            <w:tcW w:w="810" w:type="dxa"/>
          </w:tcPr>
          <w:p w14:paraId="3116B2BD"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Cylindrical fibers</w:t>
            </w:r>
          </w:p>
        </w:tc>
        <w:tc>
          <w:tcPr>
            <w:tcW w:w="720" w:type="dxa"/>
          </w:tcPr>
          <w:p w14:paraId="4ED3B90D"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810" w:type="dxa"/>
          </w:tcPr>
          <w:p w14:paraId="2B6F1100"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HeLa cervical cancer cells</w:t>
            </w:r>
          </w:p>
        </w:tc>
        <w:tc>
          <w:tcPr>
            <w:tcW w:w="810" w:type="dxa"/>
          </w:tcPr>
          <w:p w14:paraId="5EEBE857"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PLA: 768 ± 138; PLA/PEG: 671 ± 137; PLA+QUE: 807 ± 159; PLA/PEG+QUE: 713 ± 143</w:t>
            </w:r>
          </w:p>
        </w:tc>
        <w:tc>
          <w:tcPr>
            <w:tcW w:w="1080" w:type="dxa"/>
          </w:tcPr>
          <w:p w14:paraId="1B3D4C6A"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1080" w:type="dxa"/>
          </w:tcPr>
          <w:p w14:paraId="19A94D2F"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Lower toxicity vs cancer cells</w:t>
            </w:r>
          </w:p>
        </w:tc>
        <w:tc>
          <w:tcPr>
            <w:tcW w:w="990" w:type="dxa"/>
          </w:tcPr>
          <w:p w14:paraId="0F02D347"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1139" w:type="dxa"/>
          </w:tcPr>
          <w:p w14:paraId="7A6FFE0A"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96%</w:t>
            </w:r>
          </w:p>
        </w:tc>
        <w:tc>
          <w:tcPr>
            <w:tcW w:w="744" w:type="dxa"/>
          </w:tcPr>
          <w:p w14:paraId="3571CF21"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742" w:type="dxa"/>
          </w:tcPr>
          <w:p w14:paraId="6A23E473"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766" w:type="dxa"/>
          </w:tcPr>
          <w:p w14:paraId="7E000A35"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Yes (PLA and PEG are biodegradable)</w:t>
            </w:r>
          </w:p>
        </w:tc>
        <w:tc>
          <w:tcPr>
            <w:tcW w:w="857" w:type="dxa"/>
          </w:tcPr>
          <w:p w14:paraId="62948BD0"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Faster QUE release from PLA/PEG vs PLA mats</w:t>
            </w:r>
          </w:p>
        </w:tc>
        <w:tc>
          <w:tcPr>
            <w:tcW w:w="795" w:type="dxa"/>
          </w:tcPr>
          <w:p w14:paraId="77C48E70"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857" w:type="dxa"/>
          </w:tcPr>
          <w:p w14:paraId="4A9963C3"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Uptake via fibrous mat release mechanism</w:t>
            </w:r>
          </w:p>
        </w:tc>
        <w:tc>
          <w:tcPr>
            <w:tcW w:w="760" w:type="dxa"/>
          </w:tcPr>
          <w:p w14:paraId="7994FA17"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High anticancer activity with lower toxicity to normal cells</w:t>
            </w:r>
          </w:p>
        </w:tc>
        <w:tc>
          <w:tcPr>
            <w:tcW w:w="576" w:type="dxa"/>
          </w:tcPr>
          <w:p w14:paraId="634B44C8"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z w:val="14"/>
                <w:szCs w:val="14"/>
              </w:rPr>
              <w:fldChar w:fldCharType="begin"/>
            </w:r>
            <w:r w:rsidRPr="001A710B">
              <w:rPr>
                <w:rFonts w:cs="Times New Roman"/>
                <w:sz w:val="14"/>
                <w:szCs w:val="14"/>
              </w:rPr>
              <w:instrText xml:space="preserve"> ADDIN EN.CITE &lt;EndNote&gt;&lt;Cite&gt;&lt;Author&gt;Stoyanova&lt;/Author&gt;&lt;Year&gt;2025&lt;/Year&gt;&lt;RecNum&gt;687&lt;/RecNum&gt;&lt;DisplayText&gt;(10)&lt;/DisplayText&gt;&lt;record&gt;&lt;rec-number&gt;687&lt;/rec-number&gt;&lt;foreign-keys&gt;&lt;key app="EN" db-id="9retedxp9p0avte9ppipt9ad5wfrtpdzvs5r" timestamp="1760029197"&gt;687&lt;/key&gt;&lt;/foreign-keys&gt;&lt;ref-type name="Journal Article"&gt;17&lt;/ref-type&gt;&lt;contributors&gt;&lt;authors&gt;&lt;author&gt;Stoyanova, Nikoleta&lt;/author&gt;&lt;author&gt;Nachev, Nasko&lt;/author&gt;&lt;author&gt;Georgieva, Ani&lt;/author&gt;&lt;author&gt;Toshkova, Reneta&lt;/author&gt;&lt;author&gt;Spasova, Mariya&lt;/author&gt;&lt;/authors&gt;&lt;/contributors&gt;&lt;titles&gt;&lt;title&gt;Electrospun Quercetin-Loaded PLA and PLA/Polyethylene Glycol Fibers: Preparation, Characterization, and In Vitro Evaluation&lt;/title&gt;&lt;secondary-title&gt;Pharmaceutics&lt;/secondary-title&gt;&lt;/titles&gt;&lt;periodical&gt;&lt;full-title&gt;Pharmaceutics&lt;/full-title&gt;&lt;/periodical&gt;&lt;pages&gt;577&lt;/pages&gt;&lt;volume&gt;17&lt;/volume&gt;&lt;number&gt;5&lt;/number&gt;&lt;dates&gt;&lt;year&gt;2025&lt;/year&gt;&lt;/dates&gt;&lt;isbn&gt;1999-4923&lt;/isbn&gt;&lt;urls&gt;&lt;/urls&gt;&lt;/record&gt;&lt;/Cite&gt;&lt;/EndNote&gt;</w:instrText>
            </w:r>
            <w:r w:rsidRPr="001A710B">
              <w:rPr>
                <w:rFonts w:cs="Times New Roman"/>
                <w:sz w:val="14"/>
                <w:szCs w:val="14"/>
              </w:rPr>
              <w:fldChar w:fldCharType="separate"/>
            </w:r>
            <w:r w:rsidRPr="001A710B">
              <w:rPr>
                <w:rFonts w:cs="Times New Roman"/>
                <w:noProof/>
                <w:sz w:val="14"/>
                <w:szCs w:val="14"/>
              </w:rPr>
              <w:t>(10)</w:t>
            </w:r>
            <w:r w:rsidRPr="001A710B">
              <w:rPr>
                <w:rFonts w:cs="Times New Roman"/>
                <w:sz w:val="14"/>
                <w:szCs w:val="14"/>
              </w:rPr>
              <w:fldChar w:fldCharType="end"/>
            </w:r>
          </w:p>
        </w:tc>
      </w:tr>
      <w:tr w:rsidR="00B21F28" w:rsidRPr="001A710B" w14:paraId="494A4931" w14:textId="77777777" w:rsidTr="00B21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14:paraId="1A14F191" w14:textId="77777777" w:rsidR="00D5693A" w:rsidRPr="001A710B" w:rsidRDefault="00D5693A" w:rsidP="00583218">
            <w:pPr>
              <w:rPr>
                <w:rFonts w:cs="Times New Roman"/>
                <w:sz w:val="14"/>
                <w:szCs w:val="14"/>
              </w:rPr>
            </w:pPr>
            <w:r w:rsidRPr="001A710B">
              <w:rPr>
                <w:rFonts w:cs="Times New Roman"/>
                <w:sz w:val="14"/>
                <w:szCs w:val="14"/>
              </w:rPr>
              <w:lastRenderedPageBreak/>
              <w:t>Quercetin</w:t>
            </w:r>
          </w:p>
        </w:tc>
        <w:tc>
          <w:tcPr>
            <w:tcW w:w="907" w:type="dxa"/>
          </w:tcPr>
          <w:p w14:paraId="30840EC9"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aphene oxide sol-gel (SJ-go) nanoparticles</w:t>
            </w:r>
          </w:p>
        </w:tc>
        <w:tc>
          <w:tcPr>
            <w:tcW w:w="810" w:type="dxa"/>
          </w:tcPr>
          <w:p w14:paraId="5537F6F5"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720" w:type="dxa"/>
          </w:tcPr>
          <w:p w14:paraId="5F09E8D9"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BEAS-2B human bronchial epithelial (normal)</w:t>
            </w:r>
          </w:p>
        </w:tc>
        <w:tc>
          <w:tcPr>
            <w:tcW w:w="810" w:type="dxa"/>
          </w:tcPr>
          <w:p w14:paraId="1A36B07D"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810" w:type="dxa"/>
          </w:tcPr>
          <w:p w14:paraId="3F1D7537"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1080" w:type="dxa"/>
          </w:tcPr>
          <w:p w14:paraId="68269598"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1080" w:type="dxa"/>
          </w:tcPr>
          <w:p w14:paraId="2B45E786"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IC50 318.86 μg/mL; cytotoxic at higher doses</w:t>
            </w:r>
          </w:p>
        </w:tc>
        <w:tc>
          <w:tcPr>
            <w:tcW w:w="990" w:type="dxa"/>
          </w:tcPr>
          <w:p w14:paraId="33CFCA76"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Not applicable</w:t>
            </w:r>
          </w:p>
        </w:tc>
        <w:tc>
          <w:tcPr>
            <w:tcW w:w="1139" w:type="dxa"/>
          </w:tcPr>
          <w:p w14:paraId="4596CEFC"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Not applicable</w:t>
            </w:r>
          </w:p>
        </w:tc>
        <w:tc>
          <w:tcPr>
            <w:tcW w:w="744" w:type="dxa"/>
          </w:tcPr>
          <w:p w14:paraId="458F6347"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742" w:type="dxa"/>
          </w:tcPr>
          <w:p w14:paraId="28E06A72"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766" w:type="dxa"/>
          </w:tcPr>
          <w:p w14:paraId="44604E1D"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Likely biocompatible</w:t>
            </w:r>
          </w:p>
        </w:tc>
        <w:tc>
          <w:tcPr>
            <w:tcW w:w="857" w:type="dxa"/>
          </w:tcPr>
          <w:p w14:paraId="3DA178F0"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795" w:type="dxa"/>
          </w:tcPr>
          <w:p w14:paraId="76A9772F"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857" w:type="dxa"/>
          </w:tcPr>
          <w:p w14:paraId="5E4E4AC5"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Not detailed</w:t>
            </w:r>
          </w:p>
        </w:tc>
        <w:tc>
          <w:tcPr>
            <w:tcW w:w="760" w:type="dxa"/>
          </w:tcPr>
          <w:p w14:paraId="7C975BC7"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Cytotoxicity linked to decreased GSH-Px activity; curcumin showed stronger antioxidant and anti-inflammatory effects compared to quercetin</w:t>
            </w:r>
          </w:p>
        </w:tc>
        <w:tc>
          <w:tcPr>
            <w:tcW w:w="576" w:type="dxa"/>
          </w:tcPr>
          <w:p w14:paraId="55A8D6EE"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z w:val="14"/>
                <w:szCs w:val="14"/>
              </w:rPr>
              <w:fldChar w:fldCharType="begin"/>
            </w:r>
            <w:r w:rsidRPr="001A710B">
              <w:rPr>
                <w:rFonts w:cs="Times New Roman"/>
                <w:sz w:val="14"/>
                <w:szCs w:val="14"/>
              </w:rPr>
              <w:instrText xml:space="preserve"> ADDIN EN.CITE &lt;EndNote&gt;&lt;Cite&gt;&lt;Author&gt;Cagil&lt;/Author&gt;&lt;Year&gt;2025&lt;/Year&gt;&lt;RecNum&gt;688&lt;/RecNum&gt;&lt;DisplayText&gt;(11)&lt;/DisplayText&gt;&lt;record&gt;&lt;rec-number&gt;688&lt;/rec-number&gt;&lt;foreign-keys&gt;&lt;key app="EN" db-id="9retedxp9p0avte9ppipt9ad5wfrtpdzvs5r" timestamp="1760029234"&gt;688&lt;/key&gt;&lt;/foreign-keys&gt;&lt;ref-type name="Journal Article"&gt;17&lt;/ref-type&gt;&lt;contributors&gt;&lt;authors&gt;&lt;author&gt;Cagil, Esra Maltas&lt;/author&gt;&lt;author&gt;Ozcan, Fatih&lt;/author&gt;&lt;author&gt;Korucu, Emine Nedime&lt;/author&gt;&lt;author&gt;Kuvvet, Kubra Yilmaz&lt;/author&gt;&lt;author&gt;Menevse, Esma&lt;/author&gt;&lt;/authors&gt;&lt;/contributors&gt;&lt;titles&gt;&lt;title&gt;Curcumin and quercetin modulate oxidative stress and inflammation of healthy lung cells treated with sol-gel graphene oxide nanoparticles&lt;/title&gt;&lt;secondary-title&gt;Biochemical and Biophysical Research Communications&lt;/secondary-title&gt;&lt;/titles&gt;&lt;periodical&gt;&lt;full-title&gt;Biochemical and Biophysical Research Communications&lt;/full-title&gt;&lt;/periodical&gt;&lt;pages&gt;152584&lt;/pages&gt;&lt;dates&gt;&lt;year&gt;2025&lt;/year&gt;&lt;/dates&gt;&lt;isbn&gt;0006-291X&lt;/isbn&gt;&lt;urls&gt;&lt;/urls&gt;&lt;/record&gt;&lt;/Cite&gt;&lt;/EndNote&gt;</w:instrText>
            </w:r>
            <w:r w:rsidRPr="001A710B">
              <w:rPr>
                <w:rFonts w:cs="Times New Roman"/>
                <w:sz w:val="14"/>
                <w:szCs w:val="14"/>
              </w:rPr>
              <w:fldChar w:fldCharType="separate"/>
            </w:r>
            <w:r w:rsidRPr="001A710B">
              <w:rPr>
                <w:rFonts w:cs="Times New Roman"/>
                <w:noProof/>
                <w:sz w:val="14"/>
                <w:szCs w:val="14"/>
              </w:rPr>
              <w:t>(11)</w:t>
            </w:r>
            <w:r w:rsidRPr="001A710B">
              <w:rPr>
                <w:rFonts w:cs="Times New Roman"/>
                <w:sz w:val="14"/>
                <w:szCs w:val="14"/>
              </w:rPr>
              <w:fldChar w:fldCharType="end"/>
            </w:r>
          </w:p>
        </w:tc>
      </w:tr>
      <w:tr w:rsidR="00B21F28" w:rsidRPr="001A710B" w14:paraId="07CAA583" w14:textId="77777777" w:rsidTr="00B21F28">
        <w:tc>
          <w:tcPr>
            <w:cnfStyle w:val="001000000000" w:firstRow="0" w:lastRow="0" w:firstColumn="1" w:lastColumn="0" w:oddVBand="0" w:evenVBand="0" w:oddHBand="0" w:evenHBand="0" w:firstRowFirstColumn="0" w:firstRowLastColumn="0" w:lastRowFirstColumn="0" w:lastRowLastColumn="0"/>
            <w:tcW w:w="533" w:type="dxa"/>
          </w:tcPr>
          <w:p w14:paraId="41E6C9BF" w14:textId="77777777" w:rsidR="00D5693A" w:rsidRPr="001A710B" w:rsidRDefault="00D5693A" w:rsidP="00583218">
            <w:pPr>
              <w:rPr>
                <w:rFonts w:cs="Times New Roman"/>
                <w:sz w:val="14"/>
                <w:szCs w:val="14"/>
              </w:rPr>
            </w:pPr>
            <w:r w:rsidRPr="001A710B">
              <w:rPr>
                <w:rFonts w:cs="Times New Roman"/>
                <w:sz w:val="14"/>
                <w:szCs w:val="14"/>
              </w:rPr>
              <w:t>Quercetin</w:t>
            </w:r>
          </w:p>
        </w:tc>
        <w:tc>
          <w:tcPr>
            <w:tcW w:w="907" w:type="dxa"/>
          </w:tcPr>
          <w:p w14:paraId="4DD68245"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Magnetic bacterial bots: Lactobacillus rhamnosus decorated with gold nanoclusters and quercetin-loaded magnetic nanoparticles</w:t>
            </w:r>
          </w:p>
        </w:tc>
        <w:tc>
          <w:tcPr>
            <w:tcW w:w="810" w:type="dxa"/>
          </w:tcPr>
          <w:p w14:paraId="395081C2"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720" w:type="dxa"/>
          </w:tcPr>
          <w:p w14:paraId="608ED082"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810" w:type="dxa"/>
          </w:tcPr>
          <w:p w14:paraId="61E1EDAE"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HeLa cervical cancer cells</w:t>
            </w:r>
          </w:p>
        </w:tc>
        <w:tc>
          <w:tcPr>
            <w:tcW w:w="810" w:type="dxa"/>
          </w:tcPr>
          <w:p w14:paraId="33681FFA"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1080" w:type="dxa"/>
          </w:tcPr>
          <w:p w14:paraId="3C9F85A6"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1080" w:type="dxa"/>
          </w:tcPr>
          <w:p w14:paraId="4ED70440"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990" w:type="dxa"/>
          </w:tcPr>
          <w:p w14:paraId="29CAE803"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1139" w:type="dxa"/>
          </w:tcPr>
          <w:p w14:paraId="68338FFB"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744" w:type="dxa"/>
          </w:tcPr>
          <w:p w14:paraId="1D2788AC"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742" w:type="dxa"/>
          </w:tcPr>
          <w:p w14:paraId="10B2E4F6"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766" w:type="dxa"/>
          </w:tcPr>
          <w:p w14:paraId="3A0666DE"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Yes (human-friendly bacteria)</w:t>
            </w:r>
          </w:p>
        </w:tc>
        <w:tc>
          <w:tcPr>
            <w:tcW w:w="857" w:type="dxa"/>
          </w:tcPr>
          <w:p w14:paraId="22A520A7"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Controlled via external magnetic field</w:t>
            </w:r>
          </w:p>
        </w:tc>
        <w:tc>
          <w:tcPr>
            <w:tcW w:w="795" w:type="dxa"/>
          </w:tcPr>
          <w:p w14:paraId="33E25D84"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Magnetically responsive</w:t>
            </w:r>
          </w:p>
        </w:tc>
        <w:tc>
          <w:tcPr>
            <w:tcW w:w="857" w:type="dxa"/>
          </w:tcPr>
          <w:p w14:paraId="0E2A694C"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Bacteria-mediated targeted delivery, enhanced by magnetic field</w:t>
            </w:r>
          </w:p>
        </w:tc>
        <w:tc>
          <w:tcPr>
            <w:tcW w:w="760" w:type="dxa"/>
          </w:tcPr>
          <w:p w14:paraId="0C164202"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High cytotoxicity (up to 91% with magnet); ROS generation increased 1.8-2.3-fold; necroptosis induction in 74% cells</w:t>
            </w:r>
          </w:p>
        </w:tc>
        <w:tc>
          <w:tcPr>
            <w:tcW w:w="576" w:type="dxa"/>
          </w:tcPr>
          <w:p w14:paraId="4CEEFF72"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z w:val="14"/>
                <w:szCs w:val="14"/>
              </w:rPr>
              <w:fldChar w:fldCharType="begin"/>
            </w:r>
            <w:r w:rsidRPr="001A710B">
              <w:rPr>
                <w:rFonts w:cs="Times New Roman"/>
                <w:sz w:val="14"/>
                <w:szCs w:val="14"/>
              </w:rPr>
              <w:instrText xml:space="preserve"> ADDIN EN.CITE &lt;EndNote&gt;&lt;Cite&gt;&lt;Author&gt;Roy&lt;/Author&gt;&lt;Year&gt;2025&lt;/Year&gt;&lt;RecNum&gt;689&lt;/RecNum&gt;&lt;DisplayText&gt;(12)&lt;/DisplayText&gt;&lt;record&gt;&lt;rec-number&gt;689&lt;/rec-number&gt;&lt;foreign-keys&gt;&lt;key app="EN" db-id="9retedxp9p0avte9ppipt9ad5wfrtpdzvs5r" timestamp="1760029265"&gt;689&lt;/key&gt;&lt;/foreign-keys&gt;&lt;ref-type name="Journal Article"&gt;17&lt;/ref-type&gt;&lt;contributors&gt;&lt;authors&gt;&lt;author&gt;Roy, Sawna&lt;/author&gt;&lt;author&gt;Debasmita, Debashree&lt;/author&gt;&lt;author&gt;Dey, Ujjala&lt;/author&gt;&lt;author&gt;Ghosh, Siddhartha Sankar&lt;/author&gt;&lt;author&gt;Chattopadhyay, Arun&lt;/author&gt;&lt;/authors&gt;&lt;/contributors&gt;&lt;titles&gt;&lt;title&gt;Unveiling the cytotoxic potential of quercetin-loaded magnetic bacterial bots against cervical cancer&lt;/title&gt;&lt;secondary-title&gt;ACS Applied Materials &amp;amp; Interfaces&lt;/secondary-title&gt;&lt;/titles&gt;&lt;periodical&gt;&lt;full-title&gt;ACS Applied Materials &amp;amp; Interfaces&lt;/full-title&gt;&lt;/periodical&gt;&lt;pages&gt;5799-5812&lt;/pages&gt;&lt;volume&gt;17&lt;/volume&gt;&lt;number&gt;4&lt;/number&gt;&lt;dates&gt;&lt;year&gt;2025&lt;/year&gt;&lt;/dates&gt;&lt;isbn&gt;1944-8244&lt;/isbn&gt;&lt;urls&gt;&lt;/urls&gt;&lt;/record&gt;&lt;/Cite&gt;&lt;/EndNote&gt;</w:instrText>
            </w:r>
            <w:r w:rsidRPr="001A710B">
              <w:rPr>
                <w:rFonts w:cs="Times New Roman"/>
                <w:sz w:val="14"/>
                <w:szCs w:val="14"/>
              </w:rPr>
              <w:fldChar w:fldCharType="separate"/>
            </w:r>
            <w:r w:rsidRPr="001A710B">
              <w:rPr>
                <w:rFonts w:cs="Times New Roman"/>
                <w:noProof/>
                <w:sz w:val="14"/>
                <w:szCs w:val="14"/>
              </w:rPr>
              <w:t>(12)</w:t>
            </w:r>
            <w:r w:rsidRPr="001A710B">
              <w:rPr>
                <w:rFonts w:cs="Times New Roman"/>
                <w:sz w:val="14"/>
                <w:szCs w:val="14"/>
              </w:rPr>
              <w:fldChar w:fldCharType="end"/>
            </w:r>
          </w:p>
        </w:tc>
      </w:tr>
      <w:tr w:rsidR="00B21F28" w:rsidRPr="001A710B" w14:paraId="2030D235" w14:textId="77777777" w:rsidTr="00B21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14:paraId="043C580D" w14:textId="77777777" w:rsidR="00D5693A" w:rsidRPr="001A710B" w:rsidRDefault="00D5693A" w:rsidP="00583218">
            <w:pPr>
              <w:rPr>
                <w:rFonts w:cs="Times New Roman"/>
                <w:sz w:val="14"/>
                <w:szCs w:val="14"/>
              </w:rPr>
            </w:pPr>
            <w:r w:rsidRPr="001A710B">
              <w:rPr>
                <w:rFonts w:cs="Times New Roman"/>
                <w:sz w:val="14"/>
                <w:szCs w:val="14"/>
              </w:rPr>
              <w:t>Quercetin</w:t>
            </w:r>
          </w:p>
        </w:tc>
        <w:tc>
          <w:tcPr>
            <w:tcW w:w="907" w:type="dxa"/>
          </w:tcPr>
          <w:p w14:paraId="1A0AACD0"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pH-sensitive hydrogel nanocomposite: polyacrylamide, starch, graphene quantum dots loaded with quercetin</w:t>
            </w:r>
          </w:p>
        </w:tc>
        <w:tc>
          <w:tcPr>
            <w:tcW w:w="810" w:type="dxa"/>
          </w:tcPr>
          <w:p w14:paraId="269462FC"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Semi-globular</w:t>
            </w:r>
          </w:p>
        </w:tc>
        <w:tc>
          <w:tcPr>
            <w:tcW w:w="720" w:type="dxa"/>
          </w:tcPr>
          <w:p w14:paraId="25A61299"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L929 (normal)</w:t>
            </w:r>
          </w:p>
        </w:tc>
        <w:tc>
          <w:tcPr>
            <w:tcW w:w="810" w:type="dxa"/>
          </w:tcPr>
          <w:p w14:paraId="6F244222"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U-87 MG (brain carcinoma)</w:t>
            </w:r>
          </w:p>
        </w:tc>
        <w:tc>
          <w:tcPr>
            <w:tcW w:w="810" w:type="dxa"/>
          </w:tcPr>
          <w:p w14:paraId="5D0A084A"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42.68–58</w:t>
            </w:r>
          </w:p>
        </w:tc>
        <w:tc>
          <w:tcPr>
            <w:tcW w:w="1080" w:type="dxa"/>
          </w:tcPr>
          <w:p w14:paraId="64ECD520"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+53.3</w:t>
            </w:r>
          </w:p>
        </w:tc>
        <w:tc>
          <w:tcPr>
            <w:tcW w:w="1080" w:type="dxa"/>
          </w:tcPr>
          <w:p w14:paraId="6CB90916"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13% reduced cytotoxicity vs free QC</w:t>
            </w:r>
          </w:p>
        </w:tc>
        <w:tc>
          <w:tcPr>
            <w:tcW w:w="990" w:type="dxa"/>
          </w:tcPr>
          <w:p w14:paraId="119E7061"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48</w:t>
            </w:r>
          </w:p>
        </w:tc>
        <w:tc>
          <w:tcPr>
            <w:tcW w:w="1139" w:type="dxa"/>
          </w:tcPr>
          <w:p w14:paraId="0649F58F"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89</w:t>
            </w:r>
          </w:p>
        </w:tc>
        <w:tc>
          <w:tcPr>
            <w:tcW w:w="744" w:type="dxa"/>
          </w:tcPr>
          <w:p w14:paraId="5E5E2AE4"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742" w:type="dxa"/>
          </w:tcPr>
          <w:p w14:paraId="5DA052A7"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Stable</w:t>
            </w:r>
          </w:p>
        </w:tc>
        <w:tc>
          <w:tcPr>
            <w:tcW w:w="766" w:type="dxa"/>
          </w:tcPr>
          <w:p w14:paraId="6A8FCB19"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Yes</w:t>
            </w:r>
          </w:p>
        </w:tc>
        <w:tc>
          <w:tcPr>
            <w:tcW w:w="857" w:type="dxa"/>
          </w:tcPr>
          <w:p w14:paraId="296F76A5"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Targeted release; 46% higher release in tumor-like pH</w:t>
            </w:r>
          </w:p>
        </w:tc>
        <w:tc>
          <w:tcPr>
            <w:tcW w:w="795" w:type="dxa"/>
          </w:tcPr>
          <w:p w14:paraId="34275562"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pH-sensitive (tumor microenvironment)</w:t>
            </w:r>
          </w:p>
        </w:tc>
        <w:tc>
          <w:tcPr>
            <w:tcW w:w="857" w:type="dxa"/>
          </w:tcPr>
          <w:p w14:paraId="64036857"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Stable dispersion; effective BBB transport assumed</w:t>
            </w:r>
          </w:p>
        </w:tc>
        <w:tc>
          <w:tcPr>
            <w:tcW w:w="760" w:type="dxa"/>
          </w:tcPr>
          <w:p w14:paraId="71C6C657"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Significant biocompatibility; targeted cytotoxic effects on tumor cells</w:t>
            </w:r>
          </w:p>
        </w:tc>
        <w:tc>
          <w:tcPr>
            <w:tcW w:w="576" w:type="dxa"/>
          </w:tcPr>
          <w:p w14:paraId="71B3F7A8"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z w:val="14"/>
                <w:szCs w:val="14"/>
              </w:rPr>
              <w:fldChar w:fldCharType="begin"/>
            </w:r>
            <w:r w:rsidRPr="001A710B">
              <w:rPr>
                <w:rFonts w:cs="Times New Roman"/>
                <w:sz w:val="14"/>
                <w:szCs w:val="14"/>
              </w:rPr>
              <w:instrText xml:space="preserve"> ADDIN EN.CITE &lt;EndNote&gt;&lt;Cite&gt;&lt;Author&gt;Ordoukhani&lt;/Author&gt;&lt;Year&gt;2025&lt;/Year&gt;&lt;RecNum&gt;690&lt;/RecNum&gt;&lt;DisplayText&gt;(13)&lt;/DisplayText&gt;&lt;record&gt;&lt;rec-number&gt;690&lt;/rec-number&gt;&lt;foreign-keys&gt;&lt;key app="EN" db-id="9retedxp9p0avte9ppipt9ad5wfrtpdzvs5r" timestamp="1760029304"&gt;690&lt;/key&gt;&lt;/foreign-keys&gt;&lt;ref-type name="Journal Article"&gt;17&lt;/ref-type&gt;&lt;contributors&gt;&lt;authors&gt;&lt;author&gt;Ordoukhani, Pardis&lt;/author&gt;&lt;author&gt;Pourmadadi, Mehrab&lt;/author&gt;&lt;author&gt;Abdouss, Majid&lt;/author&gt;&lt;/authors&gt;&lt;/contributors&gt;&lt;titles&gt;&lt;title&gt;Development and Assessment of Polyacrylamide-Starch Hydrogel Nanocomposites with Graphene Quantum Dots for Targeted Quercetin Delivery to Brain Tumors&lt;/title&gt;&lt;secondary-title&gt;Carbohydrate Polymer Technologies and Applications&lt;/secondary-title&gt;&lt;/titles&gt;&lt;periodical&gt;&lt;full-title&gt;Carbohydrate Polymer Technologies and Applications&lt;/full-title&gt;&lt;/periodical&gt;&lt;pages&gt;100848&lt;/pages&gt;&lt;dates&gt;&lt;year&gt;2025&lt;/year&gt;&lt;/dates&gt;&lt;isbn&gt;2666-8939&lt;/isbn&gt;&lt;urls&gt;&lt;/urls&gt;&lt;/record&gt;&lt;/Cite&gt;&lt;/EndNote&gt;</w:instrText>
            </w:r>
            <w:r w:rsidRPr="001A710B">
              <w:rPr>
                <w:rFonts w:cs="Times New Roman"/>
                <w:sz w:val="14"/>
                <w:szCs w:val="14"/>
              </w:rPr>
              <w:fldChar w:fldCharType="separate"/>
            </w:r>
            <w:r w:rsidRPr="001A710B">
              <w:rPr>
                <w:rFonts w:cs="Times New Roman"/>
                <w:noProof/>
                <w:sz w:val="14"/>
                <w:szCs w:val="14"/>
              </w:rPr>
              <w:t>(13)</w:t>
            </w:r>
            <w:r w:rsidRPr="001A710B">
              <w:rPr>
                <w:rFonts w:cs="Times New Roman"/>
                <w:sz w:val="14"/>
                <w:szCs w:val="14"/>
              </w:rPr>
              <w:fldChar w:fldCharType="end"/>
            </w:r>
          </w:p>
        </w:tc>
      </w:tr>
      <w:tr w:rsidR="00B21F28" w:rsidRPr="001A710B" w14:paraId="6046D90A" w14:textId="77777777" w:rsidTr="00B21F28">
        <w:tc>
          <w:tcPr>
            <w:cnfStyle w:val="001000000000" w:firstRow="0" w:lastRow="0" w:firstColumn="1" w:lastColumn="0" w:oddVBand="0" w:evenVBand="0" w:oddHBand="0" w:evenHBand="0" w:firstRowFirstColumn="0" w:firstRowLastColumn="0" w:lastRowFirstColumn="0" w:lastRowLastColumn="0"/>
            <w:tcW w:w="533" w:type="dxa"/>
          </w:tcPr>
          <w:p w14:paraId="0BFCFD92" w14:textId="77777777" w:rsidR="00D5693A" w:rsidRPr="001A710B" w:rsidRDefault="00D5693A" w:rsidP="00583218">
            <w:pPr>
              <w:rPr>
                <w:rFonts w:cs="Times New Roman"/>
                <w:sz w:val="14"/>
                <w:szCs w:val="14"/>
              </w:rPr>
            </w:pPr>
            <w:r w:rsidRPr="001A710B">
              <w:rPr>
                <w:rFonts w:cs="Times New Roman"/>
                <w:sz w:val="14"/>
                <w:szCs w:val="14"/>
              </w:rPr>
              <w:t>Quercetin</w:t>
            </w:r>
          </w:p>
        </w:tc>
        <w:tc>
          <w:tcPr>
            <w:tcW w:w="907" w:type="dxa"/>
          </w:tcPr>
          <w:p w14:paraId="03987401"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Cyclodextrin-Zein-TiO2 nanoparticle-based nanoemulsion loaded with quercetin</w:t>
            </w:r>
          </w:p>
        </w:tc>
        <w:tc>
          <w:tcPr>
            <w:tcW w:w="810" w:type="dxa"/>
          </w:tcPr>
          <w:p w14:paraId="0AA6F30E"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Spherical</w:t>
            </w:r>
          </w:p>
        </w:tc>
        <w:tc>
          <w:tcPr>
            <w:tcW w:w="720" w:type="dxa"/>
          </w:tcPr>
          <w:p w14:paraId="41C70567"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L929</w:t>
            </w:r>
          </w:p>
        </w:tc>
        <w:tc>
          <w:tcPr>
            <w:tcW w:w="810" w:type="dxa"/>
          </w:tcPr>
          <w:p w14:paraId="0B27056E"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A549</w:t>
            </w:r>
          </w:p>
        </w:tc>
        <w:tc>
          <w:tcPr>
            <w:tcW w:w="810" w:type="dxa"/>
          </w:tcPr>
          <w:p w14:paraId="73080B99"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80–120</w:t>
            </w:r>
          </w:p>
        </w:tc>
        <w:tc>
          <w:tcPr>
            <w:tcW w:w="1080" w:type="dxa"/>
          </w:tcPr>
          <w:p w14:paraId="16B1E718"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~−50</w:t>
            </w:r>
          </w:p>
        </w:tc>
        <w:tc>
          <w:tcPr>
            <w:tcW w:w="1080" w:type="dxa"/>
          </w:tcPr>
          <w:p w14:paraId="41FB3698"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Biocompatible</w:t>
            </w:r>
          </w:p>
        </w:tc>
        <w:tc>
          <w:tcPr>
            <w:tcW w:w="990" w:type="dxa"/>
          </w:tcPr>
          <w:p w14:paraId="5D6A4BDE"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47.5</w:t>
            </w:r>
          </w:p>
        </w:tc>
        <w:tc>
          <w:tcPr>
            <w:tcW w:w="1139" w:type="dxa"/>
          </w:tcPr>
          <w:p w14:paraId="51ED7E01"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87.75</w:t>
            </w:r>
          </w:p>
        </w:tc>
        <w:tc>
          <w:tcPr>
            <w:tcW w:w="744" w:type="dxa"/>
          </w:tcPr>
          <w:p w14:paraId="1F07DDF5"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742" w:type="dxa"/>
          </w:tcPr>
          <w:p w14:paraId="0BDAC192"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Stable</w:t>
            </w:r>
          </w:p>
        </w:tc>
        <w:tc>
          <w:tcPr>
            <w:tcW w:w="766" w:type="dxa"/>
          </w:tcPr>
          <w:p w14:paraId="6240AF0A"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Yes</w:t>
            </w:r>
          </w:p>
        </w:tc>
        <w:tc>
          <w:tcPr>
            <w:tcW w:w="857" w:type="dxa"/>
          </w:tcPr>
          <w:p w14:paraId="66880AE4"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Controlled, sustained release</w:t>
            </w:r>
          </w:p>
        </w:tc>
        <w:tc>
          <w:tcPr>
            <w:tcW w:w="795" w:type="dxa"/>
          </w:tcPr>
          <w:p w14:paraId="0C16BB20"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pH-sensitive (7.4 vs 5.4)</w:t>
            </w:r>
          </w:p>
        </w:tc>
        <w:tc>
          <w:tcPr>
            <w:tcW w:w="857" w:type="dxa"/>
          </w:tcPr>
          <w:p w14:paraId="5F157C7C"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Uptake likely via endocytosis; stable blood circulation</w:t>
            </w:r>
          </w:p>
        </w:tc>
        <w:tc>
          <w:tcPr>
            <w:tcW w:w="760" w:type="dxa"/>
          </w:tcPr>
          <w:p w14:paraId="56559449"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Selective toxicity with higher inhibition in A549 lung cancer cells</w:t>
            </w:r>
          </w:p>
        </w:tc>
        <w:tc>
          <w:tcPr>
            <w:tcW w:w="576" w:type="dxa"/>
          </w:tcPr>
          <w:p w14:paraId="2C269C4C"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z w:val="14"/>
                <w:szCs w:val="14"/>
              </w:rPr>
              <w:fldChar w:fldCharType="begin"/>
            </w:r>
            <w:r w:rsidRPr="001A710B">
              <w:rPr>
                <w:rFonts w:cs="Times New Roman"/>
                <w:sz w:val="14"/>
                <w:szCs w:val="14"/>
              </w:rPr>
              <w:instrText xml:space="preserve"> ADDIN EN.CITE &lt;EndNote&gt;&lt;Cite&gt;&lt;Author&gt;Bahadori&lt;/Author&gt;&lt;Year&gt;2025&lt;/Year&gt;&lt;RecNum&gt;691&lt;/RecNum&gt;&lt;DisplayText&gt;(14)&lt;/DisplayText&gt;&lt;record&gt;&lt;rec-number&gt;691&lt;/rec-number&gt;&lt;foreign-keys&gt;&lt;key app="EN" db-id="9retedxp9p0avte9ppipt9ad5wfrtpdzvs5r" timestamp="1760029340"&gt;691&lt;/key&gt;&lt;/foreign-keys&gt;&lt;ref-type name="Journal Article"&gt;17&lt;/ref-type&gt;&lt;contributors&gt;&lt;authors&gt;&lt;author&gt;Bahadori, Mansour&lt;/author&gt;&lt;author&gt;Pourmadadi, Mehrab&lt;/author&gt;&lt;author&gt;Abdouss, Majid&lt;/author&gt;&lt;author&gt;Jafari, Seyed Hassan&lt;/author&gt;&lt;/authors&gt;&lt;/contributors&gt;&lt;titles&gt;&lt;title&gt;Novel Carbohydrate-Based Nanomedicine: A pH-Responsive Cyclodextrin/Zein/TiO₂ Nanoemulsion for Sustained Release and Enhanced Anti-cancer Effects of Quercetin&lt;/title&gt;&lt;secondary-title&gt;Carbohydrate Polymer Technologies and Applications&lt;/secondary-title&gt;&lt;/titles&gt;&lt;periodical&gt;&lt;full-title&gt;Carbohydrate Polymer Technologies and Applications&lt;/full-title&gt;&lt;/periodical&gt;&lt;pages&gt;100874&lt;/pages&gt;&lt;dates&gt;&lt;year&gt;2025&lt;/year&gt;&lt;/dates&gt;&lt;isbn&gt;2666-8939&lt;/isbn&gt;&lt;urls&gt;&lt;/urls&gt;&lt;/record&gt;&lt;/Cite&gt;&lt;/EndNote&gt;</w:instrText>
            </w:r>
            <w:r w:rsidRPr="001A710B">
              <w:rPr>
                <w:rFonts w:cs="Times New Roman"/>
                <w:sz w:val="14"/>
                <w:szCs w:val="14"/>
              </w:rPr>
              <w:fldChar w:fldCharType="separate"/>
            </w:r>
            <w:r w:rsidRPr="001A710B">
              <w:rPr>
                <w:rFonts w:cs="Times New Roman"/>
                <w:noProof/>
                <w:sz w:val="14"/>
                <w:szCs w:val="14"/>
              </w:rPr>
              <w:t>(14)</w:t>
            </w:r>
            <w:r w:rsidRPr="001A710B">
              <w:rPr>
                <w:rFonts w:cs="Times New Roman"/>
                <w:sz w:val="14"/>
                <w:szCs w:val="14"/>
              </w:rPr>
              <w:fldChar w:fldCharType="end"/>
            </w:r>
          </w:p>
        </w:tc>
      </w:tr>
      <w:tr w:rsidR="00B21F28" w:rsidRPr="001A710B" w14:paraId="11116480" w14:textId="77777777" w:rsidTr="00B21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14:paraId="19012EC6" w14:textId="77777777" w:rsidR="00D5693A" w:rsidRPr="001A710B" w:rsidRDefault="00D5693A" w:rsidP="00583218">
            <w:pPr>
              <w:rPr>
                <w:rFonts w:cs="Times New Roman"/>
                <w:sz w:val="14"/>
                <w:szCs w:val="14"/>
              </w:rPr>
            </w:pPr>
            <w:r w:rsidRPr="001A710B">
              <w:rPr>
                <w:rFonts w:cs="Times New Roman"/>
                <w:sz w:val="14"/>
                <w:szCs w:val="14"/>
              </w:rPr>
              <w:t>Quercetin</w:t>
            </w:r>
          </w:p>
        </w:tc>
        <w:tc>
          <w:tcPr>
            <w:tcW w:w="907" w:type="dxa"/>
          </w:tcPr>
          <w:p w14:paraId="5D6C291C"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Folic acid-functionalized oxidized carbon nanotubes (FA-OMC) loaded with curcumin </w:t>
            </w:r>
            <w:r w:rsidRPr="001A710B">
              <w:rPr>
                <w:rFonts w:cs="Times New Roman"/>
                <w:spacing w:val="1"/>
                <w:sz w:val="14"/>
                <w:szCs w:val="14"/>
              </w:rPr>
              <w:lastRenderedPageBreak/>
              <w:t>and quercetin</w:t>
            </w:r>
          </w:p>
        </w:tc>
        <w:tc>
          <w:tcPr>
            <w:tcW w:w="810" w:type="dxa"/>
          </w:tcPr>
          <w:p w14:paraId="19720671"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lastRenderedPageBreak/>
              <w:t>Layered, nano-sized</w:t>
            </w:r>
          </w:p>
        </w:tc>
        <w:tc>
          <w:tcPr>
            <w:tcW w:w="720" w:type="dxa"/>
          </w:tcPr>
          <w:p w14:paraId="466DECC6"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NIH/3T3 (normal fibroblasts)</w:t>
            </w:r>
          </w:p>
        </w:tc>
        <w:tc>
          <w:tcPr>
            <w:tcW w:w="810" w:type="dxa"/>
          </w:tcPr>
          <w:p w14:paraId="02214BF7"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810" w:type="dxa"/>
          </w:tcPr>
          <w:p w14:paraId="526BE2A6"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Nano scale, low PDI</w:t>
            </w:r>
          </w:p>
        </w:tc>
        <w:tc>
          <w:tcPr>
            <w:tcW w:w="1080" w:type="dxa"/>
          </w:tcPr>
          <w:p w14:paraId="0FE2E2AF"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Negative</w:t>
            </w:r>
          </w:p>
        </w:tc>
        <w:tc>
          <w:tcPr>
            <w:tcW w:w="1080" w:type="dxa"/>
          </w:tcPr>
          <w:p w14:paraId="0E1F1F08"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High biocompatibility</w:t>
            </w:r>
          </w:p>
        </w:tc>
        <w:tc>
          <w:tcPr>
            <w:tcW w:w="990" w:type="dxa"/>
          </w:tcPr>
          <w:p w14:paraId="5AF62602"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High (exact %  ---)</w:t>
            </w:r>
          </w:p>
        </w:tc>
        <w:tc>
          <w:tcPr>
            <w:tcW w:w="1139" w:type="dxa"/>
          </w:tcPr>
          <w:p w14:paraId="301D0C18"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High (exact %  ---)</w:t>
            </w:r>
          </w:p>
        </w:tc>
        <w:tc>
          <w:tcPr>
            <w:tcW w:w="744" w:type="dxa"/>
          </w:tcPr>
          <w:p w14:paraId="6565C7BD"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742" w:type="dxa"/>
          </w:tcPr>
          <w:p w14:paraId="0CAC8165"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High thermal stability</w:t>
            </w:r>
          </w:p>
        </w:tc>
        <w:tc>
          <w:tcPr>
            <w:tcW w:w="766" w:type="dxa"/>
          </w:tcPr>
          <w:p w14:paraId="50ECAA1A"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857" w:type="dxa"/>
          </w:tcPr>
          <w:p w14:paraId="224679F2"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Extended, controlled release</w:t>
            </w:r>
          </w:p>
        </w:tc>
        <w:tc>
          <w:tcPr>
            <w:tcW w:w="795" w:type="dxa"/>
          </w:tcPr>
          <w:p w14:paraId="04C0EBDF"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857" w:type="dxa"/>
          </w:tcPr>
          <w:p w14:paraId="78256AE7"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Likely endocytosis-supported</w:t>
            </w:r>
          </w:p>
        </w:tc>
        <w:tc>
          <w:tcPr>
            <w:tcW w:w="760" w:type="dxa"/>
          </w:tcPr>
          <w:p w14:paraId="4E831627"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Enhanced bactericidal efficacy vs MDR Gram-positive bacteria; </w:t>
            </w:r>
            <w:r w:rsidRPr="001A710B">
              <w:rPr>
                <w:rFonts w:cs="Times New Roman"/>
                <w:spacing w:val="1"/>
                <w:sz w:val="14"/>
                <w:szCs w:val="14"/>
              </w:rPr>
              <w:lastRenderedPageBreak/>
              <w:t>morphological disruption confirmed</w:t>
            </w:r>
          </w:p>
        </w:tc>
        <w:tc>
          <w:tcPr>
            <w:tcW w:w="576" w:type="dxa"/>
          </w:tcPr>
          <w:p w14:paraId="15F5C849"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z w:val="14"/>
                <w:szCs w:val="14"/>
              </w:rPr>
              <w:lastRenderedPageBreak/>
              <w:fldChar w:fldCharType="begin"/>
            </w:r>
            <w:r w:rsidRPr="001A710B">
              <w:rPr>
                <w:rFonts w:cs="Times New Roman"/>
                <w:sz w:val="14"/>
                <w:szCs w:val="14"/>
              </w:rPr>
              <w:instrText xml:space="preserve"> ADDIN EN.CITE &lt;EndNote&gt;&lt;Cite&gt;&lt;Author&gt;Gul&lt;/Author&gt;&lt;Year&gt;2025&lt;/Year&gt;&lt;RecNum&gt;692&lt;/RecNum&gt;&lt;DisplayText&gt;(15)&lt;/DisplayText&gt;&lt;record&gt;&lt;rec-number&gt;692&lt;/rec-number&gt;&lt;foreign-keys&gt;&lt;key app="EN" db-id="9retedxp9p0avte9ppipt9ad5wfrtpdzvs5r" timestamp="1760029445"&gt;692&lt;/key&gt;&lt;/foreign-keys&gt;&lt;ref-type name="Journal Article"&gt;17&lt;/ref-type&gt;&lt;contributors&gt;&lt;authors&gt;&lt;author&gt;Gul, Jasra&lt;/author&gt;&lt;author&gt;Jabbar, Abdul&lt;/author&gt;&lt;author&gt;Perveen, Samina&lt;/author&gt;&lt;author&gt;Awan, Asia Naz&lt;/author&gt;&lt;author&gt;Shah, Muhammad Raza&lt;/author&gt;&lt;/authors&gt;&lt;/contributors&gt;&lt;titles&gt;&lt;title&gt;Development of Folic Acid Functionalized Carbon Nanotubes for Efficient Delivery of Curcumin and Quercetin Against Pathogenic Bacteria&lt;/title&gt;&lt;secondary-title&gt;Journal of Cluster Science&lt;/secondary-title&gt;&lt;/titles&gt;&lt;periodical&gt;&lt;full-title&gt;Journal of Cluster Science&lt;/full-title&gt;&lt;/periodical&gt;&lt;pages&gt;10&lt;/pages&gt;&lt;volume&gt;36&lt;/volume&gt;&lt;number&gt;1&lt;/number&gt;&lt;dates&gt;&lt;year&gt;2025&lt;/year&gt;&lt;/dates&gt;&lt;isbn&gt;1040-7278&lt;/isbn&gt;&lt;urls&gt;&lt;/urls&gt;&lt;/record&gt;&lt;/Cite&gt;&lt;/EndNote&gt;</w:instrText>
            </w:r>
            <w:r w:rsidRPr="001A710B">
              <w:rPr>
                <w:rFonts w:cs="Times New Roman"/>
                <w:sz w:val="14"/>
                <w:szCs w:val="14"/>
              </w:rPr>
              <w:fldChar w:fldCharType="separate"/>
            </w:r>
            <w:r w:rsidRPr="001A710B">
              <w:rPr>
                <w:rFonts w:cs="Times New Roman"/>
                <w:noProof/>
                <w:sz w:val="14"/>
                <w:szCs w:val="14"/>
              </w:rPr>
              <w:t>(15)</w:t>
            </w:r>
            <w:r w:rsidRPr="001A710B">
              <w:rPr>
                <w:rFonts w:cs="Times New Roman"/>
                <w:sz w:val="14"/>
                <w:szCs w:val="14"/>
              </w:rPr>
              <w:fldChar w:fldCharType="end"/>
            </w:r>
          </w:p>
        </w:tc>
      </w:tr>
      <w:tr w:rsidR="00B21F28" w:rsidRPr="001A710B" w14:paraId="5EC8FA75" w14:textId="77777777" w:rsidTr="00B21F28">
        <w:tc>
          <w:tcPr>
            <w:cnfStyle w:val="001000000000" w:firstRow="0" w:lastRow="0" w:firstColumn="1" w:lastColumn="0" w:oddVBand="0" w:evenVBand="0" w:oddHBand="0" w:evenHBand="0" w:firstRowFirstColumn="0" w:firstRowLastColumn="0" w:lastRowFirstColumn="0" w:lastRowLastColumn="0"/>
            <w:tcW w:w="533" w:type="dxa"/>
          </w:tcPr>
          <w:p w14:paraId="63493D04" w14:textId="77777777" w:rsidR="00D5693A" w:rsidRPr="001A710B" w:rsidRDefault="00D5693A" w:rsidP="00583218">
            <w:pPr>
              <w:rPr>
                <w:rFonts w:cs="Times New Roman"/>
                <w:sz w:val="14"/>
                <w:szCs w:val="14"/>
              </w:rPr>
            </w:pPr>
            <w:r w:rsidRPr="001A710B">
              <w:rPr>
                <w:rFonts w:cs="Times New Roman"/>
                <w:sz w:val="14"/>
                <w:szCs w:val="14"/>
              </w:rPr>
              <w:t>Quercetin</w:t>
            </w:r>
          </w:p>
        </w:tc>
        <w:tc>
          <w:tcPr>
            <w:tcW w:w="907" w:type="dxa"/>
          </w:tcPr>
          <w:p w14:paraId="0BB6BD57"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Chitosan nanoparticles from Hermetia illucens larvae (CSlarvae) and crustaceans (CScrustac) loaded with quercetin</w:t>
            </w:r>
          </w:p>
        </w:tc>
        <w:tc>
          <w:tcPr>
            <w:tcW w:w="810" w:type="dxa"/>
          </w:tcPr>
          <w:p w14:paraId="7C8A61E2"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particles are surrounded by a network of organic matter </w:t>
            </w:r>
          </w:p>
        </w:tc>
        <w:tc>
          <w:tcPr>
            <w:tcW w:w="720" w:type="dxa"/>
          </w:tcPr>
          <w:p w14:paraId="63DA0C8B"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810" w:type="dxa"/>
          </w:tcPr>
          <w:p w14:paraId="3F200AA3"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810" w:type="dxa"/>
          </w:tcPr>
          <w:p w14:paraId="4B44D665"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100–150 nm</w:t>
            </w:r>
          </w:p>
        </w:tc>
        <w:tc>
          <w:tcPr>
            <w:tcW w:w="1080" w:type="dxa"/>
          </w:tcPr>
          <w:p w14:paraId="2AE1CFF6"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+7.5 to +39.3</w:t>
            </w:r>
          </w:p>
        </w:tc>
        <w:tc>
          <w:tcPr>
            <w:tcW w:w="1080" w:type="dxa"/>
          </w:tcPr>
          <w:p w14:paraId="33F3E018"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990" w:type="dxa"/>
          </w:tcPr>
          <w:p w14:paraId="2DE8B663"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1139" w:type="dxa"/>
          </w:tcPr>
          <w:p w14:paraId="53A9BA3F"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77 ± 7% </w:t>
            </w:r>
          </w:p>
        </w:tc>
        <w:tc>
          <w:tcPr>
            <w:tcW w:w="744" w:type="dxa"/>
          </w:tcPr>
          <w:p w14:paraId="315AEB43"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742" w:type="dxa"/>
          </w:tcPr>
          <w:p w14:paraId="08004428"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766" w:type="dxa"/>
          </w:tcPr>
          <w:p w14:paraId="0D436BB4"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Yes</w:t>
            </w:r>
          </w:p>
        </w:tc>
        <w:tc>
          <w:tcPr>
            <w:tcW w:w="857" w:type="dxa"/>
          </w:tcPr>
          <w:p w14:paraId="6E87A291"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Faster release from CSlarvae than CScrustac; sustained release</w:t>
            </w:r>
          </w:p>
        </w:tc>
        <w:tc>
          <w:tcPr>
            <w:tcW w:w="795" w:type="dxa"/>
          </w:tcPr>
          <w:p w14:paraId="64748E22"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857" w:type="dxa"/>
          </w:tcPr>
          <w:p w14:paraId="667D991F"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Likely endocytosis-mediated; antibacterial assay positive</w:t>
            </w:r>
          </w:p>
        </w:tc>
        <w:tc>
          <w:tcPr>
            <w:tcW w:w="760" w:type="dxa"/>
          </w:tcPr>
          <w:p w14:paraId="7B68343E"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Synergistic antimicrobial effect; superior against E. coli and M. flavus with CSlarvae NPs</w:t>
            </w:r>
          </w:p>
        </w:tc>
        <w:tc>
          <w:tcPr>
            <w:tcW w:w="576" w:type="dxa"/>
          </w:tcPr>
          <w:p w14:paraId="67A923A2"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z w:val="14"/>
                <w:szCs w:val="14"/>
              </w:rPr>
              <w:fldChar w:fldCharType="begin"/>
            </w:r>
            <w:r w:rsidRPr="001A710B">
              <w:rPr>
                <w:rFonts w:cs="Times New Roman"/>
                <w:sz w:val="14"/>
                <w:szCs w:val="14"/>
              </w:rPr>
              <w:instrText xml:space="preserve"> ADDIN EN.CITE &lt;EndNote&gt;&lt;Cite&gt;&lt;Author&gt;Guarnieri&lt;/Author&gt;&lt;Year&gt;2025&lt;/Year&gt;&lt;RecNum&gt;693&lt;/RecNum&gt;&lt;DisplayText&gt;(16)&lt;/DisplayText&gt;&lt;record&gt;&lt;rec-number&gt;693&lt;/rec-number&gt;&lt;foreign-keys&gt;&lt;key app="EN" db-id="9retedxp9p0avte9ppipt9ad5wfrtpdzvs5r" timestamp="1760029474"&gt;693&lt;/key&gt;&lt;/foreign-keys&gt;&lt;ref-type name="Journal Article"&gt;17&lt;/ref-type&gt;&lt;contributors&gt;&lt;authors&gt;&lt;author&gt;Guarnieri, Anna&lt;/author&gt;&lt;author&gt;Mallamaci, Rosanna&lt;/author&gt;&lt;author&gt;Trapani, Giuseppe&lt;/author&gt;&lt;author&gt;Ianniciello, Dolores&lt;/author&gt;&lt;author&gt;Scieuzo, Carmen&lt;/author&gt;&lt;author&gt;Iannielli, Francesco&lt;/author&gt;&lt;author&gt;Capasso, Luigi&lt;/author&gt;&lt;author&gt;Sportelli, Maria Chiara&lt;/author&gt;&lt;author&gt;Barbanente, Alessandra&lt;/author&gt;&lt;author&gt;Marsico, Michela&lt;/author&gt;&lt;/authors&gt;&lt;/contributors&gt;&lt;titles&gt;&lt;title&gt;Physicochemical and Biological Properties of Quercetin-Loaded Low-Molecular-Weight Chitosan Nanoparticles Derived from Hermetia illucens Larvae and Crustacean Sources: A Comparative Study&lt;/title&gt;&lt;secondary-title&gt;Pharmaceutics&lt;/secondary-title&gt;&lt;/titles&gt;&lt;periodical&gt;&lt;full-title&gt;Pharmaceutics&lt;/full-title&gt;&lt;/periodical&gt;&lt;pages&gt;1016&lt;/pages&gt;&lt;volume&gt;17&lt;/volume&gt;&lt;number&gt;8&lt;/number&gt;&lt;dates&gt;&lt;year&gt;2025&lt;/year&gt;&lt;/dates&gt;&lt;isbn&gt;1999-4923&lt;/isbn&gt;&lt;urls&gt;&lt;/urls&gt;&lt;/record&gt;&lt;/Cite&gt;&lt;/EndNote&gt;</w:instrText>
            </w:r>
            <w:r w:rsidRPr="001A710B">
              <w:rPr>
                <w:rFonts w:cs="Times New Roman"/>
                <w:sz w:val="14"/>
                <w:szCs w:val="14"/>
              </w:rPr>
              <w:fldChar w:fldCharType="separate"/>
            </w:r>
            <w:r w:rsidRPr="001A710B">
              <w:rPr>
                <w:rFonts w:cs="Times New Roman"/>
                <w:noProof/>
                <w:sz w:val="14"/>
                <w:szCs w:val="14"/>
              </w:rPr>
              <w:t>(16)</w:t>
            </w:r>
            <w:r w:rsidRPr="001A710B">
              <w:rPr>
                <w:rFonts w:cs="Times New Roman"/>
                <w:sz w:val="14"/>
                <w:szCs w:val="14"/>
              </w:rPr>
              <w:fldChar w:fldCharType="end"/>
            </w:r>
          </w:p>
        </w:tc>
      </w:tr>
      <w:tr w:rsidR="00B21F28" w:rsidRPr="001A710B" w14:paraId="6C220F3C" w14:textId="77777777" w:rsidTr="00B21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14:paraId="5F3D36F7" w14:textId="77777777" w:rsidR="00D5693A" w:rsidRPr="001A710B" w:rsidRDefault="00D5693A" w:rsidP="00583218">
            <w:pPr>
              <w:rPr>
                <w:rFonts w:cs="Times New Roman"/>
                <w:sz w:val="14"/>
                <w:szCs w:val="14"/>
              </w:rPr>
            </w:pPr>
            <w:r w:rsidRPr="001A710B">
              <w:rPr>
                <w:rFonts w:cs="Times New Roman"/>
                <w:sz w:val="14"/>
                <w:szCs w:val="14"/>
              </w:rPr>
              <w:t>Quercetin</w:t>
            </w:r>
          </w:p>
        </w:tc>
        <w:tc>
          <w:tcPr>
            <w:tcW w:w="907" w:type="dxa"/>
          </w:tcPr>
          <w:p w14:paraId="4A72811D"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MIL-100 metal-organic framework (MOF) modified with quercetin and loaded with lenalidomide derivative (MIL-100@QC@L1)</w:t>
            </w:r>
          </w:p>
        </w:tc>
        <w:tc>
          <w:tcPr>
            <w:tcW w:w="810" w:type="dxa"/>
          </w:tcPr>
          <w:p w14:paraId="25D01825"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720" w:type="dxa"/>
          </w:tcPr>
          <w:p w14:paraId="3B3AF86B"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810" w:type="dxa"/>
          </w:tcPr>
          <w:p w14:paraId="6058E474"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MDA-MB-231 (triple-negative breast cancer)</w:t>
            </w:r>
          </w:p>
        </w:tc>
        <w:tc>
          <w:tcPr>
            <w:tcW w:w="810" w:type="dxa"/>
          </w:tcPr>
          <w:p w14:paraId="4D413033"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1080" w:type="dxa"/>
          </w:tcPr>
          <w:p w14:paraId="58E2EA3E"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1080" w:type="dxa"/>
          </w:tcPr>
          <w:p w14:paraId="144144F0"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990" w:type="dxa"/>
          </w:tcPr>
          <w:p w14:paraId="26FE5AB2"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1139" w:type="dxa"/>
          </w:tcPr>
          <w:p w14:paraId="06EA184A"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95.18</w:t>
            </w:r>
          </w:p>
        </w:tc>
        <w:tc>
          <w:tcPr>
            <w:tcW w:w="744" w:type="dxa"/>
          </w:tcPr>
          <w:p w14:paraId="5DB27625"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742" w:type="dxa"/>
          </w:tcPr>
          <w:p w14:paraId="226B4A2D"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766" w:type="dxa"/>
          </w:tcPr>
          <w:p w14:paraId="090966EF"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857" w:type="dxa"/>
          </w:tcPr>
          <w:p w14:paraId="48BE9659"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Controlled</w:t>
            </w:r>
          </w:p>
        </w:tc>
        <w:tc>
          <w:tcPr>
            <w:tcW w:w="795" w:type="dxa"/>
          </w:tcPr>
          <w:p w14:paraId="529A9EA9"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857" w:type="dxa"/>
          </w:tcPr>
          <w:p w14:paraId="10C59A6E"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760" w:type="dxa"/>
          </w:tcPr>
          <w:p w14:paraId="07C22A0F"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Reduced viability to 47.8% at 10 µg/mL after 24h, superior to free drugs</w:t>
            </w:r>
          </w:p>
        </w:tc>
        <w:tc>
          <w:tcPr>
            <w:tcW w:w="576" w:type="dxa"/>
          </w:tcPr>
          <w:p w14:paraId="3ED4287D"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z w:val="14"/>
                <w:szCs w:val="14"/>
              </w:rPr>
              <w:fldChar w:fldCharType="begin"/>
            </w:r>
            <w:r w:rsidRPr="001A710B">
              <w:rPr>
                <w:rFonts w:cs="Times New Roman"/>
                <w:sz w:val="14"/>
                <w:szCs w:val="14"/>
              </w:rPr>
              <w:instrText xml:space="preserve"> ADDIN EN.CITE &lt;EndNote&gt;&lt;Cite&gt;&lt;Author&gt;Özsoy&lt;/Author&gt;&lt;Year&gt;2025&lt;/Year&gt;&lt;RecNum&gt;694&lt;/RecNum&gt;&lt;DisplayText&gt;(17)&lt;/DisplayText&gt;&lt;record&gt;&lt;rec-number&gt;694&lt;/rec-number&gt;&lt;foreign-keys&gt;&lt;key app="EN" db-id="9retedxp9p0avte9ppipt9ad5wfrtpdzvs5r" timestamp="1760029507"&gt;694&lt;/key&gt;&lt;/foreign-keys&gt;&lt;ref-type name="Journal Article"&gt;17&lt;/ref-type&gt;&lt;contributors&gt;&lt;authors&gt;&lt;author&gt;Özsoy, Munteha&lt;/author&gt;&lt;author&gt;Tok, Yagmur Pirincci&lt;/author&gt;&lt;author&gt;Eskiler, Gamze Guney&lt;/author&gt;&lt;author&gt;Tok, Fatih&lt;/author&gt;&lt;author&gt;Karakus, Sevgi&lt;/author&gt;&lt;author&gt;Ozsoy, Yildiz&lt;/author&gt;&lt;author&gt;Özacar, Mahmut&lt;/author&gt;&lt;/authors&gt;&lt;/contributors&gt;&lt;titles&gt;&lt;title&gt;The lenalidomide derivative loaded and quercetin modified MIL-100 based novel drug delivery system for breast cancer treatment&lt;/title&gt;&lt;secondary-title&gt;Journal of Drug Delivery Science and Technology&lt;/secondary-title&gt;&lt;/titles&gt;&lt;periodical&gt;&lt;full-title&gt;Journal of Drug Delivery Science and Technology&lt;/full-title&gt;&lt;/periodical&gt;&lt;pages&gt;106923&lt;/pages&gt;&lt;volume&gt;108&lt;/volume&gt;&lt;dates&gt;&lt;year&gt;2025&lt;/year&gt;&lt;/dates&gt;&lt;isbn&gt;1773-2247&lt;/isbn&gt;&lt;urls&gt;&lt;/urls&gt;&lt;/record&gt;&lt;/Cite&gt;&lt;/EndNote&gt;</w:instrText>
            </w:r>
            <w:r w:rsidRPr="001A710B">
              <w:rPr>
                <w:rFonts w:cs="Times New Roman"/>
                <w:sz w:val="14"/>
                <w:szCs w:val="14"/>
              </w:rPr>
              <w:fldChar w:fldCharType="separate"/>
            </w:r>
            <w:r w:rsidRPr="001A710B">
              <w:rPr>
                <w:rFonts w:cs="Times New Roman"/>
                <w:noProof/>
                <w:sz w:val="14"/>
                <w:szCs w:val="14"/>
              </w:rPr>
              <w:t>(17)</w:t>
            </w:r>
            <w:r w:rsidRPr="001A710B">
              <w:rPr>
                <w:rFonts w:cs="Times New Roman"/>
                <w:sz w:val="14"/>
                <w:szCs w:val="14"/>
              </w:rPr>
              <w:fldChar w:fldCharType="end"/>
            </w:r>
          </w:p>
        </w:tc>
      </w:tr>
      <w:tr w:rsidR="00B21F28" w:rsidRPr="001A710B" w14:paraId="6381C0D6" w14:textId="77777777" w:rsidTr="00B21F28">
        <w:tc>
          <w:tcPr>
            <w:cnfStyle w:val="001000000000" w:firstRow="0" w:lastRow="0" w:firstColumn="1" w:lastColumn="0" w:oddVBand="0" w:evenVBand="0" w:oddHBand="0" w:evenHBand="0" w:firstRowFirstColumn="0" w:firstRowLastColumn="0" w:lastRowFirstColumn="0" w:lastRowLastColumn="0"/>
            <w:tcW w:w="533" w:type="dxa"/>
          </w:tcPr>
          <w:p w14:paraId="71AF6A1A" w14:textId="77777777" w:rsidR="00D5693A" w:rsidRPr="001A710B" w:rsidRDefault="00D5693A" w:rsidP="00583218">
            <w:pPr>
              <w:rPr>
                <w:rFonts w:cs="Times New Roman"/>
                <w:sz w:val="14"/>
                <w:szCs w:val="14"/>
              </w:rPr>
            </w:pPr>
            <w:r w:rsidRPr="001A710B">
              <w:rPr>
                <w:rFonts w:cs="Times New Roman"/>
                <w:sz w:val="14"/>
                <w:szCs w:val="14"/>
              </w:rPr>
              <w:t>Quercetin</w:t>
            </w:r>
          </w:p>
        </w:tc>
        <w:tc>
          <w:tcPr>
            <w:tcW w:w="907" w:type="dxa"/>
          </w:tcPr>
          <w:p w14:paraId="71866AA4"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Ti3C2Tx MXene nanosheets loaded with quercetin (MX-Que)</w:t>
            </w:r>
          </w:p>
        </w:tc>
        <w:tc>
          <w:tcPr>
            <w:tcW w:w="810" w:type="dxa"/>
          </w:tcPr>
          <w:p w14:paraId="4CB617E1"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Mono- and few-layer nanosheets</w:t>
            </w:r>
          </w:p>
        </w:tc>
        <w:tc>
          <w:tcPr>
            <w:tcW w:w="720" w:type="dxa"/>
          </w:tcPr>
          <w:p w14:paraId="00BEE7C9"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L929 (normal)</w:t>
            </w:r>
          </w:p>
        </w:tc>
        <w:tc>
          <w:tcPr>
            <w:tcW w:w="810" w:type="dxa"/>
          </w:tcPr>
          <w:p w14:paraId="36CEC3B7"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AGS, gastric cancer</w:t>
            </w:r>
          </w:p>
        </w:tc>
        <w:tc>
          <w:tcPr>
            <w:tcW w:w="810" w:type="dxa"/>
          </w:tcPr>
          <w:p w14:paraId="35371814"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40–60</w:t>
            </w:r>
          </w:p>
        </w:tc>
        <w:tc>
          <w:tcPr>
            <w:tcW w:w="1080" w:type="dxa"/>
          </w:tcPr>
          <w:p w14:paraId="1DA378FB"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–22.14 ± 2.04 mV</w:t>
            </w:r>
          </w:p>
        </w:tc>
        <w:tc>
          <w:tcPr>
            <w:tcW w:w="1080" w:type="dxa"/>
          </w:tcPr>
          <w:p w14:paraId="2364F420"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13% reduced cytotoxicity vs free QC</w:t>
            </w:r>
          </w:p>
        </w:tc>
        <w:tc>
          <w:tcPr>
            <w:tcW w:w="990" w:type="dxa"/>
          </w:tcPr>
          <w:p w14:paraId="72F63947"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1139" w:type="dxa"/>
          </w:tcPr>
          <w:p w14:paraId="6B0047D6"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89</w:t>
            </w:r>
          </w:p>
        </w:tc>
        <w:tc>
          <w:tcPr>
            <w:tcW w:w="744" w:type="dxa"/>
          </w:tcPr>
          <w:p w14:paraId="04D0BE14"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742" w:type="dxa"/>
          </w:tcPr>
          <w:p w14:paraId="5718B6F1"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Stable</w:t>
            </w:r>
          </w:p>
        </w:tc>
        <w:tc>
          <w:tcPr>
            <w:tcW w:w="766" w:type="dxa"/>
          </w:tcPr>
          <w:p w14:paraId="6A2F25CC"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Yes</w:t>
            </w:r>
          </w:p>
        </w:tc>
        <w:tc>
          <w:tcPr>
            <w:tcW w:w="857" w:type="dxa"/>
          </w:tcPr>
          <w:p w14:paraId="2DC9F2AE"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55.22% release in 72 h under acidic pH and mild hyperthermia</w:t>
            </w:r>
          </w:p>
        </w:tc>
        <w:tc>
          <w:tcPr>
            <w:tcW w:w="795" w:type="dxa"/>
          </w:tcPr>
          <w:p w14:paraId="376FC272"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pH 5.5 and 42 °C (mild hyperthermia) responsive</w:t>
            </w:r>
          </w:p>
        </w:tc>
        <w:tc>
          <w:tcPr>
            <w:tcW w:w="857" w:type="dxa"/>
          </w:tcPr>
          <w:p w14:paraId="558362F5"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Uptake enhanced by nanosheet morphology; photothermal-assisted release</w:t>
            </w:r>
          </w:p>
        </w:tc>
        <w:tc>
          <w:tcPr>
            <w:tcW w:w="760" w:type="dxa"/>
          </w:tcPr>
          <w:p w14:paraId="2C783F26"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Induces ROS, apoptosis, ferroptosis; 55.5% cytotoxicity under NIR; tumor growth inhibited in vivo</w:t>
            </w:r>
          </w:p>
        </w:tc>
        <w:tc>
          <w:tcPr>
            <w:tcW w:w="576" w:type="dxa"/>
          </w:tcPr>
          <w:p w14:paraId="1C1B6F19"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z w:val="14"/>
                <w:szCs w:val="14"/>
              </w:rPr>
              <w:fldChar w:fldCharType="begin"/>
            </w:r>
            <w:r w:rsidRPr="001A710B">
              <w:rPr>
                <w:rFonts w:cs="Times New Roman"/>
                <w:sz w:val="14"/>
                <w:szCs w:val="14"/>
              </w:rPr>
              <w:instrText xml:space="preserve"> ADDIN EN.CITE &lt;EndNote&gt;&lt;Cite&gt;&lt;Author&gt;Liu&lt;/Author&gt;&lt;Year&gt;2025&lt;/Year&gt;&lt;RecNum&gt;695&lt;/RecNum&gt;&lt;DisplayText&gt;(18)&lt;/DisplayText&gt;&lt;record&gt;&lt;rec-number&gt;695&lt;/rec-number&gt;&lt;foreign-keys&gt;&lt;key app="EN" db-id="9retedxp9p0avte9ppipt9ad5wfrtpdzvs5r" timestamp="1760029541"&gt;695&lt;/key&gt;&lt;/foreign-keys&gt;&lt;ref-type name="Journal Article"&gt;17&lt;/ref-type&gt;&lt;contributors&gt;&lt;authors&gt;&lt;author&gt;Liu, Jing&lt;/author&gt;&lt;author&gt;Niu, Sen&lt;/author&gt;&lt;author&gt;Sheng, Yufan&lt;/author&gt;&lt;author&gt;Zhou, Xiong&lt;/author&gt;&lt;author&gt;Zhang, Keming&lt;/author&gt;&lt;author&gt;Hu, Xingqian&lt;/author&gt;&lt;author&gt;Li, Zengyao&lt;/author&gt;&lt;/authors&gt;&lt;/contributors&gt;&lt;titles&gt;&lt;title&gt;Quercetin-loaded Ti3C2Tx MXene nanosheets enhance chemo-photothermal therapy in gastric cancer&lt;/title&gt;&lt;secondary-title&gt;Materials &amp;amp; Design&lt;/secondary-title&gt;&lt;/titles&gt;&lt;periodical&gt;&lt;full-title&gt;Materials &amp;amp; Design&lt;/full-title&gt;&lt;/periodical&gt;&lt;pages&gt;114392&lt;/pages&gt;&lt;dates&gt;&lt;year&gt;2025&lt;/year&gt;&lt;/dates&gt;&lt;isbn&gt;0264-1275&lt;/isbn&gt;&lt;urls&gt;&lt;/urls&gt;&lt;/record&gt;&lt;/Cite&gt;&lt;/EndNote&gt;</w:instrText>
            </w:r>
            <w:r w:rsidRPr="001A710B">
              <w:rPr>
                <w:rFonts w:cs="Times New Roman"/>
                <w:sz w:val="14"/>
                <w:szCs w:val="14"/>
              </w:rPr>
              <w:fldChar w:fldCharType="separate"/>
            </w:r>
            <w:r w:rsidRPr="001A710B">
              <w:rPr>
                <w:rFonts w:cs="Times New Roman"/>
                <w:noProof/>
                <w:sz w:val="14"/>
                <w:szCs w:val="14"/>
              </w:rPr>
              <w:t>(18)</w:t>
            </w:r>
            <w:r w:rsidRPr="001A710B">
              <w:rPr>
                <w:rFonts w:cs="Times New Roman"/>
                <w:sz w:val="14"/>
                <w:szCs w:val="14"/>
              </w:rPr>
              <w:fldChar w:fldCharType="end"/>
            </w:r>
          </w:p>
        </w:tc>
      </w:tr>
      <w:tr w:rsidR="00B21F28" w:rsidRPr="001A710B" w14:paraId="3A7DD350" w14:textId="77777777" w:rsidTr="00B21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14:paraId="03CFB8C6" w14:textId="77777777" w:rsidR="00D5693A" w:rsidRPr="001A710B" w:rsidRDefault="00D5693A" w:rsidP="00583218">
            <w:pPr>
              <w:rPr>
                <w:rFonts w:cs="Times New Roman"/>
                <w:sz w:val="14"/>
                <w:szCs w:val="14"/>
              </w:rPr>
            </w:pPr>
            <w:r w:rsidRPr="001A710B">
              <w:rPr>
                <w:rFonts w:cs="Times New Roman"/>
                <w:sz w:val="14"/>
                <w:szCs w:val="14"/>
              </w:rPr>
              <w:t>Quercetin</w:t>
            </w:r>
          </w:p>
        </w:tc>
        <w:tc>
          <w:tcPr>
            <w:tcW w:w="907" w:type="dxa"/>
          </w:tcPr>
          <w:p w14:paraId="52F02E0A"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Hyaluronic acid-coated quercetin nanoparticles (HBQ NPs) modified with phenylboric acid, integrated in multifunctional microneedle (GHCQ) patch</w:t>
            </w:r>
          </w:p>
        </w:tc>
        <w:tc>
          <w:tcPr>
            <w:tcW w:w="810" w:type="dxa"/>
          </w:tcPr>
          <w:p w14:paraId="6323129E"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Nanoparticles; microneedles</w:t>
            </w:r>
          </w:p>
        </w:tc>
        <w:tc>
          <w:tcPr>
            <w:tcW w:w="720" w:type="dxa"/>
          </w:tcPr>
          <w:p w14:paraId="538E2132"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810" w:type="dxa"/>
          </w:tcPr>
          <w:p w14:paraId="0E9C674A"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A375 melanoma</w:t>
            </w:r>
          </w:p>
        </w:tc>
        <w:tc>
          <w:tcPr>
            <w:tcW w:w="810" w:type="dxa"/>
          </w:tcPr>
          <w:p w14:paraId="2133397B"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1080" w:type="dxa"/>
          </w:tcPr>
          <w:p w14:paraId="4530F4FB"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 (stable under physiological pH)</w:t>
            </w:r>
          </w:p>
        </w:tc>
        <w:tc>
          <w:tcPr>
            <w:tcW w:w="1080" w:type="dxa"/>
          </w:tcPr>
          <w:p w14:paraId="02331E19"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Excellent biocompatibility, low toxicity</w:t>
            </w:r>
          </w:p>
        </w:tc>
        <w:tc>
          <w:tcPr>
            <w:tcW w:w="990" w:type="dxa"/>
          </w:tcPr>
          <w:p w14:paraId="7E16618C"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1139" w:type="dxa"/>
          </w:tcPr>
          <w:p w14:paraId="3BA9281B"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744" w:type="dxa"/>
          </w:tcPr>
          <w:p w14:paraId="6374621B"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742" w:type="dxa"/>
          </w:tcPr>
          <w:p w14:paraId="02E49EE6"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Stable</w:t>
            </w:r>
          </w:p>
        </w:tc>
        <w:tc>
          <w:tcPr>
            <w:tcW w:w="766" w:type="dxa"/>
          </w:tcPr>
          <w:p w14:paraId="17B07F0D"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Yes</w:t>
            </w:r>
          </w:p>
        </w:tc>
        <w:tc>
          <w:tcPr>
            <w:tcW w:w="857" w:type="dxa"/>
          </w:tcPr>
          <w:p w14:paraId="6906D09E"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Sustained release: ~62% quercetin over 21 days at pH 5.0</w:t>
            </w:r>
          </w:p>
        </w:tc>
        <w:tc>
          <w:tcPr>
            <w:tcW w:w="795" w:type="dxa"/>
          </w:tcPr>
          <w:p w14:paraId="457E2566"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pH-sensitive (acidic tumor microenvironment)</w:t>
            </w:r>
          </w:p>
        </w:tc>
        <w:tc>
          <w:tcPr>
            <w:tcW w:w="857" w:type="dxa"/>
          </w:tcPr>
          <w:p w14:paraId="136D9864"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Targeted uptake via CD44 receptor (HA ligand) on A375 cells</w:t>
            </w:r>
          </w:p>
        </w:tc>
        <w:tc>
          <w:tcPr>
            <w:tcW w:w="760" w:type="dxa"/>
          </w:tcPr>
          <w:p w14:paraId="6E7C021A"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83% inhibition of melanoma cells, ROS scavenging, antibacterial, promotes wound healing and angiogenesis</w:t>
            </w:r>
          </w:p>
        </w:tc>
        <w:tc>
          <w:tcPr>
            <w:tcW w:w="576" w:type="dxa"/>
          </w:tcPr>
          <w:p w14:paraId="26698E1E"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z w:val="14"/>
                <w:szCs w:val="14"/>
              </w:rPr>
              <w:fldChar w:fldCharType="begin"/>
            </w:r>
            <w:r w:rsidRPr="001A710B">
              <w:rPr>
                <w:rFonts w:cs="Times New Roman"/>
                <w:sz w:val="14"/>
                <w:szCs w:val="14"/>
              </w:rPr>
              <w:instrText xml:space="preserve"> ADDIN EN.CITE &lt;EndNote&gt;&lt;Cite&gt;&lt;Author&gt;Fang&lt;/Author&gt;&lt;Year&gt;2025&lt;/Year&gt;&lt;RecNum&gt;696&lt;/RecNum&gt;&lt;DisplayText&gt;(19)&lt;/DisplayText&gt;&lt;record&gt;&lt;rec-number&gt;696&lt;/rec-number&gt;&lt;foreign-keys&gt;&lt;key app="EN" db-id="9retedxp9p0avte9ppipt9ad5wfrtpdzvs5r" timestamp="1760029569"&gt;696&lt;/key&gt;&lt;/foreign-keys&gt;&lt;ref-type name="Journal Article"&gt;17&lt;/ref-type&gt;&lt;contributors&gt;&lt;authors&gt;&lt;author&gt;Fang, Huan&lt;/author&gt;&lt;author&gt;Xu, Jie&lt;/author&gt;&lt;author&gt;Zhu, Jingjing&lt;/author&gt;&lt;author&gt;Ma, Hailin&lt;/author&gt;&lt;author&gt;Feng, Zijiao&lt;/author&gt;&lt;author&gt;Du, Jiang&lt;/author&gt;&lt;author&gt;Cheng, Yuen Yee&lt;/author&gt;&lt;author&gt;Zhong, Yiming&lt;/author&gt;&lt;author&gt;Zhi, Defu&lt;/author&gt;&lt;author&gt;Pan, Bo&lt;/author&gt;&lt;/authors&gt;&lt;/contributors&gt;&lt;titles&gt;&lt;title&gt;A Multifunctional Microneedle Patch Combined with Quercetin Nanoparticles for Local Drug Release Therapy and Wound Healing after Skin Tumor Surgery&lt;/title&gt;&lt;secondary-title&gt;ACS Applied Materials &amp;amp; Interfaces&lt;/secondary-title&gt;&lt;/titles&gt;&lt;periodical&gt;&lt;full-title&gt;ACS Applied Materials &amp;amp; Interfaces&lt;/full-title&gt;&lt;/periodical&gt;&lt;dates&gt;&lt;year&gt;2025&lt;/year&gt;&lt;/dates&gt;&lt;isbn&gt;1944-8244&lt;/isbn&gt;&lt;urls&gt;&lt;/urls&gt;&lt;/record&gt;&lt;/Cite&gt;&lt;/EndNote&gt;</w:instrText>
            </w:r>
            <w:r w:rsidRPr="001A710B">
              <w:rPr>
                <w:rFonts w:cs="Times New Roman"/>
                <w:sz w:val="14"/>
                <w:szCs w:val="14"/>
              </w:rPr>
              <w:fldChar w:fldCharType="separate"/>
            </w:r>
            <w:r w:rsidRPr="001A710B">
              <w:rPr>
                <w:rFonts w:cs="Times New Roman"/>
                <w:noProof/>
                <w:sz w:val="14"/>
                <w:szCs w:val="14"/>
              </w:rPr>
              <w:t>(19)</w:t>
            </w:r>
            <w:r w:rsidRPr="001A710B">
              <w:rPr>
                <w:rFonts w:cs="Times New Roman"/>
                <w:sz w:val="14"/>
                <w:szCs w:val="14"/>
              </w:rPr>
              <w:fldChar w:fldCharType="end"/>
            </w:r>
          </w:p>
        </w:tc>
      </w:tr>
      <w:tr w:rsidR="00B21F28" w:rsidRPr="001A710B" w14:paraId="1DA657CB" w14:textId="77777777" w:rsidTr="00B21F28">
        <w:tc>
          <w:tcPr>
            <w:cnfStyle w:val="001000000000" w:firstRow="0" w:lastRow="0" w:firstColumn="1" w:lastColumn="0" w:oddVBand="0" w:evenVBand="0" w:oddHBand="0" w:evenHBand="0" w:firstRowFirstColumn="0" w:firstRowLastColumn="0" w:lastRowFirstColumn="0" w:lastRowLastColumn="0"/>
            <w:tcW w:w="533" w:type="dxa"/>
          </w:tcPr>
          <w:p w14:paraId="082089AB" w14:textId="77777777" w:rsidR="00D5693A" w:rsidRPr="001A710B" w:rsidRDefault="00D5693A" w:rsidP="00583218">
            <w:pPr>
              <w:rPr>
                <w:rFonts w:cs="Times New Roman"/>
                <w:sz w:val="14"/>
                <w:szCs w:val="14"/>
              </w:rPr>
            </w:pPr>
            <w:r w:rsidRPr="001A710B">
              <w:rPr>
                <w:rFonts w:cs="Times New Roman"/>
                <w:sz w:val="14"/>
                <w:szCs w:val="14"/>
              </w:rPr>
              <w:t>Quercetin</w:t>
            </w:r>
          </w:p>
        </w:tc>
        <w:tc>
          <w:tcPr>
            <w:tcW w:w="907" w:type="dxa"/>
          </w:tcPr>
          <w:p w14:paraId="634E2449"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Beta-cyclodextrin-based inclusion </w:t>
            </w:r>
            <w:r w:rsidRPr="001A710B">
              <w:rPr>
                <w:rFonts w:cs="Times New Roman"/>
                <w:spacing w:val="1"/>
                <w:sz w:val="14"/>
                <w:szCs w:val="14"/>
              </w:rPr>
              <w:lastRenderedPageBreak/>
              <w:t>complex loaded with quercetin and doxorubicin (β-CD@QD IC)</w:t>
            </w:r>
          </w:p>
        </w:tc>
        <w:tc>
          <w:tcPr>
            <w:tcW w:w="810" w:type="dxa"/>
          </w:tcPr>
          <w:p w14:paraId="47D2E314"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lastRenderedPageBreak/>
              <w:t xml:space="preserve"> ---</w:t>
            </w:r>
          </w:p>
        </w:tc>
        <w:tc>
          <w:tcPr>
            <w:tcW w:w="720" w:type="dxa"/>
          </w:tcPr>
          <w:p w14:paraId="005E58F3"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MCF-7/DOX</w:t>
            </w:r>
          </w:p>
        </w:tc>
        <w:tc>
          <w:tcPr>
            <w:tcW w:w="810" w:type="dxa"/>
          </w:tcPr>
          <w:p w14:paraId="3E871E38"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MCF-7/DOX (multidrug-</w:t>
            </w:r>
            <w:r w:rsidRPr="001A710B">
              <w:rPr>
                <w:rFonts w:cs="Times New Roman"/>
                <w:spacing w:val="1"/>
                <w:sz w:val="14"/>
                <w:szCs w:val="14"/>
              </w:rPr>
              <w:lastRenderedPageBreak/>
              <w:t>resistant breast cancer)</w:t>
            </w:r>
          </w:p>
        </w:tc>
        <w:tc>
          <w:tcPr>
            <w:tcW w:w="810" w:type="dxa"/>
          </w:tcPr>
          <w:p w14:paraId="609F302C"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lastRenderedPageBreak/>
              <w:t xml:space="preserve"> ---</w:t>
            </w:r>
          </w:p>
        </w:tc>
        <w:tc>
          <w:tcPr>
            <w:tcW w:w="1080" w:type="dxa"/>
          </w:tcPr>
          <w:p w14:paraId="5607EA70"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1080" w:type="dxa"/>
          </w:tcPr>
          <w:p w14:paraId="08B9BE75"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990" w:type="dxa"/>
          </w:tcPr>
          <w:p w14:paraId="58CC33F8"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1139" w:type="dxa"/>
          </w:tcPr>
          <w:p w14:paraId="2CF2840A"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744" w:type="dxa"/>
          </w:tcPr>
          <w:p w14:paraId="6EC05064"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742" w:type="dxa"/>
          </w:tcPr>
          <w:p w14:paraId="62D90795"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766" w:type="dxa"/>
          </w:tcPr>
          <w:p w14:paraId="3B04D7B0"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Yes (cyclodextrin-based)</w:t>
            </w:r>
          </w:p>
        </w:tc>
        <w:tc>
          <w:tcPr>
            <w:tcW w:w="857" w:type="dxa"/>
          </w:tcPr>
          <w:p w14:paraId="43D35EBE"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Sustained, controlled release per </w:t>
            </w:r>
            <w:r w:rsidRPr="001A710B">
              <w:rPr>
                <w:rFonts w:cs="Times New Roman"/>
                <w:spacing w:val="1"/>
                <w:sz w:val="14"/>
                <w:szCs w:val="14"/>
              </w:rPr>
              <w:lastRenderedPageBreak/>
              <w:t>Higuchi kinetics</w:t>
            </w:r>
          </w:p>
        </w:tc>
        <w:tc>
          <w:tcPr>
            <w:tcW w:w="795" w:type="dxa"/>
          </w:tcPr>
          <w:p w14:paraId="1EE676C4"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lastRenderedPageBreak/>
              <w:t xml:space="preserve"> ---</w:t>
            </w:r>
          </w:p>
        </w:tc>
        <w:tc>
          <w:tcPr>
            <w:tcW w:w="857" w:type="dxa"/>
          </w:tcPr>
          <w:p w14:paraId="0A670B95"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Enhanced uptake via efflux </w:t>
            </w:r>
            <w:r w:rsidRPr="001A710B">
              <w:rPr>
                <w:rFonts w:cs="Times New Roman"/>
                <w:spacing w:val="1"/>
                <w:sz w:val="14"/>
                <w:szCs w:val="14"/>
              </w:rPr>
              <w:lastRenderedPageBreak/>
              <w:t>pump inhibition</w:t>
            </w:r>
          </w:p>
        </w:tc>
        <w:tc>
          <w:tcPr>
            <w:tcW w:w="760" w:type="dxa"/>
          </w:tcPr>
          <w:p w14:paraId="2E340675"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lastRenderedPageBreak/>
              <w:t xml:space="preserve">Overcomes doxorubicin </w:t>
            </w:r>
            <w:r w:rsidRPr="001A710B">
              <w:rPr>
                <w:rFonts w:cs="Times New Roman"/>
                <w:spacing w:val="1"/>
                <w:sz w:val="14"/>
                <w:szCs w:val="14"/>
              </w:rPr>
              <w:lastRenderedPageBreak/>
              <w:t>resistance by inhibiting ABCG2 pump; increased ROS, apoptosis, nuclear condensation</w:t>
            </w:r>
          </w:p>
        </w:tc>
        <w:tc>
          <w:tcPr>
            <w:tcW w:w="576" w:type="dxa"/>
          </w:tcPr>
          <w:p w14:paraId="1CE87A3E"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z w:val="14"/>
                <w:szCs w:val="14"/>
              </w:rPr>
              <w:lastRenderedPageBreak/>
              <w:fldChar w:fldCharType="begin"/>
            </w:r>
            <w:r w:rsidRPr="001A710B">
              <w:rPr>
                <w:rFonts w:cs="Times New Roman"/>
                <w:sz w:val="14"/>
                <w:szCs w:val="14"/>
              </w:rPr>
              <w:instrText xml:space="preserve"> ADDIN EN.CITE &lt;EndNote&gt;&lt;Cite&gt;&lt;Author&gt;Pawar&lt;/Author&gt;&lt;Year&gt;2025&lt;/Year&gt;&lt;RecNum&gt;697&lt;/RecNum&gt;&lt;DisplayText&gt;(20)&lt;/DisplayText&gt;&lt;record&gt;&lt;rec-number&gt;697&lt;/rec-number&gt;&lt;foreign-keys&gt;&lt;key app="EN" db-id="9retedxp9p0avte9ppipt9ad5wfrtpdzvs5r" timestamp="1760029596"&gt;697&lt;/key&gt;&lt;/foreign-keys&gt;&lt;ref-type name="Journal Article"&gt;17&lt;/ref-type&gt;&lt;contributors&gt;&lt;authors&gt;&lt;author&gt;Pawar, Charan Singh&lt;/author&gt;&lt;author&gt;Balamurugan, Karankumar&lt;/author&gt;&lt;author&gt;Baskar, Sugumar&lt;/author&gt;&lt;author&gt;Prasad, N Rajendra&lt;/author&gt;&lt;author&gt;Khan, Haseeb A&lt;/author&gt;&lt;/authors&gt;&lt;/contributors&gt;&lt;titles&gt;&lt;title&gt;Enhancing chemosensitivity in drug-resistant breast cancer cells using β-cyclodextrin-loaded quercetin and doxorubicin inclusion complex via modulating SRC/PI3K/akt pathway&lt;/title&gt;&lt;secondary-title&gt;Applied Biochemistry and Biotechnology&lt;/secondary-title&gt;&lt;/titles&gt;&lt;periodical&gt;&lt;full-title&gt;Applied Biochemistry and Biotechnology&lt;/full-title&gt;&lt;/periodical&gt;&lt;pages&gt;4068-4095&lt;/pages&gt;&lt;volume&gt;197&lt;/volume&gt;&lt;number&gt;6&lt;/number&gt;&lt;dates&gt;&lt;year&gt;2025&lt;/year&gt;&lt;/dates&gt;&lt;isbn&gt;1559-0291&lt;/isbn&gt;&lt;urls&gt;&lt;/urls&gt;&lt;/record&gt;&lt;/Cite&gt;&lt;/EndNote&gt;</w:instrText>
            </w:r>
            <w:r w:rsidRPr="001A710B">
              <w:rPr>
                <w:rFonts w:cs="Times New Roman"/>
                <w:sz w:val="14"/>
                <w:szCs w:val="14"/>
              </w:rPr>
              <w:fldChar w:fldCharType="separate"/>
            </w:r>
            <w:r w:rsidRPr="001A710B">
              <w:rPr>
                <w:rFonts w:cs="Times New Roman"/>
                <w:noProof/>
                <w:sz w:val="14"/>
                <w:szCs w:val="14"/>
              </w:rPr>
              <w:t>(20)</w:t>
            </w:r>
            <w:r w:rsidRPr="001A710B">
              <w:rPr>
                <w:rFonts w:cs="Times New Roman"/>
                <w:sz w:val="14"/>
                <w:szCs w:val="14"/>
              </w:rPr>
              <w:fldChar w:fldCharType="end"/>
            </w:r>
          </w:p>
        </w:tc>
      </w:tr>
      <w:tr w:rsidR="00B21F28" w:rsidRPr="001A710B" w14:paraId="24E3437E" w14:textId="77777777" w:rsidTr="00B21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14:paraId="1182D43A" w14:textId="77777777" w:rsidR="00D5693A" w:rsidRPr="001A710B" w:rsidRDefault="00D5693A" w:rsidP="00583218">
            <w:pPr>
              <w:rPr>
                <w:rFonts w:cs="Times New Roman"/>
                <w:sz w:val="14"/>
                <w:szCs w:val="14"/>
              </w:rPr>
            </w:pPr>
            <w:r w:rsidRPr="001A710B">
              <w:rPr>
                <w:rFonts w:cs="Times New Roman"/>
                <w:sz w:val="14"/>
                <w:szCs w:val="14"/>
              </w:rPr>
              <w:t>Quercetin</w:t>
            </w:r>
          </w:p>
        </w:tc>
        <w:tc>
          <w:tcPr>
            <w:tcW w:w="907" w:type="dxa"/>
          </w:tcPr>
          <w:p w14:paraId="63146180"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Mesoporous silica-encapsulated cerium oxide nanozymes loaded with quercetin ((CeO2/Que)@mSiO2)</w:t>
            </w:r>
          </w:p>
        </w:tc>
        <w:tc>
          <w:tcPr>
            <w:tcW w:w="810" w:type="dxa"/>
          </w:tcPr>
          <w:p w14:paraId="1FED60B1"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Core-shell spherical</w:t>
            </w:r>
          </w:p>
        </w:tc>
        <w:tc>
          <w:tcPr>
            <w:tcW w:w="720" w:type="dxa"/>
          </w:tcPr>
          <w:p w14:paraId="70A31D12"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A549 (normal lung)</w:t>
            </w:r>
          </w:p>
        </w:tc>
        <w:tc>
          <w:tcPr>
            <w:tcW w:w="810" w:type="dxa"/>
          </w:tcPr>
          <w:p w14:paraId="3C9F3346"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Inflammatory/cancer models</w:t>
            </w:r>
          </w:p>
        </w:tc>
        <w:tc>
          <w:tcPr>
            <w:tcW w:w="810" w:type="dxa"/>
          </w:tcPr>
          <w:p w14:paraId="427EE876"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Not explicitly specified (mesopores ~11 nm; CeO2 cores ~4 nm)</w:t>
            </w:r>
          </w:p>
        </w:tc>
        <w:tc>
          <w:tcPr>
            <w:tcW w:w="1080" w:type="dxa"/>
          </w:tcPr>
          <w:p w14:paraId="19A8BD27"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Not explicitly specified</w:t>
            </w:r>
          </w:p>
        </w:tc>
        <w:tc>
          <w:tcPr>
            <w:tcW w:w="1080" w:type="dxa"/>
          </w:tcPr>
          <w:p w14:paraId="796D432D"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Excellent biocompatibility</w:t>
            </w:r>
          </w:p>
        </w:tc>
        <w:tc>
          <w:tcPr>
            <w:tcW w:w="990" w:type="dxa"/>
          </w:tcPr>
          <w:p w14:paraId="6FB71685"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Enhanced Que loading due to large pore size (~11 nm)</w:t>
            </w:r>
          </w:p>
        </w:tc>
        <w:tc>
          <w:tcPr>
            <w:tcW w:w="1139" w:type="dxa"/>
          </w:tcPr>
          <w:p w14:paraId="5DE7F236"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Not explicitly specified, high implied</w:t>
            </w:r>
          </w:p>
        </w:tc>
        <w:tc>
          <w:tcPr>
            <w:tcW w:w="744" w:type="dxa"/>
          </w:tcPr>
          <w:p w14:paraId="2643F23C"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High surface area by BET (~1000 m²/g range)</w:t>
            </w:r>
          </w:p>
        </w:tc>
        <w:tc>
          <w:tcPr>
            <w:tcW w:w="742" w:type="dxa"/>
          </w:tcPr>
          <w:p w14:paraId="17B0C1DD"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Stable crystalline CeO2 core</w:t>
            </w:r>
          </w:p>
        </w:tc>
        <w:tc>
          <w:tcPr>
            <w:tcW w:w="766" w:type="dxa"/>
          </w:tcPr>
          <w:p w14:paraId="7309FB7F"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Yes (mesoporous silica)</w:t>
            </w:r>
          </w:p>
        </w:tc>
        <w:tc>
          <w:tcPr>
            <w:tcW w:w="857" w:type="dxa"/>
          </w:tcPr>
          <w:p w14:paraId="61022A86"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Sustained controlled release; enhanced ROS scavenging; anti-inflammatory</w:t>
            </w:r>
          </w:p>
        </w:tc>
        <w:tc>
          <w:tcPr>
            <w:tcW w:w="795" w:type="dxa"/>
          </w:tcPr>
          <w:p w14:paraId="2B264C65"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 pH sensitivity; sustained drug release</w:t>
            </w:r>
          </w:p>
        </w:tc>
        <w:tc>
          <w:tcPr>
            <w:tcW w:w="857" w:type="dxa"/>
          </w:tcPr>
          <w:p w14:paraId="774D7FE0"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Uptake via endocytosis; nanozyme catalytic activity enhances ROS modulation</w:t>
            </w:r>
          </w:p>
        </w:tc>
        <w:tc>
          <w:tcPr>
            <w:tcW w:w="760" w:type="dxa"/>
          </w:tcPr>
          <w:p w14:paraId="732FB5A0"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Significant ROS scavenging; downregulation of inflammatory cytokines (IL-1β, IL-6, TNF-α)</w:t>
            </w:r>
          </w:p>
        </w:tc>
        <w:tc>
          <w:tcPr>
            <w:tcW w:w="576" w:type="dxa"/>
          </w:tcPr>
          <w:p w14:paraId="0857A1B5"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z w:val="14"/>
                <w:szCs w:val="14"/>
              </w:rPr>
              <w:fldChar w:fldCharType="begin"/>
            </w:r>
            <w:r w:rsidRPr="001A710B">
              <w:rPr>
                <w:rFonts w:cs="Times New Roman"/>
                <w:sz w:val="14"/>
                <w:szCs w:val="14"/>
              </w:rPr>
              <w:instrText xml:space="preserve"> ADDIN EN.CITE &lt;EndNote&gt;&lt;Cite&gt;&lt;Author&gt;Zhou&lt;/Author&gt;&lt;Year&gt;2025&lt;/Year&gt;&lt;RecNum&gt;698&lt;/RecNum&gt;&lt;DisplayText&gt;(21)&lt;/DisplayText&gt;&lt;record&gt;&lt;rec-number&gt;698&lt;/rec-number&gt;&lt;foreign-keys&gt;&lt;key app="EN" db-id="9retedxp9p0avte9ppipt9ad5wfrtpdzvs5r" timestamp="1760029627"&gt;698&lt;/key&gt;&lt;/foreign-keys&gt;&lt;ref-type name="Journal Article"&gt;17&lt;/ref-type&gt;&lt;contributors&gt;&lt;authors&gt;&lt;author&gt;Zhou, Shanlei&lt;/author&gt;&lt;author&gt;Zhang, Yu&lt;/author&gt;&lt;author&gt;Casals, Eudald&lt;/author&gt;&lt;author&gt;Zeng, Muling&lt;/author&gt;&lt;author&gt;Morales-Ruiz, Manuel&lt;/author&gt;&lt;author&gt;Liu, Qingshi&lt;/author&gt;&lt;author&gt;Zhang, Bo&lt;/author&gt;&lt;author&gt;Casals, Gregori&lt;/author&gt;&lt;/authors&gt;&lt;/contributors&gt;&lt;titles&gt;&lt;title&gt;Mesoporous Silica-Encapsulated Cerium Oxide Nanozymes and Quercetin for Synergistic ROS-Modulated Downregulation of Inflammatory Cytokines&lt;/title&gt;&lt;secondary-title&gt;International Journal of Nanomedicine&lt;/secondary-title&gt;&lt;/titles&gt;&lt;periodical&gt;&lt;full-title&gt;International Journal of Nanomedicine&lt;/full-title&gt;&lt;/periodical&gt;&lt;pages&gt;8191-8207&lt;/pages&gt;&lt;dates&gt;&lt;year&gt;2025&lt;/year&gt;&lt;/dates&gt;&lt;isbn&gt;1178-2013&lt;/isbn&gt;&lt;urls&gt;&lt;/urls&gt;&lt;/record&gt;&lt;/Cite&gt;&lt;/EndNote&gt;</w:instrText>
            </w:r>
            <w:r w:rsidRPr="001A710B">
              <w:rPr>
                <w:rFonts w:cs="Times New Roman"/>
                <w:sz w:val="14"/>
                <w:szCs w:val="14"/>
              </w:rPr>
              <w:fldChar w:fldCharType="separate"/>
            </w:r>
            <w:r w:rsidRPr="001A710B">
              <w:rPr>
                <w:rFonts w:cs="Times New Roman"/>
                <w:noProof/>
                <w:sz w:val="14"/>
                <w:szCs w:val="14"/>
              </w:rPr>
              <w:t>(21)</w:t>
            </w:r>
            <w:r w:rsidRPr="001A710B">
              <w:rPr>
                <w:rFonts w:cs="Times New Roman"/>
                <w:sz w:val="14"/>
                <w:szCs w:val="14"/>
              </w:rPr>
              <w:fldChar w:fldCharType="end"/>
            </w:r>
          </w:p>
        </w:tc>
      </w:tr>
      <w:tr w:rsidR="00B21F28" w:rsidRPr="001A710B" w14:paraId="4397CE41" w14:textId="77777777" w:rsidTr="00B21F28">
        <w:tc>
          <w:tcPr>
            <w:cnfStyle w:val="001000000000" w:firstRow="0" w:lastRow="0" w:firstColumn="1" w:lastColumn="0" w:oddVBand="0" w:evenVBand="0" w:oddHBand="0" w:evenHBand="0" w:firstRowFirstColumn="0" w:firstRowLastColumn="0" w:lastRowFirstColumn="0" w:lastRowLastColumn="0"/>
            <w:tcW w:w="533" w:type="dxa"/>
          </w:tcPr>
          <w:p w14:paraId="3DA10F17" w14:textId="77777777" w:rsidR="00D5693A" w:rsidRPr="001A710B" w:rsidRDefault="00D5693A" w:rsidP="00583218">
            <w:pPr>
              <w:rPr>
                <w:rFonts w:cs="Times New Roman"/>
                <w:sz w:val="14"/>
                <w:szCs w:val="14"/>
              </w:rPr>
            </w:pPr>
            <w:r w:rsidRPr="001A710B">
              <w:rPr>
                <w:rFonts w:cs="Times New Roman"/>
                <w:sz w:val="14"/>
                <w:szCs w:val="14"/>
              </w:rPr>
              <w:t>Quercetin</w:t>
            </w:r>
          </w:p>
        </w:tc>
        <w:tc>
          <w:tcPr>
            <w:tcW w:w="907" w:type="dxa"/>
          </w:tcPr>
          <w:p w14:paraId="66CCC8C9"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MIL-101(Fe) metal-organic framework loaded with quercetin (Que@MIL-101(Fe))</w:t>
            </w:r>
          </w:p>
        </w:tc>
        <w:tc>
          <w:tcPr>
            <w:tcW w:w="810" w:type="dxa"/>
          </w:tcPr>
          <w:p w14:paraId="593FA248"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Octahedral MOF</w:t>
            </w:r>
          </w:p>
        </w:tc>
        <w:tc>
          <w:tcPr>
            <w:tcW w:w="720" w:type="dxa"/>
          </w:tcPr>
          <w:p w14:paraId="79418722"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MCF-10A (normal breast cells)</w:t>
            </w:r>
          </w:p>
        </w:tc>
        <w:tc>
          <w:tcPr>
            <w:tcW w:w="810" w:type="dxa"/>
          </w:tcPr>
          <w:p w14:paraId="61EA2187"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MCF-7 breast cancer</w:t>
            </w:r>
          </w:p>
        </w:tc>
        <w:tc>
          <w:tcPr>
            <w:tcW w:w="810" w:type="dxa"/>
          </w:tcPr>
          <w:p w14:paraId="6E1533BF"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 (typically 100–300 nm MOF size range)</w:t>
            </w:r>
          </w:p>
        </w:tc>
        <w:tc>
          <w:tcPr>
            <w:tcW w:w="1080" w:type="dxa"/>
          </w:tcPr>
          <w:p w14:paraId="3E6F2252"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1080" w:type="dxa"/>
          </w:tcPr>
          <w:p w14:paraId="4884680C"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Low toxicity to normal cells</w:t>
            </w:r>
          </w:p>
        </w:tc>
        <w:tc>
          <w:tcPr>
            <w:tcW w:w="990" w:type="dxa"/>
          </w:tcPr>
          <w:p w14:paraId="1A988069"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54.9</w:t>
            </w:r>
          </w:p>
        </w:tc>
        <w:tc>
          <w:tcPr>
            <w:tcW w:w="1139" w:type="dxa"/>
          </w:tcPr>
          <w:p w14:paraId="6782ECC5"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744" w:type="dxa"/>
          </w:tcPr>
          <w:p w14:paraId="24C23D5A"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High surface area typical MOF</w:t>
            </w:r>
          </w:p>
        </w:tc>
        <w:tc>
          <w:tcPr>
            <w:tcW w:w="742" w:type="dxa"/>
          </w:tcPr>
          <w:p w14:paraId="4AB85BDE"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Stable</w:t>
            </w:r>
          </w:p>
        </w:tc>
        <w:tc>
          <w:tcPr>
            <w:tcW w:w="766" w:type="dxa"/>
          </w:tcPr>
          <w:p w14:paraId="1DA93A01"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Yes</w:t>
            </w:r>
          </w:p>
        </w:tc>
        <w:tc>
          <w:tcPr>
            <w:tcW w:w="857" w:type="dxa"/>
          </w:tcPr>
          <w:p w14:paraId="0022F07D"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Controlled release, 56.7% at pH 5 over 9 days</w:t>
            </w:r>
          </w:p>
        </w:tc>
        <w:tc>
          <w:tcPr>
            <w:tcW w:w="795" w:type="dxa"/>
          </w:tcPr>
          <w:p w14:paraId="5770A0C2"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pH-sensitive (faster release at acidic pH)</w:t>
            </w:r>
          </w:p>
        </w:tc>
        <w:tc>
          <w:tcPr>
            <w:tcW w:w="857" w:type="dxa"/>
          </w:tcPr>
          <w:p w14:paraId="16D418E8"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Cellular uptake via endocytosis; selective cytotoxicity</w:t>
            </w:r>
          </w:p>
        </w:tc>
        <w:tc>
          <w:tcPr>
            <w:tcW w:w="760" w:type="dxa"/>
          </w:tcPr>
          <w:p w14:paraId="61CC49C1"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Significant inhibition of MCF-7 cells with low effect on MCF-10A, enhanced anticancer effect</w:t>
            </w:r>
          </w:p>
        </w:tc>
        <w:tc>
          <w:tcPr>
            <w:tcW w:w="576" w:type="dxa"/>
          </w:tcPr>
          <w:p w14:paraId="75366A45"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z w:val="14"/>
                <w:szCs w:val="14"/>
              </w:rPr>
              <w:fldChar w:fldCharType="begin"/>
            </w:r>
            <w:r w:rsidRPr="001A710B">
              <w:rPr>
                <w:rFonts w:cs="Times New Roman"/>
                <w:sz w:val="14"/>
                <w:szCs w:val="14"/>
              </w:rPr>
              <w:instrText xml:space="preserve"> ADDIN EN.CITE &lt;EndNote&gt;&lt;Cite&gt;&lt;Author&gt;Majidinia&lt;/Author&gt;&lt;Year&gt;2025&lt;/Year&gt;&lt;RecNum&gt;700&lt;/RecNum&gt;&lt;DisplayText&gt;(22)&lt;/DisplayText&gt;&lt;record&gt;&lt;rec-number&gt;700&lt;/rec-number&gt;&lt;foreign-keys&gt;&lt;key app="EN" db-id="9retedxp9p0avte9ppipt9ad5wfrtpdzvs5r" timestamp="1760029686"&gt;700&lt;/key&gt;&lt;/foreign-keys&gt;&lt;ref-type name="Journal Article"&gt;17&lt;/ref-type&gt;&lt;contributors&gt;&lt;authors&gt;&lt;author&gt;Majidinia, Maryam&lt;/author&gt;&lt;author&gt;Mirhosseyni, Marziesadat&lt;/author&gt;&lt;author&gt;Abdollahzadeh, Naseh&lt;/author&gt;&lt;author&gt;Ghareghomi, Somayyeh&lt;/author&gt;&lt;author&gt;Khatibi, Ali&lt;/author&gt;&lt;/authors&gt;&lt;/contributors&gt;&lt;titles&gt;&lt;title&gt;MIL-101 (Fe) Nanoplatform for pH-Triggered Quercetin Release: Unlocking Potent Pro-oxidant and Anticancer Synergy in Breast Cancer Therapy&lt;/title&gt;&lt;secondary-title&gt;Journal of Molecular Structure&lt;/secondary-title&gt;&lt;/titles&gt;&lt;periodical&gt;&lt;full-title&gt;Journal of Molecular Structure&lt;/full-title&gt;&lt;/periodical&gt;&lt;pages&gt;142966&lt;/pages&gt;&lt;dates&gt;&lt;year&gt;2025&lt;/year&gt;&lt;/dates&gt;&lt;isbn&gt;0022-2860&lt;/isbn&gt;&lt;urls&gt;&lt;/urls&gt;&lt;/record&gt;&lt;/Cite&gt;&lt;/EndNote&gt;</w:instrText>
            </w:r>
            <w:r w:rsidRPr="001A710B">
              <w:rPr>
                <w:rFonts w:cs="Times New Roman"/>
                <w:sz w:val="14"/>
                <w:szCs w:val="14"/>
              </w:rPr>
              <w:fldChar w:fldCharType="separate"/>
            </w:r>
            <w:r w:rsidRPr="001A710B">
              <w:rPr>
                <w:rFonts w:cs="Times New Roman"/>
                <w:noProof/>
                <w:sz w:val="14"/>
                <w:szCs w:val="14"/>
              </w:rPr>
              <w:t>(22)</w:t>
            </w:r>
            <w:r w:rsidRPr="001A710B">
              <w:rPr>
                <w:rFonts w:cs="Times New Roman"/>
                <w:sz w:val="14"/>
                <w:szCs w:val="14"/>
              </w:rPr>
              <w:fldChar w:fldCharType="end"/>
            </w:r>
          </w:p>
        </w:tc>
      </w:tr>
      <w:tr w:rsidR="00B21F28" w:rsidRPr="001A710B" w14:paraId="0474C6CF" w14:textId="77777777" w:rsidTr="00B21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14:paraId="31D070C0" w14:textId="77777777" w:rsidR="00D5693A" w:rsidRPr="001A710B" w:rsidRDefault="00D5693A" w:rsidP="00583218">
            <w:pPr>
              <w:rPr>
                <w:rFonts w:cs="Times New Roman"/>
                <w:sz w:val="14"/>
                <w:szCs w:val="14"/>
              </w:rPr>
            </w:pPr>
            <w:r w:rsidRPr="001A710B">
              <w:rPr>
                <w:rFonts w:cs="Times New Roman"/>
                <w:sz w:val="14"/>
                <w:szCs w:val="14"/>
              </w:rPr>
              <w:t>Quercetin</w:t>
            </w:r>
          </w:p>
        </w:tc>
        <w:tc>
          <w:tcPr>
            <w:tcW w:w="907" w:type="dxa"/>
          </w:tcPr>
          <w:p w14:paraId="24824720"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Thermosensitive liposomes containing IR-MnO2 (IR820 conjugated to BSA-MnO2) and quercetin (IRQL), with cell-penetrating peptide (IRQL/CPP)</w:t>
            </w:r>
          </w:p>
        </w:tc>
        <w:tc>
          <w:tcPr>
            <w:tcW w:w="810" w:type="dxa"/>
          </w:tcPr>
          <w:p w14:paraId="34EF5424"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Liposomal ~160-180 nm</w:t>
            </w:r>
          </w:p>
        </w:tc>
        <w:tc>
          <w:tcPr>
            <w:tcW w:w="720" w:type="dxa"/>
          </w:tcPr>
          <w:p w14:paraId="5C7BC7C9"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810" w:type="dxa"/>
          </w:tcPr>
          <w:p w14:paraId="13AC5AA4"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U87 glioblastoma</w:t>
            </w:r>
          </w:p>
        </w:tc>
        <w:tc>
          <w:tcPr>
            <w:tcW w:w="810" w:type="dxa"/>
          </w:tcPr>
          <w:p w14:paraId="561DF947"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~160 nm (IRQL); ~180 nm (IRQL/CPP)</w:t>
            </w:r>
          </w:p>
        </w:tc>
        <w:tc>
          <w:tcPr>
            <w:tcW w:w="1080" w:type="dxa"/>
          </w:tcPr>
          <w:p w14:paraId="56F0FF5E"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1080" w:type="dxa"/>
          </w:tcPr>
          <w:p w14:paraId="7681AC89"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990" w:type="dxa"/>
          </w:tcPr>
          <w:p w14:paraId="67C4F97B"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IR-MnO2: 83.1%; Que: 65.5%</w:t>
            </w:r>
          </w:p>
        </w:tc>
        <w:tc>
          <w:tcPr>
            <w:tcW w:w="1139" w:type="dxa"/>
          </w:tcPr>
          <w:p w14:paraId="0AA3CB50"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744" w:type="dxa"/>
          </w:tcPr>
          <w:p w14:paraId="48BB778E"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742" w:type="dxa"/>
          </w:tcPr>
          <w:p w14:paraId="5AE664F7"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Stable</w:t>
            </w:r>
          </w:p>
        </w:tc>
        <w:tc>
          <w:tcPr>
            <w:tcW w:w="766" w:type="dxa"/>
          </w:tcPr>
          <w:p w14:paraId="53BC4487"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Yes</w:t>
            </w:r>
          </w:p>
        </w:tc>
        <w:tc>
          <w:tcPr>
            <w:tcW w:w="857" w:type="dxa"/>
          </w:tcPr>
          <w:p w14:paraId="789DBEFD"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NIR light-triggered release</w:t>
            </w:r>
          </w:p>
        </w:tc>
        <w:tc>
          <w:tcPr>
            <w:tcW w:w="795" w:type="dxa"/>
          </w:tcPr>
          <w:p w14:paraId="56B4E8D8"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Temperature and NIR-responsive</w:t>
            </w:r>
          </w:p>
        </w:tc>
        <w:tc>
          <w:tcPr>
            <w:tcW w:w="857" w:type="dxa"/>
          </w:tcPr>
          <w:p w14:paraId="755586E6"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Enhanced uptake by CPP-mediated delivery</w:t>
            </w:r>
          </w:p>
        </w:tc>
        <w:tc>
          <w:tcPr>
            <w:tcW w:w="760" w:type="dxa"/>
          </w:tcPr>
          <w:p w14:paraId="6D251CFD"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Inhibits tumor growth under NIR irradiation; sensitizes cells via HSP70 downregulation; enhanced photothermal and chemo effects</w:t>
            </w:r>
          </w:p>
        </w:tc>
        <w:tc>
          <w:tcPr>
            <w:tcW w:w="576" w:type="dxa"/>
          </w:tcPr>
          <w:p w14:paraId="43D6046E"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z w:val="14"/>
                <w:szCs w:val="14"/>
              </w:rPr>
              <w:fldChar w:fldCharType="begin"/>
            </w:r>
            <w:r w:rsidRPr="001A710B">
              <w:rPr>
                <w:rFonts w:cs="Times New Roman"/>
                <w:sz w:val="14"/>
                <w:szCs w:val="14"/>
              </w:rPr>
              <w:instrText xml:space="preserve"> ADDIN EN.CITE &lt;EndNote&gt;&lt;Cite&gt;&lt;Author&gt;Das&lt;/Author&gt;&lt;Year&gt;2025&lt;/Year&gt;&lt;RecNum&gt;701&lt;/RecNum&gt;&lt;DisplayText&gt;(23)&lt;/DisplayText&gt;&lt;record&gt;&lt;rec-number&gt;701&lt;/rec-number&gt;&lt;foreign-keys&gt;&lt;key app="EN" db-id="9retedxp9p0avte9ppipt9ad5wfrtpdzvs5r" timestamp="1760029741"&gt;701&lt;/key&gt;&lt;/foreign-keys&gt;&lt;ref-type name="Journal Article"&gt;17&lt;/ref-type&gt;&lt;contributors&gt;&lt;authors&gt;&lt;author&gt;Das, Suprava&lt;/author&gt;&lt;author&gt;Dash, Banendu Sunder&lt;/author&gt;&lt;author&gt;Lu, Yu-Jen&lt;/author&gt;&lt;author&gt;Tg, Darshan&lt;/author&gt;&lt;author&gt;Chen, Jyh-Ping&lt;/author&gt;&lt;/authors&gt;&lt;/contributors&gt;&lt;titles&gt;&lt;title&gt;Photo-Enhanced Chemotherapy with NIR-Triggered Co-Delivery of IR820-MnO2 and Quercetin from Targeted Thermosensitive Liposomes for Photo–Chemo Combination Cancer Therapy&lt;/title&gt;&lt;secondary-title&gt;ACS Applied Materials &amp;amp; Interfaces&lt;/secondary-title&gt;&lt;/titles&gt;&lt;periodical&gt;&lt;full-title&gt;ACS Applied Materials &amp;amp; Interfaces&lt;/full-title&gt;&lt;/periodical&gt;&lt;pages&gt;40303-40325&lt;/pages&gt;&lt;volume&gt;17&lt;/volume&gt;&lt;number&gt;28&lt;/number&gt;&lt;dates&gt;&lt;year&gt;2025&lt;/year&gt;&lt;/dates&gt;&lt;isbn&gt;1944-8244&lt;/isbn&gt;&lt;urls&gt;&lt;/urls&gt;&lt;/record&gt;&lt;/Cite&gt;&lt;/EndNote&gt;</w:instrText>
            </w:r>
            <w:r w:rsidRPr="001A710B">
              <w:rPr>
                <w:rFonts w:cs="Times New Roman"/>
                <w:sz w:val="14"/>
                <w:szCs w:val="14"/>
              </w:rPr>
              <w:fldChar w:fldCharType="separate"/>
            </w:r>
            <w:r w:rsidRPr="001A710B">
              <w:rPr>
                <w:rFonts w:cs="Times New Roman"/>
                <w:noProof/>
                <w:sz w:val="14"/>
                <w:szCs w:val="14"/>
              </w:rPr>
              <w:t>(23)</w:t>
            </w:r>
            <w:r w:rsidRPr="001A710B">
              <w:rPr>
                <w:rFonts w:cs="Times New Roman"/>
                <w:sz w:val="14"/>
                <w:szCs w:val="14"/>
              </w:rPr>
              <w:fldChar w:fldCharType="end"/>
            </w:r>
          </w:p>
        </w:tc>
      </w:tr>
      <w:tr w:rsidR="00B21F28" w:rsidRPr="001A710B" w14:paraId="0184CFCB" w14:textId="77777777" w:rsidTr="00B21F28">
        <w:tc>
          <w:tcPr>
            <w:cnfStyle w:val="001000000000" w:firstRow="0" w:lastRow="0" w:firstColumn="1" w:lastColumn="0" w:oddVBand="0" w:evenVBand="0" w:oddHBand="0" w:evenHBand="0" w:firstRowFirstColumn="0" w:firstRowLastColumn="0" w:lastRowFirstColumn="0" w:lastRowLastColumn="0"/>
            <w:tcW w:w="533" w:type="dxa"/>
          </w:tcPr>
          <w:p w14:paraId="0EFB9452" w14:textId="77777777" w:rsidR="00D5693A" w:rsidRPr="001A710B" w:rsidRDefault="00D5693A" w:rsidP="00583218">
            <w:pPr>
              <w:rPr>
                <w:rFonts w:cs="Times New Roman"/>
                <w:sz w:val="14"/>
                <w:szCs w:val="14"/>
              </w:rPr>
            </w:pPr>
            <w:r w:rsidRPr="001A710B">
              <w:rPr>
                <w:rFonts w:cs="Times New Roman"/>
                <w:sz w:val="14"/>
                <w:szCs w:val="14"/>
              </w:rPr>
              <w:t>Quercetin</w:t>
            </w:r>
          </w:p>
        </w:tc>
        <w:tc>
          <w:tcPr>
            <w:tcW w:w="907" w:type="dxa"/>
          </w:tcPr>
          <w:p w14:paraId="6475CC34"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Polylactic acid microspheres surface-modified with carboxymethyl cellulose (PPC microspheres) loaded with </w:t>
            </w:r>
            <w:r w:rsidRPr="001A710B">
              <w:rPr>
                <w:rFonts w:cs="Times New Roman"/>
                <w:spacing w:val="1"/>
                <w:sz w:val="14"/>
                <w:szCs w:val="14"/>
              </w:rPr>
              <w:lastRenderedPageBreak/>
              <w:t>alendronate-hydroxyapatite-quercetin nanoparticles (AHQ)</w:t>
            </w:r>
          </w:p>
        </w:tc>
        <w:tc>
          <w:tcPr>
            <w:tcW w:w="810" w:type="dxa"/>
          </w:tcPr>
          <w:p w14:paraId="1627CC7F"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lastRenderedPageBreak/>
              <w:t>Microspheres</w:t>
            </w:r>
          </w:p>
        </w:tc>
        <w:tc>
          <w:tcPr>
            <w:tcW w:w="720" w:type="dxa"/>
          </w:tcPr>
          <w:p w14:paraId="0FDCE34E"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810" w:type="dxa"/>
          </w:tcPr>
          <w:p w14:paraId="2808DF89"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Relevant to osteoarthritis</w:t>
            </w:r>
          </w:p>
        </w:tc>
        <w:tc>
          <w:tcPr>
            <w:tcW w:w="810" w:type="dxa"/>
          </w:tcPr>
          <w:p w14:paraId="77744715"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5.5–10 µm</w:t>
            </w:r>
          </w:p>
        </w:tc>
        <w:tc>
          <w:tcPr>
            <w:tcW w:w="1080" w:type="dxa"/>
          </w:tcPr>
          <w:p w14:paraId="42D7F94C"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−12.47 ± 3.24 mV to −49.53 ± 4.85 mV</w:t>
            </w:r>
          </w:p>
        </w:tc>
        <w:tc>
          <w:tcPr>
            <w:tcW w:w="1080" w:type="dxa"/>
          </w:tcPr>
          <w:p w14:paraId="7283BE6F"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&gt;98% biocompatibility</w:t>
            </w:r>
          </w:p>
        </w:tc>
        <w:tc>
          <w:tcPr>
            <w:tcW w:w="990" w:type="dxa"/>
          </w:tcPr>
          <w:p w14:paraId="432DA2C2"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2.90 ± 0.54 % to 7.12 ± 0.58 %.</w:t>
            </w:r>
          </w:p>
        </w:tc>
        <w:tc>
          <w:tcPr>
            <w:tcW w:w="1139" w:type="dxa"/>
          </w:tcPr>
          <w:p w14:paraId="48C9BED3"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98.51 ± 1.03 % to 59.37 ± 0.62 % </w:t>
            </w:r>
          </w:p>
        </w:tc>
        <w:tc>
          <w:tcPr>
            <w:tcW w:w="744" w:type="dxa"/>
          </w:tcPr>
          <w:p w14:paraId="7EAA7007"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742" w:type="dxa"/>
          </w:tcPr>
          <w:p w14:paraId="6B98B267"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Stable</w:t>
            </w:r>
          </w:p>
        </w:tc>
        <w:tc>
          <w:tcPr>
            <w:tcW w:w="766" w:type="dxa"/>
          </w:tcPr>
          <w:p w14:paraId="5C010EFB"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Yes</w:t>
            </w:r>
          </w:p>
        </w:tc>
        <w:tc>
          <w:tcPr>
            <w:tcW w:w="857" w:type="dxa"/>
          </w:tcPr>
          <w:p w14:paraId="2FA88CE0"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Sustained, controlled release; designed for intra-articular injection</w:t>
            </w:r>
          </w:p>
        </w:tc>
        <w:tc>
          <w:tcPr>
            <w:tcW w:w="795" w:type="dxa"/>
          </w:tcPr>
          <w:p w14:paraId="7031311C"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pH-sensitive (acidic microenvironment)</w:t>
            </w:r>
          </w:p>
        </w:tc>
        <w:tc>
          <w:tcPr>
            <w:tcW w:w="857" w:type="dxa"/>
          </w:tcPr>
          <w:p w14:paraId="2A35E0CE"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Cell adhesion enhanced by CMC surface modification; retention in joint cavity</w:t>
            </w:r>
          </w:p>
        </w:tc>
        <w:tc>
          <w:tcPr>
            <w:tcW w:w="760" w:type="dxa"/>
          </w:tcPr>
          <w:p w14:paraId="6FFE0C62"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Antioxidant activity (DPPH 87.36%; ABTS 90.7%); reduces ROS overproduction in OA</w:t>
            </w:r>
          </w:p>
        </w:tc>
        <w:tc>
          <w:tcPr>
            <w:tcW w:w="576" w:type="dxa"/>
          </w:tcPr>
          <w:p w14:paraId="002E0BBC"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z w:val="14"/>
                <w:szCs w:val="14"/>
              </w:rPr>
              <w:fldChar w:fldCharType="begin"/>
            </w:r>
            <w:r w:rsidRPr="001A710B">
              <w:rPr>
                <w:rFonts w:cs="Times New Roman"/>
                <w:sz w:val="14"/>
                <w:szCs w:val="14"/>
              </w:rPr>
              <w:instrText xml:space="preserve"> ADDIN EN.CITE &lt;EndNote&gt;&lt;Cite&gt;&lt;Author&gt;Yang&lt;/Author&gt;&lt;Year&gt;2025&lt;/Year&gt;&lt;RecNum&gt;702&lt;/RecNum&gt;&lt;DisplayText&gt;(24)&lt;/DisplayText&gt;&lt;record&gt;&lt;rec-number&gt;702&lt;/rec-number&gt;&lt;foreign-keys&gt;&lt;key app="EN" db-id="9retedxp9p0avte9ppipt9ad5wfrtpdzvs5r" timestamp="1760029769"&gt;702&lt;/key&gt;&lt;/foreign-keys&gt;&lt;ref-type name="Journal Article"&gt;17&lt;/ref-type&gt;&lt;contributors&gt;&lt;authors&gt;&lt;author&gt;Yang, Lifei&lt;/author&gt;&lt;author&gt;Yao, Jiawei&lt;/author&gt;&lt;author&gt;Shi, Dongjie&lt;/author&gt;&lt;author&gt;Wang, Fengyan&lt;/author&gt;&lt;author&gt;Zheng, Xiaoyu&lt;/author&gt;&lt;author&gt;Huang, Zhanhua&lt;/author&gt;&lt;author&gt;Nassan, Mohamed A&lt;/author&gt;&lt;author&gt;El-Bahy, Salah M&lt;/author&gt;&lt;author&gt;Algadi, Hassan&lt;/author&gt;&lt;author&gt;Guo, Zhanhu&lt;/author&gt;&lt;/authors&gt;&lt;/contributors&gt;&lt;titles&gt;&lt;title&gt;Controllable preparation of hydrophilic alendronate hydroxyapatite quercetin multifunctional polylactic acid microspheres for treating osteoarthritis&lt;/title&gt;&lt;secondary-title&gt;International Journal of Biological Macromolecules&lt;/secondary-title&gt;&lt;/titles&gt;&lt;periodical&gt;&lt;full-title&gt;International Journal of Biological Macromolecules&lt;/full-title&gt;&lt;/periodical&gt;&lt;pages&gt;143071&lt;/pages&gt;&lt;volume&gt;310&lt;/volume&gt;&lt;dates&gt;&lt;year&gt;2025&lt;/year&gt;&lt;/dates&gt;&lt;isbn&gt;0141-8130&lt;/isbn&gt;&lt;urls&gt;&lt;/urls&gt;&lt;/record&gt;&lt;/Cite&gt;&lt;/EndNote&gt;</w:instrText>
            </w:r>
            <w:r w:rsidRPr="001A710B">
              <w:rPr>
                <w:rFonts w:cs="Times New Roman"/>
                <w:sz w:val="14"/>
                <w:szCs w:val="14"/>
              </w:rPr>
              <w:fldChar w:fldCharType="separate"/>
            </w:r>
            <w:r w:rsidRPr="001A710B">
              <w:rPr>
                <w:rFonts w:cs="Times New Roman"/>
                <w:noProof/>
                <w:sz w:val="14"/>
                <w:szCs w:val="14"/>
              </w:rPr>
              <w:t>(24)</w:t>
            </w:r>
            <w:r w:rsidRPr="001A710B">
              <w:rPr>
                <w:rFonts w:cs="Times New Roman"/>
                <w:sz w:val="14"/>
                <w:szCs w:val="14"/>
              </w:rPr>
              <w:fldChar w:fldCharType="end"/>
            </w:r>
          </w:p>
        </w:tc>
      </w:tr>
      <w:tr w:rsidR="00B21F28" w:rsidRPr="001A710B" w14:paraId="3E7963B4" w14:textId="77777777" w:rsidTr="00B21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14:paraId="5F243D77" w14:textId="77777777" w:rsidR="00D5693A" w:rsidRPr="001A710B" w:rsidRDefault="00D5693A" w:rsidP="00583218">
            <w:pPr>
              <w:rPr>
                <w:rFonts w:cs="Times New Roman"/>
                <w:sz w:val="14"/>
                <w:szCs w:val="14"/>
              </w:rPr>
            </w:pPr>
            <w:r w:rsidRPr="001A710B">
              <w:rPr>
                <w:rFonts w:cs="Times New Roman"/>
                <w:sz w:val="14"/>
                <w:szCs w:val="14"/>
              </w:rPr>
              <w:t>Quercetin</w:t>
            </w:r>
          </w:p>
        </w:tc>
        <w:tc>
          <w:tcPr>
            <w:tcW w:w="907" w:type="dxa"/>
          </w:tcPr>
          <w:p w14:paraId="0C56F894"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Dy3+-doped Fe3O4 nanoparticles encapsulated in multilamellar liposomes co-loaded with quercetin and functionalized with cell-penetrating peptide (IRQL/CPP)</w:t>
            </w:r>
          </w:p>
        </w:tc>
        <w:tc>
          <w:tcPr>
            <w:tcW w:w="810" w:type="dxa"/>
          </w:tcPr>
          <w:p w14:paraId="7F8B059A"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Small multilamellar vesicles (~160-180 nm)</w:t>
            </w:r>
          </w:p>
        </w:tc>
        <w:tc>
          <w:tcPr>
            <w:tcW w:w="720" w:type="dxa"/>
          </w:tcPr>
          <w:p w14:paraId="1362DBDC"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HEK293 (normal human embryonic kidney cells)</w:t>
            </w:r>
          </w:p>
        </w:tc>
        <w:tc>
          <w:tcPr>
            <w:tcW w:w="810" w:type="dxa"/>
          </w:tcPr>
          <w:p w14:paraId="52994496"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U87 glioblastoma cells</w:t>
            </w:r>
          </w:p>
        </w:tc>
        <w:tc>
          <w:tcPr>
            <w:tcW w:w="810" w:type="dxa"/>
          </w:tcPr>
          <w:p w14:paraId="5CE91B23"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~160 nm (IRQL); ~180 nm (IRQL/CPP)</w:t>
            </w:r>
          </w:p>
        </w:tc>
        <w:tc>
          <w:tcPr>
            <w:tcW w:w="1080" w:type="dxa"/>
          </w:tcPr>
          <w:p w14:paraId="75C2F616"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1080" w:type="dxa"/>
          </w:tcPr>
          <w:p w14:paraId="5367AB2B"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Negligible cytotoxicity</w:t>
            </w:r>
          </w:p>
        </w:tc>
        <w:tc>
          <w:tcPr>
            <w:tcW w:w="990" w:type="dxa"/>
          </w:tcPr>
          <w:p w14:paraId="4B1E7028"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IR-MnO2: 83.1; Quercetin: 65.5</w:t>
            </w:r>
          </w:p>
        </w:tc>
        <w:tc>
          <w:tcPr>
            <w:tcW w:w="1139" w:type="dxa"/>
          </w:tcPr>
          <w:p w14:paraId="69C178B5"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744" w:type="dxa"/>
          </w:tcPr>
          <w:p w14:paraId="3E40B137"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742" w:type="dxa"/>
          </w:tcPr>
          <w:p w14:paraId="52DB4F50"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Stable</w:t>
            </w:r>
          </w:p>
        </w:tc>
        <w:tc>
          <w:tcPr>
            <w:tcW w:w="766" w:type="dxa"/>
          </w:tcPr>
          <w:p w14:paraId="427EA314"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Yes</w:t>
            </w:r>
          </w:p>
        </w:tc>
        <w:tc>
          <w:tcPr>
            <w:tcW w:w="857" w:type="dxa"/>
          </w:tcPr>
          <w:p w14:paraId="0F430924"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NIR-triggered release of IR-MnO2 and quercetin</w:t>
            </w:r>
          </w:p>
        </w:tc>
        <w:tc>
          <w:tcPr>
            <w:tcW w:w="795" w:type="dxa"/>
          </w:tcPr>
          <w:p w14:paraId="19C25983"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Temperature and NIR light-responsive</w:t>
            </w:r>
          </w:p>
        </w:tc>
        <w:tc>
          <w:tcPr>
            <w:tcW w:w="857" w:type="dxa"/>
          </w:tcPr>
          <w:p w14:paraId="4FF0A93E"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Enhanced intracellular uptake via CPP-mediated endocytosis</w:t>
            </w:r>
          </w:p>
        </w:tc>
        <w:tc>
          <w:tcPr>
            <w:tcW w:w="760" w:type="dxa"/>
          </w:tcPr>
          <w:p w14:paraId="5E998145"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Enhanced photothermal therapy; HSP70 downregulation sensitizes cancer cells; tumor growth prevented in vivo</w:t>
            </w:r>
          </w:p>
        </w:tc>
        <w:tc>
          <w:tcPr>
            <w:tcW w:w="576" w:type="dxa"/>
          </w:tcPr>
          <w:p w14:paraId="4201146D"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z w:val="14"/>
                <w:szCs w:val="14"/>
              </w:rPr>
              <w:fldChar w:fldCharType="begin"/>
            </w:r>
            <w:r w:rsidRPr="001A710B">
              <w:rPr>
                <w:rFonts w:cs="Times New Roman"/>
                <w:sz w:val="14"/>
                <w:szCs w:val="14"/>
              </w:rPr>
              <w:instrText xml:space="preserve"> ADDIN EN.CITE &lt;EndNote&gt;&lt;Cite&gt;&lt;Author&gt;Govindharaj&lt;/Author&gt;&lt;Year&gt;2025&lt;/Year&gt;&lt;RecNum&gt;703&lt;/RecNum&gt;&lt;DisplayText&gt;(25)&lt;/DisplayText&gt;&lt;record&gt;&lt;rec-number&gt;703&lt;/rec-number&gt;&lt;foreign-keys&gt;&lt;key app="EN" db-id="9retedxp9p0avte9ppipt9ad5wfrtpdzvs5r" timestamp="1760029798"&gt;703&lt;/key&gt;&lt;/foreign-keys&gt;&lt;ref-type name="Journal Article"&gt;17&lt;/ref-type&gt;&lt;contributors&gt;&lt;authors&gt;&lt;author&gt;Govindharaj, Poornima&lt;/author&gt;&lt;author&gt;Murugan, Deepa&lt;/author&gt;&lt;author&gt;Gupta, Somlee&lt;/author&gt;&lt;author&gt;Dhayalan, Arunkumar&lt;/author&gt;&lt;author&gt;Lahiri, Barid Baran&lt;/author&gt;&lt;author&gt;Dasgupta, Arup&lt;/author&gt;&lt;author&gt;Kannan, Sanjeevi&lt;/author&gt;&lt;/authors&gt;&lt;/contributors&gt;&lt;titles&gt;&lt;title&gt;Design of Green-Synthesized Dy3+-Doped Iron Oxide Nanoparticle-Entrapped Liposomes for Synergistic Modulation of MRI Contrast, Magnetic Hyperthermia, and Combined Anticancer Efficacy&lt;/title&gt;&lt;secondary-title&gt;ACS Applied Bio Materials&lt;/secondary-title&gt;&lt;/titles&gt;&lt;periodical&gt;&lt;full-title&gt;ACS Applied Bio Materials&lt;/full-title&gt;&lt;/periodical&gt;&lt;dates&gt;&lt;year&gt;2025&lt;/year&gt;&lt;/dates&gt;&lt;isbn&gt;2576-6422&lt;/isbn&gt;&lt;urls&gt;&lt;/urls&gt;&lt;/record&gt;&lt;/Cite&gt;&lt;/EndNote&gt;</w:instrText>
            </w:r>
            <w:r w:rsidRPr="001A710B">
              <w:rPr>
                <w:rFonts w:cs="Times New Roman"/>
                <w:sz w:val="14"/>
                <w:szCs w:val="14"/>
              </w:rPr>
              <w:fldChar w:fldCharType="separate"/>
            </w:r>
            <w:r w:rsidRPr="001A710B">
              <w:rPr>
                <w:rFonts w:cs="Times New Roman"/>
                <w:noProof/>
                <w:sz w:val="14"/>
                <w:szCs w:val="14"/>
              </w:rPr>
              <w:t>(25)</w:t>
            </w:r>
            <w:r w:rsidRPr="001A710B">
              <w:rPr>
                <w:rFonts w:cs="Times New Roman"/>
                <w:sz w:val="14"/>
                <w:szCs w:val="14"/>
              </w:rPr>
              <w:fldChar w:fldCharType="end"/>
            </w:r>
          </w:p>
        </w:tc>
      </w:tr>
      <w:tr w:rsidR="00B21F28" w:rsidRPr="001A710B" w14:paraId="6A76450D" w14:textId="77777777" w:rsidTr="00B21F28">
        <w:tc>
          <w:tcPr>
            <w:cnfStyle w:val="001000000000" w:firstRow="0" w:lastRow="0" w:firstColumn="1" w:lastColumn="0" w:oddVBand="0" w:evenVBand="0" w:oddHBand="0" w:evenHBand="0" w:firstRowFirstColumn="0" w:firstRowLastColumn="0" w:lastRowFirstColumn="0" w:lastRowLastColumn="0"/>
            <w:tcW w:w="533" w:type="dxa"/>
          </w:tcPr>
          <w:p w14:paraId="51F2BC84" w14:textId="77777777" w:rsidR="00D5693A" w:rsidRPr="001A710B" w:rsidRDefault="00D5693A" w:rsidP="00583218">
            <w:pPr>
              <w:rPr>
                <w:rFonts w:cs="Times New Roman"/>
                <w:sz w:val="14"/>
                <w:szCs w:val="14"/>
              </w:rPr>
            </w:pPr>
            <w:r w:rsidRPr="001A710B">
              <w:rPr>
                <w:rFonts w:cs="Times New Roman"/>
                <w:sz w:val="14"/>
                <w:szCs w:val="14"/>
              </w:rPr>
              <w:t>Quercetin</w:t>
            </w:r>
          </w:p>
        </w:tc>
        <w:tc>
          <w:tcPr>
            <w:tcW w:w="907" w:type="dxa"/>
          </w:tcPr>
          <w:p w14:paraId="683702C5"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Quercetin-loaded nanostructured lipid carriers (QUE-NLCs) incorporated into Carbopol 934 gel (QUE-NLC-GEL)</w:t>
            </w:r>
          </w:p>
        </w:tc>
        <w:tc>
          <w:tcPr>
            <w:tcW w:w="810" w:type="dxa"/>
          </w:tcPr>
          <w:p w14:paraId="21723235"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Spherical</w:t>
            </w:r>
          </w:p>
        </w:tc>
        <w:tc>
          <w:tcPr>
            <w:tcW w:w="720" w:type="dxa"/>
          </w:tcPr>
          <w:p w14:paraId="34FCF1A6"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810" w:type="dxa"/>
          </w:tcPr>
          <w:p w14:paraId="66CF3156"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AGA mice model</w:t>
            </w:r>
          </w:p>
        </w:tc>
        <w:tc>
          <w:tcPr>
            <w:tcW w:w="810" w:type="dxa"/>
          </w:tcPr>
          <w:p w14:paraId="35A4ADBF"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335</w:t>
            </w:r>
          </w:p>
        </w:tc>
        <w:tc>
          <w:tcPr>
            <w:tcW w:w="1080" w:type="dxa"/>
          </w:tcPr>
          <w:p w14:paraId="09AA5BBF"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−24</w:t>
            </w:r>
          </w:p>
        </w:tc>
        <w:tc>
          <w:tcPr>
            <w:tcW w:w="1080" w:type="dxa"/>
          </w:tcPr>
          <w:p w14:paraId="678E5C51"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Non-irritant skin profile</w:t>
            </w:r>
          </w:p>
        </w:tc>
        <w:tc>
          <w:tcPr>
            <w:tcW w:w="990" w:type="dxa"/>
          </w:tcPr>
          <w:p w14:paraId="5B787687"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1139" w:type="dxa"/>
          </w:tcPr>
          <w:p w14:paraId="3767F07C"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~94.56</w:t>
            </w:r>
          </w:p>
        </w:tc>
        <w:tc>
          <w:tcPr>
            <w:tcW w:w="744" w:type="dxa"/>
          </w:tcPr>
          <w:p w14:paraId="29819DEA"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742" w:type="dxa"/>
          </w:tcPr>
          <w:p w14:paraId="6C93DDD1"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Stable</w:t>
            </w:r>
          </w:p>
        </w:tc>
        <w:tc>
          <w:tcPr>
            <w:tcW w:w="766" w:type="dxa"/>
          </w:tcPr>
          <w:p w14:paraId="7FB18386"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Yes</w:t>
            </w:r>
          </w:p>
        </w:tc>
        <w:tc>
          <w:tcPr>
            <w:tcW w:w="857" w:type="dxa"/>
          </w:tcPr>
          <w:p w14:paraId="580F9B66"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Sustained release ~76.75% in 72 h</w:t>
            </w:r>
          </w:p>
        </w:tc>
        <w:tc>
          <w:tcPr>
            <w:tcW w:w="795" w:type="dxa"/>
          </w:tcPr>
          <w:p w14:paraId="69C96B4C"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857" w:type="dxa"/>
          </w:tcPr>
          <w:p w14:paraId="6F263B3E"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Superior skin penetrability shown by CLSM</w:t>
            </w:r>
          </w:p>
        </w:tc>
        <w:tc>
          <w:tcPr>
            <w:tcW w:w="760" w:type="dxa"/>
          </w:tcPr>
          <w:p w14:paraId="28BBA44C"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Comparable efficacy to marketed 2% Minoxidil in AGA mice</w:t>
            </w:r>
          </w:p>
        </w:tc>
        <w:tc>
          <w:tcPr>
            <w:tcW w:w="576" w:type="dxa"/>
          </w:tcPr>
          <w:p w14:paraId="419ACB4E"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z w:val="14"/>
                <w:szCs w:val="14"/>
              </w:rPr>
              <w:fldChar w:fldCharType="begin"/>
            </w:r>
            <w:r w:rsidRPr="001A710B">
              <w:rPr>
                <w:rFonts w:cs="Times New Roman"/>
                <w:sz w:val="14"/>
                <w:szCs w:val="14"/>
              </w:rPr>
              <w:instrText xml:space="preserve"> ADDIN EN.CITE &lt;EndNote&gt;&lt;Cite&gt;&lt;Author&gt;Sayyed&lt;/Author&gt;&lt;Year&gt;2025&lt;/Year&gt;&lt;RecNum&gt;704&lt;/RecNum&gt;&lt;DisplayText&gt;(26)&lt;/DisplayText&gt;&lt;record&gt;&lt;rec-number&gt;704&lt;/rec-number&gt;&lt;foreign-keys&gt;&lt;key app="EN" db-id="9retedxp9p0avte9ppipt9ad5wfrtpdzvs5r" timestamp="1760029834"&gt;704&lt;/key&gt;&lt;/foreign-keys&gt;&lt;ref-type name="Journal Article"&gt;17&lt;/ref-type&gt;&lt;contributors&gt;&lt;authors&gt;&lt;author&gt;Sayyed, Meenaz M&lt;/author&gt;&lt;author&gt;Patil, Tulshidas S&lt;/author&gt;&lt;author&gt;Khairnar, Tanaya D&lt;/author&gt;&lt;author&gt;Gujarathi, Nayan A&lt;/author&gt;&lt;author&gt;Aher, Abhijeet&lt;/author&gt;&lt;author&gt;Agrawal, Yogeeta O&lt;/author&gt;&lt;/authors&gt;&lt;/contributors&gt;&lt;titles&gt;&lt;title&gt;QbD-Enabled Development of Quercetin Dihydrate-Loaded Nanostructured Lipid Carriers: In Vitro Characterization, Safety and Efficacy Assessment in Androgenetic Alopecia Mice Model&lt;/title&gt;&lt;secondary-title&gt;BioNanoScience&lt;/secondary-title&gt;&lt;/titles&gt;&lt;periodical&gt;&lt;full-title&gt;BioNanoScience&lt;/full-title&gt;&lt;/periodical&gt;&lt;pages&gt;216&lt;/pages&gt;&lt;volume&gt;15&lt;/volume&gt;&lt;number&gt;2&lt;/number&gt;&lt;dates&gt;&lt;year&gt;2025&lt;/year&gt;&lt;/dates&gt;&lt;isbn&gt;2191-1630&lt;/isbn&gt;&lt;urls&gt;&lt;/urls&gt;&lt;/record&gt;&lt;/Cite&gt;&lt;/EndNote&gt;</w:instrText>
            </w:r>
            <w:r w:rsidRPr="001A710B">
              <w:rPr>
                <w:rFonts w:cs="Times New Roman"/>
                <w:sz w:val="14"/>
                <w:szCs w:val="14"/>
              </w:rPr>
              <w:fldChar w:fldCharType="separate"/>
            </w:r>
            <w:r w:rsidRPr="001A710B">
              <w:rPr>
                <w:rFonts w:cs="Times New Roman"/>
                <w:noProof/>
                <w:sz w:val="14"/>
                <w:szCs w:val="14"/>
              </w:rPr>
              <w:t>(26)</w:t>
            </w:r>
            <w:r w:rsidRPr="001A710B">
              <w:rPr>
                <w:rFonts w:cs="Times New Roman"/>
                <w:sz w:val="14"/>
                <w:szCs w:val="14"/>
              </w:rPr>
              <w:fldChar w:fldCharType="end"/>
            </w:r>
          </w:p>
        </w:tc>
      </w:tr>
      <w:tr w:rsidR="00B21F28" w:rsidRPr="001A710B" w14:paraId="455C087C" w14:textId="77777777" w:rsidTr="00B21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14:paraId="5643FC22" w14:textId="77777777" w:rsidR="00D5693A" w:rsidRPr="001A710B" w:rsidRDefault="00D5693A" w:rsidP="00583218">
            <w:pPr>
              <w:rPr>
                <w:rFonts w:cs="Times New Roman"/>
                <w:sz w:val="14"/>
                <w:szCs w:val="14"/>
              </w:rPr>
            </w:pPr>
            <w:r w:rsidRPr="001A710B">
              <w:rPr>
                <w:rFonts w:cs="Times New Roman"/>
                <w:sz w:val="14"/>
                <w:szCs w:val="14"/>
              </w:rPr>
              <w:t>Quercetin</w:t>
            </w:r>
          </w:p>
        </w:tc>
        <w:tc>
          <w:tcPr>
            <w:tcW w:w="907" w:type="dxa"/>
          </w:tcPr>
          <w:p w14:paraId="092C7A39"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Lignin/chitosan conjugated nanoparticles (LCNPs) prepared by green interfacial co-assembly loaded with quercetin (Q-LCNPs)</w:t>
            </w:r>
          </w:p>
        </w:tc>
        <w:tc>
          <w:tcPr>
            <w:tcW w:w="810" w:type="dxa"/>
          </w:tcPr>
          <w:p w14:paraId="0A599655"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Spherical, polymeric with 60-200 nm size by TEM</w:t>
            </w:r>
          </w:p>
        </w:tc>
        <w:tc>
          <w:tcPr>
            <w:tcW w:w="720" w:type="dxa"/>
          </w:tcPr>
          <w:p w14:paraId="29E8E225"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810" w:type="dxa"/>
          </w:tcPr>
          <w:p w14:paraId="66385FCF"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810" w:type="dxa"/>
          </w:tcPr>
          <w:p w14:paraId="1BC07526"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60-200</w:t>
            </w:r>
          </w:p>
        </w:tc>
        <w:tc>
          <w:tcPr>
            <w:tcW w:w="1080" w:type="dxa"/>
          </w:tcPr>
          <w:p w14:paraId="415AEA54"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Approximately +30 mV (positive surface charge)</w:t>
            </w:r>
          </w:p>
        </w:tc>
        <w:tc>
          <w:tcPr>
            <w:tcW w:w="1080" w:type="dxa"/>
          </w:tcPr>
          <w:p w14:paraId="57DC62D8"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High biocompatibility in initial tests</w:t>
            </w:r>
          </w:p>
        </w:tc>
        <w:tc>
          <w:tcPr>
            <w:tcW w:w="990" w:type="dxa"/>
          </w:tcPr>
          <w:p w14:paraId="3CC8D980"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1139" w:type="dxa"/>
          </w:tcPr>
          <w:p w14:paraId="004CE5F6"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95.75</w:t>
            </w:r>
          </w:p>
        </w:tc>
        <w:tc>
          <w:tcPr>
            <w:tcW w:w="744" w:type="dxa"/>
          </w:tcPr>
          <w:p w14:paraId="211EB568"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742" w:type="dxa"/>
          </w:tcPr>
          <w:p w14:paraId="3222229C"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Stable polymeric network</w:t>
            </w:r>
          </w:p>
        </w:tc>
        <w:tc>
          <w:tcPr>
            <w:tcW w:w="766" w:type="dxa"/>
          </w:tcPr>
          <w:p w14:paraId="62969C00"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Yes (biopolymers)</w:t>
            </w:r>
          </w:p>
        </w:tc>
        <w:tc>
          <w:tcPr>
            <w:tcW w:w="857" w:type="dxa"/>
          </w:tcPr>
          <w:p w14:paraId="46EBAA54"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pH-responsive release: 21.9% at pH 1.2, 68.5% at 7.4, 99.8% at 6.8</w:t>
            </w:r>
          </w:p>
        </w:tc>
        <w:tc>
          <w:tcPr>
            <w:tcW w:w="795" w:type="dxa"/>
          </w:tcPr>
          <w:p w14:paraId="59F23BCB"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pH-sensitive (gastric to intestinal pH)</w:t>
            </w:r>
          </w:p>
        </w:tc>
        <w:tc>
          <w:tcPr>
            <w:tcW w:w="857" w:type="dxa"/>
          </w:tcPr>
          <w:p w14:paraId="3CECCE70"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Uptake likely via endocytosis; controlled release via diffusion and polymer relaxation</w:t>
            </w:r>
          </w:p>
        </w:tc>
        <w:tc>
          <w:tcPr>
            <w:tcW w:w="760" w:type="dxa"/>
          </w:tcPr>
          <w:p w14:paraId="63B8638B"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High encapsulation efficiency; sustained release; anticipated antioxidant activity</w:t>
            </w:r>
          </w:p>
        </w:tc>
        <w:tc>
          <w:tcPr>
            <w:tcW w:w="576" w:type="dxa"/>
          </w:tcPr>
          <w:p w14:paraId="33CFC8ED"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z w:val="14"/>
                <w:szCs w:val="14"/>
              </w:rPr>
              <w:fldChar w:fldCharType="begin"/>
            </w:r>
            <w:r w:rsidRPr="001A710B">
              <w:rPr>
                <w:rFonts w:cs="Times New Roman"/>
                <w:sz w:val="14"/>
                <w:szCs w:val="14"/>
              </w:rPr>
              <w:instrText xml:space="preserve"> ADDIN EN.CITE &lt;EndNote&gt;&lt;Cite&gt;&lt;Author&gt;Yanev&lt;/Author&gt;&lt;Year&gt;2025&lt;/Year&gt;&lt;RecNum&gt;705&lt;/RecNum&gt;&lt;DisplayText&gt;(27)&lt;/DisplayText&gt;&lt;record&gt;&lt;rec-number&gt;705&lt;/rec-number&gt;&lt;foreign-keys&gt;&lt;key app="EN" db-id="9retedxp9p0avte9ppipt9ad5wfrtpdzvs5r" timestamp="1760029865"&gt;705&lt;/key&gt;&lt;/foreign-keys&gt;&lt;ref-type name="Journal Article"&gt;17&lt;/ref-type&gt;&lt;contributors&gt;&lt;authors&gt;&lt;author&gt;Yanev, Zhani&lt;/author&gt;&lt;author&gt;Georgieva, Denitsa&lt;/author&gt;&lt;author&gt;Hristova, Silviya&lt;/author&gt;&lt;author&gt;Tzanova, Milena&lt;/author&gt;&lt;author&gt;Nicheva, Denitsa&lt;/author&gt;&lt;author&gt;Andonova-Lilova, Boika&lt;/author&gt;&lt;author&gt;Zagorcheva, Tzvetelina&lt;/author&gt;&lt;author&gt;Vladova, Diyana&lt;/author&gt;&lt;author&gt;Grozeva, Neli&lt;/author&gt;&lt;author&gt;Yaneva, Zvezdelina&lt;/author&gt;&lt;/authors&gt;&lt;/contributors&gt;&lt;titles&gt;&lt;title&gt;Innovative in situ interfacial Co-Assembled lignin/chitosan Nanoparticles—Green synthesis, physicochemical characterization, in vitro release, and intermolecular interactions&lt;/title&gt;&lt;secondary-title&gt;International Journal of Molecular Sciences&lt;/secondary-title&gt;&lt;/titles&gt;&lt;periodical&gt;&lt;full-title&gt;International journal of molecular sciences&lt;/full-title&gt;&lt;/periodical&gt;&lt;pages&gt;6883&lt;/pages&gt;&lt;volume&gt;26&lt;/volume&gt;&lt;number&gt;14&lt;/number&gt;&lt;dates&gt;&lt;year&gt;2025&lt;/year&gt;&lt;/dates&gt;&lt;isbn&gt;1422-0067&lt;/isbn&gt;&lt;urls&gt;&lt;/urls&gt;&lt;/record&gt;&lt;/Cite&gt;&lt;/EndNote&gt;</w:instrText>
            </w:r>
            <w:r w:rsidRPr="001A710B">
              <w:rPr>
                <w:rFonts w:cs="Times New Roman"/>
                <w:sz w:val="14"/>
                <w:szCs w:val="14"/>
              </w:rPr>
              <w:fldChar w:fldCharType="separate"/>
            </w:r>
            <w:r w:rsidRPr="001A710B">
              <w:rPr>
                <w:rFonts w:cs="Times New Roman"/>
                <w:noProof/>
                <w:sz w:val="14"/>
                <w:szCs w:val="14"/>
              </w:rPr>
              <w:t>(27)</w:t>
            </w:r>
            <w:r w:rsidRPr="001A710B">
              <w:rPr>
                <w:rFonts w:cs="Times New Roman"/>
                <w:sz w:val="14"/>
                <w:szCs w:val="14"/>
              </w:rPr>
              <w:fldChar w:fldCharType="end"/>
            </w:r>
          </w:p>
        </w:tc>
      </w:tr>
      <w:tr w:rsidR="00B21F28" w:rsidRPr="001A710B" w14:paraId="2AF9A771" w14:textId="77777777" w:rsidTr="00B21F28">
        <w:tc>
          <w:tcPr>
            <w:cnfStyle w:val="001000000000" w:firstRow="0" w:lastRow="0" w:firstColumn="1" w:lastColumn="0" w:oddVBand="0" w:evenVBand="0" w:oddHBand="0" w:evenHBand="0" w:firstRowFirstColumn="0" w:firstRowLastColumn="0" w:lastRowFirstColumn="0" w:lastRowLastColumn="0"/>
            <w:tcW w:w="533" w:type="dxa"/>
          </w:tcPr>
          <w:p w14:paraId="76BE5576" w14:textId="77777777" w:rsidR="00D5693A" w:rsidRPr="001A710B" w:rsidRDefault="00D5693A" w:rsidP="00583218">
            <w:pPr>
              <w:rPr>
                <w:rFonts w:cs="Times New Roman"/>
                <w:sz w:val="14"/>
                <w:szCs w:val="14"/>
              </w:rPr>
            </w:pPr>
            <w:r w:rsidRPr="001A710B">
              <w:rPr>
                <w:rFonts w:cs="Times New Roman"/>
                <w:sz w:val="14"/>
                <w:szCs w:val="14"/>
              </w:rPr>
              <w:t>Quercetin</w:t>
            </w:r>
          </w:p>
        </w:tc>
        <w:tc>
          <w:tcPr>
            <w:tcW w:w="907" w:type="dxa"/>
          </w:tcPr>
          <w:p w14:paraId="7EE17697"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Sodium alginate microspheres loaded with quercetin/magnesium nanoparticles for osteoarthritis therapy (Que/Mg-SA </w:t>
            </w:r>
            <w:r w:rsidRPr="001A710B">
              <w:rPr>
                <w:rFonts w:cs="Times New Roman"/>
                <w:spacing w:val="1"/>
                <w:sz w:val="14"/>
                <w:szCs w:val="14"/>
              </w:rPr>
              <w:lastRenderedPageBreak/>
              <w:t>microspheres)</w:t>
            </w:r>
          </w:p>
        </w:tc>
        <w:tc>
          <w:tcPr>
            <w:tcW w:w="810" w:type="dxa"/>
          </w:tcPr>
          <w:p w14:paraId="2A8F8042"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lastRenderedPageBreak/>
              <w:t>Microspheres</w:t>
            </w:r>
          </w:p>
        </w:tc>
        <w:tc>
          <w:tcPr>
            <w:tcW w:w="720" w:type="dxa"/>
          </w:tcPr>
          <w:p w14:paraId="5E383220"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810" w:type="dxa"/>
          </w:tcPr>
          <w:p w14:paraId="2CE7E0C6"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Chondrocytes or OA cells likely</w:t>
            </w:r>
          </w:p>
        </w:tc>
        <w:tc>
          <w:tcPr>
            <w:tcW w:w="810" w:type="dxa"/>
          </w:tcPr>
          <w:p w14:paraId="56A6DC07"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1080" w:type="dxa"/>
          </w:tcPr>
          <w:p w14:paraId="5A53D90D"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1080" w:type="dxa"/>
          </w:tcPr>
          <w:p w14:paraId="5DBA9FC3"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990" w:type="dxa"/>
          </w:tcPr>
          <w:p w14:paraId="5B8FE616"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1139" w:type="dxa"/>
          </w:tcPr>
          <w:p w14:paraId="3A7AC990"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744" w:type="dxa"/>
          </w:tcPr>
          <w:p w14:paraId="13935E8D"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742" w:type="dxa"/>
          </w:tcPr>
          <w:p w14:paraId="179EF468"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Stable</w:t>
            </w:r>
          </w:p>
        </w:tc>
        <w:tc>
          <w:tcPr>
            <w:tcW w:w="766" w:type="dxa"/>
          </w:tcPr>
          <w:p w14:paraId="48130190"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Yes</w:t>
            </w:r>
          </w:p>
        </w:tc>
        <w:tc>
          <w:tcPr>
            <w:tcW w:w="857" w:type="dxa"/>
          </w:tcPr>
          <w:p w14:paraId="1C2FCB9B"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Sustained release; kinetics follow Weibull model</w:t>
            </w:r>
          </w:p>
        </w:tc>
        <w:tc>
          <w:tcPr>
            <w:tcW w:w="795" w:type="dxa"/>
          </w:tcPr>
          <w:p w14:paraId="70A2A810"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857" w:type="dxa"/>
          </w:tcPr>
          <w:p w14:paraId="2B1654D7"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Cellular uptake likely via endocytosis; mucoadhesion enhances retention</w:t>
            </w:r>
          </w:p>
        </w:tc>
        <w:tc>
          <w:tcPr>
            <w:tcW w:w="760" w:type="dxa"/>
          </w:tcPr>
          <w:p w14:paraId="12C18CA8"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Anti-inflammatory; promotes osteogenesis via macrophage immunomodulation; ROS scavenging</w:t>
            </w:r>
          </w:p>
        </w:tc>
        <w:tc>
          <w:tcPr>
            <w:tcW w:w="576" w:type="dxa"/>
          </w:tcPr>
          <w:p w14:paraId="263DC6A0"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z w:val="14"/>
                <w:szCs w:val="14"/>
              </w:rPr>
              <w:fldChar w:fldCharType="begin"/>
            </w:r>
            <w:r w:rsidRPr="001A710B">
              <w:rPr>
                <w:rFonts w:cs="Times New Roman"/>
                <w:sz w:val="14"/>
                <w:szCs w:val="14"/>
              </w:rPr>
              <w:instrText xml:space="preserve"> ADDIN EN.CITE &lt;EndNote&gt;&lt;Cite&gt;&lt;Author&gt;Chen&lt;/Author&gt;&lt;Year&gt;2025&lt;/Year&gt;&lt;RecNum&gt;706&lt;/RecNum&gt;&lt;DisplayText&gt;(28)&lt;/DisplayText&gt;&lt;record&gt;&lt;rec-number&gt;706&lt;/rec-number&gt;&lt;foreign-keys&gt;&lt;key app="EN" db-id="9retedxp9p0avte9ppipt9ad5wfrtpdzvs5r" timestamp="1760029891"&gt;706&lt;/key&gt;&lt;/foreign-keys&gt;&lt;ref-type name="Journal Article"&gt;17&lt;/ref-type&gt;&lt;contributors&gt;&lt;authors&gt;&lt;author&gt;Chen, Jun&lt;/author&gt;&lt;author&gt;Wu, Guoya&lt;/author&gt;&lt;author&gt;Wu, Jian&lt;/author&gt;&lt;author&gt;Jiao, Zhijian&lt;/author&gt;&lt;/authors&gt;&lt;/contributors&gt;&lt;titles&gt;&lt;title&gt;Sodium alginate microspheres loaded with Quercetin/Mg nanoparticles as novel drug delivery systems for osteoarthritis therapy&lt;/title&gt;&lt;secondary-title&gt;Journal of Orthopaedic Surgery and Research&lt;/secondary-title&gt;&lt;/titles&gt;&lt;periodical&gt;&lt;full-title&gt;Journal of Orthopaedic Surgery and Research&lt;/full-title&gt;&lt;/periodical&gt;&lt;pages&gt;300&lt;/pages&gt;&lt;volume&gt;20&lt;/volume&gt;&lt;number&gt;1&lt;/number&gt;&lt;dates&gt;&lt;year&gt;2025&lt;/year&gt;&lt;/dates&gt;&lt;isbn&gt;1749-799X&lt;/isbn&gt;&lt;urls&gt;&lt;/urls&gt;&lt;/record&gt;&lt;/Cite&gt;&lt;/EndNote&gt;</w:instrText>
            </w:r>
            <w:r w:rsidRPr="001A710B">
              <w:rPr>
                <w:rFonts w:cs="Times New Roman"/>
                <w:sz w:val="14"/>
                <w:szCs w:val="14"/>
              </w:rPr>
              <w:fldChar w:fldCharType="separate"/>
            </w:r>
            <w:r w:rsidRPr="001A710B">
              <w:rPr>
                <w:rFonts w:cs="Times New Roman"/>
                <w:noProof/>
                <w:sz w:val="14"/>
                <w:szCs w:val="14"/>
              </w:rPr>
              <w:t>(28)</w:t>
            </w:r>
            <w:r w:rsidRPr="001A710B">
              <w:rPr>
                <w:rFonts w:cs="Times New Roman"/>
                <w:sz w:val="14"/>
                <w:szCs w:val="14"/>
              </w:rPr>
              <w:fldChar w:fldCharType="end"/>
            </w:r>
          </w:p>
        </w:tc>
      </w:tr>
      <w:tr w:rsidR="00B21F28" w:rsidRPr="001A710B" w14:paraId="15D9ADDE" w14:textId="77777777" w:rsidTr="00B21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14:paraId="4699602F" w14:textId="77777777" w:rsidR="00D5693A" w:rsidRPr="001A710B" w:rsidRDefault="00D5693A" w:rsidP="00583218">
            <w:pPr>
              <w:rPr>
                <w:rFonts w:cs="Times New Roman"/>
                <w:sz w:val="14"/>
                <w:szCs w:val="14"/>
              </w:rPr>
            </w:pPr>
            <w:r w:rsidRPr="001A710B">
              <w:rPr>
                <w:rFonts w:cs="Times New Roman"/>
                <w:sz w:val="14"/>
                <w:szCs w:val="14"/>
              </w:rPr>
              <w:t>Quercetin</w:t>
            </w:r>
          </w:p>
        </w:tc>
        <w:tc>
          <w:tcPr>
            <w:tcW w:w="907" w:type="dxa"/>
          </w:tcPr>
          <w:p w14:paraId="050BC584"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Stem cell-derived exosome co-loaded with hydroxyl-terminated phosphorus dendrimers (AK76) and quercetin (QAE NPs) for Parkinson’s disease treatment</w:t>
            </w:r>
          </w:p>
        </w:tc>
        <w:tc>
          <w:tcPr>
            <w:tcW w:w="810" w:type="dxa"/>
          </w:tcPr>
          <w:p w14:paraId="2FA515A5"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Spherical</w:t>
            </w:r>
          </w:p>
        </w:tc>
        <w:tc>
          <w:tcPr>
            <w:tcW w:w="720" w:type="dxa"/>
          </w:tcPr>
          <w:p w14:paraId="6B3C39B9"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810" w:type="dxa"/>
          </w:tcPr>
          <w:p w14:paraId="007F65CC"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Neurodegeneration model (PD mice)</w:t>
            </w:r>
          </w:p>
        </w:tc>
        <w:tc>
          <w:tcPr>
            <w:tcW w:w="810" w:type="dxa"/>
          </w:tcPr>
          <w:p w14:paraId="3270F2B1"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~269.7</w:t>
            </w:r>
          </w:p>
        </w:tc>
        <w:tc>
          <w:tcPr>
            <w:tcW w:w="1080" w:type="dxa"/>
          </w:tcPr>
          <w:p w14:paraId="321B30E4"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1080" w:type="dxa"/>
          </w:tcPr>
          <w:p w14:paraId="582F6FD5"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Favorable cytocompatibility</w:t>
            </w:r>
          </w:p>
        </w:tc>
        <w:tc>
          <w:tcPr>
            <w:tcW w:w="990" w:type="dxa"/>
          </w:tcPr>
          <w:p w14:paraId="2EE22E23"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1139" w:type="dxa"/>
          </w:tcPr>
          <w:p w14:paraId="3610B827"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744" w:type="dxa"/>
          </w:tcPr>
          <w:p w14:paraId="3A7575ED"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742" w:type="dxa"/>
          </w:tcPr>
          <w:p w14:paraId="4739E30F"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Stable</w:t>
            </w:r>
          </w:p>
        </w:tc>
        <w:tc>
          <w:tcPr>
            <w:tcW w:w="766" w:type="dxa"/>
          </w:tcPr>
          <w:p w14:paraId="12C887C0"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Yes</w:t>
            </w:r>
          </w:p>
        </w:tc>
        <w:tc>
          <w:tcPr>
            <w:tcW w:w="857" w:type="dxa"/>
          </w:tcPr>
          <w:p w14:paraId="320C874D"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Controlled drug release; pharmacokinetics suited for nasal delivery</w:t>
            </w:r>
          </w:p>
        </w:tc>
        <w:tc>
          <w:tcPr>
            <w:tcW w:w="795" w:type="dxa"/>
          </w:tcPr>
          <w:p w14:paraId="25AF5171"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857" w:type="dxa"/>
          </w:tcPr>
          <w:p w14:paraId="51D425EE"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Nasal mucosa penetration; accumulates in brain without BBB crossing</w:t>
            </w:r>
          </w:p>
        </w:tc>
        <w:tc>
          <w:tcPr>
            <w:tcW w:w="760" w:type="dxa"/>
          </w:tcPr>
          <w:p w14:paraId="52BFF90C"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Scavenges ROS, promotes M2 microglial polarization, reduces inflammation, induces autophagy; improves motor and non-motor symptoms in PD mice</w:t>
            </w:r>
          </w:p>
        </w:tc>
        <w:tc>
          <w:tcPr>
            <w:tcW w:w="576" w:type="dxa"/>
          </w:tcPr>
          <w:p w14:paraId="29C2162E"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z w:val="14"/>
                <w:szCs w:val="14"/>
              </w:rPr>
              <w:fldChar w:fldCharType="begin"/>
            </w:r>
            <w:r w:rsidRPr="001A710B">
              <w:rPr>
                <w:rFonts w:cs="Times New Roman"/>
                <w:sz w:val="14"/>
                <w:szCs w:val="14"/>
              </w:rPr>
              <w:instrText xml:space="preserve"> ADDIN EN.CITE &lt;EndNote&gt;&lt;Cite&gt;&lt;Author&gt;Zhang&lt;/Author&gt;&lt;Year&gt;2025&lt;/Year&gt;&lt;RecNum&gt;707&lt;/RecNum&gt;&lt;DisplayText&gt;(29)&lt;/DisplayText&gt;&lt;record&gt;&lt;rec-number&gt;707&lt;/rec-number&gt;&lt;foreign-keys&gt;&lt;key app="EN" db-id="9retedxp9p0avte9ppipt9ad5wfrtpdzvs5r" timestamp="1760029916"&gt;707&lt;/key&gt;&lt;/foreign-keys&gt;&lt;ref-type name="Journal Article"&gt;17&lt;/ref-type&gt;&lt;contributors&gt;&lt;authors&gt;&lt;author&gt;Zhang, Lu&lt;/author&gt;&lt;author&gt;Zhan, Mengsi&lt;/author&gt;&lt;author&gt;Sun, Huxiao&lt;/author&gt;&lt;author&gt;Zou, Yu&lt;/author&gt;&lt;author&gt;Laurent, Regis&lt;/author&gt;&lt;author&gt;Mignani, Serge&lt;/author&gt;&lt;author&gt;Majoral, Jean-Pierre&lt;/author&gt;&lt;author&gt;Cao, Xueyan&lt;/author&gt;&lt;author&gt;Shen, Mingwu&lt;/author&gt;&lt;author&gt;Shi, Xiangyang&lt;/author&gt;&lt;/authors&gt;&lt;/contributors&gt;&lt;titles&gt;&lt;title&gt;Mesenchymal Stem-Cell-Derived Exosomes Loaded with Phosphorus Dendrimers and Quercetin Treat Parkinson’s Disease by Modulating Inflammatory Immune Microenvironment&lt;/title&gt;&lt;secondary-title&gt;ACS Applied Materials &amp;amp; Interfaces&lt;/secondary-title&gt;&lt;/titles&gt;&lt;periodical&gt;&lt;full-title&gt;ACS Applied Materials &amp;amp; Interfaces&lt;/full-title&gt;&lt;/periodical&gt;&lt;pages&gt;32013-32027&lt;/pages&gt;&lt;volume&gt;17&lt;/volume&gt;&lt;number&gt;22&lt;/number&gt;&lt;dates&gt;&lt;year&gt;2025&lt;/year&gt;&lt;/dates&gt;&lt;isbn&gt;1944-8244&lt;/isbn&gt;&lt;urls&gt;&lt;/urls&gt;&lt;/record&gt;&lt;/Cite&gt;&lt;/EndNote&gt;</w:instrText>
            </w:r>
            <w:r w:rsidRPr="001A710B">
              <w:rPr>
                <w:rFonts w:cs="Times New Roman"/>
                <w:sz w:val="14"/>
                <w:szCs w:val="14"/>
              </w:rPr>
              <w:fldChar w:fldCharType="separate"/>
            </w:r>
            <w:r w:rsidRPr="001A710B">
              <w:rPr>
                <w:rFonts w:cs="Times New Roman"/>
                <w:noProof/>
                <w:sz w:val="14"/>
                <w:szCs w:val="14"/>
              </w:rPr>
              <w:t>(29)</w:t>
            </w:r>
            <w:r w:rsidRPr="001A710B">
              <w:rPr>
                <w:rFonts w:cs="Times New Roman"/>
                <w:sz w:val="14"/>
                <w:szCs w:val="14"/>
              </w:rPr>
              <w:fldChar w:fldCharType="end"/>
            </w:r>
          </w:p>
        </w:tc>
      </w:tr>
      <w:tr w:rsidR="00B21F28" w:rsidRPr="001A710B" w14:paraId="3424D029" w14:textId="77777777" w:rsidTr="00B21F28">
        <w:tc>
          <w:tcPr>
            <w:cnfStyle w:val="001000000000" w:firstRow="0" w:lastRow="0" w:firstColumn="1" w:lastColumn="0" w:oddVBand="0" w:evenVBand="0" w:oddHBand="0" w:evenHBand="0" w:firstRowFirstColumn="0" w:firstRowLastColumn="0" w:lastRowFirstColumn="0" w:lastRowLastColumn="0"/>
            <w:tcW w:w="533" w:type="dxa"/>
          </w:tcPr>
          <w:p w14:paraId="5AEFD83E" w14:textId="77777777" w:rsidR="00D5693A" w:rsidRPr="001A710B" w:rsidRDefault="00D5693A" w:rsidP="00583218">
            <w:pPr>
              <w:rPr>
                <w:rFonts w:cs="Times New Roman"/>
                <w:sz w:val="14"/>
                <w:szCs w:val="14"/>
              </w:rPr>
            </w:pPr>
            <w:r w:rsidRPr="001A710B">
              <w:rPr>
                <w:rFonts w:cs="Times New Roman"/>
                <w:sz w:val="14"/>
                <w:szCs w:val="14"/>
              </w:rPr>
              <w:t>Quercetin</w:t>
            </w:r>
          </w:p>
        </w:tc>
        <w:tc>
          <w:tcPr>
            <w:tcW w:w="907" w:type="dxa"/>
          </w:tcPr>
          <w:p w14:paraId="3E479E03"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BSA-coated MnFe2O4 nanoparticles loaded with quercetin (Qu-BSA@MnFe2O4 NPs)</w:t>
            </w:r>
          </w:p>
        </w:tc>
        <w:tc>
          <w:tcPr>
            <w:tcW w:w="810" w:type="dxa"/>
          </w:tcPr>
          <w:p w14:paraId="5C85AA9C"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Spherical, ~7 nm core size; 85 nm hydrodynamic size</w:t>
            </w:r>
          </w:p>
        </w:tc>
        <w:tc>
          <w:tcPr>
            <w:tcW w:w="720" w:type="dxa"/>
          </w:tcPr>
          <w:p w14:paraId="0EEF147E"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810" w:type="dxa"/>
          </w:tcPr>
          <w:p w14:paraId="04F1D5E2"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4T1 murine breast cancer</w:t>
            </w:r>
          </w:p>
        </w:tc>
        <w:tc>
          <w:tcPr>
            <w:tcW w:w="810" w:type="dxa"/>
          </w:tcPr>
          <w:p w14:paraId="4CA6E3BE"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85.27 ± 0.26</w:t>
            </w:r>
          </w:p>
        </w:tc>
        <w:tc>
          <w:tcPr>
            <w:tcW w:w="1080" w:type="dxa"/>
          </w:tcPr>
          <w:p w14:paraId="397BC30B"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Not explicitly detailed</w:t>
            </w:r>
          </w:p>
        </w:tc>
        <w:tc>
          <w:tcPr>
            <w:tcW w:w="1080" w:type="dxa"/>
          </w:tcPr>
          <w:p w14:paraId="5BF660B9"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High biocompatibility (minimal hemolysis &lt;5%)</w:t>
            </w:r>
          </w:p>
        </w:tc>
        <w:tc>
          <w:tcPr>
            <w:tcW w:w="990" w:type="dxa"/>
          </w:tcPr>
          <w:p w14:paraId="15E99059"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27.5</w:t>
            </w:r>
          </w:p>
        </w:tc>
        <w:tc>
          <w:tcPr>
            <w:tcW w:w="1139" w:type="dxa"/>
          </w:tcPr>
          <w:p w14:paraId="3C535277"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Not specifically stated</w:t>
            </w:r>
          </w:p>
        </w:tc>
        <w:tc>
          <w:tcPr>
            <w:tcW w:w="744" w:type="dxa"/>
          </w:tcPr>
          <w:p w14:paraId="638F788B"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742" w:type="dxa"/>
          </w:tcPr>
          <w:p w14:paraId="12105A1F"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Stable</w:t>
            </w:r>
          </w:p>
        </w:tc>
        <w:tc>
          <w:tcPr>
            <w:tcW w:w="766" w:type="dxa"/>
          </w:tcPr>
          <w:p w14:paraId="185E00C6"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Yes</w:t>
            </w:r>
          </w:p>
        </w:tc>
        <w:tc>
          <w:tcPr>
            <w:tcW w:w="857" w:type="dxa"/>
          </w:tcPr>
          <w:p w14:paraId="69507788"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62% release at pH 5.7 after 120h; 41% at pH 7.4</w:t>
            </w:r>
          </w:p>
        </w:tc>
        <w:tc>
          <w:tcPr>
            <w:tcW w:w="795" w:type="dxa"/>
          </w:tcPr>
          <w:p w14:paraId="4F0680CF"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pH-sensitive (acidic favors release)</w:t>
            </w:r>
          </w:p>
        </w:tc>
        <w:tc>
          <w:tcPr>
            <w:tcW w:w="857" w:type="dxa"/>
          </w:tcPr>
          <w:p w14:paraId="47886E53"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Favorable binding with BSA and MnFe2O4 surface; endocytosis-mediated uptake</w:t>
            </w:r>
          </w:p>
        </w:tc>
        <w:tc>
          <w:tcPr>
            <w:tcW w:w="760" w:type="dxa"/>
          </w:tcPr>
          <w:p w14:paraId="57FD39EC"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Dose-dependent cytotoxicity on 4T1 tumor cells; improves quercetin stability and bioavailability</w:t>
            </w:r>
          </w:p>
        </w:tc>
        <w:tc>
          <w:tcPr>
            <w:tcW w:w="576" w:type="dxa"/>
          </w:tcPr>
          <w:p w14:paraId="28A3EF6C"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z w:val="14"/>
                <w:szCs w:val="14"/>
              </w:rPr>
              <w:fldChar w:fldCharType="begin"/>
            </w:r>
            <w:r w:rsidRPr="001A710B">
              <w:rPr>
                <w:rFonts w:cs="Times New Roman"/>
                <w:sz w:val="14"/>
                <w:szCs w:val="14"/>
              </w:rPr>
              <w:instrText xml:space="preserve"> ADDIN EN.CITE &lt;EndNote&gt;&lt;Cite&gt;&lt;Author&gt;Hashemi&lt;/Author&gt;&lt;Year&gt;2025&lt;/Year&gt;&lt;RecNum&gt;708&lt;/RecNum&gt;&lt;DisplayText&gt;(30)&lt;/DisplayText&gt;&lt;record&gt;&lt;rec-number&gt;708&lt;/rec-number&gt;&lt;foreign-keys&gt;&lt;key app="EN" db-id="9retedxp9p0avte9ppipt9ad5wfrtpdzvs5r" timestamp="1760029942"&gt;708&lt;/key&gt;&lt;/foreign-keys&gt;&lt;ref-type name="Journal Article"&gt;17&lt;/ref-type&gt;&lt;contributors&gt;&lt;authors&gt;&lt;author&gt;Hashemi, Negin&lt;/author&gt;&lt;author&gt;Naderlou, Shabnam&lt;/author&gt;&lt;author&gt;Mohammadi, Ali&lt;/author&gt;&lt;author&gt;Danafar, Hossein&lt;/author&gt;&lt;/authors&gt;&lt;/contributors&gt;&lt;titles&gt;&lt;title&gt;An integrated computational and experimental study of BSA-coated MnFe 2 O 4 nanoparticles as a drug delivery platform for quercetin&lt;/title&gt;&lt;secondary-title&gt;Materials Advances&lt;/secondary-title&gt;&lt;/titles&gt;&lt;periodical&gt;&lt;full-title&gt;Materials Advances&lt;/full-title&gt;&lt;/periodical&gt;&lt;pages&gt;2925-2941&lt;/pages&gt;&lt;volume&gt;6&lt;/volume&gt;&lt;number&gt;9&lt;/number&gt;&lt;dates&gt;&lt;year&gt;2025&lt;/year&gt;&lt;/dates&gt;&lt;urls&gt;&lt;/urls&gt;&lt;/record&gt;&lt;/Cite&gt;&lt;/EndNote&gt;</w:instrText>
            </w:r>
            <w:r w:rsidRPr="001A710B">
              <w:rPr>
                <w:rFonts w:cs="Times New Roman"/>
                <w:sz w:val="14"/>
                <w:szCs w:val="14"/>
              </w:rPr>
              <w:fldChar w:fldCharType="separate"/>
            </w:r>
            <w:r w:rsidRPr="001A710B">
              <w:rPr>
                <w:rFonts w:cs="Times New Roman"/>
                <w:noProof/>
                <w:sz w:val="14"/>
                <w:szCs w:val="14"/>
              </w:rPr>
              <w:t>(30)</w:t>
            </w:r>
            <w:r w:rsidRPr="001A710B">
              <w:rPr>
                <w:rFonts w:cs="Times New Roman"/>
                <w:sz w:val="14"/>
                <w:szCs w:val="14"/>
              </w:rPr>
              <w:fldChar w:fldCharType="end"/>
            </w:r>
          </w:p>
        </w:tc>
      </w:tr>
      <w:tr w:rsidR="00B21F28" w:rsidRPr="001A710B" w14:paraId="0B5A19D5" w14:textId="77777777" w:rsidTr="00B21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14:paraId="03528B24" w14:textId="77777777" w:rsidR="00D5693A" w:rsidRPr="001A710B" w:rsidRDefault="00D5693A" w:rsidP="00583218">
            <w:pPr>
              <w:rPr>
                <w:rFonts w:cs="Times New Roman"/>
                <w:sz w:val="14"/>
                <w:szCs w:val="14"/>
              </w:rPr>
            </w:pPr>
            <w:r w:rsidRPr="001A710B">
              <w:rPr>
                <w:rFonts w:cs="Times New Roman"/>
                <w:sz w:val="14"/>
                <w:szCs w:val="14"/>
              </w:rPr>
              <w:t>Quercetin</w:t>
            </w:r>
          </w:p>
        </w:tc>
        <w:tc>
          <w:tcPr>
            <w:tcW w:w="907" w:type="dxa"/>
          </w:tcPr>
          <w:p w14:paraId="10B09A2E"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Quercetin-loaded ginkgo-derived starch nanoparticles (SNPs/Qc)</w:t>
            </w:r>
          </w:p>
        </w:tc>
        <w:tc>
          <w:tcPr>
            <w:tcW w:w="810" w:type="dxa"/>
          </w:tcPr>
          <w:p w14:paraId="62178FBB"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Spherical</w:t>
            </w:r>
          </w:p>
        </w:tc>
        <w:tc>
          <w:tcPr>
            <w:tcW w:w="720" w:type="dxa"/>
          </w:tcPr>
          <w:p w14:paraId="3CF1F28B"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810" w:type="dxa"/>
          </w:tcPr>
          <w:p w14:paraId="28F290C5"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3LL murine lung cancer</w:t>
            </w:r>
          </w:p>
        </w:tc>
        <w:tc>
          <w:tcPr>
            <w:tcW w:w="810" w:type="dxa"/>
          </w:tcPr>
          <w:p w14:paraId="7CA899F9"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166.25 nm</w:t>
            </w:r>
          </w:p>
        </w:tc>
        <w:tc>
          <w:tcPr>
            <w:tcW w:w="1080" w:type="dxa"/>
          </w:tcPr>
          <w:p w14:paraId="6B27DF70"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1080" w:type="dxa"/>
          </w:tcPr>
          <w:p w14:paraId="73B3C0CC"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Excellent biocompatibility</w:t>
            </w:r>
          </w:p>
        </w:tc>
        <w:tc>
          <w:tcPr>
            <w:tcW w:w="990" w:type="dxa"/>
          </w:tcPr>
          <w:p w14:paraId="51F84EB7"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26.62%</w:t>
            </w:r>
          </w:p>
        </w:tc>
        <w:tc>
          <w:tcPr>
            <w:tcW w:w="1139" w:type="dxa"/>
          </w:tcPr>
          <w:p w14:paraId="3DF09F04"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744" w:type="dxa"/>
          </w:tcPr>
          <w:p w14:paraId="531142CE"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742" w:type="dxa"/>
          </w:tcPr>
          <w:p w14:paraId="583CB752"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Stable</w:t>
            </w:r>
          </w:p>
        </w:tc>
        <w:tc>
          <w:tcPr>
            <w:tcW w:w="766" w:type="dxa"/>
          </w:tcPr>
          <w:p w14:paraId="2C51A081"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Yes</w:t>
            </w:r>
          </w:p>
        </w:tc>
        <w:tc>
          <w:tcPr>
            <w:tcW w:w="857" w:type="dxa"/>
          </w:tcPr>
          <w:p w14:paraId="528734ED"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Significant early apoptosis (33% at 25 µg/mL); dose-dependent inhibition; tumor volume reduced by 49.4% in mice after 15 days</w:t>
            </w:r>
          </w:p>
        </w:tc>
        <w:tc>
          <w:tcPr>
            <w:tcW w:w="795" w:type="dxa"/>
          </w:tcPr>
          <w:p w14:paraId="28064D8D"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857" w:type="dxa"/>
          </w:tcPr>
          <w:p w14:paraId="14D9F1D1"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Tumor-targeted penetration enhanced over free quercetin</w:t>
            </w:r>
          </w:p>
        </w:tc>
        <w:tc>
          <w:tcPr>
            <w:tcW w:w="760" w:type="dxa"/>
          </w:tcPr>
          <w:p w14:paraId="081E9F5E"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Antitumor efficacy: induced apoptosis, cell cycle arrest, improved survival by 20% in mice</w:t>
            </w:r>
          </w:p>
        </w:tc>
        <w:tc>
          <w:tcPr>
            <w:tcW w:w="576" w:type="dxa"/>
          </w:tcPr>
          <w:p w14:paraId="19D494B8"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z w:val="14"/>
                <w:szCs w:val="14"/>
              </w:rPr>
              <w:fldChar w:fldCharType="begin"/>
            </w:r>
            <w:r w:rsidRPr="001A710B">
              <w:rPr>
                <w:rFonts w:cs="Times New Roman"/>
                <w:sz w:val="14"/>
                <w:szCs w:val="14"/>
              </w:rPr>
              <w:instrText xml:space="preserve"> ADDIN EN.CITE &lt;EndNote&gt;&lt;Cite&gt;&lt;Author&gt;Sun&lt;/Author&gt;&lt;Year&gt;2025&lt;/Year&gt;&lt;RecNum&gt;709&lt;/RecNum&gt;&lt;DisplayText&gt;(31)&lt;/DisplayText&gt;&lt;record&gt;&lt;rec-number&gt;709&lt;/rec-number&gt;&lt;foreign-keys&gt;&lt;key app="EN" db-id="9retedxp9p0avte9ppipt9ad5wfrtpdzvs5r" timestamp="1760029972"&gt;709&lt;/key&gt;&lt;/foreign-keys&gt;&lt;ref-type name="Journal Article"&gt;17&lt;/ref-type&gt;&lt;contributors&gt;&lt;authors&gt;&lt;author&gt;Sun, Yanyu&lt;/author&gt;&lt;author&gt;Cong, Kaiping&lt;/author&gt;&lt;author&gt;Wang, Tao&lt;/author&gt;&lt;author&gt;Li, Xiaojing&lt;/author&gt;&lt;author&gt;Li, Tingting&lt;/author&gt;&lt;author&gt;Fan, Gongjian&lt;/author&gt;&lt;author&gt;Zhou, Dandan&lt;/author&gt;&lt;author&gt;Wu, Caie&lt;/author&gt;&lt;/authors&gt;&lt;/contributors&gt;&lt;titles&gt;&lt;title&gt;Quercetin-Loaded Ginkgo Starch Nanoparticles: A Promising Strategy to Improve Bioactive Delivery and Cellular Homeostasis in Functional Foods&lt;/title&gt;&lt;secondary-title&gt;Foods&lt;/secondary-title&gt;&lt;/titles&gt;&lt;periodical&gt;&lt;full-title&gt;Foods&lt;/full-title&gt;&lt;/periodical&gt;&lt;pages&gt;1890&lt;/pages&gt;&lt;volume&gt;14&lt;/volume&gt;&lt;number&gt;11&lt;/number&gt;&lt;dates&gt;&lt;year&gt;2025&lt;/year&gt;&lt;/dates&gt;&lt;isbn&gt;2304-8158&lt;/isbn&gt;&lt;urls&gt;&lt;/urls&gt;&lt;/record&gt;&lt;/Cite&gt;&lt;/EndNote&gt;</w:instrText>
            </w:r>
            <w:r w:rsidRPr="001A710B">
              <w:rPr>
                <w:rFonts w:cs="Times New Roman"/>
                <w:sz w:val="14"/>
                <w:szCs w:val="14"/>
              </w:rPr>
              <w:fldChar w:fldCharType="separate"/>
            </w:r>
            <w:r w:rsidRPr="001A710B">
              <w:rPr>
                <w:rFonts w:cs="Times New Roman"/>
                <w:noProof/>
                <w:sz w:val="14"/>
                <w:szCs w:val="14"/>
              </w:rPr>
              <w:t>(31)</w:t>
            </w:r>
            <w:r w:rsidRPr="001A710B">
              <w:rPr>
                <w:rFonts w:cs="Times New Roman"/>
                <w:sz w:val="14"/>
                <w:szCs w:val="14"/>
              </w:rPr>
              <w:fldChar w:fldCharType="end"/>
            </w:r>
          </w:p>
        </w:tc>
      </w:tr>
      <w:tr w:rsidR="00B21F28" w:rsidRPr="001A710B" w14:paraId="04FC3B3A" w14:textId="77777777" w:rsidTr="00B21F28">
        <w:tc>
          <w:tcPr>
            <w:cnfStyle w:val="001000000000" w:firstRow="0" w:lastRow="0" w:firstColumn="1" w:lastColumn="0" w:oddVBand="0" w:evenVBand="0" w:oddHBand="0" w:evenHBand="0" w:firstRowFirstColumn="0" w:firstRowLastColumn="0" w:lastRowFirstColumn="0" w:lastRowLastColumn="0"/>
            <w:tcW w:w="533" w:type="dxa"/>
          </w:tcPr>
          <w:p w14:paraId="1A9DC2B1" w14:textId="77777777" w:rsidR="00D5693A" w:rsidRPr="001A710B" w:rsidRDefault="00D5693A" w:rsidP="00583218">
            <w:pPr>
              <w:rPr>
                <w:rFonts w:cs="Times New Roman"/>
                <w:sz w:val="14"/>
                <w:szCs w:val="14"/>
              </w:rPr>
            </w:pPr>
            <w:r w:rsidRPr="001A710B">
              <w:rPr>
                <w:rFonts w:cs="Times New Roman"/>
                <w:sz w:val="14"/>
                <w:szCs w:val="14"/>
              </w:rPr>
              <w:t>Quercetin</w:t>
            </w:r>
          </w:p>
        </w:tc>
        <w:tc>
          <w:tcPr>
            <w:tcW w:w="907" w:type="dxa"/>
          </w:tcPr>
          <w:p w14:paraId="3142D0A0"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Cationic polymer micelles carrying bioactive sesquiterpene lactones (e.g., alantolactone, isoalantolactone) from Inula helenium L. for antibacteria</w:t>
            </w:r>
            <w:r w:rsidRPr="001A710B">
              <w:rPr>
                <w:rFonts w:cs="Times New Roman"/>
                <w:spacing w:val="1"/>
                <w:sz w:val="14"/>
                <w:szCs w:val="14"/>
              </w:rPr>
              <w:lastRenderedPageBreak/>
              <w:t>l biofilm treatment</w:t>
            </w:r>
          </w:p>
        </w:tc>
        <w:tc>
          <w:tcPr>
            <w:tcW w:w="810" w:type="dxa"/>
          </w:tcPr>
          <w:p w14:paraId="6B4A592C"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lastRenderedPageBreak/>
              <w:t>Micelles</w:t>
            </w:r>
          </w:p>
        </w:tc>
        <w:tc>
          <w:tcPr>
            <w:tcW w:w="720" w:type="dxa"/>
          </w:tcPr>
          <w:p w14:paraId="1E4BDF07"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810" w:type="dxa"/>
          </w:tcPr>
          <w:p w14:paraId="5FB7D4B3"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Bacterial biofilms (e.g., Staphylococcus aureus)</w:t>
            </w:r>
          </w:p>
        </w:tc>
        <w:tc>
          <w:tcPr>
            <w:tcW w:w="810" w:type="dxa"/>
          </w:tcPr>
          <w:p w14:paraId="2A67C9F8"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83 ± 6 nm</w:t>
            </w:r>
          </w:p>
        </w:tc>
        <w:tc>
          <w:tcPr>
            <w:tcW w:w="1080" w:type="dxa"/>
          </w:tcPr>
          <w:p w14:paraId="6ABBFAFE"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21.2 mV</w:t>
            </w:r>
          </w:p>
        </w:tc>
        <w:tc>
          <w:tcPr>
            <w:tcW w:w="1080" w:type="dxa"/>
          </w:tcPr>
          <w:p w14:paraId="4898E28D"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990" w:type="dxa"/>
          </w:tcPr>
          <w:p w14:paraId="2C3813DD"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1139" w:type="dxa"/>
          </w:tcPr>
          <w:p w14:paraId="7E5EDA8D"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72%</w:t>
            </w:r>
          </w:p>
        </w:tc>
        <w:tc>
          <w:tcPr>
            <w:tcW w:w="744" w:type="dxa"/>
          </w:tcPr>
          <w:p w14:paraId="17F34830"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742" w:type="dxa"/>
          </w:tcPr>
          <w:p w14:paraId="6B2521BE"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Stable</w:t>
            </w:r>
          </w:p>
        </w:tc>
        <w:tc>
          <w:tcPr>
            <w:tcW w:w="766" w:type="dxa"/>
          </w:tcPr>
          <w:p w14:paraId="0A8C5ABB"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Yes</w:t>
            </w:r>
          </w:p>
        </w:tc>
        <w:tc>
          <w:tcPr>
            <w:tcW w:w="857" w:type="dxa"/>
          </w:tcPr>
          <w:p w14:paraId="45817034"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Controlled release sustained over time</w:t>
            </w:r>
          </w:p>
        </w:tc>
        <w:tc>
          <w:tcPr>
            <w:tcW w:w="795" w:type="dxa"/>
          </w:tcPr>
          <w:p w14:paraId="11BA648B"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857" w:type="dxa"/>
          </w:tcPr>
          <w:p w14:paraId="36AFE052"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Enhanced penetration of biofilms via cationic charge and nanosize</w:t>
            </w:r>
          </w:p>
        </w:tc>
        <w:tc>
          <w:tcPr>
            <w:tcW w:w="760" w:type="dxa"/>
          </w:tcPr>
          <w:p w14:paraId="143D69A2"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Potent anti-biofilm and antibacterial properties, including MRSA strains inhibition</w:t>
            </w:r>
          </w:p>
        </w:tc>
        <w:tc>
          <w:tcPr>
            <w:tcW w:w="576" w:type="dxa"/>
          </w:tcPr>
          <w:p w14:paraId="130A160A"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z w:val="14"/>
                <w:szCs w:val="14"/>
              </w:rPr>
              <w:fldChar w:fldCharType="begin"/>
            </w:r>
            <w:r w:rsidRPr="001A710B">
              <w:rPr>
                <w:rFonts w:cs="Times New Roman"/>
                <w:sz w:val="14"/>
                <w:szCs w:val="14"/>
              </w:rPr>
              <w:instrText xml:space="preserve"> ADDIN EN.CITE &lt;EndNote&gt;&lt;Cite&gt;&lt;Author&gt;Stancheva&lt;/Author&gt;&lt;Year&gt;2025&lt;/Year&gt;&lt;RecNum&gt;710&lt;/RecNum&gt;&lt;DisplayText&gt;(32)&lt;/DisplayText&gt;&lt;record&gt;&lt;rec-number&gt;710&lt;/rec-number&gt;&lt;foreign-keys&gt;&lt;key app="EN" db-id="9retedxp9p0avte9ppipt9ad5wfrtpdzvs5r" timestamp="1760030001"&gt;710&lt;/key&gt;&lt;/foreign-keys&gt;&lt;ref-type name="Journal Article"&gt;17&lt;/ref-type&gt;&lt;contributors&gt;&lt;authors&gt;&lt;author&gt;Stancheva, Rumena&lt;/author&gt;&lt;author&gt;Damyanova, Tsvetozara&lt;/author&gt;&lt;author&gt;Paunova-Krasteva, Tsvetelina&lt;/author&gt;&lt;author&gt;Veleva, Ralitsa&lt;/author&gt;&lt;author&gt;Topouzova-Hristova, Tanya&lt;/author&gt;&lt;author&gt;Ivanova, Viktoria&lt;/author&gt;&lt;author&gt;Trendafilova, Antoaneta&lt;/author&gt;&lt;author&gt;Dimitrov, Ivaylo&lt;/author&gt;&lt;author&gt;Rangelov, Stanislav&lt;/author&gt;&lt;author&gt;Haladjova, Emi&lt;/author&gt;&lt;/authors&gt;&lt;/contributors&gt;&lt;titles&gt;&lt;title&gt;Cationic Polymer Micelles as Carriers of Bioactive Sesquiterpene Lactones from Inula Helenium L. for Effective Treatment of Bacterial Biofilms&lt;/title&gt;&lt;secondary-title&gt;Pharmaceutics&lt;/secondary-title&gt;&lt;/titles&gt;&lt;periodical&gt;&lt;full-title&gt;Pharmaceutics&lt;/full-title&gt;&lt;/periodical&gt;&lt;pages&gt;800&lt;/pages&gt;&lt;volume&gt;17&lt;/volume&gt;&lt;number&gt;6&lt;/number&gt;&lt;dates&gt;&lt;year&gt;2025&lt;/year&gt;&lt;/dates&gt;&lt;isbn&gt;1999-4923&lt;/isbn&gt;&lt;urls&gt;&lt;/urls&gt;&lt;/record&gt;&lt;/Cite&gt;&lt;/EndNote&gt;</w:instrText>
            </w:r>
            <w:r w:rsidRPr="001A710B">
              <w:rPr>
                <w:rFonts w:cs="Times New Roman"/>
                <w:sz w:val="14"/>
                <w:szCs w:val="14"/>
              </w:rPr>
              <w:fldChar w:fldCharType="separate"/>
            </w:r>
            <w:r w:rsidRPr="001A710B">
              <w:rPr>
                <w:rFonts w:cs="Times New Roman"/>
                <w:noProof/>
                <w:sz w:val="14"/>
                <w:szCs w:val="14"/>
              </w:rPr>
              <w:t>(32)</w:t>
            </w:r>
            <w:r w:rsidRPr="001A710B">
              <w:rPr>
                <w:rFonts w:cs="Times New Roman"/>
                <w:sz w:val="14"/>
                <w:szCs w:val="14"/>
              </w:rPr>
              <w:fldChar w:fldCharType="end"/>
            </w:r>
          </w:p>
        </w:tc>
      </w:tr>
      <w:tr w:rsidR="00B21F28" w:rsidRPr="001A710B" w14:paraId="04A9F4D2" w14:textId="77777777" w:rsidTr="00B21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14:paraId="5B78DF62" w14:textId="77777777" w:rsidR="00D5693A" w:rsidRPr="001A710B" w:rsidRDefault="00D5693A" w:rsidP="00583218">
            <w:pPr>
              <w:rPr>
                <w:rFonts w:cs="Times New Roman"/>
                <w:sz w:val="14"/>
                <w:szCs w:val="14"/>
              </w:rPr>
            </w:pPr>
            <w:r w:rsidRPr="001A710B">
              <w:rPr>
                <w:rFonts w:cs="Times New Roman"/>
                <w:sz w:val="14"/>
                <w:szCs w:val="14"/>
              </w:rPr>
              <w:t>Quercetin</w:t>
            </w:r>
          </w:p>
        </w:tc>
        <w:tc>
          <w:tcPr>
            <w:tcW w:w="907" w:type="dxa"/>
          </w:tcPr>
          <w:p w14:paraId="471E9F19"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Supramolecular co-assembled Fmoc-FRGDF peptide and hyaluronic acid hydrogel loaded with quercetin (Que)</w:t>
            </w:r>
          </w:p>
        </w:tc>
        <w:tc>
          <w:tcPr>
            <w:tcW w:w="810" w:type="dxa"/>
          </w:tcPr>
          <w:p w14:paraId="7CCA5C84"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Hydrogel network</w:t>
            </w:r>
          </w:p>
        </w:tc>
        <w:tc>
          <w:tcPr>
            <w:tcW w:w="720" w:type="dxa"/>
          </w:tcPr>
          <w:p w14:paraId="7A4C3D5E"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810" w:type="dxa"/>
          </w:tcPr>
          <w:p w14:paraId="59DB4472"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810" w:type="dxa"/>
          </w:tcPr>
          <w:p w14:paraId="4BDDA8A6"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12-31 nm</w:t>
            </w:r>
          </w:p>
        </w:tc>
        <w:tc>
          <w:tcPr>
            <w:tcW w:w="1080" w:type="dxa"/>
          </w:tcPr>
          <w:p w14:paraId="119BBCFA"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1080" w:type="dxa"/>
          </w:tcPr>
          <w:p w14:paraId="1EAD800A"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High biocompatibility</w:t>
            </w:r>
          </w:p>
        </w:tc>
        <w:tc>
          <w:tcPr>
            <w:tcW w:w="990" w:type="dxa"/>
          </w:tcPr>
          <w:p w14:paraId="0115C279"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15.5% to 16.8%</w:t>
            </w:r>
          </w:p>
        </w:tc>
        <w:tc>
          <w:tcPr>
            <w:tcW w:w="1139" w:type="dxa"/>
          </w:tcPr>
          <w:p w14:paraId="3AD25055"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85.8% to 90.3%</w:t>
            </w:r>
          </w:p>
        </w:tc>
        <w:tc>
          <w:tcPr>
            <w:tcW w:w="744" w:type="dxa"/>
          </w:tcPr>
          <w:p w14:paraId="3160A572"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Not applicable</w:t>
            </w:r>
          </w:p>
        </w:tc>
        <w:tc>
          <w:tcPr>
            <w:tcW w:w="742" w:type="dxa"/>
          </w:tcPr>
          <w:p w14:paraId="63B7E02D"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Physically stable</w:t>
            </w:r>
          </w:p>
        </w:tc>
        <w:tc>
          <w:tcPr>
            <w:tcW w:w="766" w:type="dxa"/>
          </w:tcPr>
          <w:p w14:paraId="20200F6B"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Yes</w:t>
            </w:r>
          </w:p>
        </w:tc>
        <w:tc>
          <w:tcPr>
            <w:tcW w:w="857" w:type="dxa"/>
          </w:tcPr>
          <w:p w14:paraId="08FC3306"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Sustained release; modulated by hydrogel network</w:t>
            </w:r>
          </w:p>
        </w:tc>
        <w:tc>
          <w:tcPr>
            <w:tcW w:w="795" w:type="dxa"/>
          </w:tcPr>
          <w:p w14:paraId="4E3E14AB"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pH-responsive; sustained over days</w:t>
            </w:r>
          </w:p>
        </w:tc>
        <w:tc>
          <w:tcPr>
            <w:tcW w:w="857" w:type="dxa"/>
          </w:tcPr>
          <w:p w14:paraId="3EABB365"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Cellular uptake modulated by HA-CD44 receptor targeting and peptide interactions</w:t>
            </w:r>
          </w:p>
        </w:tc>
        <w:tc>
          <w:tcPr>
            <w:tcW w:w="760" w:type="dxa"/>
          </w:tcPr>
          <w:p w14:paraId="5C0E0A46"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Antioxidant, anti-inflammatory effects; supports tissue regeneration</w:t>
            </w:r>
          </w:p>
        </w:tc>
        <w:tc>
          <w:tcPr>
            <w:tcW w:w="576" w:type="dxa"/>
          </w:tcPr>
          <w:p w14:paraId="21ACFE71"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z w:val="14"/>
                <w:szCs w:val="14"/>
              </w:rPr>
              <w:fldChar w:fldCharType="begin"/>
            </w:r>
            <w:r w:rsidRPr="001A710B">
              <w:rPr>
                <w:rFonts w:cs="Times New Roman"/>
                <w:sz w:val="14"/>
                <w:szCs w:val="14"/>
              </w:rPr>
              <w:instrText xml:space="preserve"> ADDIN EN.CITE &lt;EndNote&gt;&lt;Cite&gt;&lt;Author&gt;Su&lt;/Author&gt;&lt;Year&gt;2025&lt;/Year&gt;&lt;RecNum&gt;711&lt;/RecNum&gt;&lt;DisplayText&gt;(33)&lt;/DisplayText&gt;&lt;record&gt;&lt;rec-number&gt;711&lt;/rec-number&gt;&lt;foreign-keys&gt;&lt;key app="EN" db-id="9retedxp9p0avte9ppipt9ad5wfrtpdzvs5r" timestamp="1760030030"&gt;711&lt;/key&gt;&lt;/foreign-keys&gt;&lt;ref-type name="Journal Article"&gt;17&lt;/ref-type&gt;&lt;contributors&gt;&lt;authors&gt;&lt;author&gt;Su, Xian-Ni&lt;/author&gt;&lt;author&gt;Wang, Yu-Yang&lt;/author&gt;&lt;author&gt;Khan, Muhammed Fahad&lt;/author&gt;&lt;author&gt;Zhu, Li-Na&lt;/author&gt;&lt;author&gt;Chen, Zhong-Liang&lt;/author&gt;&lt;author&gt;Wang, Zhuo&lt;/author&gt;&lt;author&gt;Song, Bing-Bing&lt;/author&gt;&lt;author&gt;Zhao, Qiao-Li&lt;/author&gt;&lt;author&gt;Zhong, Sai-Yi&lt;/author&gt;&lt;author&gt;Li, Rui&lt;/author&gt;&lt;/authors&gt;&lt;/contributors&gt;&lt;titles&gt;&lt;title&gt;Supramolecular Co-Assembled Fmoc-FRGDF/Hyaluronic Acid Hydrogel for Quercetin Delivery: Multifunctional Bioactive Platform&lt;/title&gt;&lt;secondary-title&gt;Foods&lt;/secondary-title&gt;&lt;/titles&gt;&lt;periodical&gt;&lt;full-title&gt;Foods&lt;/full-title&gt;&lt;/periodical&gt;&lt;pages&gt;2629&lt;/pages&gt;&lt;volume&gt;14&lt;/volume&gt;&lt;number&gt;15&lt;/number&gt;&lt;dates&gt;&lt;year&gt;2025&lt;/year&gt;&lt;/dates&gt;&lt;isbn&gt;2304-8158&lt;/isbn&gt;&lt;urls&gt;&lt;/urls&gt;&lt;/record&gt;&lt;/Cite&gt;&lt;/EndNote&gt;</w:instrText>
            </w:r>
            <w:r w:rsidRPr="001A710B">
              <w:rPr>
                <w:rFonts w:cs="Times New Roman"/>
                <w:sz w:val="14"/>
                <w:szCs w:val="14"/>
              </w:rPr>
              <w:fldChar w:fldCharType="separate"/>
            </w:r>
            <w:r w:rsidRPr="001A710B">
              <w:rPr>
                <w:rFonts w:cs="Times New Roman"/>
                <w:noProof/>
                <w:sz w:val="14"/>
                <w:szCs w:val="14"/>
              </w:rPr>
              <w:t>(33)</w:t>
            </w:r>
            <w:r w:rsidRPr="001A710B">
              <w:rPr>
                <w:rFonts w:cs="Times New Roman"/>
                <w:sz w:val="14"/>
                <w:szCs w:val="14"/>
              </w:rPr>
              <w:fldChar w:fldCharType="end"/>
            </w:r>
          </w:p>
        </w:tc>
      </w:tr>
      <w:tr w:rsidR="00B21F28" w:rsidRPr="001A710B" w14:paraId="42C6594B" w14:textId="77777777" w:rsidTr="00B21F28">
        <w:tc>
          <w:tcPr>
            <w:cnfStyle w:val="001000000000" w:firstRow="0" w:lastRow="0" w:firstColumn="1" w:lastColumn="0" w:oddVBand="0" w:evenVBand="0" w:oddHBand="0" w:evenHBand="0" w:firstRowFirstColumn="0" w:firstRowLastColumn="0" w:lastRowFirstColumn="0" w:lastRowLastColumn="0"/>
            <w:tcW w:w="533" w:type="dxa"/>
          </w:tcPr>
          <w:p w14:paraId="0721BF82" w14:textId="77777777" w:rsidR="00D5693A" w:rsidRPr="001A710B" w:rsidRDefault="00D5693A" w:rsidP="00583218">
            <w:pPr>
              <w:rPr>
                <w:rFonts w:cs="Times New Roman"/>
                <w:sz w:val="14"/>
                <w:szCs w:val="14"/>
              </w:rPr>
            </w:pPr>
            <w:r w:rsidRPr="001A710B">
              <w:rPr>
                <w:rFonts w:cs="Times New Roman"/>
                <w:sz w:val="14"/>
                <w:szCs w:val="14"/>
              </w:rPr>
              <w:t>Quercetin</w:t>
            </w:r>
          </w:p>
        </w:tc>
        <w:tc>
          <w:tcPr>
            <w:tcW w:w="907" w:type="dxa"/>
          </w:tcPr>
          <w:p w14:paraId="34BC9FF1"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Supramolecular co-assembled Fmoc-FRGDF peptide and hyaluronic acid hydrogel loaded with quercetin (Que)</w:t>
            </w:r>
          </w:p>
        </w:tc>
        <w:tc>
          <w:tcPr>
            <w:tcW w:w="810" w:type="dxa"/>
          </w:tcPr>
          <w:p w14:paraId="43509F7E"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Hydrogel matrix</w:t>
            </w:r>
          </w:p>
        </w:tc>
        <w:tc>
          <w:tcPr>
            <w:tcW w:w="720" w:type="dxa"/>
          </w:tcPr>
          <w:p w14:paraId="07036E6F"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normal oral epithelial cells </w:t>
            </w:r>
          </w:p>
        </w:tc>
        <w:tc>
          <w:tcPr>
            <w:tcW w:w="810" w:type="dxa"/>
          </w:tcPr>
          <w:p w14:paraId="29B03AA5"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810" w:type="dxa"/>
          </w:tcPr>
          <w:p w14:paraId="68C686C2"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Hydrogel form (</w:t>
            </w:r>
            <w:r w:rsidRPr="001A710B">
              <w:rPr>
                <w:rFonts w:cs="Times New Roman"/>
                <w:color w:val="222222"/>
                <w:sz w:val="14"/>
                <w:szCs w:val="14"/>
                <w:shd w:val="clear" w:color="auto" w:fill="FFFFFF"/>
              </w:rPr>
              <w:t xml:space="preserve"> </w:t>
            </w:r>
            <w:r w:rsidRPr="001A710B">
              <w:rPr>
                <w:rFonts w:cs="Times New Roman"/>
                <w:spacing w:val="1"/>
                <w:sz w:val="14"/>
                <w:szCs w:val="14"/>
              </w:rPr>
              <w:t>12.8  to 20.1 nm)</w:t>
            </w:r>
          </w:p>
        </w:tc>
        <w:tc>
          <w:tcPr>
            <w:tcW w:w="1080" w:type="dxa"/>
          </w:tcPr>
          <w:p w14:paraId="232CB0DF"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1080" w:type="dxa"/>
          </w:tcPr>
          <w:p w14:paraId="048A202D"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High biocompatibility</w:t>
            </w:r>
          </w:p>
        </w:tc>
        <w:tc>
          <w:tcPr>
            <w:tcW w:w="990" w:type="dxa"/>
          </w:tcPr>
          <w:p w14:paraId="42010490"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16.8%</w:t>
            </w:r>
          </w:p>
        </w:tc>
        <w:tc>
          <w:tcPr>
            <w:tcW w:w="1139" w:type="dxa"/>
          </w:tcPr>
          <w:p w14:paraId="3C18D437"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90.3%</w:t>
            </w:r>
          </w:p>
        </w:tc>
        <w:tc>
          <w:tcPr>
            <w:tcW w:w="744" w:type="dxa"/>
          </w:tcPr>
          <w:p w14:paraId="1F921BE6"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Not applicable</w:t>
            </w:r>
          </w:p>
        </w:tc>
        <w:tc>
          <w:tcPr>
            <w:tcW w:w="742" w:type="dxa"/>
          </w:tcPr>
          <w:p w14:paraId="4344F8D5"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Physically stable with enhanced modulus upon Que loading</w:t>
            </w:r>
          </w:p>
        </w:tc>
        <w:tc>
          <w:tcPr>
            <w:tcW w:w="766" w:type="dxa"/>
          </w:tcPr>
          <w:p w14:paraId="480AD8A6"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Yes</w:t>
            </w:r>
          </w:p>
        </w:tc>
        <w:tc>
          <w:tcPr>
            <w:tcW w:w="857" w:type="dxa"/>
          </w:tcPr>
          <w:p w14:paraId="632626E7"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Controlled, sustained release following Korsmeyer-Peppas kinetics</w:t>
            </w:r>
          </w:p>
        </w:tc>
        <w:tc>
          <w:tcPr>
            <w:tcW w:w="795" w:type="dxa"/>
          </w:tcPr>
          <w:p w14:paraId="49AF5A83"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pH-responsive; sustained over days</w:t>
            </w:r>
          </w:p>
        </w:tc>
        <w:tc>
          <w:tcPr>
            <w:tcW w:w="857" w:type="dxa"/>
          </w:tcPr>
          <w:p w14:paraId="67303153"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Uptake likely by HA receptor-mediated endocytosis and peptide affinity</w:t>
            </w:r>
          </w:p>
        </w:tc>
        <w:tc>
          <w:tcPr>
            <w:tcW w:w="760" w:type="dxa"/>
          </w:tcPr>
          <w:p w14:paraId="3EE11FE9"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Antioxidant and anti-inflammatory activity; potential for tissue regeneration and bioactive delivery</w:t>
            </w:r>
          </w:p>
        </w:tc>
        <w:tc>
          <w:tcPr>
            <w:tcW w:w="576" w:type="dxa"/>
          </w:tcPr>
          <w:p w14:paraId="5D91F08E"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z w:val="14"/>
                <w:szCs w:val="14"/>
              </w:rPr>
              <w:fldChar w:fldCharType="begin"/>
            </w:r>
            <w:r w:rsidRPr="001A710B">
              <w:rPr>
                <w:rFonts w:cs="Times New Roman"/>
                <w:sz w:val="14"/>
                <w:szCs w:val="14"/>
              </w:rPr>
              <w:instrText xml:space="preserve"> ADDIN EN.CITE &lt;EndNote&gt;&lt;Cite&gt;&lt;Author&gt;Su&lt;/Author&gt;&lt;Year&gt;2025&lt;/Year&gt;&lt;RecNum&gt;712&lt;/RecNum&gt;&lt;DisplayText&gt;(33)&lt;/DisplayText&gt;&lt;record&gt;&lt;rec-number&gt;712&lt;/rec-number&gt;&lt;foreign-keys&gt;&lt;key app="EN" db-id="9retedxp9p0avte9ppipt9ad5wfrtpdzvs5r" timestamp="1760030054"&gt;712&lt;/key&gt;&lt;/foreign-keys&gt;&lt;ref-type name="Journal Article"&gt;17&lt;/ref-type&gt;&lt;contributors&gt;&lt;authors&gt;&lt;author&gt;Su, Xian-Ni&lt;/author&gt;&lt;author&gt;Wang, Yu-Yang&lt;/author&gt;&lt;author&gt;Khan, Muhammed Fahad&lt;/author&gt;&lt;author&gt;Zhu, Li-Na&lt;/author&gt;&lt;author&gt;Chen, Zhong-Liang&lt;/author&gt;&lt;author&gt;Wang, Zhuo&lt;/author&gt;&lt;author&gt;Song, Bing-Bing&lt;/author&gt;&lt;author&gt;Zhao, Qiao-Li&lt;/author&gt;&lt;author&gt;Zhong, Sai-Yi&lt;/author&gt;&lt;author&gt;Li, Rui&lt;/author&gt;&lt;/authors&gt;&lt;/contributors&gt;&lt;titles&gt;&lt;title&gt;Supramolecular Co-Assembled Fmoc-FRGDF/Hyaluronic Acid Hydrogel for Quercetin Delivery: Multifunctional Bioactive Platform&lt;/title&gt;&lt;secondary-title&gt;Foods&lt;/secondary-title&gt;&lt;/titles&gt;&lt;periodical&gt;&lt;full-title&gt;Foods&lt;/full-title&gt;&lt;/periodical&gt;&lt;pages&gt;2629&lt;/pages&gt;&lt;volume&gt;14&lt;/volume&gt;&lt;number&gt;15&lt;/number&gt;&lt;dates&gt;&lt;year&gt;2025&lt;/year&gt;&lt;/dates&gt;&lt;isbn&gt;2304-8158&lt;/isbn&gt;&lt;urls&gt;&lt;/urls&gt;&lt;/record&gt;&lt;/Cite&gt;&lt;/EndNote&gt;</w:instrText>
            </w:r>
            <w:r w:rsidRPr="001A710B">
              <w:rPr>
                <w:rFonts w:cs="Times New Roman"/>
                <w:sz w:val="14"/>
                <w:szCs w:val="14"/>
              </w:rPr>
              <w:fldChar w:fldCharType="separate"/>
            </w:r>
            <w:r w:rsidRPr="001A710B">
              <w:rPr>
                <w:rFonts w:cs="Times New Roman"/>
                <w:noProof/>
                <w:sz w:val="14"/>
                <w:szCs w:val="14"/>
              </w:rPr>
              <w:t>(33)</w:t>
            </w:r>
            <w:r w:rsidRPr="001A710B">
              <w:rPr>
                <w:rFonts w:cs="Times New Roman"/>
                <w:sz w:val="14"/>
                <w:szCs w:val="14"/>
              </w:rPr>
              <w:fldChar w:fldCharType="end"/>
            </w:r>
          </w:p>
        </w:tc>
      </w:tr>
      <w:tr w:rsidR="00B21F28" w:rsidRPr="001A710B" w14:paraId="0CB5B6BD" w14:textId="77777777" w:rsidTr="00B21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14:paraId="4E5C66B1" w14:textId="77777777" w:rsidR="00D5693A" w:rsidRPr="001A710B" w:rsidRDefault="00D5693A" w:rsidP="00583218">
            <w:pPr>
              <w:rPr>
                <w:rFonts w:cs="Times New Roman"/>
                <w:sz w:val="14"/>
                <w:szCs w:val="14"/>
              </w:rPr>
            </w:pPr>
            <w:r w:rsidRPr="001A710B">
              <w:rPr>
                <w:rFonts w:cs="Times New Roman"/>
                <w:sz w:val="14"/>
                <w:szCs w:val="14"/>
              </w:rPr>
              <w:t>Quercetin</w:t>
            </w:r>
          </w:p>
        </w:tc>
        <w:tc>
          <w:tcPr>
            <w:tcW w:w="907" w:type="dxa"/>
          </w:tcPr>
          <w:p w14:paraId="49DC62FA"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Pluronic® F127/chitosan-myristic acid copolymer mixed micelles (QTN MM) loaded with quercetin</w:t>
            </w:r>
          </w:p>
        </w:tc>
        <w:tc>
          <w:tcPr>
            <w:tcW w:w="810" w:type="dxa"/>
          </w:tcPr>
          <w:p w14:paraId="26CDE005"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Spherical</w:t>
            </w:r>
          </w:p>
        </w:tc>
        <w:tc>
          <w:tcPr>
            <w:tcW w:w="720" w:type="dxa"/>
          </w:tcPr>
          <w:p w14:paraId="4317F96E"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Albino rats (in vivo)</w:t>
            </w:r>
          </w:p>
        </w:tc>
        <w:tc>
          <w:tcPr>
            <w:tcW w:w="810" w:type="dxa"/>
          </w:tcPr>
          <w:p w14:paraId="09C8D418"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810" w:type="dxa"/>
          </w:tcPr>
          <w:p w14:paraId="787D5C1B"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~34.08</w:t>
            </w:r>
          </w:p>
        </w:tc>
        <w:tc>
          <w:tcPr>
            <w:tcW w:w="1080" w:type="dxa"/>
          </w:tcPr>
          <w:p w14:paraId="7C436B45"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+36.24</w:t>
            </w:r>
          </w:p>
        </w:tc>
        <w:tc>
          <w:tcPr>
            <w:tcW w:w="1080" w:type="dxa"/>
          </w:tcPr>
          <w:p w14:paraId="417732D2"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Demonstrated safety</w:t>
            </w:r>
          </w:p>
        </w:tc>
        <w:tc>
          <w:tcPr>
            <w:tcW w:w="990" w:type="dxa"/>
          </w:tcPr>
          <w:p w14:paraId="14E58CC4"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~95.10</w:t>
            </w:r>
          </w:p>
        </w:tc>
        <w:tc>
          <w:tcPr>
            <w:tcW w:w="1139" w:type="dxa"/>
          </w:tcPr>
          <w:p w14:paraId="4555F2F3"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~12.28</w:t>
            </w:r>
          </w:p>
        </w:tc>
        <w:tc>
          <w:tcPr>
            <w:tcW w:w="744" w:type="dxa"/>
          </w:tcPr>
          <w:p w14:paraId="0D563384"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742" w:type="dxa"/>
          </w:tcPr>
          <w:p w14:paraId="3F02FD42"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Physically stable</w:t>
            </w:r>
          </w:p>
        </w:tc>
        <w:tc>
          <w:tcPr>
            <w:tcW w:w="766" w:type="dxa"/>
          </w:tcPr>
          <w:p w14:paraId="70BAB08E"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Yes</w:t>
            </w:r>
          </w:p>
        </w:tc>
        <w:tc>
          <w:tcPr>
            <w:tcW w:w="857" w:type="dxa"/>
          </w:tcPr>
          <w:p w14:paraId="451420C9"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Enhanced dissolution, ex vivo permeation; improved bioavailability</w:t>
            </w:r>
          </w:p>
        </w:tc>
        <w:tc>
          <w:tcPr>
            <w:tcW w:w="795" w:type="dxa"/>
          </w:tcPr>
          <w:p w14:paraId="303A99C2"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Not explicitly pH sensitive</w:t>
            </w:r>
          </w:p>
        </w:tc>
        <w:tc>
          <w:tcPr>
            <w:tcW w:w="857" w:type="dxa"/>
          </w:tcPr>
          <w:p w14:paraId="5329800A"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Improved permeation shown ex vivo; likely endocytosis</w:t>
            </w:r>
          </w:p>
        </w:tc>
        <w:tc>
          <w:tcPr>
            <w:tcW w:w="760" w:type="dxa"/>
          </w:tcPr>
          <w:p w14:paraId="7A21F44B"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Improved antioxidant and hepatoprotective activity vs. free quercetin in CCL4 rat liver injury model</w:t>
            </w:r>
          </w:p>
        </w:tc>
        <w:tc>
          <w:tcPr>
            <w:tcW w:w="576" w:type="dxa"/>
          </w:tcPr>
          <w:p w14:paraId="03A5DA56"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z w:val="14"/>
                <w:szCs w:val="14"/>
              </w:rPr>
              <w:fldChar w:fldCharType="begin"/>
            </w:r>
            <w:r w:rsidRPr="001A710B">
              <w:rPr>
                <w:rFonts w:cs="Times New Roman"/>
                <w:sz w:val="14"/>
                <w:szCs w:val="14"/>
              </w:rPr>
              <w:instrText xml:space="preserve"> ADDIN EN.CITE &lt;EndNote&gt;&lt;Cite&gt;&lt;Author&gt;Telange&lt;/Author&gt;&lt;Year&gt;2025&lt;/Year&gt;&lt;RecNum&gt;713&lt;/RecNum&gt;&lt;DisplayText&gt;(34)&lt;/DisplayText&gt;&lt;record&gt;&lt;rec-number&gt;713&lt;/rec-number&gt;&lt;foreign-keys&gt;&lt;key app="EN" db-id="9retedxp9p0avte9ppipt9ad5wfrtpdzvs5r" timestamp="1760030078"&gt;713&lt;/key&gt;&lt;/foreign-keys&gt;&lt;ref-type name="Journal Article"&gt;17&lt;/ref-type&gt;&lt;contributors&gt;&lt;authors&gt;&lt;author&gt;Telange, Darshan R&lt;/author&gt;&lt;author&gt;Kamdi, Seema&lt;/author&gt;&lt;author&gt;Hemke, Atul T&lt;/author&gt;&lt;author&gt;Pethe, Anil M&lt;/author&gt;&lt;author&gt;Lambole, Vijay B&lt;/author&gt;&lt;author&gt;Telrandhe, Umesh B&lt;/author&gt;&lt;/authors&gt;&lt;/contributors&gt;&lt;titles&gt;&lt;title&gt;Preparation, Characterization, and Hepatoprotective Activity Evaluation of Quercetin-loaded Pluronic® F127/Chitosan-Myristic Acid Mixed Micelles&lt;/title&gt;&lt;secondary-title&gt;Current Drug Delivery&lt;/secondary-title&gt;&lt;/titles&gt;&lt;periodical&gt;&lt;full-title&gt;Current drug delivery&lt;/full-title&gt;&lt;/periodical&gt;&lt;pages&gt;761-783&lt;/pages&gt;&lt;volume&gt;22&lt;/volume&gt;&lt;number&gt;6&lt;/number&gt;&lt;dates&gt;&lt;year&gt;2025&lt;/year&gt;&lt;/dates&gt;&lt;isbn&gt;1567-2018&lt;/isbn&gt;&lt;urls&gt;&lt;/urls&gt;&lt;/record&gt;&lt;/Cite&gt;&lt;/EndNote&gt;</w:instrText>
            </w:r>
            <w:r w:rsidRPr="001A710B">
              <w:rPr>
                <w:rFonts w:cs="Times New Roman"/>
                <w:sz w:val="14"/>
                <w:szCs w:val="14"/>
              </w:rPr>
              <w:fldChar w:fldCharType="separate"/>
            </w:r>
            <w:r w:rsidRPr="001A710B">
              <w:rPr>
                <w:rFonts w:cs="Times New Roman"/>
                <w:noProof/>
                <w:sz w:val="14"/>
                <w:szCs w:val="14"/>
              </w:rPr>
              <w:t>(34)</w:t>
            </w:r>
            <w:r w:rsidRPr="001A710B">
              <w:rPr>
                <w:rFonts w:cs="Times New Roman"/>
                <w:sz w:val="14"/>
                <w:szCs w:val="14"/>
              </w:rPr>
              <w:fldChar w:fldCharType="end"/>
            </w:r>
          </w:p>
        </w:tc>
      </w:tr>
      <w:tr w:rsidR="00B21F28" w:rsidRPr="001A710B" w14:paraId="1AA3EB8A" w14:textId="77777777" w:rsidTr="00B21F28">
        <w:tc>
          <w:tcPr>
            <w:cnfStyle w:val="001000000000" w:firstRow="0" w:lastRow="0" w:firstColumn="1" w:lastColumn="0" w:oddVBand="0" w:evenVBand="0" w:oddHBand="0" w:evenHBand="0" w:firstRowFirstColumn="0" w:firstRowLastColumn="0" w:lastRowFirstColumn="0" w:lastRowLastColumn="0"/>
            <w:tcW w:w="533" w:type="dxa"/>
          </w:tcPr>
          <w:p w14:paraId="32302B8E" w14:textId="77777777" w:rsidR="00D5693A" w:rsidRPr="001A710B" w:rsidRDefault="00D5693A" w:rsidP="00583218">
            <w:pPr>
              <w:rPr>
                <w:rFonts w:cs="Times New Roman"/>
                <w:sz w:val="14"/>
                <w:szCs w:val="14"/>
              </w:rPr>
            </w:pPr>
            <w:r w:rsidRPr="001A710B">
              <w:rPr>
                <w:rFonts w:cs="Times New Roman"/>
                <w:sz w:val="14"/>
                <w:szCs w:val="14"/>
              </w:rPr>
              <w:t>Quercetin</w:t>
            </w:r>
          </w:p>
        </w:tc>
        <w:tc>
          <w:tcPr>
            <w:tcW w:w="907" w:type="dxa"/>
          </w:tcPr>
          <w:p w14:paraId="7D03B794"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Glycethosomes and Allanthosomes loaded with Rosa canina extract, incorporated into Spanish broom wound dressings</w:t>
            </w:r>
          </w:p>
        </w:tc>
        <w:tc>
          <w:tcPr>
            <w:tcW w:w="810" w:type="dxa"/>
          </w:tcPr>
          <w:p w14:paraId="12A6B688"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Spherical vesicles</w:t>
            </w:r>
          </w:p>
        </w:tc>
        <w:tc>
          <w:tcPr>
            <w:tcW w:w="720" w:type="dxa"/>
          </w:tcPr>
          <w:p w14:paraId="20B54C5C"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Human fibroblasts</w:t>
            </w:r>
          </w:p>
        </w:tc>
        <w:tc>
          <w:tcPr>
            <w:tcW w:w="810" w:type="dxa"/>
          </w:tcPr>
          <w:p w14:paraId="663F2DCD"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Not applicable</w:t>
            </w:r>
          </w:p>
        </w:tc>
        <w:tc>
          <w:tcPr>
            <w:tcW w:w="810" w:type="dxa"/>
          </w:tcPr>
          <w:p w14:paraId="20CCFD26"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Allanthosomes: 237.3 ± 14.9; Glycethosomes: 146.6 ± 3.2</w:t>
            </w:r>
          </w:p>
        </w:tc>
        <w:tc>
          <w:tcPr>
            <w:tcW w:w="1080" w:type="dxa"/>
          </w:tcPr>
          <w:p w14:paraId="73184EF4"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Allanthosomes: −37.21 ± 2.62; Glycethosomes: −33.40 ± 2.74</w:t>
            </w:r>
          </w:p>
        </w:tc>
        <w:tc>
          <w:tcPr>
            <w:tcW w:w="1080" w:type="dxa"/>
          </w:tcPr>
          <w:p w14:paraId="0699D0AB"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Non-cytotoxic</w:t>
            </w:r>
          </w:p>
        </w:tc>
        <w:tc>
          <w:tcPr>
            <w:tcW w:w="990" w:type="dxa"/>
          </w:tcPr>
          <w:p w14:paraId="55E6E47F"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p>
        </w:tc>
        <w:tc>
          <w:tcPr>
            <w:tcW w:w="1139" w:type="dxa"/>
          </w:tcPr>
          <w:p w14:paraId="15D8B4B4"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&gt;70 (Allanthosomes: 72.9 ± 4.8)</w:t>
            </w:r>
          </w:p>
        </w:tc>
        <w:tc>
          <w:tcPr>
            <w:tcW w:w="744" w:type="dxa"/>
          </w:tcPr>
          <w:p w14:paraId="35992BB1"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742" w:type="dxa"/>
          </w:tcPr>
          <w:p w14:paraId="502DF805"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Stable</w:t>
            </w:r>
          </w:p>
        </w:tc>
        <w:tc>
          <w:tcPr>
            <w:tcW w:w="766" w:type="dxa"/>
          </w:tcPr>
          <w:p w14:paraId="0E90C60A"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Yes</w:t>
            </w:r>
          </w:p>
        </w:tc>
        <w:tc>
          <w:tcPr>
            <w:tcW w:w="857" w:type="dxa"/>
          </w:tcPr>
          <w:p w14:paraId="630A2886"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Sustained release consistent with wound healing requirements</w:t>
            </w:r>
          </w:p>
        </w:tc>
        <w:tc>
          <w:tcPr>
            <w:tcW w:w="795" w:type="dxa"/>
          </w:tcPr>
          <w:p w14:paraId="17C1940B"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pH 4.18–4.9 (optimal for wound environment)</w:t>
            </w:r>
          </w:p>
        </w:tc>
        <w:tc>
          <w:tcPr>
            <w:tcW w:w="857" w:type="dxa"/>
          </w:tcPr>
          <w:p w14:paraId="78592B08"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Facilitates bioadhesion and local delivery</w:t>
            </w:r>
          </w:p>
        </w:tc>
        <w:tc>
          <w:tcPr>
            <w:tcW w:w="760" w:type="dxa"/>
          </w:tcPr>
          <w:p w14:paraId="0FD4C539"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Promotes fibroblast proliferation and migration; complete scratch closure ~30 h</w:t>
            </w:r>
          </w:p>
        </w:tc>
        <w:tc>
          <w:tcPr>
            <w:tcW w:w="576" w:type="dxa"/>
          </w:tcPr>
          <w:p w14:paraId="709EE429"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color w:val="0563C1" w:themeColor="hyperlink"/>
                <w:sz w:val="14"/>
                <w:szCs w:val="14"/>
                <w:u w:val="single"/>
              </w:rPr>
              <w:fldChar w:fldCharType="begin"/>
            </w:r>
            <w:r w:rsidRPr="001A710B">
              <w:rPr>
                <w:rFonts w:cs="Times New Roman"/>
                <w:color w:val="0563C1" w:themeColor="hyperlink"/>
                <w:sz w:val="14"/>
                <w:szCs w:val="14"/>
                <w:u w:val="single"/>
              </w:rPr>
              <w:instrText xml:space="preserve"> ADDIN EN.CITE &lt;EndNote&gt;&lt;Cite&gt;&lt;Author&gt;Rossi&lt;/Author&gt;&lt;Year&gt;2025&lt;/Year&gt;&lt;RecNum&gt;714&lt;/RecNum&gt;&lt;DisplayText&gt;(35)&lt;/DisplayText&gt;&lt;record&gt;&lt;rec-number&gt;714&lt;/rec-number&gt;&lt;foreign-keys&gt;&lt;key app="EN" db-id="9retedxp9p0avte9ppipt9ad5wfrtpdzvs5r" timestamp="1760030102"&gt;714&lt;/key&gt;&lt;/foreign-keys&gt;&lt;ref-type name="Journal Article"&gt;17&lt;/ref-type&gt;&lt;contributors&gt;&lt;authors&gt;&lt;author&gt;Rossi, Martina&lt;/author&gt;&lt;author&gt;Rossello, Simone&lt;/author&gt;&lt;author&gt;Sallustio, Valentina&lt;/author&gt;&lt;author&gt;Mandrone, Manuela&lt;/author&gt;&lt;author&gt;Cerchiara, Teresa&lt;/author&gt;&lt;author&gt;Chiocchio, Ilaria&lt;/author&gt;&lt;author&gt;Chidichimo, Giuseppe&lt;/author&gt;&lt;author&gt;Protti, Michele&lt;/author&gt;&lt;author&gt;Mercolini, Laura&lt;/author&gt;&lt;author&gt;Luppi, Barbara&lt;/author&gt;&lt;/authors&gt;&lt;/contributors&gt;&lt;titles&gt;&lt;title&gt;GinExtraMed: Focus on Rosa canina L. Extract Encapsulated into Glycethosomes and Allanthosomes for Accelerating Skin Wound Healing&lt;/title&gt;&lt;secondary-title&gt;Pharmaceutics&lt;/secondary-title&gt;&lt;/titles&gt;&lt;periodical&gt;&lt;full-title&gt;Pharmaceutics&lt;/full-title&gt;&lt;/periodical&gt;&lt;pages&gt;632&lt;/pages&gt;&lt;volume&gt;17&lt;/volume&gt;&lt;number&gt;5&lt;/number&gt;&lt;dates&gt;&lt;year&gt;2025&lt;/year&gt;&lt;/dates&gt;&lt;isbn&gt;1999-4923&lt;/isbn&gt;&lt;urls&gt;&lt;/urls&gt;&lt;/record&gt;&lt;/Cite&gt;&lt;/EndNote&gt;</w:instrText>
            </w:r>
            <w:r w:rsidRPr="001A710B">
              <w:rPr>
                <w:rFonts w:cs="Times New Roman"/>
                <w:color w:val="0563C1" w:themeColor="hyperlink"/>
                <w:sz w:val="14"/>
                <w:szCs w:val="14"/>
                <w:u w:val="single"/>
              </w:rPr>
              <w:fldChar w:fldCharType="separate"/>
            </w:r>
            <w:r w:rsidRPr="001A710B">
              <w:rPr>
                <w:rFonts w:cs="Times New Roman"/>
                <w:noProof/>
                <w:color w:val="0563C1" w:themeColor="hyperlink"/>
                <w:sz w:val="14"/>
                <w:szCs w:val="14"/>
                <w:u w:val="single"/>
              </w:rPr>
              <w:t>(35)</w:t>
            </w:r>
            <w:r w:rsidRPr="001A710B">
              <w:rPr>
                <w:rFonts w:cs="Times New Roman"/>
                <w:color w:val="0563C1" w:themeColor="hyperlink"/>
                <w:sz w:val="14"/>
                <w:szCs w:val="14"/>
                <w:u w:val="single"/>
              </w:rPr>
              <w:fldChar w:fldCharType="end"/>
            </w:r>
          </w:p>
        </w:tc>
      </w:tr>
      <w:tr w:rsidR="00B21F28" w:rsidRPr="001A710B" w14:paraId="7C1D97A7" w14:textId="77777777" w:rsidTr="00B21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14:paraId="1D8FBD50" w14:textId="77777777" w:rsidR="00D5693A" w:rsidRPr="001A710B" w:rsidRDefault="00D5693A" w:rsidP="00583218">
            <w:pPr>
              <w:rPr>
                <w:rFonts w:cs="Times New Roman"/>
                <w:sz w:val="14"/>
                <w:szCs w:val="14"/>
              </w:rPr>
            </w:pPr>
            <w:r w:rsidRPr="001A710B">
              <w:rPr>
                <w:rFonts w:cs="Times New Roman"/>
                <w:sz w:val="14"/>
                <w:szCs w:val="14"/>
              </w:rPr>
              <w:t>Quercetin</w:t>
            </w:r>
          </w:p>
        </w:tc>
        <w:tc>
          <w:tcPr>
            <w:tcW w:w="907" w:type="dxa"/>
          </w:tcPr>
          <w:p w14:paraId="2E5E7809"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Biodegradable nanoemulsion-based edible film containing vitamin D3 and Cordia myxa mucilage</w:t>
            </w:r>
          </w:p>
        </w:tc>
        <w:tc>
          <w:tcPr>
            <w:tcW w:w="810" w:type="dxa"/>
          </w:tcPr>
          <w:p w14:paraId="792FC02A"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Film with dispersed nanoparticles</w:t>
            </w:r>
          </w:p>
        </w:tc>
        <w:tc>
          <w:tcPr>
            <w:tcW w:w="720" w:type="dxa"/>
          </w:tcPr>
          <w:p w14:paraId="37EC15BA"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810" w:type="dxa"/>
          </w:tcPr>
          <w:p w14:paraId="770A4DD1"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Not applicable</w:t>
            </w:r>
          </w:p>
        </w:tc>
        <w:tc>
          <w:tcPr>
            <w:tcW w:w="810" w:type="dxa"/>
          </w:tcPr>
          <w:p w14:paraId="6158558B"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3231.7 ± 0.10 nm</w:t>
            </w:r>
          </w:p>
        </w:tc>
        <w:tc>
          <w:tcPr>
            <w:tcW w:w="1080" w:type="dxa"/>
          </w:tcPr>
          <w:p w14:paraId="14D690D6"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− 75.50 ± 0.10 mV</w:t>
            </w:r>
          </w:p>
        </w:tc>
        <w:tc>
          <w:tcPr>
            <w:tcW w:w="1080" w:type="dxa"/>
          </w:tcPr>
          <w:p w14:paraId="067F2555"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Yes (biocompatible)</w:t>
            </w:r>
          </w:p>
        </w:tc>
        <w:tc>
          <w:tcPr>
            <w:tcW w:w="990" w:type="dxa"/>
          </w:tcPr>
          <w:p w14:paraId="56C7DB36"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1139" w:type="dxa"/>
          </w:tcPr>
          <w:p w14:paraId="4C317C56"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91.5%</w:t>
            </w:r>
          </w:p>
        </w:tc>
        <w:tc>
          <w:tcPr>
            <w:tcW w:w="744" w:type="dxa"/>
          </w:tcPr>
          <w:p w14:paraId="217BC14A"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742" w:type="dxa"/>
          </w:tcPr>
          <w:p w14:paraId="23B309C1"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Improved thermal stability</w:t>
            </w:r>
          </w:p>
        </w:tc>
        <w:tc>
          <w:tcPr>
            <w:tcW w:w="766" w:type="dxa"/>
          </w:tcPr>
          <w:p w14:paraId="2689EABC"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Yes</w:t>
            </w:r>
          </w:p>
        </w:tc>
        <w:tc>
          <w:tcPr>
            <w:tcW w:w="857" w:type="dxa"/>
          </w:tcPr>
          <w:p w14:paraId="13FEFBED"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Sustained vitamin D3 retention over 14 days</w:t>
            </w:r>
          </w:p>
        </w:tc>
        <w:tc>
          <w:tcPr>
            <w:tcW w:w="795" w:type="dxa"/>
          </w:tcPr>
          <w:p w14:paraId="38136D78"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857" w:type="dxa"/>
          </w:tcPr>
          <w:p w14:paraId="5C5B5B2D"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Mucoadhesion and antimicrobial effects enhance function</w:t>
            </w:r>
          </w:p>
        </w:tc>
        <w:tc>
          <w:tcPr>
            <w:tcW w:w="760" w:type="dxa"/>
          </w:tcPr>
          <w:p w14:paraId="37C5AB3C"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Antimicrobial activity against Gram-positive bacteria; 67.4% antioxidant activity; flavonoid content 218.2 µg/g</w:t>
            </w:r>
          </w:p>
        </w:tc>
        <w:tc>
          <w:tcPr>
            <w:tcW w:w="576" w:type="dxa"/>
          </w:tcPr>
          <w:p w14:paraId="3546E720"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color w:val="0563C1" w:themeColor="hyperlink"/>
                <w:sz w:val="14"/>
                <w:szCs w:val="14"/>
                <w:u w:val="single"/>
              </w:rPr>
              <w:fldChar w:fldCharType="begin"/>
            </w:r>
            <w:r w:rsidRPr="001A710B">
              <w:rPr>
                <w:rFonts w:cs="Times New Roman"/>
                <w:color w:val="0563C1" w:themeColor="hyperlink"/>
                <w:sz w:val="14"/>
                <w:szCs w:val="14"/>
                <w:u w:val="single"/>
              </w:rPr>
              <w:instrText xml:space="preserve"> ADDIN EN.CITE &lt;EndNote&gt;&lt;Cite&gt;&lt;Author&gt;Rousta&lt;/Author&gt;&lt;Year&gt;2025&lt;/Year&gt;&lt;RecNum&gt;715&lt;/RecNum&gt;&lt;DisplayText&gt;(36)&lt;/DisplayText&gt;&lt;record&gt;&lt;rec-number&gt;715&lt;/rec-number&gt;&lt;foreign-keys&gt;&lt;key app="EN" db-id="9retedxp9p0avte9ppipt9ad5wfrtpdzvs5r" timestamp="1760030130"&gt;715&lt;/key&gt;&lt;/foreign-keys&gt;&lt;ref-type name="Journal Article"&gt;17&lt;/ref-type&gt;&lt;contributors&gt;&lt;authors&gt;&lt;author&gt;Rousta, Parisa&lt;/author&gt;&lt;author&gt;Yazdanpanah, Sedigheh&lt;/author&gt;&lt;author&gt;Shahamirian, Mozhgan&lt;/author&gt;&lt;author&gt;Shirazinejad, Alireza&lt;/author&gt;&lt;/authors&gt;&lt;/contributors&gt;&lt;titles&gt;&lt;title&gt;Fabrication and analysis of nanoemulsion-based edible films loaded with vitamin D3 and Cordia myxa mucilage&lt;/title&gt;&lt;secondary-title&gt;Scientific Reports&lt;/secondary-title&gt;&lt;/titles&gt;&lt;periodical&gt;&lt;full-title&gt;Scientific Reports&lt;/full-title&gt;&lt;/periodical&gt;&lt;pages&gt;33040&lt;/pages&gt;&lt;volume&gt;15&lt;/volume&gt;&lt;number&gt;1&lt;/number&gt;&lt;dates&gt;&lt;year&gt;2025&lt;/year&gt;&lt;/dates&gt;&lt;isbn&gt;2045-2322&lt;/isbn&gt;&lt;urls&gt;&lt;/urls&gt;&lt;/record&gt;&lt;/Cite&gt;&lt;/EndNote&gt;</w:instrText>
            </w:r>
            <w:r w:rsidRPr="001A710B">
              <w:rPr>
                <w:rFonts w:cs="Times New Roman"/>
                <w:color w:val="0563C1" w:themeColor="hyperlink"/>
                <w:sz w:val="14"/>
                <w:szCs w:val="14"/>
                <w:u w:val="single"/>
              </w:rPr>
              <w:fldChar w:fldCharType="separate"/>
            </w:r>
            <w:r w:rsidRPr="001A710B">
              <w:rPr>
                <w:rFonts w:cs="Times New Roman"/>
                <w:noProof/>
                <w:color w:val="0563C1" w:themeColor="hyperlink"/>
                <w:sz w:val="14"/>
                <w:szCs w:val="14"/>
                <w:u w:val="single"/>
              </w:rPr>
              <w:t>(36)</w:t>
            </w:r>
            <w:r w:rsidRPr="001A710B">
              <w:rPr>
                <w:rFonts w:cs="Times New Roman"/>
                <w:color w:val="0563C1" w:themeColor="hyperlink"/>
                <w:sz w:val="14"/>
                <w:szCs w:val="14"/>
                <w:u w:val="single"/>
              </w:rPr>
              <w:fldChar w:fldCharType="end"/>
            </w:r>
          </w:p>
        </w:tc>
      </w:tr>
      <w:tr w:rsidR="00B21F28" w:rsidRPr="001A710B" w14:paraId="1A0F2451" w14:textId="77777777" w:rsidTr="00B21F28">
        <w:tc>
          <w:tcPr>
            <w:cnfStyle w:val="001000000000" w:firstRow="0" w:lastRow="0" w:firstColumn="1" w:lastColumn="0" w:oddVBand="0" w:evenVBand="0" w:oddHBand="0" w:evenHBand="0" w:firstRowFirstColumn="0" w:firstRowLastColumn="0" w:lastRowFirstColumn="0" w:lastRowLastColumn="0"/>
            <w:tcW w:w="533" w:type="dxa"/>
          </w:tcPr>
          <w:p w14:paraId="164FEA7D" w14:textId="77777777" w:rsidR="00D5693A" w:rsidRPr="001A710B" w:rsidRDefault="00D5693A" w:rsidP="00583218">
            <w:pPr>
              <w:rPr>
                <w:rFonts w:cs="Times New Roman"/>
                <w:sz w:val="14"/>
                <w:szCs w:val="14"/>
              </w:rPr>
            </w:pPr>
            <w:r w:rsidRPr="001A710B">
              <w:rPr>
                <w:rFonts w:cs="Times New Roman"/>
                <w:sz w:val="14"/>
                <w:szCs w:val="14"/>
              </w:rPr>
              <w:lastRenderedPageBreak/>
              <w:t>Quercetin</w:t>
            </w:r>
          </w:p>
        </w:tc>
        <w:tc>
          <w:tcPr>
            <w:tcW w:w="907" w:type="dxa"/>
          </w:tcPr>
          <w:p w14:paraId="12E38AF7"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pH-responsive chitosan/halloysite nanotubes/graphene quantum dots nanocomposite loaded with quercetin (CS/HNTs/GQDs@QC)</w:t>
            </w:r>
          </w:p>
        </w:tc>
        <w:tc>
          <w:tcPr>
            <w:tcW w:w="810" w:type="dxa"/>
          </w:tcPr>
          <w:p w14:paraId="3E56D922"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Nanotube/nanoparticle hybrid</w:t>
            </w:r>
          </w:p>
        </w:tc>
        <w:tc>
          <w:tcPr>
            <w:tcW w:w="720" w:type="dxa"/>
          </w:tcPr>
          <w:p w14:paraId="24D4B80F"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L929 fibroblast cells</w:t>
            </w:r>
          </w:p>
        </w:tc>
        <w:tc>
          <w:tcPr>
            <w:tcW w:w="810" w:type="dxa"/>
          </w:tcPr>
          <w:p w14:paraId="0FA5CE9A"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A549 lung carcinoma cells</w:t>
            </w:r>
          </w:p>
        </w:tc>
        <w:tc>
          <w:tcPr>
            <w:tcW w:w="810" w:type="dxa"/>
          </w:tcPr>
          <w:p w14:paraId="66F3916E"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1080" w:type="dxa"/>
          </w:tcPr>
          <w:p w14:paraId="291F1E9A"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1080" w:type="dxa"/>
          </w:tcPr>
          <w:p w14:paraId="29E5B42B"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Low toxicity on L929</w:t>
            </w:r>
          </w:p>
        </w:tc>
        <w:tc>
          <w:tcPr>
            <w:tcW w:w="990" w:type="dxa"/>
          </w:tcPr>
          <w:p w14:paraId="6C3D8E44"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44.25</w:t>
            </w:r>
          </w:p>
        </w:tc>
        <w:tc>
          <w:tcPr>
            <w:tcW w:w="1139" w:type="dxa"/>
          </w:tcPr>
          <w:p w14:paraId="1087ACD5"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85.5</w:t>
            </w:r>
          </w:p>
        </w:tc>
        <w:tc>
          <w:tcPr>
            <w:tcW w:w="744" w:type="dxa"/>
          </w:tcPr>
          <w:p w14:paraId="3FFE3109"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742" w:type="dxa"/>
          </w:tcPr>
          <w:p w14:paraId="15ABEEF4"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Stable</w:t>
            </w:r>
          </w:p>
        </w:tc>
        <w:tc>
          <w:tcPr>
            <w:tcW w:w="766" w:type="dxa"/>
          </w:tcPr>
          <w:p w14:paraId="7FFAC175"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Yes</w:t>
            </w:r>
          </w:p>
        </w:tc>
        <w:tc>
          <w:tcPr>
            <w:tcW w:w="857" w:type="dxa"/>
          </w:tcPr>
          <w:p w14:paraId="51DC95E5"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Higher release with GQDs: 97.5% at pH 5.4, 67% at pH 7.4</w:t>
            </w:r>
          </w:p>
        </w:tc>
        <w:tc>
          <w:tcPr>
            <w:tcW w:w="795" w:type="dxa"/>
          </w:tcPr>
          <w:p w14:paraId="166F5DB7"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pH-sensitive release, first-order kinetics</w:t>
            </w:r>
          </w:p>
        </w:tc>
        <w:tc>
          <w:tcPr>
            <w:tcW w:w="857" w:type="dxa"/>
          </w:tcPr>
          <w:p w14:paraId="496B020F"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Endocytosis likely; enhanced uptake with GQDs and HNTs</w:t>
            </w:r>
          </w:p>
        </w:tc>
        <w:tc>
          <w:tcPr>
            <w:tcW w:w="760" w:type="dxa"/>
          </w:tcPr>
          <w:p w14:paraId="293AC55A"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Highest cytotoxicity on A549 cells; apoptosis induction early (74.4%) and late (5.15%) stages</w:t>
            </w:r>
          </w:p>
        </w:tc>
        <w:tc>
          <w:tcPr>
            <w:tcW w:w="576" w:type="dxa"/>
          </w:tcPr>
          <w:p w14:paraId="4EB1E79C"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z w:val="14"/>
                <w:szCs w:val="14"/>
              </w:rPr>
              <w:fldChar w:fldCharType="begin"/>
            </w:r>
            <w:r w:rsidRPr="001A710B">
              <w:rPr>
                <w:rFonts w:cs="Times New Roman"/>
                <w:sz w:val="14"/>
                <w:szCs w:val="14"/>
              </w:rPr>
              <w:instrText xml:space="preserve"> ADDIN EN.CITE &lt;EndNote&gt;&lt;Cite&gt;&lt;Author&gt;Abad&lt;/Author&gt;&lt;Year&gt;2024&lt;/Year&gt;&lt;RecNum&gt;716&lt;/RecNum&gt;&lt;DisplayText&gt;(37)&lt;/DisplayText&gt;&lt;record&gt;&lt;rec-number&gt;716&lt;/rec-number&gt;&lt;foreign-keys&gt;&lt;key app="EN" db-id="9retedxp9p0avte9ppipt9ad5wfrtpdzvs5r" timestamp="1760030154"&gt;716&lt;/key&gt;&lt;/foreign-keys&gt;&lt;ref-type name="Journal Article"&gt;17&lt;/ref-type&gt;&lt;contributors&gt;&lt;authors&gt;&lt;author&gt;Abad, Fateme Rezaei Abbas&lt;/author&gt;&lt;author&gt;Pourmadadi, Mehrab&lt;/author&gt;&lt;author&gt;Abdouss, Majid&lt;/author&gt;&lt;/authors&gt;&lt;/contributors&gt;&lt;titles&gt;&lt;title&gt;Development and characterization of a novel pH-Responsive nanocarrier for enhanced quercetin delivery and cytotoxicity in lung cancer&lt;/title&gt;&lt;secondary-title&gt;Inorganic Chemistry Communications&lt;/secondary-title&gt;&lt;/titles&gt;&lt;periodical&gt;&lt;full-title&gt;Inorganic Chemistry Communications&lt;/full-title&gt;&lt;/periodical&gt;&lt;pages&gt;113175&lt;/pages&gt;&lt;volume&gt;170&lt;/volume&gt;&lt;dates&gt;&lt;year&gt;2024&lt;/year&gt;&lt;/dates&gt;&lt;isbn&gt;1387-7003&lt;/isbn&gt;&lt;urls&gt;&lt;/urls&gt;&lt;/record&gt;&lt;/Cite&gt;&lt;/EndNote&gt;</w:instrText>
            </w:r>
            <w:r w:rsidRPr="001A710B">
              <w:rPr>
                <w:rFonts w:cs="Times New Roman"/>
                <w:sz w:val="14"/>
                <w:szCs w:val="14"/>
              </w:rPr>
              <w:fldChar w:fldCharType="separate"/>
            </w:r>
            <w:r w:rsidRPr="001A710B">
              <w:rPr>
                <w:rFonts w:cs="Times New Roman"/>
                <w:noProof/>
                <w:sz w:val="14"/>
                <w:szCs w:val="14"/>
              </w:rPr>
              <w:t>(37)</w:t>
            </w:r>
            <w:r w:rsidRPr="001A710B">
              <w:rPr>
                <w:rFonts w:cs="Times New Roman"/>
                <w:sz w:val="14"/>
                <w:szCs w:val="14"/>
              </w:rPr>
              <w:fldChar w:fldCharType="end"/>
            </w:r>
          </w:p>
        </w:tc>
      </w:tr>
      <w:tr w:rsidR="00B21F28" w:rsidRPr="001A710B" w14:paraId="78712CDD" w14:textId="77777777" w:rsidTr="00B21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14:paraId="51F0E655" w14:textId="77777777" w:rsidR="00D5693A" w:rsidRPr="001A710B" w:rsidRDefault="00D5693A" w:rsidP="00583218">
            <w:pPr>
              <w:rPr>
                <w:rFonts w:cs="Times New Roman"/>
                <w:sz w:val="14"/>
                <w:szCs w:val="14"/>
              </w:rPr>
            </w:pPr>
            <w:r w:rsidRPr="001A710B">
              <w:rPr>
                <w:rFonts w:cs="Times New Roman"/>
                <w:sz w:val="14"/>
                <w:szCs w:val="14"/>
              </w:rPr>
              <w:t>Quercetin</w:t>
            </w:r>
          </w:p>
        </w:tc>
        <w:tc>
          <w:tcPr>
            <w:tcW w:w="907" w:type="dxa"/>
          </w:tcPr>
          <w:p w14:paraId="21C1197B"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Corn starch-coated quercetin nanoliposomes (QT-NLs) optimized by central composite design</w:t>
            </w:r>
          </w:p>
        </w:tc>
        <w:tc>
          <w:tcPr>
            <w:tcW w:w="810" w:type="dxa"/>
          </w:tcPr>
          <w:p w14:paraId="07FB4BEB"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Spherical</w:t>
            </w:r>
          </w:p>
        </w:tc>
        <w:tc>
          <w:tcPr>
            <w:tcW w:w="720" w:type="dxa"/>
          </w:tcPr>
          <w:p w14:paraId="4E9C2DBE"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VERO cells</w:t>
            </w:r>
          </w:p>
        </w:tc>
        <w:tc>
          <w:tcPr>
            <w:tcW w:w="810" w:type="dxa"/>
          </w:tcPr>
          <w:p w14:paraId="5893B4C7"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MCF-7 breast cancer</w:t>
            </w:r>
          </w:p>
        </w:tc>
        <w:tc>
          <w:tcPr>
            <w:tcW w:w="810" w:type="dxa"/>
          </w:tcPr>
          <w:p w14:paraId="358B1F91"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39.5</w:t>
            </w:r>
          </w:p>
        </w:tc>
        <w:tc>
          <w:tcPr>
            <w:tcW w:w="1080" w:type="dxa"/>
          </w:tcPr>
          <w:p w14:paraId="3546DF62"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-41.2</w:t>
            </w:r>
          </w:p>
        </w:tc>
        <w:tc>
          <w:tcPr>
            <w:tcW w:w="1080" w:type="dxa"/>
          </w:tcPr>
          <w:p w14:paraId="7AF4870B"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Demonstrated safety</w:t>
            </w:r>
          </w:p>
        </w:tc>
        <w:tc>
          <w:tcPr>
            <w:tcW w:w="990" w:type="dxa"/>
          </w:tcPr>
          <w:p w14:paraId="11EDA60A"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&gt;80</w:t>
            </w:r>
          </w:p>
        </w:tc>
        <w:tc>
          <w:tcPr>
            <w:tcW w:w="1139" w:type="dxa"/>
          </w:tcPr>
          <w:p w14:paraId="6507769E"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&gt;80</w:t>
            </w:r>
          </w:p>
        </w:tc>
        <w:tc>
          <w:tcPr>
            <w:tcW w:w="744" w:type="dxa"/>
          </w:tcPr>
          <w:p w14:paraId="6A5E72F2"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742" w:type="dxa"/>
          </w:tcPr>
          <w:p w14:paraId="446CAF2A"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Stable</w:t>
            </w:r>
          </w:p>
        </w:tc>
        <w:tc>
          <w:tcPr>
            <w:tcW w:w="766" w:type="dxa"/>
          </w:tcPr>
          <w:p w14:paraId="1888C4C3"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Yes</w:t>
            </w:r>
          </w:p>
        </w:tc>
        <w:tc>
          <w:tcPr>
            <w:tcW w:w="857" w:type="dxa"/>
          </w:tcPr>
          <w:p w14:paraId="51F132E6"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Sustained and controlled release</w:t>
            </w:r>
          </w:p>
        </w:tc>
        <w:tc>
          <w:tcPr>
            <w:tcW w:w="795" w:type="dxa"/>
          </w:tcPr>
          <w:p w14:paraId="2D3A7507"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857" w:type="dxa"/>
          </w:tcPr>
          <w:p w14:paraId="36A84E5B"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Enhanced uptake demonstrated</w:t>
            </w:r>
          </w:p>
        </w:tc>
        <w:tc>
          <w:tcPr>
            <w:tcW w:w="760" w:type="dxa"/>
          </w:tcPr>
          <w:p w14:paraId="71D2D777"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IC50 5.8 μM vs 7.9 μM for free QT; induces apoptosis and necrosis; causes cell cycle arrest</w:t>
            </w:r>
          </w:p>
        </w:tc>
        <w:tc>
          <w:tcPr>
            <w:tcW w:w="576" w:type="dxa"/>
          </w:tcPr>
          <w:p w14:paraId="40A0EB57"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color w:val="0563C1" w:themeColor="hyperlink"/>
                <w:sz w:val="14"/>
                <w:szCs w:val="14"/>
                <w:u w:val="single"/>
              </w:rPr>
              <w:fldChar w:fldCharType="begin"/>
            </w:r>
            <w:r w:rsidRPr="001A710B">
              <w:rPr>
                <w:rFonts w:cs="Times New Roman"/>
                <w:color w:val="0563C1" w:themeColor="hyperlink"/>
                <w:sz w:val="14"/>
                <w:szCs w:val="14"/>
                <w:u w:val="single"/>
              </w:rPr>
              <w:instrText xml:space="preserve"> ADDIN EN.CITE &lt;EndNote&gt;&lt;Cite&gt;&lt;Author&gt;Bhargav&lt;/Author&gt;&lt;Year&gt;2024&lt;/Year&gt;&lt;RecNum&gt;717&lt;/RecNum&gt;&lt;DisplayText&gt;(38)&lt;/DisplayText&gt;&lt;record&gt;&lt;rec-number&gt;717&lt;/rec-number&gt;&lt;foreign-keys&gt;&lt;key app="EN" db-id="9retedxp9p0avte9ppipt9ad5wfrtpdzvs5r" timestamp="1760030186"&gt;717&lt;/key&gt;&lt;/foreign-keys&gt;&lt;ref-type name="Journal Article"&gt;17&lt;/ref-type&gt;&lt;contributors&gt;&lt;authors&gt;&lt;author&gt;Bhargav, E&lt;/author&gt;&lt;author&gt;Mohammed, Nawaz&lt;/author&gt;&lt;author&gt;Singh, Udit Narayan&lt;/author&gt;&lt;author&gt;Ramalingam, P&lt;/author&gt;&lt;author&gt;Challa, Ranadheer Reddy&lt;/author&gt;&lt;author&gt;Vallamkonda, Bhaskar&lt;/author&gt;&lt;author&gt;Ahmad, Sheikh F&lt;/author&gt;&lt;author&gt;Dsnbk, Prasanth&lt;/author&gt;&lt;author&gt;Pasala, Praveen Kumar&lt;/author&gt;&lt;author&gt;Rudrapal, Mithun&lt;/author&gt;&lt;/authors&gt;&lt;/contributors&gt;&lt;titles&gt;&lt;title&gt;A central composite design-based targeted quercetin nanoliposomal formulation: Optimization and cytotoxic studies on MCF-7 breast cancer cell lines&lt;/title&gt;&lt;secondary-title&gt;Heliyon&lt;/secondary-title&gt;&lt;/titles&gt;&lt;periodical&gt;&lt;full-title&gt;Heliyon&lt;/full-title&gt;&lt;/periodical&gt;&lt;volume&gt;10&lt;/volume&gt;&lt;number&gt;17&lt;/number&gt;&lt;dates&gt;&lt;year&gt;2024&lt;/year&gt;&lt;/dates&gt;&lt;isbn&gt;2405-8440&lt;/isbn&gt;&lt;urls&gt;&lt;/urls&gt;&lt;/record&gt;&lt;/Cite&gt;&lt;/EndNote&gt;</w:instrText>
            </w:r>
            <w:r w:rsidRPr="001A710B">
              <w:rPr>
                <w:rFonts w:cs="Times New Roman"/>
                <w:color w:val="0563C1" w:themeColor="hyperlink"/>
                <w:sz w:val="14"/>
                <w:szCs w:val="14"/>
                <w:u w:val="single"/>
              </w:rPr>
              <w:fldChar w:fldCharType="separate"/>
            </w:r>
            <w:r w:rsidRPr="001A710B">
              <w:rPr>
                <w:rFonts w:cs="Times New Roman"/>
                <w:noProof/>
                <w:color w:val="0563C1" w:themeColor="hyperlink"/>
                <w:sz w:val="14"/>
                <w:szCs w:val="14"/>
                <w:u w:val="single"/>
              </w:rPr>
              <w:t>(38)</w:t>
            </w:r>
            <w:r w:rsidRPr="001A710B">
              <w:rPr>
                <w:rFonts w:cs="Times New Roman"/>
                <w:color w:val="0563C1" w:themeColor="hyperlink"/>
                <w:sz w:val="14"/>
                <w:szCs w:val="14"/>
                <w:u w:val="single"/>
              </w:rPr>
              <w:fldChar w:fldCharType="end"/>
            </w:r>
          </w:p>
        </w:tc>
      </w:tr>
      <w:tr w:rsidR="00B21F28" w:rsidRPr="001A710B" w14:paraId="7613DC5D" w14:textId="77777777" w:rsidTr="00B21F28">
        <w:tc>
          <w:tcPr>
            <w:cnfStyle w:val="001000000000" w:firstRow="0" w:lastRow="0" w:firstColumn="1" w:lastColumn="0" w:oddVBand="0" w:evenVBand="0" w:oddHBand="0" w:evenHBand="0" w:firstRowFirstColumn="0" w:firstRowLastColumn="0" w:lastRowFirstColumn="0" w:lastRowLastColumn="0"/>
            <w:tcW w:w="533" w:type="dxa"/>
          </w:tcPr>
          <w:p w14:paraId="28D30655" w14:textId="77777777" w:rsidR="00D5693A" w:rsidRPr="001A710B" w:rsidRDefault="00D5693A" w:rsidP="00583218">
            <w:pPr>
              <w:rPr>
                <w:rFonts w:cs="Times New Roman"/>
                <w:sz w:val="14"/>
                <w:szCs w:val="14"/>
              </w:rPr>
            </w:pPr>
            <w:r w:rsidRPr="001A710B">
              <w:rPr>
                <w:rFonts w:cs="Times New Roman"/>
                <w:sz w:val="14"/>
                <w:szCs w:val="14"/>
              </w:rPr>
              <w:t>Quercetin</w:t>
            </w:r>
          </w:p>
        </w:tc>
        <w:tc>
          <w:tcPr>
            <w:tcW w:w="907" w:type="dxa"/>
          </w:tcPr>
          <w:p w14:paraId="42A6C205"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pH-responsive starch/polyvinyl alcohol/halloysite nanotube double nanoemulsion loaded with quercetin (S/PVA/HNT/QUE)</w:t>
            </w:r>
          </w:p>
        </w:tc>
        <w:tc>
          <w:tcPr>
            <w:tcW w:w="810" w:type="dxa"/>
          </w:tcPr>
          <w:p w14:paraId="126E1D2D"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Semi-spherical</w:t>
            </w:r>
          </w:p>
        </w:tc>
        <w:tc>
          <w:tcPr>
            <w:tcW w:w="720" w:type="dxa"/>
          </w:tcPr>
          <w:p w14:paraId="2561F548"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810" w:type="dxa"/>
          </w:tcPr>
          <w:p w14:paraId="3A0B8BE5"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MCF-7 breast cancer</w:t>
            </w:r>
          </w:p>
        </w:tc>
        <w:tc>
          <w:tcPr>
            <w:tcW w:w="810" w:type="dxa"/>
          </w:tcPr>
          <w:p w14:paraId="6802A7A1"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171.25</w:t>
            </w:r>
          </w:p>
        </w:tc>
        <w:tc>
          <w:tcPr>
            <w:tcW w:w="1080" w:type="dxa"/>
          </w:tcPr>
          <w:p w14:paraId="48E5CAB7"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1080" w:type="dxa"/>
          </w:tcPr>
          <w:p w14:paraId="329EB8A8"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990" w:type="dxa"/>
          </w:tcPr>
          <w:p w14:paraId="0E1EC745"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46.25</w:t>
            </w:r>
          </w:p>
        </w:tc>
        <w:tc>
          <w:tcPr>
            <w:tcW w:w="1139" w:type="dxa"/>
          </w:tcPr>
          <w:p w14:paraId="4DCF6B6C"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87</w:t>
            </w:r>
          </w:p>
        </w:tc>
        <w:tc>
          <w:tcPr>
            <w:tcW w:w="744" w:type="dxa"/>
          </w:tcPr>
          <w:p w14:paraId="2958E168"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742" w:type="dxa"/>
          </w:tcPr>
          <w:p w14:paraId="51CC1E15"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Stable</w:t>
            </w:r>
          </w:p>
        </w:tc>
        <w:tc>
          <w:tcPr>
            <w:tcW w:w="766" w:type="dxa"/>
          </w:tcPr>
          <w:p w14:paraId="1EAAFA86"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Yes</w:t>
            </w:r>
          </w:p>
        </w:tc>
        <w:tc>
          <w:tcPr>
            <w:tcW w:w="857" w:type="dxa"/>
          </w:tcPr>
          <w:p w14:paraId="2059B9ED"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Sustained release, control by pH; release models indicate diffusion/dissolution mechanisms</w:t>
            </w:r>
          </w:p>
        </w:tc>
        <w:tc>
          <w:tcPr>
            <w:tcW w:w="795" w:type="dxa"/>
          </w:tcPr>
          <w:p w14:paraId="2D3E8B5F"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pH-sensitive release, higher at acidic pH (5.4) than neutral pH (7.4)</w:t>
            </w:r>
          </w:p>
        </w:tc>
        <w:tc>
          <w:tcPr>
            <w:tcW w:w="857" w:type="dxa"/>
          </w:tcPr>
          <w:p w14:paraId="53757FEC"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Likely endocytosis; enhanced intracellular delivery</w:t>
            </w:r>
          </w:p>
        </w:tc>
        <w:tc>
          <w:tcPr>
            <w:tcW w:w="760" w:type="dxa"/>
          </w:tcPr>
          <w:p w14:paraId="5DB9545A"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Significant cytotoxicity; increased apoptosis in MCF-7 cells compared to free drug</w:t>
            </w:r>
          </w:p>
        </w:tc>
        <w:tc>
          <w:tcPr>
            <w:tcW w:w="576" w:type="dxa"/>
          </w:tcPr>
          <w:p w14:paraId="29E5F5CF"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color w:val="0563C1" w:themeColor="hyperlink"/>
                <w:sz w:val="14"/>
                <w:szCs w:val="14"/>
                <w:u w:val="single"/>
              </w:rPr>
              <w:fldChar w:fldCharType="begin"/>
            </w:r>
            <w:r w:rsidRPr="001A710B">
              <w:rPr>
                <w:rFonts w:cs="Times New Roman"/>
                <w:color w:val="0563C1" w:themeColor="hyperlink"/>
                <w:sz w:val="14"/>
                <w:szCs w:val="14"/>
                <w:u w:val="single"/>
              </w:rPr>
              <w:instrText xml:space="preserve"> ADDIN EN.CITE &lt;EndNote&gt;&lt;Cite&gt;&lt;Author&gt;Badrloo&lt;/Author&gt;&lt;Year&gt;2024&lt;/Year&gt;&lt;RecNum&gt;718&lt;/RecNum&gt;&lt;DisplayText&gt;(39)&lt;/DisplayText&gt;&lt;record&gt;&lt;rec-number&gt;718&lt;/rec-number&gt;&lt;foreign-keys&gt;&lt;key app="EN" db-id="9retedxp9p0avte9ppipt9ad5wfrtpdzvs5r" timestamp="1760030220"&gt;718&lt;/key&gt;&lt;/foreign-keys&gt;&lt;ref-type name="Journal Article"&gt;17&lt;/ref-type&gt;&lt;contributors&gt;&lt;authors&gt;&lt;author&gt;Badrloo, Mahshid Afshari&lt;/author&gt;&lt;author&gt;Pourmadadi, Mehrab&lt;/author&gt;&lt;author&gt;Abdouss, Majid&lt;/author&gt;&lt;author&gt;Rahdar, Abbas&lt;/author&gt;&lt;author&gt;Pandey, Sadanand&lt;/author&gt;&lt;author&gt;Fathi-Karkan, Sonia&lt;/author&gt;&lt;/authors&gt;&lt;/contributors&gt;&lt;titles&gt;&lt;title&gt;Ameliorating quercetin delivery in cancer therapy with polyvinyl alcohol/halloysite/starch nanocomposite&lt;/title&gt;&lt;secondary-title&gt;Industrial Crops and Products&lt;/secondary-title&gt;&lt;/titles&gt;&lt;periodical&gt;&lt;full-title&gt;Industrial Crops and Products&lt;/full-title&gt;&lt;/periodical&gt;&lt;pages&gt;118939&lt;/pages&gt;&lt;volume&gt;218&lt;/volume&gt;&lt;dates&gt;&lt;year&gt;2024&lt;/year&gt;&lt;/dates&gt;&lt;isbn&gt;0926-6690&lt;/isbn&gt;&lt;urls&gt;&lt;/urls&gt;&lt;/record&gt;&lt;/Cite&gt;&lt;/EndNote&gt;</w:instrText>
            </w:r>
            <w:r w:rsidRPr="001A710B">
              <w:rPr>
                <w:rFonts w:cs="Times New Roman"/>
                <w:color w:val="0563C1" w:themeColor="hyperlink"/>
                <w:sz w:val="14"/>
                <w:szCs w:val="14"/>
                <w:u w:val="single"/>
              </w:rPr>
              <w:fldChar w:fldCharType="separate"/>
            </w:r>
            <w:r w:rsidRPr="001A710B">
              <w:rPr>
                <w:rFonts w:cs="Times New Roman"/>
                <w:noProof/>
                <w:color w:val="0563C1" w:themeColor="hyperlink"/>
                <w:sz w:val="14"/>
                <w:szCs w:val="14"/>
                <w:u w:val="single"/>
              </w:rPr>
              <w:t>(39)</w:t>
            </w:r>
            <w:r w:rsidRPr="001A710B">
              <w:rPr>
                <w:rFonts w:cs="Times New Roman"/>
                <w:color w:val="0563C1" w:themeColor="hyperlink"/>
                <w:sz w:val="14"/>
                <w:szCs w:val="14"/>
                <w:u w:val="single"/>
              </w:rPr>
              <w:fldChar w:fldCharType="end"/>
            </w:r>
          </w:p>
        </w:tc>
      </w:tr>
      <w:tr w:rsidR="00B21F28" w:rsidRPr="001A710B" w14:paraId="6FF4868A" w14:textId="77777777" w:rsidTr="00B21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14:paraId="72F9D7A4" w14:textId="77777777" w:rsidR="00D5693A" w:rsidRPr="001A710B" w:rsidRDefault="00D5693A" w:rsidP="00583218">
            <w:pPr>
              <w:rPr>
                <w:rFonts w:cs="Times New Roman"/>
                <w:sz w:val="14"/>
                <w:szCs w:val="14"/>
              </w:rPr>
            </w:pPr>
            <w:r w:rsidRPr="001A710B">
              <w:rPr>
                <w:rFonts w:cs="Times New Roman"/>
                <w:sz w:val="14"/>
                <w:szCs w:val="14"/>
              </w:rPr>
              <w:t>Quercetin</w:t>
            </w:r>
          </w:p>
        </w:tc>
        <w:tc>
          <w:tcPr>
            <w:tcW w:w="907" w:type="dxa"/>
          </w:tcPr>
          <w:p w14:paraId="75D29228"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Quercetin-loaded nickel ferrite (NiFe2O4) magnetoliposomes (QC-MLs)</w:t>
            </w:r>
          </w:p>
        </w:tc>
        <w:tc>
          <w:tcPr>
            <w:tcW w:w="810" w:type="dxa"/>
          </w:tcPr>
          <w:p w14:paraId="2A3DF1CF"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Spherical</w:t>
            </w:r>
          </w:p>
        </w:tc>
        <w:tc>
          <w:tcPr>
            <w:tcW w:w="720" w:type="dxa"/>
          </w:tcPr>
          <w:p w14:paraId="25724D9F"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810" w:type="dxa"/>
          </w:tcPr>
          <w:p w14:paraId="2D1881D0"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MCF-7 breast cancer</w:t>
            </w:r>
          </w:p>
        </w:tc>
        <w:tc>
          <w:tcPr>
            <w:tcW w:w="810" w:type="dxa"/>
          </w:tcPr>
          <w:p w14:paraId="2038D31E"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~329.5</w:t>
            </w:r>
          </w:p>
        </w:tc>
        <w:tc>
          <w:tcPr>
            <w:tcW w:w="1080" w:type="dxa"/>
          </w:tcPr>
          <w:p w14:paraId="3F07F579"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1080" w:type="dxa"/>
          </w:tcPr>
          <w:p w14:paraId="2F60F90D"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990" w:type="dxa"/>
          </w:tcPr>
          <w:p w14:paraId="363F3640"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7.3 ± 0.1</w:t>
            </w:r>
          </w:p>
        </w:tc>
        <w:tc>
          <w:tcPr>
            <w:tcW w:w="1139" w:type="dxa"/>
          </w:tcPr>
          <w:p w14:paraId="3210F684"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83.5 ± 1.4</w:t>
            </w:r>
          </w:p>
        </w:tc>
        <w:tc>
          <w:tcPr>
            <w:tcW w:w="744" w:type="dxa"/>
          </w:tcPr>
          <w:p w14:paraId="4FCDE172"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742" w:type="dxa"/>
          </w:tcPr>
          <w:p w14:paraId="284EB4CC"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Stable</w:t>
            </w:r>
          </w:p>
        </w:tc>
        <w:tc>
          <w:tcPr>
            <w:tcW w:w="766" w:type="dxa"/>
          </w:tcPr>
          <w:p w14:paraId="6E7ABC8A"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Yes</w:t>
            </w:r>
          </w:p>
        </w:tc>
        <w:tc>
          <w:tcPr>
            <w:tcW w:w="857" w:type="dxa"/>
          </w:tcPr>
          <w:p w14:paraId="759FF071"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62.3% release at pH 5.1; 44% at pH 7.4 after 24 h</w:t>
            </w:r>
          </w:p>
        </w:tc>
        <w:tc>
          <w:tcPr>
            <w:tcW w:w="795" w:type="dxa"/>
          </w:tcPr>
          <w:p w14:paraId="13D81810"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pH-sensitive release</w:t>
            </w:r>
          </w:p>
        </w:tc>
        <w:tc>
          <w:tcPr>
            <w:tcW w:w="857" w:type="dxa"/>
          </w:tcPr>
          <w:p w14:paraId="641FDEC6"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Magnetic field-assisted targeting and cellular internalization</w:t>
            </w:r>
          </w:p>
        </w:tc>
        <w:tc>
          <w:tcPr>
            <w:tcW w:w="760" w:type="dxa"/>
          </w:tcPr>
          <w:p w14:paraId="35B23E47"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Enhanced cytotoxicity vs free QC; tested via MTT on MCF-7 cells</w:t>
            </w:r>
          </w:p>
        </w:tc>
        <w:tc>
          <w:tcPr>
            <w:tcW w:w="576" w:type="dxa"/>
          </w:tcPr>
          <w:p w14:paraId="120BF64C"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z w:val="14"/>
                <w:szCs w:val="14"/>
              </w:rPr>
              <w:fldChar w:fldCharType="begin"/>
            </w:r>
            <w:r w:rsidRPr="001A710B">
              <w:rPr>
                <w:rFonts w:cs="Times New Roman"/>
                <w:sz w:val="14"/>
                <w:szCs w:val="14"/>
              </w:rPr>
              <w:instrText xml:space="preserve"> ADDIN EN.CITE &lt;EndNote&gt;&lt;Cite&gt;&lt;Author&gt;Elbeltagi&lt;/Author&gt;&lt;Year&gt;2024&lt;/Year&gt;&lt;RecNum&gt;721&lt;/RecNum&gt;&lt;DisplayText&gt;(40)&lt;/DisplayText&gt;&lt;record&gt;&lt;rec-number&gt;721&lt;/rec-number&gt;&lt;foreign-keys&gt;&lt;key app="EN" db-id="9retedxp9p0avte9ppipt9ad5wfrtpdzvs5r" timestamp="1760030386"&gt;721&lt;/key&gt;&lt;/foreign-keys&gt;&lt;ref-type name="Journal Article"&gt;17&lt;/ref-type&gt;&lt;contributors&gt;&lt;authors&gt;&lt;author&gt;Elbeltagi, Shehab&lt;/author&gt;&lt;author&gt;Alfassam, Haifa E&lt;/author&gt;&lt;author&gt;Saeedi, Ahmad M&lt;/author&gt;&lt;author&gt;Eldin, Zienab E&lt;/author&gt;&lt;author&gt;Ibrahim, EMM&lt;/author&gt;&lt;author&gt;Abd El-Aal, Mohamed&lt;/author&gt;&lt;/authors&gt;&lt;/contributors&gt;&lt;titles&gt;&lt;title&gt;A novel quercetin-loaded NiFe2O4@ Liposomes hybrid biocompatible as a potential chemotherapy/hyperthermia agent and cytotoxic effects on breast cancer cells&lt;/title&gt;&lt;secondary-title&gt;Journal of Drug Delivery Science and Technology&lt;/secondary-title&gt;&lt;/titles&gt;&lt;periodical&gt;&lt;full-title&gt;Journal of Drug Delivery Science and Technology&lt;/full-title&gt;&lt;/periodical&gt;&lt;pages&gt;105203&lt;/pages&gt;&lt;volume&gt;91&lt;/volume&gt;&lt;dates&gt;&lt;year&gt;2024&lt;/year&gt;&lt;/dates&gt;&lt;isbn&gt;1773-2247&lt;/isbn&gt;&lt;urls&gt;&lt;/urls&gt;&lt;/record&gt;&lt;/Cite&gt;&lt;/EndNote&gt;</w:instrText>
            </w:r>
            <w:r w:rsidRPr="001A710B">
              <w:rPr>
                <w:rFonts w:cs="Times New Roman"/>
                <w:sz w:val="14"/>
                <w:szCs w:val="14"/>
              </w:rPr>
              <w:fldChar w:fldCharType="separate"/>
            </w:r>
            <w:r w:rsidRPr="001A710B">
              <w:rPr>
                <w:rFonts w:cs="Times New Roman"/>
                <w:noProof/>
                <w:sz w:val="14"/>
                <w:szCs w:val="14"/>
              </w:rPr>
              <w:t>(40)</w:t>
            </w:r>
            <w:r w:rsidRPr="001A710B">
              <w:rPr>
                <w:rFonts w:cs="Times New Roman"/>
                <w:sz w:val="14"/>
                <w:szCs w:val="14"/>
              </w:rPr>
              <w:fldChar w:fldCharType="end"/>
            </w:r>
          </w:p>
        </w:tc>
      </w:tr>
      <w:tr w:rsidR="00B21F28" w:rsidRPr="001A710B" w14:paraId="1FB914A5" w14:textId="77777777" w:rsidTr="00B21F28">
        <w:tc>
          <w:tcPr>
            <w:cnfStyle w:val="001000000000" w:firstRow="0" w:lastRow="0" w:firstColumn="1" w:lastColumn="0" w:oddVBand="0" w:evenVBand="0" w:oddHBand="0" w:evenHBand="0" w:firstRowFirstColumn="0" w:firstRowLastColumn="0" w:lastRowFirstColumn="0" w:lastRowLastColumn="0"/>
            <w:tcW w:w="533" w:type="dxa"/>
          </w:tcPr>
          <w:p w14:paraId="12DA6089" w14:textId="77777777" w:rsidR="00D5693A" w:rsidRPr="001A710B" w:rsidRDefault="00D5693A" w:rsidP="00583218">
            <w:pPr>
              <w:rPr>
                <w:rFonts w:cs="Times New Roman"/>
                <w:sz w:val="14"/>
                <w:szCs w:val="14"/>
              </w:rPr>
            </w:pPr>
            <w:r w:rsidRPr="001A710B">
              <w:rPr>
                <w:rFonts w:cs="Times New Roman"/>
                <w:sz w:val="14"/>
                <w:szCs w:val="14"/>
              </w:rPr>
              <w:t>Quercetin</w:t>
            </w:r>
          </w:p>
        </w:tc>
        <w:tc>
          <w:tcPr>
            <w:tcW w:w="907" w:type="dxa"/>
          </w:tcPr>
          <w:p w14:paraId="5EB619BF"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Alginate-modified quercetin-loaded ZIF-8 (Alg@Qc@ZIF-8)</w:t>
            </w:r>
          </w:p>
        </w:tc>
        <w:tc>
          <w:tcPr>
            <w:tcW w:w="810" w:type="dxa"/>
          </w:tcPr>
          <w:p w14:paraId="0B069426"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Spherical</w:t>
            </w:r>
          </w:p>
        </w:tc>
        <w:tc>
          <w:tcPr>
            <w:tcW w:w="720" w:type="dxa"/>
          </w:tcPr>
          <w:p w14:paraId="166E2E87"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810" w:type="dxa"/>
          </w:tcPr>
          <w:p w14:paraId="1BFBB7C7"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4T1 breast cancer</w:t>
            </w:r>
          </w:p>
        </w:tc>
        <w:tc>
          <w:tcPr>
            <w:tcW w:w="810" w:type="dxa"/>
          </w:tcPr>
          <w:p w14:paraId="22C612C1"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~50 (SEM), 154.9 ± 7.25 (DLS)</w:t>
            </w:r>
          </w:p>
        </w:tc>
        <w:tc>
          <w:tcPr>
            <w:tcW w:w="1080" w:type="dxa"/>
          </w:tcPr>
          <w:p w14:paraId="23CA3834"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−23.8 ± 5.33</w:t>
            </w:r>
          </w:p>
        </w:tc>
        <w:tc>
          <w:tcPr>
            <w:tcW w:w="1080" w:type="dxa"/>
          </w:tcPr>
          <w:p w14:paraId="1FDADE50"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Not separately detailed</w:t>
            </w:r>
          </w:p>
        </w:tc>
        <w:tc>
          <w:tcPr>
            <w:tcW w:w="990" w:type="dxa"/>
          </w:tcPr>
          <w:p w14:paraId="2A8F581D"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10.40 ± 0.02</w:t>
            </w:r>
          </w:p>
        </w:tc>
        <w:tc>
          <w:tcPr>
            <w:tcW w:w="1139" w:type="dxa"/>
          </w:tcPr>
          <w:p w14:paraId="58341B16"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744" w:type="dxa"/>
          </w:tcPr>
          <w:p w14:paraId="620010ED"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742" w:type="dxa"/>
          </w:tcPr>
          <w:p w14:paraId="3796508E"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Stable</w:t>
            </w:r>
          </w:p>
        </w:tc>
        <w:tc>
          <w:tcPr>
            <w:tcW w:w="766" w:type="dxa"/>
          </w:tcPr>
          <w:p w14:paraId="1C9D261D"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Yes</w:t>
            </w:r>
          </w:p>
        </w:tc>
        <w:tc>
          <w:tcPr>
            <w:tcW w:w="857" w:type="dxa"/>
          </w:tcPr>
          <w:p w14:paraId="53CBE7CC"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pH-sensitive release; ~3.6 times more Qc released at pH 5.4 than pH 7.4 after 24 h</w:t>
            </w:r>
          </w:p>
        </w:tc>
        <w:tc>
          <w:tcPr>
            <w:tcW w:w="795" w:type="dxa"/>
          </w:tcPr>
          <w:p w14:paraId="50885EF7"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pH-responsive release</w:t>
            </w:r>
          </w:p>
        </w:tc>
        <w:tc>
          <w:tcPr>
            <w:tcW w:w="857" w:type="dxa"/>
          </w:tcPr>
          <w:p w14:paraId="1AB00C1D"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Likely endocytosis and intracellular release</w:t>
            </w:r>
          </w:p>
        </w:tc>
        <w:tc>
          <w:tcPr>
            <w:tcW w:w="760" w:type="dxa"/>
          </w:tcPr>
          <w:p w14:paraId="6ECD7AF7"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IC50 2.16 times lower than free Qc; enhanced tumor growth inhibition and metastasis reduction in vivo</w:t>
            </w:r>
          </w:p>
        </w:tc>
        <w:tc>
          <w:tcPr>
            <w:tcW w:w="576" w:type="dxa"/>
          </w:tcPr>
          <w:p w14:paraId="5BF34C0A"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color w:val="0563C1" w:themeColor="hyperlink"/>
                <w:sz w:val="14"/>
                <w:szCs w:val="14"/>
                <w:u w:val="single"/>
              </w:rPr>
              <w:fldChar w:fldCharType="begin"/>
            </w:r>
            <w:r w:rsidRPr="001A710B">
              <w:rPr>
                <w:rFonts w:cs="Times New Roman"/>
                <w:color w:val="0563C1" w:themeColor="hyperlink"/>
                <w:sz w:val="14"/>
                <w:szCs w:val="14"/>
                <w:u w:val="single"/>
              </w:rPr>
              <w:instrText xml:space="preserve"> ADDIN EN.CITE &lt;EndNote&gt;&lt;Cite&gt;&lt;Author&gt;Rostamkhani&lt;/Author&gt;&lt;Year&gt;2024&lt;/Year&gt;&lt;RecNum&gt;722&lt;/RecNum&gt;&lt;DisplayText&gt;(41)&lt;/DisplayText&gt;&lt;record&gt;&lt;rec-number&gt;722&lt;/rec-number&gt;&lt;foreign-keys&gt;&lt;key app="EN" db-id="9retedxp9p0avte9ppipt9ad5wfrtpdzvs5r" timestamp="1760030410"&gt;722&lt;/key&gt;&lt;/foreign-keys&gt;&lt;ref-type name="Journal Article"&gt;17&lt;/ref-type&gt;&lt;contributors&gt;&lt;authors&gt;&lt;author&gt;Rostamkhani, Neda&lt;/author&gt;&lt;author&gt;Salimi, Maryam&lt;/author&gt;&lt;author&gt;Adibifar, Arghavan&lt;/author&gt;&lt;author&gt;Karami, Zahra&lt;/author&gt;&lt;author&gt;Agh-Atabay, Abdol-Hakim&lt;/author&gt;&lt;author&gt;Rostamizadeh, Kobra&lt;/author&gt;&lt;author&gt;Abdi, Zahra&lt;/author&gt;&lt;/authors&gt;&lt;/contributors&gt;&lt;titles&gt;&lt;title&gt;Enhanced anti-tumor and anti-metastatic activity of quercetin using ph-sensitive alginate@ zif-8 nanocomposites: in vitro and in vivo study&lt;/title&gt;&lt;secondary-title&gt;Nanotechnology&lt;/secondary-title&gt;&lt;/titles&gt;&lt;periodical&gt;&lt;full-title&gt;Nanotechnology&lt;/full-title&gt;&lt;/periodical&gt;&lt;pages&gt;475102&lt;/pages&gt;&lt;volume&gt;35&lt;/volume&gt;&lt;number&gt;47&lt;/number&gt;&lt;dates&gt;&lt;year&gt;2024&lt;/year&gt;&lt;/dates&gt;&lt;isbn&gt;0957-4484&lt;/isbn&gt;&lt;urls&gt;&lt;/urls&gt;&lt;/record&gt;&lt;/Cite&gt;&lt;/EndNote&gt;</w:instrText>
            </w:r>
            <w:r w:rsidRPr="001A710B">
              <w:rPr>
                <w:rFonts w:cs="Times New Roman"/>
                <w:color w:val="0563C1" w:themeColor="hyperlink"/>
                <w:sz w:val="14"/>
                <w:szCs w:val="14"/>
                <w:u w:val="single"/>
              </w:rPr>
              <w:fldChar w:fldCharType="separate"/>
            </w:r>
            <w:r w:rsidRPr="001A710B">
              <w:rPr>
                <w:rFonts w:cs="Times New Roman"/>
                <w:noProof/>
                <w:color w:val="0563C1" w:themeColor="hyperlink"/>
                <w:sz w:val="14"/>
                <w:szCs w:val="14"/>
                <w:u w:val="single"/>
              </w:rPr>
              <w:t>(41)</w:t>
            </w:r>
            <w:r w:rsidRPr="001A710B">
              <w:rPr>
                <w:rFonts w:cs="Times New Roman"/>
                <w:color w:val="0563C1" w:themeColor="hyperlink"/>
                <w:sz w:val="14"/>
                <w:szCs w:val="14"/>
                <w:u w:val="single"/>
              </w:rPr>
              <w:fldChar w:fldCharType="end"/>
            </w:r>
          </w:p>
        </w:tc>
      </w:tr>
      <w:tr w:rsidR="00B21F28" w:rsidRPr="001A710B" w14:paraId="2C42F1D2" w14:textId="77777777" w:rsidTr="00B21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14:paraId="1A59BED5" w14:textId="77777777" w:rsidR="00D5693A" w:rsidRPr="001A710B" w:rsidRDefault="00D5693A" w:rsidP="00583218">
            <w:pPr>
              <w:rPr>
                <w:rFonts w:cs="Times New Roman"/>
                <w:sz w:val="14"/>
                <w:szCs w:val="14"/>
              </w:rPr>
            </w:pPr>
            <w:r w:rsidRPr="001A710B">
              <w:rPr>
                <w:rFonts w:cs="Times New Roman"/>
                <w:sz w:val="14"/>
                <w:szCs w:val="14"/>
              </w:rPr>
              <w:t>Quercetin</w:t>
            </w:r>
          </w:p>
        </w:tc>
        <w:tc>
          <w:tcPr>
            <w:tcW w:w="907" w:type="dxa"/>
          </w:tcPr>
          <w:p w14:paraId="7FFAB064"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Chitosan/starch/graphene quantum </w:t>
            </w:r>
            <w:r w:rsidRPr="001A710B">
              <w:rPr>
                <w:rFonts w:cs="Times New Roman"/>
                <w:spacing w:val="1"/>
                <w:sz w:val="14"/>
                <w:szCs w:val="14"/>
              </w:rPr>
              <w:lastRenderedPageBreak/>
              <w:t>dots/titanium dioxide nanocomposite loaded with quercetin (CS/Starch/GQDs/TiO2@QC)</w:t>
            </w:r>
          </w:p>
        </w:tc>
        <w:tc>
          <w:tcPr>
            <w:tcW w:w="810" w:type="dxa"/>
          </w:tcPr>
          <w:p w14:paraId="4F4DE350"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lastRenderedPageBreak/>
              <w:t>Mixed nanoparti</w:t>
            </w:r>
            <w:r w:rsidRPr="001A710B">
              <w:rPr>
                <w:rFonts w:cs="Times New Roman"/>
                <w:spacing w:val="1"/>
                <w:sz w:val="14"/>
                <w:szCs w:val="14"/>
              </w:rPr>
              <w:lastRenderedPageBreak/>
              <w:t>cle/hydrogel</w:t>
            </w:r>
          </w:p>
        </w:tc>
        <w:tc>
          <w:tcPr>
            <w:tcW w:w="720" w:type="dxa"/>
          </w:tcPr>
          <w:p w14:paraId="7A165EFB"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lastRenderedPageBreak/>
              <w:t xml:space="preserve"> ---</w:t>
            </w:r>
          </w:p>
        </w:tc>
        <w:tc>
          <w:tcPr>
            <w:tcW w:w="810" w:type="dxa"/>
          </w:tcPr>
          <w:p w14:paraId="4746CB1A"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A549 lung carcinoma</w:t>
            </w:r>
          </w:p>
        </w:tc>
        <w:tc>
          <w:tcPr>
            <w:tcW w:w="810" w:type="dxa"/>
          </w:tcPr>
          <w:p w14:paraId="01EA9178"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1080" w:type="dxa"/>
          </w:tcPr>
          <w:p w14:paraId="1EDB6716"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1080" w:type="dxa"/>
          </w:tcPr>
          <w:p w14:paraId="620E7D33"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Biocompatible</w:t>
            </w:r>
          </w:p>
        </w:tc>
        <w:tc>
          <w:tcPr>
            <w:tcW w:w="990" w:type="dxa"/>
          </w:tcPr>
          <w:p w14:paraId="60E605EF"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1139" w:type="dxa"/>
          </w:tcPr>
          <w:p w14:paraId="737E9E0D"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744" w:type="dxa"/>
          </w:tcPr>
          <w:p w14:paraId="5B825F11"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Porous structure</w:t>
            </w:r>
          </w:p>
        </w:tc>
        <w:tc>
          <w:tcPr>
            <w:tcW w:w="742" w:type="dxa"/>
          </w:tcPr>
          <w:p w14:paraId="3386033E"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Stable</w:t>
            </w:r>
          </w:p>
        </w:tc>
        <w:tc>
          <w:tcPr>
            <w:tcW w:w="766" w:type="dxa"/>
          </w:tcPr>
          <w:p w14:paraId="373722DD"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Yes</w:t>
            </w:r>
          </w:p>
        </w:tc>
        <w:tc>
          <w:tcPr>
            <w:tcW w:w="857" w:type="dxa"/>
          </w:tcPr>
          <w:p w14:paraId="59413ABF"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Fickian diffusion-controlled </w:t>
            </w:r>
            <w:r w:rsidRPr="001A710B">
              <w:rPr>
                <w:rFonts w:cs="Times New Roman"/>
                <w:spacing w:val="1"/>
                <w:sz w:val="14"/>
                <w:szCs w:val="14"/>
              </w:rPr>
              <w:lastRenderedPageBreak/>
              <w:t>release; stimuli-responsive to pH and temperature</w:t>
            </w:r>
          </w:p>
        </w:tc>
        <w:tc>
          <w:tcPr>
            <w:tcW w:w="795" w:type="dxa"/>
          </w:tcPr>
          <w:p w14:paraId="36778FA6"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lastRenderedPageBreak/>
              <w:t xml:space="preserve">Responsive to pH 5.4/7.4, </w:t>
            </w:r>
            <w:r w:rsidRPr="001A710B">
              <w:rPr>
                <w:rFonts w:cs="Times New Roman"/>
                <w:spacing w:val="1"/>
                <w:sz w:val="14"/>
                <w:szCs w:val="14"/>
              </w:rPr>
              <w:lastRenderedPageBreak/>
              <w:t>37 °C/42 °C</w:t>
            </w:r>
          </w:p>
        </w:tc>
        <w:tc>
          <w:tcPr>
            <w:tcW w:w="857" w:type="dxa"/>
          </w:tcPr>
          <w:p w14:paraId="23CE9A1D"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lastRenderedPageBreak/>
              <w:t xml:space="preserve">Endocytosis likely facilitated </w:t>
            </w:r>
            <w:r w:rsidRPr="001A710B">
              <w:rPr>
                <w:rFonts w:cs="Times New Roman"/>
                <w:spacing w:val="1"/>
                <w:sz w:val="14"/>
                <w:szCs w:val="14"/>
              </w:rPr>
              <w:lastRenderedPageBreak/>
              <w:t>by GQDs and polymer matrix</w:t>
            </w:r>
          </w:p>
        </w:tc>
        <w:tc>
          <w:tcPr>
            <w:tcW w:w="760" w:type="dxa"/>
          </w:tcPr>
          <w:p w14:paraId="47FB16F6"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lastRenderedPageBreak/>
              <w:t>Enhanced cytotoxic</w:t>
            </w:r>
            <w:r w:rsidRPr="001A710B">
              <w:rPr>
                <w:rFonts w:cs="Times New Roman"/>
                <w:spacing w:val="1"/>
                <w:sz w:val="14"/>
                <w:szCs w:val="14"/>
              </w:rPr>
              <w:lastRenderedPageBreak/>
              <w:t>ity vs free QC; MTT assay results against A549 model</w:t>
            </w:r>
          </w:p>
        </w:tc>
        <w:tc>
          <w:tcPr>
            <w:tcW w:w="576" w:type="dxa"/>
          </w:tcPr>
          <w:p w14:paraId="06ACBFB3"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color w:val="0563C1" w:themeColor="hyperlink"/>
                <w:sz w:val="14"/>
                <w:szCs w:val="14"/>
                <w:u w:val="single"/>
              </w:rPr>
              <w:lastRenderedPageBreak/>
              <w:fldChar w:fldCharType="begin"/>
            </w:r>
            <w:r w:rsidRPr="001A710B">
              <w:rPr>
                <w:rFonts w:cs="Times New Roman"/>
                <w:color w:val="0563C1" w:themeColor="hyperlink"/>
                <w:sz w:val="14"/>
                <w:szCs w:val="14"/>
                <w:u w:val="single"/>
              </w:rPr>
              <w:instrText xml:space="preserve"> ADDIN EN.CITE &lt;EndNote&gt;&lt;Cite&gt;&lt;Author&gt;Tahamtan&lt;/Author&gt;&lt;Year&gt;2024&lt;/Year&gt;&lt;RecNum&gt;723&lt;/RecNum&gt;&lt;DisplayText&gt;(42)&lt;/DisplayText&gt;&lt;record&gt;&lt;rec-number&gt;723&lt;/rec-number&gt;&lt;foreign-keys&gt;&lt;key app="EN" db-id="9retedxp9p0avte9ppipt9ad5wfrtpdzvs5r" timestamp="1760030435"&gt;723&lt;/key&gt;&lt;/foreign-keys&gt;&lt;ref-type name="Journal Article"&gt;17&lt;/ref-type&gt;&lt;contributors&gt;&lt;authors&gt;&lt;author&gt;Tahamtan, Salman&lt;/author&gt;&lt;author&gt;Shamsabadipour, Amin&lt;/author&gt;&lt;author&gt;Pourmadadi, Mehrab&lt;/author&gt;&lt;author&gt;Khodabandehloo, Amir Hossein&lt;/author&gt;&lt;author&gt;Ghadami, Azam&lt;/author&gt;&lt;author&gt;Fathi-karkan, Sonia&lt;/author&gt;&lt;author&gt;Rahdar, Abbas&lt;/author&gt;&lt;author&gt;Pandey, Sadanand&lt;/author&gt;&lt;/authors&gt;&lt;/contributors&gt;&lt;titles&gt;&lt;title&gt;Biocompatible chitosan/starch/graphene quantum dots/titanium dioxide nanocomposite: A stimuli-responsive, porous nanocarrier for prolonged quercetin delivery in lung cancer treatment&lt;/title&gt;&lt;secondary-title&gt;BioNanoScience&lt;/secondary-title&gt;&lt;/titles&gt;&lt;periodical&gt;&lt;full-title&gt;BioNanoScience&lt;/full-title&gt;&lt;/periodical&gt;&lt;pages&gt;2491-2508&lt;/pages&gt;&lt;volume&gt;14&lt;/volume&gt;&lt;number&gt;3&lt;/number&gt;&lt;dates&gt;&lt;year&gt;2024&lt;/year&gt;&lt;/dates&gt;&lt;isbn&gt;2191-1630&lt;/isbn&gt;&lt;urls&gt;&lt;/urls&gt;&lt;/record&gt;&lt;/Cite&gt;&lt;/EndNote&gt;</w:instrText>
            </w:r>
            <w:r w:rsidRPr="001A710B">
              <w:rPr>
                <w:rFonts w:cs="Times New Roman"/>
                <w:color w:val="0563C1" w:themeColor="hyperlink"/>
                <w:sz w:val="14"/>
                <w:szCs w:val="14"/>
                <w:u w:val="single"/>
              </w:rPr>
              <w:fldChar w:fldCharType="separate"/>
            </w:r>
            <w:r w:rsidRPr="001A710B">
              <w:rPr>
                <w:rFonts w:cs="Times New Roman"/>
                <w:noProof/>
                <w:color w:val="0563C1" w:themeColor="hyperlink"/>
                <w:sz w:val="14"/>
                <w:szCs w:val="14"/>
                <w:u w:val="single"/>
              </w:rPr>
              <w:t>(42)</w:t>
            </w:r>
            <w:r w:rsidRPr="001A710B">
              <w:rPr>
                <w:rFonts w:cs="Times New Roman"/>
                <w:color w:val="0563C1" w:themeColor="hyperlink"/>
                <w:sz w:val="14"/>
                <w:szCs w:val="14"/>
                <w:u w:val="single"/>
              </w:rPr>
              <w:fldChar w:fldCharType="end"/>
            </w:r>
          </w:p>
        </w:tc>
      </w:tr>
      <w:tr w:rsidR="00B21F28" w:rsidRPr="001A710B" w14:paraId="1286F330" w14:textId="77777777" w:rsidTr="00B21F28">
        <w:tc>
          <w:tcPr>
            <w:cnfStyle w:val="001000000000" w:firstRow="0" w:lastRow="0" w:firstColumn="1" w:lastColumn="0" w:oddVBand="0" w:evenVBand="0" w:oddHBand="0" w:evenHBand="0" w:firstRowFirstColumn="0" w:firstRowLastColumn="0" w:lastRowFirstColumn="0" w:lastRowLastColumn="0"/>
            <w:tcW w:w="533" w:type="dxa"/>
          </w:tcPr>
          <w:p w14:paraId="1F43DD2F" w14:textId="77777777" w:rsidR="00D5693A" w:rsidRPr="001A710B" w:rsidRDefault="00D5693A" w:rsidP="00583218">
            <w:pPr>
              <w:rPr>
                <w:rFonts w:cs="Times New Roman"/>
                <w:sz w:val="14"/>
                <w:szCs w:val="14"/>
              </w:rPr>
            </w:pPr>
            <w:r w:rsidRPr="001A710B">
              <w:rPr>
                <w:rFonts w:cs="Times New Roman"/>
                <w:sz w:val="14"/>
                <w:szCs w:val="14"/>
              </w:rPr>
              <w:t>Quercetin</w:t>
            </w:r>
          </w:p>
        </w:tc>
        <w:tc>
          <w:tcPr>
            <w:tcW w:w="907" w:type="dxa"/>
          </w:tcPr>
          <w:p w14:paraId="09890A07"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Agarose-Graphene Quantum Dots-α-Fe2O3 hydrogel nanocomposite loaded with quercetin</w:t>
            </w:r>
          </w:p>
        </w:tc>
        <w:tc>
          <w:tcPr>
            <w:tcW w:w="810" w:type="dxa"/>
          </w:tcPr>
          <w:p w14:paraId="695259A0"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Spherical</w:t>
            </w:r>
          </w:p>
        </w:tc>
        <w:tc>
          <w:tcPr>
            <w:tcW w:w="720" w:type="dxa"/>
          </w:tcPr>
          <w:p w14:paraId="174539FA"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L929 (normal fibroblasts)</w:t>
            </w:r>
          </w:p>
        </w:tc>
        <w:tc>
          <w:tcPr>
            <w:tcW w:w="810" w:type="dxa"/>
          </w:tcPr>
          <w:p w14:paraId="55CDE00B"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HepG2 liver carcinoma</w:t>
            </w:r>
          </w:p>
        </w:tc>
        <w:tc>
          <w:tcPr>
            <w:tcW w:w="810" w:type="dxa"/>
          </w:tcPr>
          <w:p w14:paraId="5618F6FD"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~279.04</w:t>
            </w:r>
          </w:p>
        </w:tc>
        <w:tc>
          <w:tcPr>
            <w:tcW w:w="1080" w:type="dxa"/>
          </w:tcPr>
          <w:p w14:paraId="16C81E75"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+52.8</w:t>
            </w:r>
          </w:p>
        </w:tc>
        <w:tc>
          <w:tcPr>
            <w:tcW w:w="1080" w:type="dxa"/>
          </w:tcPr>
          <w:p w14:paraId="16451A1D"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Non-toxic</w:t>
            </w:r>
          </w:p>
        </w:tc>
        <w:tc>
          <w:tcPr>
            <w:tcW w:w="990" w:type="dxa"/>
          </w:tcPr>
          <w:p w14:paraId="7407996F"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47</w:t>
            </w:r>
          </w:p>
        </w:tc>
        <w:tc>
          <w:tcPr>
            <w:tcW w:w="1139" w:type="dxa"/>
          </w:tcPr>
          <w:p w14:paraId="62961B6D"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86.25</w:t>
            </w:r>
          </w:p>
        </w:tc>
        <w:tc>
          <w:tcPr>
            <w:tcW w:w="744" w:type="dxa"/>
          </w:tcPr>
          <w:p w14:paraId="33A71837"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742" w:type="dxa"/>
          </w:tcPr>
          <w:p w14:paraId="2C58B3DF"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Stable</w:t>
            </w:r>
          </w:p>
        </w:tc>
        <w:tc>
          <w:tcPr>
            <w:tcW w:w="766" w:type="dxa"/>
          </w:tcPr>
          <w:p w14:paraId="61F94D33"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Yes</w:t>
            </w:r>
          </w:p>
        </w:tc>
        <w:tc>
          <w:tcPr>
            <w:tcW w:w="857" w:type="dxa"/>
          </w:tcPr>
          <w:p w14:paraId="3413798A"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Sustained and enhanced QC retention and release</w:t>
            </w:r>
          </w:p>
        </w:tc>
        <w:tc>
          <w:tcPr>
            <w:tcW w:w="795" w:type="dxa"/>
          </w:tcPr>
          <w:p w14:paraId="6A2A7F11"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pH-responsive; enhanced with Span 80 surfactant</w:t>
            </w:r>
          </w:p>
        </w:tc>
        <w:tc>
          <w:tcPr>
            <w:tcW w:w="857" w:type="dxa"/>
          </w:tcPr>
          <w:p w14:paraId="7B59AA81"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Likely endocytosis; enhanced delivery with magnetic component</w:t>
            </w:r>
          </w:p>
        </w:tc>
        <w:tc>
          <w:tcPr>
            <w:tcW w:w="760" w:type="dxa"/>
          </w:tcPr>
          <w:p w14:paraId="39EF1651"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Enhanced anticancer activity on HepG2 cells; potential safety toward normal cells</w:t>
            </w:r>
          </w:p>
        </w:tc>
        <w:tc>
          <w:tcPr>
            <w:tcW w:w="576" w:type="dxa"/>
          </w:tcPr>
          <w:p w14:paraId="2437FA38"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z w:val="14"/>
                <w:szCs w:val="14"/>
              </w:rPr>
              <w:fldChar w:fldCharType="begin"/>
            </w:r>
            <w:r w:rsidRPr="001A710B">
              <w:rPr>
                <w:rFonts w:cs="Times New Roman"/>
                <w:sz w:val="14"/>
                <w:szCs w:val="14"/>
              </w:rPr>
              <w:instrText xml:space="preserve"> ADDIN EN.CITE &lt;EndNote&gt;&lt;Cite&gt;&lt;Author&gt;Najafi&lt;/Author&gt;&lt;Year&gt;2024&lt;/Year&gt;&lt;RecNum&gt;724&lt;/RecNum&gt;&lt;DisplayText&gt;(43)&lt;/DisplayText&gt;&lt;record&gt;&lt;rec-number&gt;724&lt;/rec-number&gt;&lt;foreign-keys&gt;&lt;key app="EN" db-id="9retedxp9p0avte9ppipt9ad5wfrtpdzvs5r" timestamp="1760030468"&gt;724&lt;/key&gt;&lt;/foreign-keys&gt;&lt;ref-type name="Journal Article"&gt;17&lt;/ref-type&gt;&lt;contributors&gt;&lt;authors&gt;&lt;author&gt;Najafi, Mohammad&lt;/author&gt;&lt;author&gt;Khoddam, Zahra&lt;/author&gt;&lt;author&gt;Masnavi, Mobina&lt;/author&gt;&lt;author&gt;Pourmadadi, Mehrab&lt;/author&gt;&lt;author&gt;Abdouss, Majid&lt;/author&gt;&lt;/authors&gt;&lt;/contributors&gt;&lt;titles&gt;&lt;title&gt;Physicochemical and in vitro characterization of Agarose based nanocarriers incorporated with Graphene Quantum Dots/α-Fe2O3 for targeted drug delivery of Quercetin to liver cancer treatment&lt;/title&gt;&lt;secondary-title&gt;Materials Chemistry and Physics&lt;/secondary-title&gt;&lt;/titles&gt;&lt;periodical&gt;&lt;full-title&gt;Materials Chemistry and Physics&lt;/full-title&gt;&lt;/periodical&gt;&lt;pages&gt;129333&lt;/pages&gt;&lt;volume&gt;320&lt;/volume&gt;&lt;dates&gt;&lt;year&gt;2024&lt;/year&gt;&lt;/dates&gt;&lt;isbn&gt;0254-0584&lt;/isbn&gt;&lt;urls&gt;&lt;/urls&gt;&lt;/record&gt;&lt;/Cite&gt;&lt;/EndNote&gt;</w:instrText>
            </w:r>
            <w:r w:rsidRPr="001A710B">
              <w:rPr>
                <w:rFonts w:cs="Times New Roman"/>
                <w:sz w:val="14"/>
                <w:szCs w:val="14"/>
              </w:rPr>
              <w:fldChar w:fldCharType="separate"/>
            </w:r>
            <w:r w:rsidRPr="001A710B">
              <w:rPr>
                <w:rFonts w:cs="Times New Roman"/>
                <w:noProof/>
                <w:sz w:val="14"/>
                <w:szCs w:val="14"/>
              </w:rPr>
              <w:t>(43)</w:t>
            </w:r>
            <w:r w:rsidRPr="001A710B">
              <w:rPr>
                <w:rFonts w:cs="Times New Roman"/>
                <w:sz w:val="14"/>
                <w:szCs w:val="14"/>
              </w:rPr>
              <w:fldChar w:fldCharType="end"/>
            </w:r>
          </w:p>
        </w:tc>
      </w:tr>
      <w:tr w:rsidR="00B21F28" w:rsidRPr="001A710B" w14:paraId="38C72D18" w14:textId="77777777" w:rsidTr="00B21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14:paraId="5E2C3ECB" w14:textId="77777777" w:rsidR="00D5693A" w:rsidRPr="001A710B" w:rsidRDefault="00D5693A" w:rsidP="00583218">
            <w:pPr>
              <w:rPr>
                <w:rFonts w:cs="Times New Roman"/>
                <w:sz w:val="14"/>
                <w:szCs w:val="14"/>
              </w:rPr>
            </w:pPr>
            <w:r w:rsidRPr="001A710B">
              <w:rPr>
                <w:rFonts w:cs="Times New Roman"/>
                <w:sz w:val="14"/>
                <w:szCs w:val="14"/>
              </w:rPr>
              <w:t>Quercetin</w:t>
            </w:r>
          </w:p>
        </w:tc>
        <w:tc>
          <w:tcPr>
            <w:tcW w:w="907" w:type="dxa"/>
          </w:tcPr>
          <w:p w14:paraId="6271E116"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Quercetin-loaded mesoporous silica SBA-15 modified with APTES, carbon quantum dots, PVP, folic acid</w:t>
            </w:r>
          </w:p>
        </w:tc>
        <w:tc>
          <w:tcPr>
            <w:tcW w:w="810" w:type="dxa"/>
          </w:tcPr>
          <w:p w14:paraId="45D5060C"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Porous nanoparticles</w:t>
            </w:r>
          </w:p>
        </w:tc>
        <w:tc>
          <w:tcPr>
            <w:tcW w:w="720" w:type="dxa"/>
          </w:tcPr>
          <w:p w14:paraId="1855DA45"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MCF-10A (normal breast epithelial)</w:t>
            </w:r>
          </w:p>
        </w:tc>
        <w:tc>
          <w:tcPr>
            <w:tcW w:w="810" w:type="dxa"/>
          </w:tcPr>
          <w:p w14:paraId="30A34FBA"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MCF-7 breast cancer</w:t>
            </w:r>
          </w:p>
        </w:tc>
        <w:tc>
          <w:tcPr>
            <w:tcW w:w="810" w:type="dxa"/>
          </w:tcPr>
          <w:p w14:paraId="04365111"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1080" w:type="dxa"/>
          </w:tcPr>
          <w:p w14:paraId="32D09905"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1080" w:type="dxa"/>
          </w:tcPr>
          <w:p w14:paraId="078B363A"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Less toxic on MCF-10A</w:t>
            </w:r>
          </w:p>
        </w:tc>
        <w:tc>
          <w:tcPr>
            <w:tcW w:w="990" w:type="dxa"/>
          </w:tcPr>
          <w:p w14:paraId="02AC07A5"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1139" w:type="dxa"/>
          </w:tcPr>
          <w:p w14:paraId="1CADFDBD"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744" w:type="dxa"/>
          </w:tcPr>
          <w:p w14:paraId="59EC095D"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High surface area (mesoporous)</w:t>
            </w:r>
          </w:p>
        </w:tc>
        <w:tc>
          <w:tcPr>
            <w:tcW w:w="742" w:type="dxa"/>
          </w:tcPr>
          <w:p w14:paraId="4F300D20"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Stable</w:t>
            </w:r>
          </w:p>
        </w:tc>
        <w:tc>
          <w:tcPr>
            <w:tcW w:w="766" w:type="dxa"/>
          </w:tcPr>
          <w:p w14:paraId="01746463"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Yes</w:t>
            </w:r>
          </w:p>
        </w:tc>
        <w:tc>
          <w:tcPr>
            <w:tcW w:w="857" w:type="dxa"/>
          </w:tcPr>
          <w:p w14:paraId="693BE2AF"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pH 5.3 optimal release; controlled and sustained release</w:t>
            </w:r>
          </w:p>
        </w:tc>
        <w:tc>
          <w:tcPr>
            <w:tcW w:w="795" w:type="dxa"/>
          </w:tcPr>
          <w:p w14:paraId="397440AC"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pH-sensitive release</w:t>
            </w:r>
          </w:p>
        </w:tc>
        <w:tc>
          <w:tcPr>
            <w:tcW w:w="857" w:type="dxa"/>
          </w:tcPr>
          <w:p w14:paraId="3BE1D768"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Folate receptor-mediated targeting likely</w:t>
            </w:r>
          </w:p>
        </w:tc>
        <w:tc>
          <w:tcPr>
            <w:tcW w:w="760" w:type="dxa"/>
          </w:tcPr>
          <w:p w14:paraId="62119136"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Higher toxicity on cancer cells (IC50 13.4 μM) vs normal cells (IC50 53.6 μM)</w:t>
            </w:r>
          </w:p>
        </w:tc>
        <w:tc>
          <w:tcPr>
            <w:tcW w:w="576" w:type="dxa"/>
          </w:tcPr>
          <w:p w14:paraId="56FCBC0D"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z w:val="14"/>
                <w:szCs w:val="14"/>
                <w:shd w:val="clear" w:color="auto" w:fill="FFFFFF"/>
              </w:rPr>
              <w:fldChar w:fldCharType="begin"/>
            </w:r>
            <w:r w:rsidRPr="001A710B">
              <w:rPr>
                <w:rFonts w:cs="Times New Roman"/>
                <w:sz w:val="14"/>
                <w:szCs w:val="14"/>
                <w:shd w:val="clear" w:color="auto" w:fill="FFFFFF"/>
              </w:rPr>
              <w:instrText xml:space="preserve"> ADDIN EN.CITE &lt;EndNote&gt;&lt;Cite&gt;&lt;Author&gt;Mirzaei&lt;/Author&gt;&lt;Year&gt;2024&lt;/Year&gt;&lt;RecNum&gt;725&lt;/RecNum&gt;&lt;DisplayText&gt;(44)&lt;/DisplayText&gt;&lt;record&gt;&lt;rec-number&gt;725&lt;/rec-number&gt;&lt;foreign-keys&gt;&lt;key app="EN" db-id="9retedxp9p0avte9ppipt9ad5wfrtpdzvs5r" timestamp="1760030560"&gt;725&lt;/key&gt;&lt;/foreign-keys&gt;&lt;ref-type name="Journal Article"&gt;17&lt;/ref-type&gt;&lt;contributors&gt;&lt;authors&gt;&lt;author&gt;Mirzaei, Mahsa&lt;/author&gt;&lt;author&gt;Ebrahimipour, S Yousef&lt;/author&gt;&lt;author&gt;Mohamadi, Maryam&lt;/author&gt;&lt;author&gt;Shamspur, Tayebeh&lt;/author&gt;&lt;/authors&gt;&lt;/contributors&gt;&lt;titles&gt;&lt;title&gt;Targeted drug delivery of quercetin to breast cancer cells using a modified SBA-15 mesoporous nanostructure&lt;/title&gt;&lt;secondary-title&gt;Journal of Cluster Science&lt;/secondary-title&gt;&lt;/titles&gt;&lt;periodical&gt;&lt;full-title&gt;Journal of Cluster Science&lt;/full-title&gt;&lt;/periodical&gt;&lt;pages&gt;1345-1358&lt;/pages&gt;&lt;volume&gt;35&lt;/volume&gt;&lt;number&gt;5&lt;/number&gt;&lt;dates&gt;&lt;year&gt;2024&lt;/year&gt;&lt;/dates&gt;&lt;isbn&gt;1040-7278&lt;/isbn&gt;&lt;urls&gt;&lt;/urls&gt;&lt;/record&gt;&lt;/Cite&gt;&lt;/EndNote&gt;</w:instrText>
            </w:r>
            <w:r w:rsidRPr="001A710B">
              <w:rPr>
                <w:rFonts w:cs="Times New Roman"/>
                <w:sz w:val="14"/>
                <w:szCs w:val="14"/>
                <w:shd w:val="clear" w:color="auto" w:fill="FFFFFF"/>
              </w:rPr>
              <w:fldChar w:fldCharType="separate"/>
            </w:r>
            <w:r w:rsidRPr="001A710B">
              <w:rPr>
                <w:rFonts w:cs="Times New Roman"/>
                <w:noProof/>
                <w:sz w:val="14"/>
                <w:szCs w:val="14"/>
                <w:shd w:val="clear" w:color="auto" w:fill="FFFFFF"/>
              </w:rPr>
              <w:t>(44)</w:t>
            </w:r>
            <w:r w:rsidRPr="001A710B">
              <w:rPr>
                <w:rFonts w:cs="Times New Roman"/>
                <w:sz w:val="14"/>
                <w:szCs w:val="14"/>
                <w:shd w:val="clear" w:color="auto" w:fill="FFFFFF"/>
              </w:rPr>
              <w:fldChar w:fldCharType="end"/>
            </w:r>
          </w:p>
        </w:tc>
      </w:tr>
      <w:tr w:rsidR="00B21F28" w:rsidRPr="001A710B" w14:paraId="1D230986" w14:textId="77777777" w:rsidTr="00B21F28">
        <w:tc>
          <w:tcPr>
            <w:cnfStyle w:val="001000000000" w:firstRow="0" w:lastRow="0" w:firstColumn="1" w:lastColumn="0" w:oddVBand="0" w:evenVBand="0" w:oddHBand="0" w:evenHBand="0" w:firstRowFirstColumn="0" w:firstRowLastColumn="0" w:lastRowFirstColumn="0" w:lastRowLastColumn="0"/>
            <w:tcW w:w="533" w:type="dxa"/>
          </w:tcPr>
          <w:p w14:paraId="4C19BA8C" w14:textId="77777777" w:rsidR="00D5693A" w:rsidRPr="001A710B" w:rsidRDefault="00D5693A" w:rsidP="00583218">
            <w:pPr>
              <w:rPr>
                <w:rFonts w:cs="Times New Roman"/>
                <w:sz w:val="14"/>
                <w:szCs w:val="14"/>
              </w:rPr>
            </w:pPr>
            <w:r w:rsidRPr="001A710B">
              <w:rPr>
                <w:rFonts w:cs="Times New Roman"/>
                <w:sz w:val="14"/>
                <w:szCs w:val="14"/>
              </w:rPr>
              <w:t>Quercetin</w:t>
            </w:r>
          </w:p>
        </w:tc>
        <w:tc>
          <w:tcPr>
            <w:tcW w:w="907" w:type="dxa"/>
          </w:tcPr>
          <w:p w14:paraId="12167BFB"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Hydrogel nanocomposite composed of gelatin/polyvinyl alcohol/titanium dioxide loaded with quercetin (G/PVA/TiO2/QC)</w:t>
            </w:r>
          </w:p>
        </w:tc>
        <w:tc>
          <w:tcPr>
            <w:tcW w:w="810" w:type="dxa"/>
          </w:tcPr>
          <w:p w14:paraId="039F0DFA"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Porous network</w:t>
            </w:r>
          </w:p>
        </w:tc>
        <w:tc>
          <w:tcPr>
            <w:tcW w:w="720" w:type="dxa"/>
          </w:tcPr>
          <w:p w14:paraId="07E7CF5E"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810" w:type="dxa"/>
          </w:tcPr>
          <w:p w14:paraId="630B0EAE"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MCF-7 breast cancer</w:t>
            </w:r>
          </w:p>
        </w:tc>
        <w:tc>
          <w:tcPr>
            <w:tcW w:w="810" w:type="dxa"/>
          </w:tcPr>
          <w:p w14:paraId="3A3F18A1"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1080" w:type="dxa"/>
          </w:tcPr>
          <w:p w14:paraId="21A0B627"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+23.6</w:t>
            </w:r>
          </w:p>
        </w:tc>
        <w:tc>
          <w:tcPr>
            <w:tcW w:w="1080" w:type="dxa"/>
          </w:tcPr>
          <w:p w14:paraId="2D78AB98"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Biocompatible</w:t>
            </w:r>
          </w:p>
        </w:tc>
        <w:tc>
          <w:tcPr>
            <w:tcW w:w="990" w:type="dxa"/>
          </w:tcPr>
          <w:p w14:paraId="095BAD41"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45.7</w:t>
            </w:r>
          </w:p>
        </w:tc>
        <w:tc>
          <w:tcPr>
            <w:tcW w:w="1139" w:type="dxa"/>
          </w:tcPr>
          <w:p w14:paraId="1D125196"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88.25</w:t>
            </w:r>
          </w:p>
        </w:tc>
        <w:tc>
          <w:tcPr>
            <w:tcW w:w="744" w:type="dxa"/>
          </w:tcPr>
          <w:p w14:paraId="62D09918"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Porous</w:t>
            </w:r>
          </w:p>
        </w:tc>
        <w:tc>
          <w:tcPr>
            <w:tcW w:w="742" w:type="dxa"/>
          </w:tcPr>
          <w:p w14:paraId="778E10FF"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Stable</w:t>
            </w:r>
          </w:p>
        </w:tc>
        <w:tc>
          <w:tcPr>
            <w:tcW w:w="766" w:type="dxa"/>
          </w:tcPr>
          <w:p w14:paraId="202EFA54"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Yes</w:t>
            </w:r>
          </w:p>
        </w:tc>
        <w:tc>
          <w:tcPr>
            <w:tcW w:w="857" w:type="dxa"/>
          </w:tcPr>
          <w:p w14:paraId="45462D60"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pH-responsive release with higher QC release at acidic pH</w:t>
            </w:r>
          </w:p>
        </w:tc>
        <w:tc>
          <w:tcPr>
            <w:tcW w:w="795" w:type="dxa"/>
          </w:tcPr>
          <w:p w14:paraId="304792F1"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pH-sensitive (higher release at tumor pH)</w:t>
            </w:r>
          </w:p>
        </w:tc>
        <w:tc>
          <w:tcPr>
            <w:tcW w:w="857" w:type="dxa"/>
          </w:tcPr>
          <w:p w14:paraId="44DD03F0"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Endocytosis and cellular uptake likely</w:t>
            </w:r>
          </w:p>
        </w:tc>
        <w:tc>
          <w:tcPr>
            <w:tcW w:w="760" w:type="dxa"/>
          </w:tcPr>
          <w:p w14:paraId="6DECE69A"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Higher apoptosis and cytotoxicity vs free quercetin indicated by MTT and flow cytometry</w:t>
            </w:r>
          </w:p>
        </w:tc>
        <w:tc>
          <w:tcPr>
            <w:tcW w:w="576" w:type="dxa"/>
          </w:tcPr>
          <w:p w14:paraId="345788AC"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color w:val="0563C1" w:themeColor="hyperlink"/>
                <w:sz w:val="14"/>
                <w:szCs w:val="14"/>
                <w:u w:val="single"/>
              </w:rPr>
              <w:fldChar w:fldCharType="begin"/>
            </w:r>
            <w:r w:rsidRPr="001A710B">
              <w:rPr>
                <w:rFonts w:cs="Times New Roman"/>
                <w:color w:val="0563C1" w:themeColor="hyperlink"/>
                <w:sz w:val="14"/>
                <w:szCs w:val="14"/>
                <w:u w:val="single"/>
              </w:rPr>
              <w:instrText xml:space="preserve"> ADDIN EN.CITE &lt;EndNote&gt;&lt;Cite&gt;&lt;Author&gt;Rahmani&lt;/Author&gt;&lt;Year&gt;2024&lt;/Year&gt;&lt;RecNum&gt;726&lt;/RecNum&gt;&lt;DisplayText&gt;(45)&lt;/DisplayText&gt;&lt;record&gt;&lt;rec-number&gt;726&lt;/rec-number&gt;&lt;foreign-keys&gt;&lt;key app="EN" db-id="9retedxp9p0avte9ppipt9ad5wfrtpdzvs5r" timestamp="1760030587"&gt;726&lt;/key&gt;&lt;/foreign-keys&gt;&lt;ref-type name="Journal Article"&gt;17&lt;/ref-type&gt;&lt;contributors&gt;&lt;authors&gt;&lt;author&gt;Rahmani, Milad&lt;/author&gt;&lt;author&gt;Pourmadadi, Mehrab&lt;/author&gt;&lt;author&gt;Shakouri, Sayeh&lt;/author&gt;&lt;author&gt;Rahdar, Abbas&lt;/author&gt;&lt;author&gt;Díez-Pascual, Ana M&lt;/author&gt;&lt;/authors&gt;&lt;/contributors&gt;&lt;titles&gt;&lt;title&gt;Novel hydrogel-based gelatin/polyvinyl alcohol/titanium dioxide nanocomposite as a pH-responsive nanocarrier for the controlled release of quercetin in cancer therapy&lt;/title&gt;&lt;secondary-title&gt;BioNanoScience&lt;/secondary-title&gt;&lt;/titles&gt;&lt;periodical&gt;&lt;full-title&gt;BioNanoScience&lt;/full-title&gt;&lt;/periodical&gt;&lt;pages&gt;5286-5296&lt;/pages&gt;&lt;volume&gt;14&lt;/volume&gt;&lt;number&gt;5&lt;/number&gt;&lt;dates&gt;&lt;year&gt;2024&lt;/year&gt;&lt;/dates&gt;&lt;isbn&gt;2191-1630&lt;/isbn&gt;&lt;urls&gt;&lt;/urls&gt;&lt;/record&gt;&lt;/Cite&gt;&lt;/EndNote&gt;</w:instrText>
            </w:r>
            <w:r w:rsidRPr="001A710B">
              <w:rPr>
                <w:rFonts w:cs="Times New Roman"/>
                <w:color w:val="0563C1" w:themeColor="hyperlink"/>
                <w:sz w:val="14"/>
                <w:szCs w:val="14"/>
                <w:u w:val="single"/>
              </w:rPr>
              <w:fldChar w:fldCharType="separate"/>
            </w:r>
            <w:r w:rsidRPr="001A710B">
              <w:rPr>
                <w:rFonts w:cs="Times New Roman"/>
                <w:noProof/>
                <w:color w:val="0563C1" w:themeColor="hyperlink"/>
                <w:sz w:val="14"/>
                <w:szCs w:val="14"/>
                <w:u w:val="single"/>
              </w:rPr>
              <w:t>(45)</w:t>
            </w:r>
            <w:r w:rsidRPr="001A710B">
              <w:rPr>
                <w:rFonts w:cs="Times New Roman"/>
                <w:color w:val="0563C1" w:themeColor="hyperlink"/>
                <w:sz w:val="14"/>
                <w:szCs w:val="14"/>
                <w:u w:val="single"/>
              </w:rPr>
              <w:fldChar w:fldCharType="end"/>
            </w:r>
          </w:p>
        </w:tc>
      </w:tr>
      <w:tr w:rsidR="00B21F28" w:rsidRPr="001A710B" w14:paraId="3AD0E3C8" w14:textId="77777777" w:rsidTr="00B21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14:paraId="643127C1" w14:textId="77777777" w:rsidR="00D5693A" w:rsidRPr="001A710B" w:rsidRDefault="00D5693A" w:rsidP="00583218">
            <w:pPr>
              <w:rPr>
                <w:rFonts w:cs="Times New Roman"/>
                <w:sz w:val="14"/>
                <w:szCs w:val="14"/>
              </w:rPr>
            </w:pPr>
            <w:r w:rsidRPr="001A710B">
              <w:rPr>
                <w:rFonts w:cs="Times New Roman"/>
                <w:sz w:val="14"/>
                <w:szCs w:val="14"/>
              </w:rPr>
              <w:t>Quercetin</w:t>
            </w:r>
          </w:p>
        </w:tc>
        <w:tc>
          <w:tcPr>
            <w:tcW w:w="907" w:type="dxa"/>
          </w:tcPr>
          <w:p w14:paraId="4CCEFB4B"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Hydrogel nanocomposite of polyvinylpyrrolidone (PVP), agarose, and hydroxyapatite (HAp) loaded with quercetin</w:t>
            </w:r>
          </w:p>
        </w:tc>
        <w:tc>
          <w:tcPr>
            <w:tcW w:w="810" w:type="dxa"/>
          </w:tcPr>
          <w:p w14:paraId="3B8B4077"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Spherical</w:t>
            </w:r>
          </w:p>
        </w:tc>
        <w:tc>
          <w:tcPr>
            <w:tcW w:w="720" w:type="dxa"/>
          </w:tcPr>
          <w:p w14:paraId="6834F55D"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810" w:type="dxa"/>
          </w:tcPr>
          <w:p w14:paraId="52B5CC59"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810" w:type="dxa"/>
          </w:tcPr>
          <w:p w14:paraId="236D4AD3"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440-536</w:t>
            </w:r>
          </w:p>
        </w:tc>
        <w:tc>
          <w:tcPr>
            <w:tcW w:w="1080" w:type="dxa"/>
          </w:tcPr>
          <w:p w14:paraId="32DC47FC"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1080" w:type="dxa"/>
          </w:tcPr>
          <w:p w14:paraId="47C26563"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990" w:type="dxa"/>
          </w:tcPr>
          <w:p w14:paraId="07B874D0"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1139" w:type="dxa"/>
          </w:tcPr>
          <w:p w14:paraId="4A660DFA"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744" w:type="dxa"/>
          </w:tcPr>
          <w:p w14:paraId="4833156C"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High (due to HAp nanoparticles)</w:t>
            </w:r>
          </w:p>
        </w:tc>
        <w:tc>
          <w:tcPr>
            <w:tcW w:w="742" w:type="dxa"/>
          </w:tcPr>
          <w:p w14:paraId="6AC9B5C3"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Stable</w:t>
            </w:r>
          </w:p>
        </w:tc>
        <w:tc>
          <w:tcPr>
            <w:tcW w:w="766" w:type="dxa"/>
          </w:tcPr>
          <w:p w14:paraId="574ED866"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Yes</w:t>
            </w:r>
          </w:p>
        </w:tc>
        <w:tc>
          <w:tcPr>
            <w:tcW w:w="857" w:type="dxa"/>
          </w:tcPr>
          <w:p w14:paraId="06D0A3E4"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Controlled, pH-responsive release; less burst effect</w:t>
            </w:r>
          </w:p>
        </w:tc>
        <w:tc>
          <w:tcPr>
            <w:tcW w:w="795" w:type="dxa"/>
          </w:tcPr>
          <w:p w14:paraId="0D2C0559"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Acidic pH enhances release</w:t>
            </w:r>
          </w:p>
        </w:tc>
        <w:tc>
          <w:tcPr>
            <w:tcW w:w="857" w:type="dxa"/>
          </w:tcPr>
          <w:p w14:paraId="6CD5DE8D"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Likely endocytosis</w:t>
            </w:r>
          </w:p>
        </w:tc>
        <w:tc>
          <w:tcPr>
            <w:tcW w:w="760" w:type="dxa"/>
          </w:tcPr>
          <w:p w14:paraId="63C7C267"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Enhanced apoptotic induction due to sustained release of QC</w:t>
            </w:r>
          </w:p>
        </w:tc>
        <w:tc>
          <w:tcPr>
            <w:tcW w:w="576" w:type="dxa"/>
          </w:tcPr>
          <w:p w14:paraId="0179DAF0"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color w:val="0563C1" w:themeColor="hyperlink"/>
                <w:sz w:val="14"/>
                <w:szCs w:val="14"/>
                <w:u w:val="single"/>
              </w:rPr>
              <w:fldChar w:fldCharType="begin"/>
            </w:r>
            <w:r w:rsidRPr="001A710B">
              <w:rPr>
                <w:rFonts w:cs="Times New Roman"/>
                <w:color w:val="0563C1" w:themeColor="hyperlink"/>
                <w:sz w:val="14"/>
                <w:szCs w:val="14"/>
                <w:u w:val="single"/>
              </w:rPr>
              <w:instrText xml:space="preserve"> ADDIN EN.CITE &lt;EndNote&gt;&lt;Cite&gt;&lt;Author&gt;Seddighi&lt;/Author&gt;&lt;Year&gt;2024&lt;/Year&gt;&lt;RecNum&gt;727&lt;/RecNum&gt;&lt;DisplayText&gt;(46)&lt;/DisplayText&gt;&lt;record&gt;&lt;rec-number&gt;727&lt;/rec-number&gt;&lt;foreign-keys&gt;&lt;key app="EN" db-id="9retedxp9p0avte9ppipt9ad5wfrtpdzvs5r" timestamp="1760030613"&gt;727&lt;/key&gt;&lt;/foreign-keys&gt;&lt;ref-type name="Journal Article"&gt;17&lt;/ref-type&gt;&lt;contributors&gt;&lt;authors&gt;&lt;author&gt;Seddighi, Yeganeh&lt;/author&gt;&lt;author&gt;Pourmadadi, Mehrab&lt;/author&gt;&lt;author&gt;Abdouss, Majid&lt;/author&gt;&lt;author&gt;Mazinani, Saeedeh&lt;/author&gt;&lt;author&gt;Rahdar, Abbas&lt;/author&gt;&lt;author&gt;Ghotekar, Suresh&lt;/author&gt;&lt;/authors&gt;&lt;/contributors&gt;&lt;titles&gt;&lt;title&gt;In vitro evaluation and characterization of double emulsion based on polyvinylpyrrolidone/agarose/ZIF-8 hydrogel nanocomposite platform for quercetin delivery to breast cancer cells&lt;/title&gt;&lt;secondary-title&gt;BioNanoScience&lt;/secondary-title&gt;&lt;/titles&gt;&lt;periodical&gt;&lt;full-title&gt;BioNanoScience&lt;/full-title&gt;&lt;/periodical&gt;&lt;pages&gt;3153-3167&lt;/pages&gt;&lt;volume&gt;14&lt;/volume&gt;&lt;number&gt;3&lt;/number&gt;&lt;dates&gt;&lt;year&gt;2024&lt;/year&gt;&lt;/dates&gt;&lt;isbn&gt;2191-1630&lt;/isbn&gt;&lt;urls&gt;&lt;/urls&gt;&lt;/record&gt;&lt;/Cite&gt;&lt;/EndNote&gt;</w:instrText>
            </w:r>
            <w:r w:rsidRPr="001A710B">
              <w:rPr>
                <w:rFonts w:cs="Times New Roman"/>
                <w:color w:val="0563C1" w:themeColor="hyperlink"/>
                <w:sz w:val="14"/>
                <w:szCs w:val="14"/>
                <w:u w:val="single"/>
              </w:rPr>
              <w:fldChar w:fldCharType="separate"/>
            </w:r>
            <w:r w:rsidRPr="001A710B">
              <w:rPr>
                <w:rFonts w:cs="Times New Roman"/>
                <w:noProof/>
                <w:color w:val="0563C1" w:themeColor="hyperlink"/>
                <w:sz w:val="14"/>
                <w:szCs w:val="14"/>
                <w:u w:val="single"/>
              </w:rPr>
              <w:t>(46)</w:t>
            </w:r>
            <w:r w:rsidRPr="001A710B">
              <w:rPr>
                <w:rFonts w:cs="Times New Roman"/>
                <w:color w:val="0563C1" w:themeColor="hyperlink"/>
                <w:sz w:val="14"/>
                <w:szCs w:val="14"/>
                <w:u w:val="single"/>
              </w:rPr>
              <w:fldChar w:fldCharType="end"/>
            </w:r>
          </w:p>
        </w:tc>
      </w:tr>
      <w:tr w:rsidR="00B21F28" w:rsidRPr="001A710B" w14:paraId="05C6C4BB" w14:textId="77777777" w:rsidTr="00B21F28">
        <w:tc>
          <w:tcPr>
            <w:cnfStyle w:val="001000000000" w:firstRow="0" w:lastRow="0" w:firstColumn="1" w:lastColumn="0" w:oddVBand="0" w:evenVBand="0" w:oddHBand="0" w:evenHBand="0" w:firstRowFirstColumn="0" w:firstRowLastColumn="0" w:lastRowFirstColumn="0" w:lastRowLastColumn="0"/>
            <w:tcW w:w="533" w:type="dxa"/>
          </w:tcPr>
          <w:p w14:paraId="7ABF4B24" w14:textId="77777777" w:rsidR="00D5693A" w:rsidRPr="001A710B" w:rsidRDefault="00D5693A" w:rsidP="00583218">
            <w:pPr>
              <w:rPr>
                <w:rFonts w:cs="Times New Roman"/>
                <w:sz w:val="14"/>
                <w:szCs w:val="14"/>
              </w:rPr>
            </w:pPr>
            <w:r w:rsidRPr="001A710B">
              <w:rPr>
                <w:rFonts w:cs="Times New Roman"/>
                <w:sz w:val="14"/>
                <w:szCs w:val="14"/>
              </w:rPr>
              <w:t>Quercetin</w:t>
            </w:r>
          </w:p>
        </w:tc>
        <w:tc>
          <w:tcPr>
            <w:tcW w:w="907" w:type="dxa"/>
          </w:tcPr>
          <w:p w14:paraId="17B2A76E"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Quercetin-conjugated magnetite nanoparticles (QMNPs)</w:t>
            </w:r>
          </w:p>
        </w:tc>
        <w:tc>
          <w:tcPr>
            <w:tcW w:w="810" w:type="dxa"/>
          </w:tcPr>
          <w:p w14:paraId="3BCDEA79"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Spherical</w:t>
            </w:r>
          </w:p>
        </w:tc>
        <w:tc>
          <w:tcPr>
            <w:tcW w:w="720" w:type="dxa"/>
          </w:tcPr>
          <w:p w14:paraId="65A8F0AE"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810" w:type="dxa"/>
          </w:tcPr>
          <w:p w14:paraId="1D26436A"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MCF-7 breast cancer</w:t>
            </w:r>
          </w:p>
        </w:tc>
        <w:tc>
          <w:tcPr>
            <w:tcW w:w="810" w:type="dxa"/>
          </w:tcPr>
          <w:p w14:paraId="5FF50B2E"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~40</w:t>
            </w:r>
          </w:p>
        </w:tc>
        <w:tc>
          <w:tcPr>
            <w:tcW w:w="1080" w:type="dxa"/>
          </w:tcPr>
          <w:p w14:paraId="56BABD19"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1080" w:type="dxa"/>
          </w:tcPr>
          <w:p w14:paraId="54F55CAB"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Non-toxic in vivo</w:t>
            </w:r>
          </w:p>
        </w:tc>
        <w:tc>
          <w:tcPr>
            <w:tcW w:w="990" w:type="dxa"/>
          </w:tcPr>
          <w:p w14:paraId="63F0FE3C"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1139" w:type="dxa"/>
          </w:tcPr>
          <w:p w14:paraId="2F563624"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744" w:type="dxa"/>
          </w:tcPr>
          <w:p w14:paraId="1967BD9A"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742" w:type="dxa"/>
          </w:tcPr>
          <w:p w14:paraId="3BE16B1A"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Stable</w:t>
            </w:r>
          </w:p>
        </w:tc>
        <w:tc>
          <w:tcPr>
            <w:tcW w:w="766" w:type="dxa"/>
          </w:tcPr>
          <w:p w14:paraId="51D69A16"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Yes</w:t>
            </w:r>
          </w:p>
        </w:tc>
        <w:tc>
          <w:tcPr>
            <w:tcW w:w="857" w:type="dxa"/>
          </w:tcPr>
          <w:p w14:paraId="30E22F6F"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pH-sensitive controlled release; enhances radiosensitivity and apoptosis induction</w:t>
            </w:r>
          </w:p>
        </w:tc>
        <w:tc>
          <w:tcPr>
            <w:tcW w:w="795" w:type="dxa"/>
          </w:tcPr>
          <w:p w14:paraId="70428F4F"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pH-sensitive</w:t>
            </w:r>
          </w:p>
        </w:tc>
        <w:tc>
          <w:tcPr>
            <w:tcW w:w="857" w:type="dxa"/>
          </w:tcPr>
          <w:p w14:paraId="4480CFAC"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Endocytosis; magnetic field enhances targeting</w:t>
            </w:r>
          </w:p>
        </w:tc>
        <w:tc>
          <w:tcPr>
            <w:tcW w:w="760" w:type="dxa"/>
          </w:tcPr>
          <w:p w14:paraId="1CABCAA2"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Significant inhibition of cancer proliferation; radiosens</w:t>
            </w:r>
            <w:r w:rsidRPr="001A710B">
              <w:rPr>
                <w:rFonts w:cs="Times New Roman"/>
                <w:spacing w:val="1"/>
                <w:sz w:val="14"/>
                <w:szCs w:val="14"/>
              </w:rPr>
              <w:lastRenderedPageBreak/>
              <w:t>itization benefits</w:t>
            </w:r>
          </w:p>
        </w:tc>
        <w:tc>
          <w:tcPr>
            <w:tcW w:w="576" w:type="dxa"/>
          </w:tcPr>
          <w:p w14:paraId="058977D4"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z w:val="14"/>
                <w:szCs w:val="14"/>
              </w:rPr>
              <w:lastRenderedPageBreak/>
              <w:fldChar w:fldCharType="begin"/>
            </w:r>
            <w:r w:rsidRPr="001A710B">
              <w:rPr>
                <w:rFonts w:cs="Times New Roman"/>
                <w:sz w:val="14"/>
                <w:szCs w:val="14"/>
              </w:rPr>
              <w:instrText xml:space="preserve"> ADDIN EN.CITE &lt;EndNote&gt;&lt;Cite&gt;&lt;Author&gt;Askar&lt;/Author&gt;&lt;Year&gt;2022&lt;/Year&gt;&lt;RecNum&gt;735&lt;/RecNum&gt;&lt;DisplayText&gt;(47)&lt;/DisplayText&gt;&lt;record&gt;&lt;rec-number&gt;735&lt;/rec-number&gt;&lt;foreign-keys&gt;&lt;key app="EN" db-id="9retedxp9p0avte9ppipt9ad5wfrtpdzvs5r" timestamp="1760031215"&gt;735&lt;/key&gt;&lt;/foreign-keys&gt;&lt;ref-type name="Journal Article"&gt;17&lt;/ref-type&gt;&lt;contributors&gt;&lt;authors&gt;&lt;author&gt;Askar, Mostafa A&lt;/author&gt;&lt;author&gt;El-Nashar, Heba AS&lt;/author&gt;&lt;author&gt;Al-Azzawi, Mahmood A&lt;/author&gt;&lt;author&gt;Rahman, Sahar S Abdel&lt;/author&gt;&lt;author&gt;Elshawi, Omama E&lt;/author&gt;&lt;/authors&gt;&lt;/contributors&gt;&lt;titles&gt;&lt;title&gt;Synergistic effect of quercetin magnetite nanoparticles and targeted radiotherapy in treatment of breast cancer&lt;/title&gt;&lt;secondary-title&gt;Breast cancer: basic and clinical research&lt;/secondary-title&gt;&lt;/titles&gt;&lt;periodical&gt;&lt;full-title&gt;Breast cancer: basic and clinical research&lt;/full-title&gt;&lt;/periodical&gt;&lt;pages&gt;11782234221086728&lt;/pages&gt;&lt;volume&gt;16&lt;/volume&gt;&lt;dates&gt;&lt;year&gt;2022&lt;/year&gt;&lt;/dates&gt;&lt;isbn&gt;1178-2234&lt;/isbn&gt;&lt;urls&gt;&lt;/urls&gt;&lt;/record&gt;&lt;/Cite&gt;&lt;/EndNote&gt;</w:instrText>
            </w:r>
            <w:r w:rsidRPr="001A710B">
              <w:rPr>
                <w:rFonts w:cs="Times New Roman"/>
                <w:sz w:val="14"/>
                <w:szCs w:val="14"/>
              </w:rPr>
              <w:fldChar w:fldCharType="separate"/>
            </w:r>
            <w:r w:rsidRPr="001A710B">
              <w:rPr>
                <w:rFonts w:cs="Times New Roman"/>
                <w:noProof/>
                <w:sz w:val="14"/>
                <w:szCs w:val="14"/>
              </w:rPr>
              <w:t>(47)</w:t>
            </w:r>
            <w:r w:rsidRPr="001A710B">
              <w:rPr>
                <w:rFonts w:cs="Times New Roman"/>
                <w:sz w:val="14"/>
                <w:szCs w:val="14"/>
              </w:rPr>
              <w:fldChar w:fldCharType="end"/>
            </w:r>
          </w:p>
        </w:tc>
      </w:tr>
      <w:tr w:rsidR="00B21F28" w:rsidRPr="001A710B" w14:paraId="286559DF" w14:textId="77777777" w:rsidTr="00B21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14:paraId="3575DCB4" w14:textId="77777777" w:rsidR="00D5693A" w:rsidRPr="001A710B" w:rsidRDefault="00D5693A" w:rsidP="00583218">
            <w:pPr>
              <w:rPr>
                <w:rFonts w:cs="Times New Roman"/>
                <w:sz w:val="14"/>
                <w:szCs w:val="14"/>
              </w:rPr>
            </w:pPr>
            <w:r w:rsidRPr="001A710B">
              <w:rPr>
                <w:rFonts w:cs="Times New Roman"/>
                <w:sz w:val="14"/>
                <w:szCs w:val="14"/>
              </w:rPr>
              <w:t>Quercetin</w:t>
            </w:r>
          </w:p>
        </w:tc>
        <w:tc>
          <w:tcPr>
            <w:tcW w:w="907" w:type="dxa"/>
          </w:tcPr>
          <w:p w14:paraId="05A0A3A9"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Polyethylene imine (PEI)-coated Fe3O4 nanoparticles with quercetin</w:t>
            </w:r>
          </w:p>
        </w:tc>
        <w:tc>
          <w:tcPr>
            <w:tcW w:w="810" w:type="dxa"/>
          </w:tcPr>
          <w:p w14:paraId="7EB33BB2"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Spherical</w:t>
            </w:r>
          </w:p>
        </w:tc>
        <w:tc>
          <w:tcPr>
            <w:tcW w:w="720" w:type="dxa"/>
          </w:tcPr>
          <w:p w14:paraId="3D06096F"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810" w:type="dxa"/>
          </w:tcPr>
          <w:p w14:paraId="2BA4C536"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MCF-7 breast cancer</w:t>
            </w:r>
          </w:p>
        </w:tc>
        <w:tc>
          <w:tcPr>
            <w:tcW w:w="810" w:type="dxa"/>
          </w:tcPr>
          <w:p w14:paraId="6B2E72F2"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91.2</w:t>
            </w:r>
          </w:p>
        </w:tc>
        <w:tc>
          <w:tcPr>
            <w:tcW w:w="1080" w:type="dxa"/>
          </w:tcPr>
          <w:p w14:paraId="6FFC8EF2"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+65.1</w:t>
            </w:r>
          </w:p>
        </w:tc>
        <w:tc>
          <w:tcPr>
            <w:tcW w:w="1080" w:type="dxa"/>
          </w:tcPr>
          <w:p w14:paraId="4704BC72"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Biocompatible</w:t>
            </w:r>
          </w:p>
        </w:tc>
        <w:tc>
          <w:tcPr>
            <w:tcW w:w="990" w:type="dxa"/>
          </w:tcPr>
          <w:p w14:paraId="1BBE35DC"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74</w:t>
            </w:r>
          </w:p>
        </w:tc>
        <w:tc>
          <w:tcPr>
            <w:tcW w:w="1139" w:type="dxa"/>
          </w:tcPr>
          <w:p w14:paraId="6B250798"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744" w:type="dxa"/>
          </w:tcPr>
          <w:p w14:paraId="06A147C9"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742" w:type="dxa"/>
          </w:tcPr>
          <w:p w14:paraId="744B9D58"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Stable</w:t>
            </w:r>
          </w:p>
        </w:tc>
        <w:tc>
          <w:tcPr>
            <w:tcW w:w="766" w:type="dxa"/>
          </w:tcPr>
          <w:p w14:paraId="13E02312"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Yes</w:t>
            </w:r>
          </w:p>
        </w:tc>
        <w:tc>
          <w:tcPr>
            <w:tcW w:w="857" w:type="dxa"/>
          </w:tcPr>
          <w:p w14:paraId="18AE24CF"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Controlled release at 37°C and 42°C</w:t>
            </w:r>
          </w:p>
        </w:tc>
        <w:tc>
          <w:tcPr>
            <w:tcW w:w="795" w:type="dxa"/>
          </w:tcPr>
          <w:p w14:paraId="6BC6E6AC"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Temperature and pH sensitive</w:t>
            </w:r>
          </w:p>
        </w:tc>
        <w:tc>
          <w:tcPr>
            <w:tcW w:w="857" w:type="dxa"/>
          </w:tcPr>
          <w:p w14:paraId="488C4DA5"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Endocytosis</w:t>
            </w:r>
          </w:p>
        </w:tc>
        <w:tc>
          <w:tcPr>
            <w:tcW w:w="760" w:type="dxa"/>
          </w:tcPr>
          <w:p w14:paraId="498B81D7"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Enhanced cytotoxicity and morphological alterations in MCF-7 cells</w:t>
            </w:r>
          </w:p>
        </w:tc>
        <w:tc>
          <w:tcPr>
            <w:tcW w:w="576" w:type="dxa"/>
          </w:tcPr>
          <w:p w14:paraId="0800F937"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z w:val="14"/>
                <w:szCs w:val="14"/>
              </w:rPr>
              <w:fldChar w:fldCharType="begin"/>
            </w:r>
            <w:r w:rsidRPr="001A710B">
              <w:rPr>
                <w:rFonts w:cs="Times New Roman"/>
                <w:sz w:val="14"/>
                <w:szCs w:val="14"/>
              </w:rPr>
              <w:instrText xml:space="preserve"> ADDIN EN.CITE &lt;EndNote&gt;&lt;Cite&gt;&lt;Author&gt;Sadeghi Nodoushan&lt;/Author&gt;&lt;Year&gt;2023&lt;/Year&gt;&lt;RecNum&gt;734&lt;/RecNum&gt;&lt;DisplayText&gt;(48)&lt;/DisplayText&gt;&lt;record&gt;&lt;rec-number&gt;734&lt;/rec-number&gt;&lt;foreign-keys&gt;&lt;key app="EN" db-id="9retedxp9p0avte9ppipt9ad5wfrtpdzvs5r" timestamp="1760031180"&gt;734&lt;/key&gt;&lt;/foreign-keys&gt;&lt;ref-type name="Journal Article"&gt;17&lt;/ref-type&gt;&lt;contributors&gt;&lt;authors&gt;&lt;author&gt;Sadeghi Nodoushan, Fateme&lt;/author&gt;&lt;author&gt;Hakimian, Fatemeh&lt;/author&gt;&lt;author&gt;Haghiralsadat, Bibi Fatemeh&lt;/author&gt;&lt;author&gt;Taghiyar, Sana&lt;/author&gt;&lt;/authors&gt;&lt;/contributors&gt;&lt;titles&gt;&lt;title&gt;The Effect of Superparamagnetic Fe3O4 Nanoparticles Combined with Quercetin on Breast Cancer Cell Line (MCF-7)&lt;/title&gt;&lt;secondary-title&gt;Journal of Nutrition and Food Security&lt;/secondary-title&gt;&lt;/titles&gt;&lt;periodical&gt;&lt;full-title&gt;Journal of Nutrition and Food Security&lt;/full-title&gt;&lt;/periodical&gt;&lt;pages&gt;565-576&lt;/pages&gt;&lt;volume&gt;8&lt;/volume&gt;&lt;number&gt;4&lt;/number&gt;&lt;dates&gt;&lt;year&gt;2023&lt;/year&gt;&lt;/dates&gt;&lt;urls&gt;&lt;/urls&gt;&lt;/record&gt;&lt;/Cite&gt;&lt;/EndNote&gt;</w:instrText>
            </w:r>
            <w:r w:rsidRPr="001A710B">
              <w:rPr>
                <w:rFonts w:cs="Times New Roman"/>
                <w:sz w:val="14"/>
                <w:szCs w:val="14"/>
              </w:rPr>
              <w:fldChar w:fldCharType="separate"/>
            </w:r>
            <w:r w:rsidRPr="001A710B">
              <w:rPr>
                <w:rFonts w:cs="Times New Roman"/>
                <w:noProof/>
                <w:sz w:val="14"/>
                <w:szCs w:val="14"/>
              </w:rPr>
              <w:t>(48)</w:t>
            </w:r>
            <w:r w:rsidRPr="001A710B">
              <w:rPr>
                <w:rFonts w:cs="Times New Roman"/>
                <w:sz w:val="14"/>
                <w:szCs w:val="14"/>
              </w:rPr>
              <w:fldChar w:fldCharType="end"/>
            </w:r>
          </w:p>
        </w:tc>
      </w:tr>
      <w:tr w:rsidR="00B21F28" w:rsidRPr="001A710B" w14:paraId="53CB72E7" w14:textId="77777777" w:rsidTr="00B21F28">
        <w:tc>
          <w:tcPr>
            <w:cnfStyle w:val="001000000000" w:firstRow="0" w:lastRow="0" w:firstColumn="1" w:lastColumn="0" w:oddVBand="0" w:evenVBand="0" w:oddHBand="0" w:evenHBand="0" w:firstRowFirstColumn="0" w:firstRowLastColumn="0" w:lastRowFirstColumn="0" w:lastRowLastColumn="0"/>
            <w:tcW w:w="533" w:type="dxa"/>
          </w:tcPr>
          <w:p w14:paraId="53357DE7" w14:textId="77777777" w:rsidR="00D5693A" w:rsidRPr="001A710B" w:rsidRDefault="00D5693A" w:rsidP="00583218">
            <w:pPr>
              <w:rPr>
                <w:rFonts w:cs="Times New Roman"/>
                <w:sz w:val="14"/>
                <w:szCs w:val="14"/>
              </w:rPr>
            </w:pPr>
            <w:r w:rsidRPr="001A710B">
              <w:rPr>
                <w:rFonts w:cs="Times New Roman"/>
                <w:sz w:val="14"/>
                <w:szCs w:val="14"/>
              </w:rPr>
              <w:t>Quercetin</w:t>
            </w:r>
          </w:p>
        </w:tc>
        <w:tc>
          <w:tcPr>
            <w:tcW w:w="907" w:type="dxa"/>
          </w:tcPr>
          <w:p w14:paraId="462BE21B"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Carboxymethyl cellulose (CMC), agarose (AG), carbon quantum dots (CQDs) nanocarrier loaded with quercetin (CMC/AG/CQDs@QC)</w:t>
            </w:r>
          </w:p>
        </w:tc>
        <w:tc>
          <w:tcPr>
            <w:tcW w:w="810" w:type="dxa"/>
          </w:tcPr>
          <w:p w14:paraId="1C8E01D3"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Spherical</w:t>
            </w:r>
          </w:p>
        </w:tc>
        <w:tc>
          <w:tcPr>
            <w:tcW w:w="720" w:type="dxa"/>
          </w:tcPr>
          <w:p w14:paraId="0EE8B13B"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810" w:type="dxa"/>
          </w:tcPr>
          <w:p w14:paraId="0FE3D30B"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A549 lung cancer</w:t>
            </w:r>
          </w:p>
        </w:tc>
        <w:tc>
          <w:tcPr>
            <w:tcW w:w="810" w:type="dxa"/>
          </w:tcPr>
          <w:p w14:paraId="3223FFB9"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1080" w:type="dxa"/>
          </w:tcPr>
          <w:p w14:paraId="2A1634EC"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1080" w:type="dxa"/>
          </w:tcPr>
          <w:p w14:paraId="30F91DF9"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990" w:type="dxa"/>
          </w:tcPr>
          <w:p w14:paraId="5FFFA3EF"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Enhanced (vs CMC/AG)</w:t>
            </w:r>
          </w:p>
        </w:tc>
        <w:tc>
          <w:tcPr>
            <w:tcW w:w="1139" w:type="dxa"/>
          </w:tcPr>
          <w:p w14:paraId="6D40F6CA"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Enhanced (vs CMC/AG)</w:t>
            </w:r>
          </w:p>
        </w:tc>
        <w:tc>
          <w:tcPr>
            <w:tcW w:w="744" w:type="dxa"/>
          </w:tcPr>
          <w:p w14:paraId="7048A3F5"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742" w:type="dxa"/>
          </w:tcPr>
          <w:p w14:paraId="2DC6E285"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Stable</w:t>
            </w:r>
          </w:p>
        </w:tc>
        <w:tc>
          <w:tcPr>
            <w:tcW w:w="766" w:type="dxa"/>
          </w:tcPr>
          <w:p w14:paraId="41ECCD2D"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Yes</w:t>
            </w:r>
          </w:p>
        </w:tc>
        <w:tc>
          <w:tcPr>
            <w:tcW w:w="857" w:type="dxa"/>
          </w:tcPr>
          <w:p w14:paraId="34880E6A"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Controlled and sustained release; pH-sensitive increase at pH 5.4</w:t>
            </w:r>
          </w:p>
        </w:tc>
        <w:tc>
          <w:tcPr>
            <w:tcW w:w="795" w:type="dxa"/>
          </w:tcPr>
          <w:p w14:paraId="629DD4E5"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pH-responsive, higher release at acidic pH 5.4</w:t>
            </w:r>
          </w:p>
        </w:tc>
        <w:tc>
          <w:tcPr>
            <w:tcW w:w="857" w:type="dxa"/>
          </w:tcPr>
          <w:p w14:paraId="5BFD2D9B"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Endocytosis likely</w:t>
            </w:r>
          </w:p>
        </w:tc>
        <w:tc>
          <w:tcPr>
            <w:tcW w:w="760" w:type="dxa"/>
          </w:tcPr>
          <w:p w14:paraId="1ACB7A0A"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Highest apoptosis in A549 cells; superior antitumor efficacy</w:t>
            </w:r>
          </w:p>
        </w:tc>
        <w:tc>
          <w:tcPr>
            <w:tcW w:w="576" w:type="dxa"/>
          </w:tcPr>
          <w:p w14:paraId="0B15863C"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z w:val="14"/>
                <w:szCs w:val="14"/>
              </w:rPr>
              <w:fldChar w:fldCharType="begin"/>
            </w:r>
            <w:r w:rsidRPr="001A710B">
              <w:rPr>
                <w:rFonts w:cs="Times New Roman"/>
                <w:sz w:val="14"/>
                <w:szCs w:val="14"/>
              </w:rPr>
              <w:instrText xml:space="preserve"> ADDIN EN.CITE &lt;EndNote&gt;&lt;Cite&gt;&lt;Author&gt;Pourmadadi&lt;/Author&gt;&lt;Year&gt;2024&lt;/Year&gt;&lt;RecNum&gt;736&lt;/RecNum&gt;&lt;DisplayText&gt;(49)&lt;/DisplayText&gt;&lt;record&gt;&lt;rec-number&gt;736&lt;/rec-number&gt;&lt;foreign-keys&gt;&lt;key app="EN" db-id="9retedxp9p0avte9ppipt9ad5wfrtpdzvs5r" timestamp="1760031246"&gt;736&lt;/key&gt;&lt;/foreign-keys&gt;&lt;ref-type name="Journal Article"&gt;17&lt;/ref-type&gt;&lt;contributors&gt;&lt;authors&gt;&lt;author&gt;Pourmadadi, Mehrab&lt;/author&gt;&lt;author&gt;Shabestari, Salar Mohammadi&lt;/author&gt;&lt;author&gt;Abdouss, Hamidreza&lt;/author&gt;&lt;author&gt;Amiri, Zeynab&lt;/author&gt;&lt;author&gt;Abdouss, Majid&lt;/author&gt;&lt;author&gt;Rahdar, Abbas&lt;/author&gt;&lt;author&gt;Pandey, Sadanand&lt;/author&gt;&lt;/authors&gt;&lt;/contributors&gt;&lt;titles&gt;&lt;title&gt;Green synthesis of pH-sensitive carboxymethyl cellulose/agarose/carbon quantum dots nanocarriers for quercetin delivery to A549 lung cancer using an emulsification method&lt;/title&gt;&lt;secondary-title&gt;BioNanoScience&lt;/secondary-title&gt;&lt;/titles&gt;&lt;periodical&gt;&lt;full-title&gt;BioNanoScience&lt;/full-title&gt;&lt;/periodical&gt;&lt;pages&gt;4570-4584&lt;/pages&gt;&lt;volume&gt;14&lt;/volume&gt;&lt;number&gt;4&lt;/number&gt;&lt;dates&gt;&lt;year&gt;2024&lt;/year&gt;&lt;/dates&gt;&lt;isbn&gt;2191-1630&lt;/isbn&gt;&lt;urls&gt;&lt;/urls&gt;&lt;/record&gt;&lt;/Cite&gt;&lt;/EndNote&gt;</w:instrText>
            </w:r>
            <w:r w:rsidRPr="001A710B">
              <w:rPr>
                <w:rFonts w:cs="Times New Roman"/>
                <w:sz w:val="14"/>
                <w:szCs w:val="14"/>
              </w:rPr>
              <w:fldChar w:fldCharType="separate"/>
            </w:r>
            <w:r w:rsidRPr="001A710B">
              <w:rPr>
                <w:rFonts w:cs="Times New Roman"/>
                <w:noProof/>
                <w:sz w:val="14"/>
                <w:szCs w:val="14"/>
              </w:rPr>
              <w:t>(49)</w:t>
            </w:r>
            <w:r w:rsidRPr="001A710B">
              <w:rPr>
                <w:rFonts w:cs="Times New Roman"/>
                <w:sz w:val="14"/>
                <w:szCs w:val="14"/>
              </w:rPr>
              <w:fldChar w:fldCharType="end"/>
            </w:r>
          </w:p>
        </w:tc>
      </w:tr>
      <w:tr w:rsidR="00B21F28" w:rsidRPr="001A710B" w14:paraId="4E998E27" w14:textId="77777777" w:rsidTr="00B21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14:paraId="3F03F038" w14:textId="77777777" w:rsidR="00D5693A" w:rsidRPr="001A710B" w:rsidRDefault="00D5693A" w:rsidP="00583218">
            <w:pPr>
              <w:rPr>
                <w:rFonts w:cs="Times New Roman"/>
                <w:sz w:val="14"/>
                <w:szCs w:val="14"/>
              </w:rPr>
            </w:pPr>
            <w:r w:rsidRPr="001A710B">
              <w:rPr>
                <w:rFonts w:cs="Times New Roman"/>
                <w:sz w:val="14"/>
                <w:szCs w:val="14"/>
              </w:rPr>
              <w:t>Quercetin</w:t>
            </w:r>
          </w:p>
        </w:tc>
        <w:tc>
          <w:tcPr>
            <w:tcW w:w="907" w:type="dxa"/>
          </w:tcPr>
          <w:p w14:paraId="15236831"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Chitosan nanoparticles loaded with Quercetin (Que) and Valproic Acid (VPA)</w:t>
            </w:r>
          </w:p>
        </w:tc>
        <w:tc>
          <w:tcPr>
            <w:tcW w:w="810" w:type="dxa"/>
          </w:tcPr>
          <w:p w14:paraId="0A60DD19"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Spherical</w:t>
            </w:r>
          </w:p>
        </w:tc>
        <w:tc>
          <w:tcPr>
            <w:tcW w:w="720" w:type="dxa"/>
          </w:tcPr>
          <w:p w14:paraId="410EAB86"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SH-SY5Y human neuroblastoma</w:t>
            </w:r>
          </w:p>
        </w:tc>
        <w:tc>
          <w:tcPr>
            <w:tcW w:w="810" w:type="dxa"/>
          </w:tcPr>
          <w:p w14:paraId="6AD70A4B"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SH-SY5Y human neuroblastoma</w:t>
            </w:r>
          </w:p>
        </w:tc>
        <w:tc>
          <w:tcPr>
            <w:tcW w:w="810" w:type="dxa"/>
          </w:tcPr>
          <w:p w14:paraId="56B2DE8C"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180.5 ± 8.23 nm </w:t>
            </w:r>
          </w:p>
        </w:tc>
        <w:tc>
          <w:tcPr>
            <w:tcW w:w="1080" w:type="dxa"/>
          </w:tcPr>
          <w:p w14:paraId="27109214"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27.2 ± 3.67</w:t>
            </w:r>
          </w:p>
        </w:tc>
        <w:tc>
          <w:tcPr>
            <w:tcW w:w="1080" w:type="dxa"/>
          </w:tcPr>
          <w:p w14:paraId="41C0CE5A"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Sustained cell viability protection against oxidative stress (H2O2-induced)</w:t>
            </w:r>
          </w:p>
        </w:tc>
        <w:tc>
          <w:tcPr>
            <w:tcW w:w="990" w:type="dxa"/>
          </w:tcPr>
          <w:p w14:paraId="1CB9184E"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62.22%</w:t>
            </w:r>
          </w:p>
        </w:tc>
        <w:tc>
          <w:tcPr>
            <w:tcW w:w="1139" w:type="dxa"/>
          </w:tcPr>
          <w:p w14:paraId="03E6385D"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&gt;95%</w:t>
            </w:r>
          </w:p>
        </w:tc>
        <w:tc>
          <w:tcPr>
            <w:tcW w:w="744" w:type="dxa"/>
          </w:tcPr>
          <w:p w14:paraId="320CFAF6"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742" w:type="dxa"/>
          </w:tcPr>
          <w:p w14:paraId="37048B88"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Stable</w:t>
            </w:r>
          </w:p>
        </w:tc>
        <w:tc>
          <w:tcPr>
            <w:tcW w:w="766" w:type="dxa"/>
          </w:tcPr>
          <w:p w14:paraId="4469A3EB"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Yes</w:t>
            </w:r>
          </w:p>
        </w:tc>
        <w:tc>
          <w:tcPr>
            <w:tcW w:w="857" w:type="dxa"/>
          </w:tcPr>
          <w:p w14:paraId="23C23B1A"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795" w:type="dxa"/>
          </w:tcPr>
          <w:p w14:paraId="6D6207EB"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857" w:type="dxa"/>
          </w:tcPr>
          <w:p w14:paraId="64D6BA68"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Endocytosis likely</w:t>
            </w:r>
          </w:p>
        </w:tc>
        <w:tc>
          <w:tcPr>
            <w:tcW w:w="760" w:type="dxa"/>
          </w:tcPr>
          <w:p w14:paraId="1CBA0153"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Enhanced antioxidant activity; cytoprotective effects against oxidative stress in SH-SY5Y cells</w:t>
            </w:r>
          </w:p>
        </w:tc>
        <w:tc>
          <w:tcPr>
            <w:tcW w:w="576" w:type="dxa"/>
          </w:tcPr>
          <w:p w14:paraId="26D182F4"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z w:val="14"/>
                <w:szCs w:val="14"/>
              </w:rPr>
              <w:fldChar w:fldCharType="begin"/>
            </w:r>
            <w:r w:rsidRPr="001A710B">
              <w:rPr>
                <w:rFonts w:cs="Times New Roman"/>
                <w:sz w:val="14"/>
                <w:szCs w:val="14"/>
              </w:rPr>
              <w:instrText xml:space="preserve"> ADDIN EN.CITE &lt;EndNote&gt;&lt;Cite&gt;&lt;Author&gt;Canbolat&lt;/Author&gt;&lt;Year&gt;2024&lt;/Year&gt;&lt;RecNum&gt;737&lt;/RecNum&gt;&lt;DisplayText&gt;(50)&lt;/DisplayText&gt;&lt;record&gt;&lt;rec-number&gt;737&lt;/rec-number&gt;&lt;foreign-keys&gt;&lt;key app="EN" db-id="9retedxp9p0avte9ppipt9ad5wfrtpdzvs5r" timestamp="1760031272"&gt;737&lt;/key&gt;&lt;/foreign-keys&gt;&lt;ref-type name="Journal Article"&gt;17&lt;/ref-type&gt;&lt;contributors&gt;&lt;authors&gt;&lt;author&gt;Canbolat, Fadime&lt;/author&gt;&lt;author&gt;Demir, Neslihan&lt;/author&gt;&lt;author&gt;Yayıntas, Ozlem Tonguc&lt;/author&gt;&lt;author&gt;Pehlivan, Melek&lt;/author&gt;&lt;author&gt;Eldem, Aslı&lt;/author&gt;&lt;author&gt;Ayna, Tulay Kilicaslan&lt;/author&gt;&lt;author&gt;Senel, Mehmet&lt;/author&gt;&lt;/authors&gt;&lt;/contributors&gt;&lt;titles&gt;&lt;title&gt;Chitosan nanoparticles loaded with quercetin and valproic acid: a novel approach for enhancing antioxidant activity against oxidative stress in the SH-SY5Y human neuroblastoma cell line&lt;/title&gt;&lt;secondary-title&gt;Biomedicines&lt;/secondary-title&gt;&lt;/titles&gt;&lt;periodical&gt;&lt;full-title&gt;Biomedicines&lt;/full-title&gt;&lt;/periodical&gt;&lt;pages&gt;287&lt;/pages&gt;&lt;volume&gt;12&lt;/volume&gt;&lt;number&gt;2&lt;/number&gt;&lt;dates&gt;&lt;year&gt;2024&lt;/year&gt;&lt;/dates&gt;&lt;isbn&gt;2227-9059&lt;/isbn&gt;&lt;urls&gt;&lt;/urls&gt;&lt;/record&gt;&lt;/Cite&gt;&lt;/EndNote&gt;</w:instrText>
            </w:r>
            <w:r w:rsidRPr="001A710B">
              <w:rPr>
                <w:rFonts w:cs="Times New Roman"/>
                <w:sz w:val="14"/>
                <w:szCs w:val="14"/>
              </w:rPr>
              <w:fldChar w:fldCharType="separate"/>
            </w:r>
            <w:r w:rsidRPr="001A710B">
              <w:rPr>
                <w:rFonts w:cs="Times New Roman"/>
                <w:noProof/>
                <w:sz w:val="14"/>
                <w:szCs w:val="14"/>
              </w:rPr>
              <w:t>(50)</w:t>
            </w:r>
            <w:r w:rsidRPr="001A710B">
              <w:rPr>
                <w:rFonts w:cs="Times New Roman"/>
                <w:sz w:val="14"/>
                <w:szCs w:val="14"/>
              </w:rPr>
              <w:fldChar w:fldCharType="end"/>
            </w:r>
          </w:p>
        </w:tc>
      </w:tr>
      <w:tr w:rsidR="00B21F28" w:rsidRPr="001A710B" w14:paraId="20B2A3EA" w14:textId="77777777" w:rsidTr="00B21F28">
        <w:tc>
          <w:tcPr>
            <w:cnfStyle w:val="001000000000" w:firstRow="0" w:lastRow="0" w:firstColumn="1" w:lastColumn="0" w:oddVBand="0" w:evenVBand="0" w:oddHBand="0" w:evenHBand="0" w:firstRowFirstColumn="0" w:firstRowLastColumn="0" w:lastRowFirstColumn="0" w:lastRowLastColumn="0"/>
            <w:tcW w:w="533" w:type="dxa"/>
          </w:tcPr>
          <w:p w14:paraId="73EF3AE4" w14:textId="77777777" w:rsidR="00D5693A" w:rsidRPr="001A710B" w:rsidRDefault="00D5693A" w:rsidP="00583218">
            <w:pPr>
              <w:rPr>
                <w:rFonts w:cs="Times New Roman"/>
                <w:sz w:val="14"/>
                <w:szCs w:val="14"/>
              </w:rPr>
            </w:pPr>
            <w:r w:rsidRPr="001A710B">
              <w:rPr>
                <w:rFonts w:cs="Times New Roman"/>
                <w:sz w:val="14"/>
                <w:szCs w:val="14"/>
              </w:rPr>
              <w:t>Quercetin</w:t>
            </w:r>
          </w:p>
        </w:tc>
        <w:tc>
          <w:tcPr>
            <w:tcW w:w="907" w:type="dxa"/>
          </w:tcPr>
          <w:p w14:paraId="3BB33D08"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Starch/zein/montmorillonite (MMT) nanocomposite loaded with quercetin</w:t>
            </w:r>
          </w:p>
        </w:tc>
        <w:tc>
          <w:tcPr>
            <w:tcW w:w="810" w:type="dxa"/>
          </w:tcPr>
          <w:p w14:paraId="66392DA7"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Spherical</w:t>
            </w:r>
          </w:p>
        </w:tc>
        <w:tc>
          <w:tcPr>
            <w:tcW w:w="720" w:type="dxa"/>
          </w:tcPr>
          <w:p w14:paraId="3A994007"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L929 (normal)</w:t>
            </w:r>
          </w:p>
        </w:tc>
        <w:tc>
          <w:tcPr>
            <w:tcW w:w="810" w:type="dxa"/>
          </w:tcPr>
          <w:p w14:paraId="243A16A6"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A549 lung cancer</w:t>
            </w:r>
          </w:p>
        </w:tc>
        <w:tc>
          <w:tcPr>
            <w:tcW w:w="810" w:type="dxa"/>
          </w:tcPr>
          <w:p w14:paraId="6383AA6E"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50–100</w:t>
            </w:r>
          </w:p>
        </w:tc>
        <w:tc>
          <w:tcPr>
            <w:tcW w:w="1080" w:type="dxa"/>
          </w:tcPr>
          <w:p w14:paraId="4D2E2CC8"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1080" w:type="dxa"/>
          </w:tcPr>
          <w:p w14:paraId="7F78C0EE"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Biocompatible</w:t>
            </w:r>
          </w:p>
        </w:tc>
        <w:tc>
          <w:tcPr>
            <w:tcW w:w="990" w:type="dxa"/>
          </w:tcPr>
          <w:p w14:paraId="568E6737"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1139" w:type="dxa"/>
          </w:tcPr>
          <w:p w14:paraId="301A9374"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744" w:type="dxa"/>
          </w:tcPr>
          <w:p w14:paraId="0697A741"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742" w:type="dxa"/>
          </w:tcPr>
          <w:p w14:paraId="02F8217D"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Stable</w:t>
            </w:r>
          </w:p>
        </w:tc>
        <w:tc>
          <w:tcPr>
            <w:tcW w:w="766" w:type="dxa"/>
          </w:tcPr>
          <w:p w14:paraId="042966B8"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Yes</w:t>
            </w:r>
          </w:p>
        </w:tc>
        <w:tc>
          <w:tcPr>
            <w:tcW w:w="857" w:type="dxa"/>
          </w:tcPr>
          <w:p w14:paraId="43565E10"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pH-dependent, 29% release in first 12h, sustained release</w:t>
            </w:r>
          </w:p>
        </w:tc>
        <w:tc>
          <w:tcPr>
            <w:tcW w:w="795" w:type="dxa"/>
          </w:tcPr>
          <w:p w14:paraId="636365A4"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pH-sensitive (pH 5.4 and 7.4 studied)</w:t>
            </w:r>
          </w:p>
        </w:tc>
        <w:tc>
          <w:tcPr>
            <w:tcW w:w="857" w:type="dxa"/>
          </w:tcPr>
          <w:p w14:paraId="773F2D53"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Endocytosis likely</w:t>
            </w:r>
          </w:p>
        </w:tc>
        <w:tc>
          <w:tcPr>
            <w:tcW w:w="760" w:type="dxa"/>
          </w:tcPr>
          <w:p w14:paraId="4DBAC6CE"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Enhanced cytotoxicity on A549; minimal toxicity on L929 cells</w:t>
            </w:r>
          </w:p>
        </w:tc>
        <w:tc>
          <w:tcPr>
            <w:tcW w:w="576" w:type="dxa"/>
          </w:tcPr>
          <w:p w14:paraId="1169BE35"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z w:val="14"/>
                <w:szCs w:val="14"/>
              </w:rPr>
              <w:fldChar w:fldCharType="begin"/>
            </w:r>
            <w:r w:rsidRPr="001A710B">
              <w:rPr>
                <w:rFonts w:cs="Times New Roman"/>
                <w:sz w:val="14"/>
                <w:szCs w:val="14"/>
              </w:rPr>
              <w:instrText xml:space="preserve"> ADDIN EN.CITE &lt;EndNote&gt;&lt;Cite&gt;&lt;Author&gt;Pourmadadi&lt;/Author&gt;&lt;Year&gt;2024&lt;/Year&gt;&lt;RecNum&gt;738&lt;/RecNum&gt;&lt;DisplayText&gt;(51)&lt;/DisplayText&gt;&lt;record&gt;&lt;rec-number&gt;738&lt;/rec-number&gt;&lt;foreign-keys&gt;&lt;key app="EN" db-id="9retedxp9p0avte9ppipt9ad5wfrtpdzvs5r" timestamp="1760031302"&gt;738&lt;/key&gt;&lt;/foreign-keys&gt;&lt;ref-type name="Journal Article"&gt;17&lt;/ref-type&gt;&lt;contributors&gt;&lt;authors&gt;&lt;author&gt;Pourmadadi, Mehrab&lt;/author&gt;&lt;author&gt;Ajalli, Narges&lt;/author&gt;&lt;author&gt;Sadeghi, Mohamadreza&lt;/author&gt;&lt;author&gt;Poorkhalili, Pegah&lt;/author&gt;&lt;author&gt;Mehrabi, Mohammadamin Ghasem&lt;/author&gt;&lt;author&gt;Cheraghi, Amir&lt;/author&gt;&lt;author&gt;Vahedi, Nasrin&lt;/author&gt;&lt;author&gt;Rahmaninodeh, Aynaz&lt;/author&gt;&lt;/authors&gt;&lt;/contributors&gt;&lt;titles&gt;&lt;title&gt;Co-biopolymer of zein/starch hydrogel incorporated montmorillonite for efficient quercetin delivery in lung cancer treatment&lt;/title&gt;&lt;secondary-title&gt;Inorganic Chemistry Communications&lt;/secondary-title&gt;&lt;/titles&gt;&lt;periodical&gt;&lt;full-title&gt;Inorganic Chemistry Communications&lt;/full-title&gt;&lt;/periodical&gt;&lt;pages&gt;113300&lt;/pages&gt;&lt;volume&gt;170&lt;/volume&gt;&lt;dates&gt;&lt;year&gt;2024&lt;/year&gt;&lt;/dates&gt;&lt;isbn&gt;1387-7003&lt;/isbn&gt;&lt;urls&gt;&lt;/urls&gt;&lt;/record&gt;&lt;/Cite&gt;&lt;/EndNote&gt;</w:instrText>
            </w:r>
            <w:r w:rsidRPr="001A710B">
              <w:rPr>
                <w:rFonts w:cs="Times New Roman"/>
                <w:sz w:val="14"/>
                <w:szCs w:val="14"/>
              </w:rPr>
              <w:fldChar w:fldCharType="separate"/>
            </w:r>
            <w:r w:rsidRPr="001A710B">
              <w:rPr>
                <w:rFonts w:cs="Times New Roman"/>
                <w:noProof/>
                <w:sz w:val="14"/>
                <w:szCs w:val="14"/>
              </w:rPr>
              <w:t>(51)</w:t>
            </w:r>
            <w:r w:rsidRPr="001A710B">
              <w:rPr>
                <w:rFonts w:cs="Times New Roman"/>
                <w:sz w:val="14"/>
                <w:szCs w:val="14"/>
              </w:rPr>
              <w:fldChar w:fldCharType="end"/>
            </w:r>
          </w:p>
        </w:tc>
      </w:tr>
      <w:tr w:rsidR="00B21F28" w:rsidRPr="001A710B" w14:paraId="12627101" w14:textId="77777777" w:rsidTr="00B21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14:paraId="00470561" w14:textId="77777777" w:rsidR="00D5693A" w:rsidRPr="001A710B" w:rsidRDefault="00D5693A" w:rsidP="00583218">
            <w:pPr>
              <w:rPr>
                <w:rFonts w:cs="Times New Roman"/>
                <w:sz w:val="14"/>
                <w:szCs w:val="14"/>
              </w:rPr>
            </w:pPr>
            <w:r w:rsidRPr="001A710B">
              <w:rPr>
                <w:rFonts w:cs="Times New Roman"/>
                <w:sz w:val="14"/>
                <w:szCs w:val="14"/>
              </w:rPr>
              <w:t>Quercetin</w:t>
            </w:r>
          </w:p>
        </w:tc>
        <w:tc>
          <w:tcPr>
            <w:tcW w:w="907" w:type="dxa"/>
          </w:tcPr>
          <w:p w14:paraId="3FA604A6"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Alginate-Chitosan nanocomposite with eugenol-loaded silver nanoparticles</w:t>
            </w:r>
          </w:p>
        </w:tc>
        <w:tc>
          <w:tcPr>
            <w:tcW w:w="810" w:type="dxa"/>
          </w:tcPr>
          <w:p w14:paraId="5F0D26CD"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Varied morphology</w:t>
            </w:r>
          </w:p>
        </w:tc>
        <w:tc>
          <w:tcPr>
            <w:tcW w:w="720" w:type="dxa"/>
          </w:tcPr>
          <w:p w14:paraId="16966E2D"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Mouse fibroblast</w:t>
            </w:r>
          </w:p>
        </w:tc>
        <w:tc>
          <w:tcPr>
            <w:tcW w:w="810" w:type="dxa"/>
          </w:tcPr>
          <w:p w14:paraId="240D76D0"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810" w:type="dxa"/>
          </w:tcPr>
          <w:p w14:paraId="3393C176"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~30 (Ag NPs)</w:t>
            </w:r>
          </w:p>
        </w:tc>
        <w:tc>
          <w:tcPr>
            <w:tcW w:w="1080" w:type="dxa"/>
          </w:tcPr>
          <w:p w14:paraId="467192AD"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−25 (Ag NPs eugenol)</w:t>
            </w:r>
          </w:p>
        </w:tc>
        <w:tc>
          <w:tcPr>
            <w:tcW w:w="1080" w:type="dxa"/>
          </w:tcPr>
          <w:p w14:paraId="0E14C347"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High biocompatibility, low cytotoxicity</w:t>
            </w:r>
          </w:p>
        </w:tc>
        <w:tc>
          <w:tcPr>
            <w:tcW w:w="990" w:type="dxa"/>
          </w:tcPr>
          <w:p w14:paraId="4D9438C2"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1139" w:type="dxa"/>
          </w:tcPr>
          <w:p w14:paraId="4A524CA2"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Not applicable</w:t>
            </w:r>
          </w:p>
        </w:tc>
        <w:tc>
          <w:tcPr>
            <w:tcW w:w="744" w:type="dxa"/>
          </w:tcPr>
          <w:p w14:paraId="5252BABE"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742" w:type="dxa"/>
          </w:tcPr>
          <w:p w14:paraId="4AD2E756"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Stable</w:t>
            </w:r>
          </w:p>
        </w:tc>
        <w:tc>
          <w:tcPr>
            <w:tcW w:w="766" w:type="dxa"/>
          </w:tcPr>
          <w:p w14:paraId="18019FB1"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Yes</w:t>
            </w:r>
          </w:p>
        </w:tc>
        <w:tc>
          <w:tcPr>
            <w:tcW w:w="857" w:type="dxa"/>
          </w:tcPr>
          <w:p w14:paraId="11580DCA"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Sustained release with prevented burst effect</w:t>
            </w:r>
          </w:p>
        </w:tc>
        <w:tc>
          <w:tcPr>
            <w:tcW w:w="795" w:type="dxa"/>
          </w:tcPr>
          <w:p w14:paraId="7A15B29B"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pH-responsive</w:t>
            </w:r>
          </w:p>
        </w:tc>
        <w:tc>
          <w:tcPr>
            <w:tcW w:w="857" w:type="dxa"/>
          </w:tcPr>
          <w:p w14:paraId="2D71D54D"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Endocytosis and gradual release</w:t>
            </w:r>
          </w:p>
        </w:tc>
        <w:tc>
          <w:tcPr>
            <w:tcW w:w="760" w:type="dxa"/>
          </w:tcPr>
          <w:p w14:paraId="0310C185"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High antimicrobial and antioxidant effects; enhanced wound healing; reduced toxicity</w:t>
            </w:r>
          </w:p>
        </w:tc>
        <w:tc>
          <w:tcPr>
            <w:tcW w:w="576" w:type="dxa"/>
          </w:tcPr>
          <w:p w14:paraId="34DCB6ED"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z w:val="14"/>
                <w:szCs w:val="14"/>
              </w:rPr>
              <w:fldChar w:fldCharType="begin"/>
            </w:r>
            <w:r w:rsidRPr="001A710B">
              <w:rPr>
                <w:rFonts w:cs="Times New Roman"/>
                <w:sz w:val="14"/>
                <w:szCs w:val="14"/>
              </w:rPr>
              <w:instrText xml:space="preserve"> ADDIN EN.CITE &lt;EndNote&gt;&lt;Cite&gt;&lt;Author&gt;Arghand&lt;/Author&gt;&lt;Year&gt;2024&lt;/Year&gt;&lt;RecNum&gt;739&lt;/RecNum&gt;&lt;DisplayText&gt;(52)&lt;/DisplayText&gt;&lt;record&gt;&lt;rec-number&gt;739&lt;/rec-number&gt;&lt;foreign-keys&gt;&lt;key app="EN" db-id="9retedxp9p0avte9ppipt9ad5wfrtpdzvs5r" timestamp="1760031338"&gt;739&lt;/key&gt;&lt;/foreign-keys&gt;&lt;ref-type name="Journal Article"&gt;17&lt;/ref-type&gt;&lt;contributors&gt;&lt;authors&gt;&lt;author&gt;Arghand, Neda&lt;/author&gt;&lt;author&gt;Reiisi, Somayeh&lt;/author&gt;&lt;author&gt;Karimi, Behnaz&lt;/author&gt;&lt;author&gt;Khorasgani, Elham Moghtadaie&lt;/author&gt;&lt;author&gt;Heidari, Razieh&lt;/author&gt;&lt;/authors&gt;&lt;/contributors&gt;&lt;titles&gt;&lt;title&gt;Biosynthesis of nanocomposite alginate-chitosan loaded with silver nanoparticles coated with eugenol/quercetin to enhance wound healing&lt;/title&gt;&lt;secondary-title&gt;Bionanoscience&lt;/secondary-title&gt;&lt;/titles&gt;&lt;periodical&gt;&lt;full-title&gt;BioNanoScience&lt;/full-title&gt;&lt;/periodical&gt;&lt;pages&gt;5149-5166&lt;/pages&gt;&lt;volume&gt;14&lt;/volume&gt;&lt;number&gt;5&lt;/number&gt;&lt;dates&gt;&lt;year&gt;2024&lt;/year&gt;&lt;/dates&gt;&lt;isbn&gt;2191-1630&lt;/isbn&gt;&lt;urls&gt;&lt;/urls&gt;&lt;/record&gt;&lt;/Cite&gt;&lt;/EndNote&gt;</w:instrText>
            </w:r>
            <w:r w:rsidRPr="001A710B">
              <w:rPr>
                <w:rFonts w:cs="Times New Roman"/>
                <w:sz w:val="14"/>
                <w:szCs w:val="14"/>
              </w:rPr>
              <w:fldChar w:fldCharType="separate"/>
            </w:r>
            <w:r w:rsidRPr="001A710B">
              <w:rPr>
                <w:rFonts w:cs="Times New Roman"/>
                <w:noProof/>
                <w:sz w:val="14"/>
                <w:szCs w:val="14"/>
              </w:rPr>
              <w:t>(52)</w:t>
            </w:r>
            <w:r w:rsidRPr="001A710B">
              <w:rPr>
                <w:rFonts w:cs="Times New Roman"/>
                <w:sz w:val="14"/>
                <w:szCs w:val="14"/>
              </w:rPr>
              <w:fldChar w:fldCharType="end"/>
            </w:r>
          </w:p>
        </w:tc>
      </w:tr>
      <w:tr w:rsidR="00B21F28" w:rsidRPr="001A710B" w14:paraId="054DBD80" w14:textId="77777777" w:rsidTr="00B21F28">
        <w:tc>
          <w:tcPr>
            <w:cnfStyle w:val="001000000000" w:firstRow="0" w:lastRow="0" w:firstColumn="1" w:lastColumn="0" w:oddVBand="0" w:evenVBand="0" w:oddHBand="0" w:evenHBand="0" w:firstRowFirstColumn="0" w:firstRowLastColumn="0" w:lastRowFirstColumn="0" w:lastRowLastColumn="0"/>
            <w:tcW w:w="533" w:type="dxa"/>
          </w:tcPr>
          <w:p w14:paraId="6595E1BE" w14:textId="77777777" w:rsidR="00D5693A" w:rsidRPr="001A710B" w:rsidRDefault="00D5693A" w:rsidP="00583218">
            <w:pPr>
              <w:rPr>
                <w:rFonts w:cs="Times New Roman"/>
                <w:sz w:val="14"/>
                <w:szCs w:val="14"/>
              </w:rPr>
            </w:pPr>
            <w:r w:rsidRPr="001A710B">
              <w:rPr>
                <w:rFonts w:cs="Times New Roman"/>
                <w:sz w:val="14"/>
                <w:szCs w:val="14"/>
              </w:rPr>
              <w:t>Quercetin</w:t>
            </w:r>
          </w:p>
        </w:tc>
        <w:tc>
          <w:tcPr>
            <w:tcW w:w="907" w:type="dxa"/>
          </w:tcPr>
          <w:p w14:paraId="42022092"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Polyacrylic acid (PAA)-agarose/Fe3O4@SiO2 hydrogel </w:t>
            </w:r>
            <w:r w:rsidRPr="001A710B">
              <w:rPr>
                <w:rFonts w:cs="Times New Roman"/>
                <w:spacing w:val="1"/>
                <w:sz w:val="14"/>
                <w:szCs w:val="14"/>
              </w:rPr>
              <w:lastRenderedPageBreak/>
              <w:t>nanocomposite loaded with quercetin</w:t>
            </w:r>
          </w:p>
        </w:tc>
        <w:tc>
          <w:tcPr>
            <w:tcW w:w="810" w:type="dxa"/>
          </w:tcPr>
          <w:p w14:paraId="66A8661E"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lastRenderedPageBreak/>
              <w:t>Spherical</w:t>
            </w:r>
          </w:p>
        </w:tc>
        <w:tc>
          <w:tcPr>
            <w:tcW w:w="720" w:type="dxa"/>
          </w:tcPr>
          <w:p w14:paraId="65626802"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810" w:type="dxa"/>
          </w:tcPr>
          <w:p w14:paraId="0B3D1023"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U-87 MG glioma cancer</w:t>
            </w:r>
          </w:p>
        </w:tc>
        <w:tc>
          <w:tcPr>
            <w:tcW w:w="810" w:type="dxa"/>
          </w:tcPr>
          <w:p w14:paraId="40A0C869"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~193</w:t>
            </w:r>
          </w:p>
        </w:tc>
        <w:tc>
          <w:tcPr>
            <w:tcW w:w="1080" w:type="dxa"/>
          </w:tcPr>
          <w:p w14:paraId="733538BC"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+38</w:t>
            </w:r>
          </w:p>
        </w:tc>
        <w:tc>
          <w:tcPr>
            <w:tcW w:w="1080" w:type="dxa"/>
          </w:tcPr>
          <w:p w14:paraId="5BCE8745"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990" w:type="dxa"/>
          </w:tcPr>
          <w:p w14:paraId="1D284F64"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86</w:t>
            </w:r>
          </w:p>
        </w:tc>
        <w:tc>
          <w:tcPr>
            <w:tcW w:w="1139" w:type="dxa"/>
          </w:tcPr>
          <w:p w14:paraId="2E7A6354"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48</w:t>
            </w:r>
          </w:p>
        </w:tc>
        <w:tc>
          <w:tcPr>
            <w:tcW w:w="744" w:type="dxa"/>
          </w:tcPr>
          <w:p w14:paraId="2841699B"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742" w:type="dxa"/>
          </w:tcPr>
          <w:p w14:paraId="707D1BD9"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Stable</w:t>
            </w:r>
          </w:p>
        </w:tc>
        <w:tc>
          <w:tcPr>
            <w:tcW w:w="766" w:type="dxa"/>
          </w:tcPr>
          <w:p w14:paraId="0AA24B0C"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Yes</w:t>
            </w:r>
          </w:p>
        </w:tc>
        <w:tc>
          <w:tcPr>
            <w:tcW w:w="857" w:type="dxa"/>
          </w:tcPr>
          <w:p w14:paraId="0F25BE8A"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Controlled, pH-responsive release best fit Korsmeyer</w:t>
            </w:r>
            <w:r w:rsidRPr="001A710B">
              <w:rPr>
                <w:rFonts w:cs="Times New Roman"/>
                <w:spacing w:val="1"/>
                <w:sz w:val="14"/>
                <w:szCs w:val="14"/>
              </w:rPr>
              <w:lastRenderedPageBreak/>
              <w:t>-Peppas model</w:t>
            </w:r>
          </w:p>
        </w:tc>
        <w:tc>
          <w:tcPr>
            <w:tcW w:w="795" w:type="dxa"/>
          </w:tcPr>
          <w:p w14:paraId="360B69EF"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lastRenderedPageBreak/>
              <w:t>pH 5.4 and 7.4</w:t>
            </w:r>
          </w:p>
        </w:tc>
        <w:tc>
          <w:tcPr>
            <w:tcW w:w="857" w:type="dxa"/>
          </w:tcPr>
          <w:p w14:paraId="6EEBB955"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Endocytosis and magnetic interaction likely</w:t>
            </w:r>
          </w:p>
        </w:tc>
        <w:tc>
          <w:tcPr>
            <w:tcW w:w="760" w:type="dxa"/>
          </w:tcPr>
          <w:p w14:paraId="6431E4F8"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Enhanced apoptosis compared to free QC; </w:t>
            </w:r>
            <w:r w:rsidRPr="001A710B">
              <w:rPr>
                <w:rFonts w:cs="Times New Roman"/>
                <w:spacing w:val="1"/>
                <w:sz w:val="14"/>
                <w:szCs w:val="14"/>
              </w:rPr>
              <w:lastRenderedPageBreak/>
              <w:t>elevated ROS generation</w:t>
            </w:r>
          </w:p>
        </w:tc>
        <w:tc>
          <w:tcPr>
            <w:tcW w:w="576" w:type="dxa"/>
          </w:tcPr>
          <w:p w14:paraId="6929D7EE"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z w:val="14"/>
                <w:szCs w:val="14"/>
              </w:rPr>
              <w:lastRenderedPageBreak/>
              <w:fldChar w:fldCharType="begin"/>
            </w:r>
            <w:r w:rsidRPr="001A710B">
              <w:rPr>
                <w:rFonts w:cs="Times New Roman"/>
                <w:sz w:val="14"/>
                <w:szCs w:val="14"/>
              </w:rPr>
              <w:instrText xml:space="preserve"> ADDIN EN.CITE &lt;EndNote&gt;&lt;Cite&gt;&lt;Author&gt;Mohammadi&lt;/Author&gt;&lt;Year&gt;2024&lt;/Year&gt;&lt;RecNum&gt;740&lt;/RecNum&gt;&lt;DisplayText&gt;(53)&lt;/DisplayText&gt;&lt;record&gt;&lt;rec-number&gt;740&lt;/rec-number&gt;&lt;foreign-keys&gt;&lt;key app="EN" db-id="9retedxp9p0avte9ppipt9ad5wfrtpdzvs5r" timestamp="1760031366"&gt;740&lt;/key&gt;&lt;/foreign-keys&gt;&lt;ref-type name="Journal Article"&gt;17&lt;/ref-type&gt;&lt;contributors&gt;&lt;authors&gt;&lt;author&gt;Mohammadi, Zahra Sadat&lt;/author&gt;&lt;author&gt;Pourmadadi, Mehrab&lt;/author&gt;&lt;author&gt;Abdouss, Majid&lt;/author&gt;&lt;author&gt;Jafari, Seyed Hassan&lt;/author&gt;&lt;author&gt;Rahdar, Abbas&lt;/author&gt;&lt;author&gt;Diez-Pascual, Ana M&lt;/author&gt;&lt;/authors&gt;&lt;/contributors&gt;&lt;titles&gt;&lt;title&gt;pH-sensitive polyacrylic acid/Fe3O4@ SiO2 hydrogel nanocomposite modified with agarose for controlled release of quercetin&lt;/title&gt;&lt;secondary-title&gt;Inorganic Chemistry Communications&lt;/secondary-title&gt;&lt;/titles&gt;&lt;periodical&gt;&lt;full-title&gt;Inorganic Chemistry Communications&lt;/full-title&gt;&lt;/periodical&gt;&lt;pages&gt;112338&lt;/pages&gt;&lt;volume&gt;163&lt;/volume&gt;&lt;dates&gt;&lt;year&gt;2024&lt;/year&gt;&lt;/dates&gt;&lt;isbn&gt;1387-7003&lt;/isbn&gt;&lt;urls&gt;&lt;/urls&gt;&lt;/record&gt;&lt;/Cite&gt;&lt;/EndNote&gt;</w:instrText>
            </w:r>
            <w:r w:rsidRPr="001A710B">
              <w:rPr>
                <w:rFonts w:cs="Times New Roman"/>
                <w:sz w:val="14"/>
                <w:szCs w:val="14"/>
              </w:rPr>
              <w:fldChar w:fldCharType="separate"/>
            </w:r>
            <w:r w:rsidRPr="001A710B">
              <w:rPr>
                <w:rFonts w:cs="Times New Roman"/>
                <w:noProof/>
                <w:sz w:val="14"/>
                <w:szCs w:val="14"/>
              </w:rPr>
              <w:t>(53)</w:t>
            </w:r>
            <w:r w:rsidRPr="001A710B">
              <w:rPr>
                <w:rFonts w:cs="Times New Roman"/>
                <w:sz w:val="14"/>
                <w:szCs w:val="14"/>
              </w:rPr>
              <w:fldChar w:fldCharType="end"/>
            </w:r>
          </w:p>
        </w:tc>
      </w:tr>
      <w:tr w:rsidR="00B21F28" w:rsidRPr="001A710B" w14:paraId="7845B7D0" w14:textId="77777777" w:rsidTr="00B21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14:paraId="126B8A87" w14:textId="77777777" w:rsidR="00D5693A" w:rsidRPr="001A710B" w:rsidRDefault="00D5693A" w:rsidP="00583218">
            <w:pPr>
              <w:rPr>
                <w:rFonts w:cs="Times New Roman"/>
                <w:sz w:val="14"/>
                <w:szCs w:val="14"/>
              </w:rPr>
            </w:pPr>
            <w:r w:rsidRPr="001A710B">
              <w:rPr>
                <w:rFonts w:cs="Times New Roman"/>
                <w:sz w:val="14"/>
                <w:szCs w:val="14"/>
              </w:rPr>
              <w:t>Quercetin</w:t>
            </w:r>
          </w:p>
        </w:tc>
        <w:tc>
          <w:tcPr>
            <w:tcW w:w="907" w:type="dxa"/>
          </w:tcPr>
          <w:p w14:paraId="42AE2B45"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Fe3O4 nanoparticles coated with PEI and loaded with quercetin</w:t>
            </w:r>
          </w:p>
        </w:tc>
        <w:tc>
          <w:tcPr>
            <w:tcW w:w="810" w:type="dxa"/>
          </w:tcPr>
          <w:p w14:paraId="2EBEC1D2"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Spherical</w:t>
            </w:r>
          </w:p>
        </w:tc>
        <w:tc>
          <w:tcPr>
            <w:tcW w:w="720" w:type="dxa"/>
          </w:tcPr>
          <w:p w14:paraId="671E6144"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810" w:type="dxa"/>
          </w:tcPr>
          <w:p w14:paraId="13864E97"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MCF-7 breast cancer</w:t>
            </w:r>
          </w:p>
        </w:tc>
        <w:tc>
          <w:tcPr>
            <w:tcW w:w="810" w:type="dxa"/>
          </w:tcPr>
          <w:p w14:paraId="2281A503"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90-100</w:t>
            </w:r>
          </w:p>
        </w:tc>
        <w:tc>
          <w:tcPr>
            <w:tcW w:w="1080" w:type="dxa"/>
          </w:tcPr>
          <w:p w14:paraId="62A439BB"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1080" w:type="dxa"/>
          </w:tcPr>
          <w:p w14:paraId="5147AC60"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Biocompatible</w:t>
            </w:r>
          </w:p>
        </w:tc>
        <w:tc>
          <w:tcPr>
            <w:tcW w:w="990" w:type="dxa"/>
          </w:tcPr>
          <w:p w14:paraId="45ACB8DD"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Enhanced drug loading</w:t>
            </w:r>
          </w:p>
        </w:tc>
        <w:tc>
          <w:tcPr>
            <w:tcW w:w="1139" w:type="dxa"/>
          </w:tcPr>
          <w:p w14:paraId="0E3CD5E6"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744" w:type="dxa"/>
          </w:tcPr>
          <w:p w14:paraId="4EE68357"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742" w:type="dxa"/>
          </w:tcPr>
          <w:p w14:paraId="7C496F94"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Stable</w:t>
            </w:r>
          </w:p>
        </w:tc>
        <w:tc>
          <w:tcPr>
            <w:tcW w:w="766" w:type="dxa"/>
          </w:tcPr>
          <w:p w14:paraId="284A6BD7"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Yes</w:t>
            </w:r>
          </w:p>
        </w:tc>
        <w:tc>
          <w:tcPr>
            <w:tcW w:w="857" w:type="dxa"/>
          </w:tcPr>
          <w:p w14:paraId="4A17E04F"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Increased drug release in cancer microenvironment</w:t>
            </w:r>
          </w:p>
        </w:tc>
        <w:tc>
          <w:tcPr>
            <w:tcW w:w="795" w:type="dxa"/>
          </w:tcPr>
          <w:p w14:paraId="1105224D"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Acidic pH and temperature sensitive</w:t>
            </w:r>
          </w:p>
        </w:tc>
        <w:tc>
          <w:tcPr>
            <w:tcW w:w="857" w:type="dxa"/>
          </w:tcPr>
          <w:p w14:paraId="0D019128"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Receptor-mediated endocytosis</w:t>
            </w:r>
          </w:p>
        </w:tc>
        <w:tc>
          <w:tcPr>
            <w:tcW w:w="760" w:type="dxa"/>
          </w:tcPr>
          <w:p w14:paraId="102A7351"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Higher cytotoxic impact on cancer cells vs free quercetin</w:t>
            </w:r>
          </w:p>
        </w:tc>
        <w:tc>
          <w:tcPr>
            <w:tcW w:w="576" w:type="dxa"/>
          </w:tcPr>
          <w:p w14:paraId="47969E5A"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z w:val="14"/>
                <w:szCs w:val="14"/>
              </w:rPr>
              <w:fldChar w:fldCharType="begin"/>
            </w:r>
            <w:r w:rsidRPr="001A710B">
              <w:rPr>
                <w:rFonts w:cs="Times New Roman"/>
                <w:sz w:val="14"/>
                <w:szCs w:val="14"/>
              </w:rPr>
              <w:instrText xml:space="preserve"> ADDIN EN.CITE &lt;EndNote&gt;&lt;Cite&gt;&lt;Author&gt;Mohammadi&lt;/Author&gt;&lt;Year&gt;2024&lt;/Year&gt;&lt;RecNum&gt;744&lt;/RecNum&gt;&lt;DisplayText&gt;(53)&lt;/DisplayText&gt;&lt;record&gt;&lt;rec-number&gt;744&lt;/rec-number&gt;&lt;foreign-keys&gt;&lt;key app="EN" db-id="9retedxp9p0avte9ppipt9ad5wfrtpdzvs5r" timestamp="1760031492"&gt;744&lt;/key&gt;&lt;/foreign-keys&gt;&lt;ref-type name="Journal Article"&gt;17&lt;/ref-type&gt;&lt;contributors&gt;&lt;authors&gt;&lt;author&gt;Mohammadi, Zahra Sadat&lt;/author&gt;&lt;author&gt;Pourmadadi, Mehrab&lt;/author&gt;&lt;author&gt;Abdouss, Majid&lt;/author&gt;&lt;author&gt;Jafari, Seyed Hassan&lt;/author&gt;&lt;author&gt;Rahdar, Abbas&lt;/author&gt;&lt;author&gt;Diez-Pascual, Ana M&lt;/author&gt;&lt;/authors&gt;&lt;/contributors&gt;&lt;titles&gt;&lt;title&gt;pH-sensitive polyacrylic acid/Fe3O4@ SiO2 hydrogel nanocomposite modified with agarose for controlled release of quercetin&lt;/title&gt;&lt;secondary-title&gt;Inorganic Chemistry Communications&lt;/secondary-title&gt;&lt;/titles&gt;&lt;periodical&gt;&lt;full-title&gt;Inorganic Chemistry Communications&lt;/full-title&gt;&lt;/periodical&gt;&lt;pages&gt;112338&lt;/pages&gt;&lt;volume&gt;163&lt;/volume&gt;&lt;dates&gt;&lt;year&gt;2024&lt;/year&gt;&lt;/dates&gt;&lt;isbn&gt;1387-7003&lt;/isbn&gt;&lt;urls&gt;&lt;/urls&gt;&lt;/record&gt;&lt;/Cite&gt;&lt;/EndNote&gt;</w:instrText>
            </w:r>
            <w:r w:rsidRPr="001A710B">
              <w:rPr>
                <w:rFonts w:cs="Times New Roman"/>
                <w:sz w:val="14"/>
                <w:szCs w:val="14"/>
              </w:rPr>
              <w:fldChar w:fldCharType="separate"/>
            </w:r>
            <w:r w:rsidRPr="001A710B">
              <w:rPr>
                <w:rFonts w:cs="Times New Roman"/>
                <w:noProof/>
                <w:sz w:val="14"/>
                <w:szCs w:val="14"/>
              </w:rPr>
              <w:t>(53)</w:t>
            </w:r>
            <w:r w:rsidRPr="001A710B">
              <w:rPr>
                <w:rFonts w:cs="Times New Roman"/>
                <w:sz w:val="14"/>
                <w:szCs w:val="14"/>
              </w:rPr>
              <w:fldChar w:fldCharType="end"/>
            </w:r>
          </w:p>
        </w:tc>
      </w:tr>
      <w:tr w:rsidR="00B21F28" w:rsidRPr="001A710B" w14:paraId="42A8F818" w14:textId="77777777" w:rsidTr="00B21F28">
        <w:tc>
          <w:tcPr>
            <w:cnfStyle w:val="001000000000" w:firstRow="0" w:lastRow="0" w:firstColumn="1" w:lastColumn="0" w:oddVBand="0" w:evenVBand="0" w:oddHBand="0" w:evenHBand="0" w:firstRowFirstColumn="0" w:firstRowLastColumn="0" w:lastRowFirstColumn="0" w:lastRowLastColumn="0"/>
            <w:tcW w:w="533" w:type="dxa"/>
          </w:tcPr>
          <w:p w14:paraId="25A98D97" w14:textId="77777777" w:rsidR="00D5693A" w:rsidRPr="001A710B" w:rsidRDefault="00D5693A" w:rsidP="00583218">
            <w:pPr>
              <w:rPr>
                <w:rFonts w:cs="Times New Roman"/>
                <w:sz w:val="14"/>
                <w:szCs w:val="14"/>
              </w:rPr>
            </w:pPr>
            <w:r w:rsidRPr="001A710B">
              <w:rPr>
                <w:rFonts w:cs="Times New Roman"/>
                <w:sz w:val="14"/>
                <w:szCs w:val="14"/>
              </w:rPr>
              <w:t>Quercetin</w:t>
            </w:r>
          </w:p>
        </w:tc>
        <w:tc>
          <w:tcPr>
            <w:tcW w:w="907" w:type="dxa"/>
          </w:tcPr>
          <w:p w14:paraId="74A9AA67"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Gelatin-oxidized alginate hydrogel with chitosan-coated zein nanoparticles (quercetin) and doxorubicin loaded hydrogel</w:t>
            </w:r>
          </w:p>
        </w:tc>
        <w:tc>
          <w:tcPr>
            <w:tcW w:w="810" w:type="dxa"/>
          </w:tcPr>
          <w:p w14:paraId="2BFB1560"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Porous, flexible</w:t>
            </w:r>
          </w:p>
        </w:tc>
        <w:tc>
          <w:tcPr>
            <w:tcW w:w="720" w:type="dxa"/>
          </w:tcPr>
          <w:p w14:paraId="5A6FC357"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810" w:type="dxa"/>
          </w:tcPr>
          <w:p w14:paraId="0CA5B4AE"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MCF-7 breast cancer</w:t>
            </w:r>
          </w:p>
        </w:tc>
        <w:tc>
          <w:tcPr>
            <w:tcW w:w="810" w:type="dxa"/>
          </w:tcPr>
          <w:p w14:paraId="4C11230B"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218.8 ± 2.77</w:t>
            </w:r>
          </w:p>
        </w:tc>
        <w:tc>
          <w:tcPr>
            <w:tcW w:w="1080" w:type="dxa"/>
          </w:tcPr>
          <w:p w14:paraId="487A40CD"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52.5 ± 3.80</w:t>
            </w:r>
          </w:p>
        </w:tc>
        <w:tc>
          <w:tcPr>
            <w:tcW w:w="1080" w:type="dxa"/>
          </w:tcPr>
          <w:p w14:paraId="1514D037"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safe</w:t>
            </w:r>
          </w:p>
        </w:tc>
        <w:tc>
          <w:tcPr>
            <w:tcW w:w="990" w:type="dxa"/>
          </w:tcPr>
          <w:p w14:paraId="5A849C5B"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2.22 to 5.89%</w:t>
            </w:r>
          </w:p>
        </w:tc>
        <w:tc>
          <w:tcPr>
            <w:tcW w:w="1139" w:type="dxa"/>
          </w:tcPr>
          <w:p w14:paraId="2C6F28C0"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67.32 ± 0.06%</w:t>
            </w:r>
          </w:p>
        </w:tc>
        <w:tc>
          <w:tcPr>
            <w:tcW w:w="744" w:type="dxa"/>
          </w:tcPr>
          <w:p w14:paraId="3F7B117C"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High porosity</w:t>
            </w:r>
          </w:p>
        </w:tc>
        <w:tc>
          <w:tcPr>
            <w:tcW w:w="742" w:type="dxa"/>
          </w:tcPr>
          <w:p w14:paraId="6F5AA3AD"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Stable</w:t>
            </w:r>
          </w:p>
        </w:tc>
        <w:tc>
          <w:tcPr>
            <w:tcW w:w="766" w:type="dxa"/>
          </w:tcPr>
          <w:p w14:paraId="034617B1"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Yes</w:t>
            </w:r>
          </w:p>
        </w:tc>
        <w:tc>
          <w:tcPr>
            <w:tcW w:w="857" w:type="dxa"/>
          </w:tcPr>
          <w:p w14:paraId="33078DE2"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Distinct release for DOX (81.2%), QC (9.7%) at pH 6.8</w:t>
            </w:r>
          </w:p>
        </w:tc>
        <w:tc>
          <w:tcPr>
            <w:tcW w:w="795" w:type="dxa"/>
          </w:tcPr>
          <w:p w14:paraId="43DAF3DD"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pH 6.8</w:t>
            </w:r>
          </w:p>
        </w:tc>
        <w:tc>
          <w:tcPr>
            <w:tcW w:w="857" w:type="dxa"/>
          </w:tcPr>
          <w:p w14:paraId="41CA512F"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Endocytosis likely</w:t>
            </w:r>
          </w:p>
        </w:tc>
        <w:tc>
          <w:tcPr>
            <w:tcW w:w="760" w:type="dxa"/>
          </w:tcPr>
          <w:p w14:paraId="09994122"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20.7 fold enhanced cytotoxicity for DOX+QC hydrogel over DOX alone; increased apoptosis confirmed</w:t>
            </w:r>
          </w:p>
        </w:tc>
        <w:tc>
          <w:tcPr>
            <w:tcW w:w="576" w:type="dxa"/>
          </w:tcPr>
          <w:p w14:paraId="57646CA6"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z w:val="14"/>
                <w:szCs w:val="14"/>
              </w:rPr>
              <w:fldChar w:fldCharType="begin"/>
            </w:r>
            <w:r w:rsidRPr="001A710B">
              <w:rPr>
                <w:rFonts w:cs="Times New Roman"/>
                <w:sz w:val="14"/>
                <w:szCs w:val="14"/>
              </w:rPr>
              <w:instrText xml:space="preserve"> ADDIN EN.CITE &lt;EndNote&gt;&lt;Cite&gt;&lt;Author&gt;Nascimento&lt;/Author&gt;&lt;Year&gt;2024&lt;/Year&gt;&lt;RecNum&gt;745&lt;/RecNum&gt;&lt;DisplayText&gt;(54)&lt;/DisplayText&gt;&lt;record&gt;&lt;rec-number&gt;745&lt;/rec-number&gt;&lt;foreign-keys&gt;&lt;key app="EN" db-id="9retedxp9p0avte9ppipt9ad5wfrtpdzvs5r" timestamp="1760031518"&gt;745&lt;/key&gt;&lt;/foreign-keys&gt;&lt;ref-type name="Journal Article"&gt;17&lt;/ref-type&gt;&lt;contributors&gt;&lt;authors&gt;&lt;author&gt;Nascimento, Sanierlly da Paz Do&lt;/author&gt;&lt;author&gt;de Souza, Ramon Ramos Marques&lt;/author&gt;&lt;author&gt;Sobral, Marianna Vieira&lt;/author&gt;&lt;author&gt;Xavier-Junior, Francisco Humberto&lt;/author&gt;&lt;author&gt;da Silva, Marcus Vinícius Santos&lt;/author&gt;&lt;author&gt;Viana, Marcelo Machado&lt;/author&gt;&lt;author&gt;da Silva, Fausthon Fred&lt;/author&gt;&lt;author&gt;Serpe, Michael J&lt;/author&gt;&lt;author&gt;de Souza, Antonia L&lt;/author&gt;&lt;/authors&gt;&lt;/contributors&gt;&lt;titles&gt;&lt;title&gt;Gelatin-Oxidized Alginate and Chitosan-Coated Zein Nanoparticle Hydrogel Composite to Enhance Breast Cancer Cytotoxicity in Dual-Drug Delivery&lt;/title&gt;&lt;secondary-title&gt;ACS omega&lt;/secondary-title&gt;&lt;/titles&gt;&lt;periodical&gt;&lt;full-title&gt;ACS omega&lt;/full-title&gt;&lt;/periodical&gt;&lt;pages&gt;45190-45202&lt;/pages&gt;&lt;volume&gt;9&lt;/volume&gt;&lt;number&gt;45&lt;/number&gt;&lt;dates&gt;&lt;year&gt;2024&lt;/year&gt;&lt;/dates&gt;&lt;isbn&gt;2470-1343&lt;/isbn&gt;&lt;urls&gt;&lt;/urls&gt;&lt;/record&gt;&lt;/Cite&gt;&lt;/EndNote&gt;</w:instrText>
            </w:r>
            <w:r w:rsidRPr="001A710B">
              <w:rPr>
                <w:rFonts w:cs="Times New Roman"/>
                <w:sz w:val="14"/>
                <w:szCs w:val="14"/>
              </w:rPr>
              <w:fldChar w:fldCharType="separate"/>
            </w:r>
            <w:r w:rsidRPr="001A710B">
              <w:rPr>
                <w:rFonts w:cs="Times New Roman"/>
                <w:noProof/>
                <w:sz w:val="14"/>
                <w:szCs w:val="14"/>
              </w:rPr>
              <w:t>(54)</w:t>
            </w:r>
            <w:r w:rsidRPr="001A710B">
              <w:rPr>
                <w:rFonts w:cs="Times New Roman"/>
                <w:sz w:val="14"/>
                <w:szCs w:val="14"/>
              </w:rPr>
              <w:fldChar w:fldCharType="end"/>
            </w:r>
          </w:p>
        </w:tc>
      </w:tr>
      <w:tr w:rsidR="00B21F28" w:rsidRPr="001A710B" w14:paraId="63A41751" w14:textId="77777777" w:rsidTr="00B21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14:paraId="674277C0" w14:textId="77777777" w:rsidR="00D5693A" w:rsidRPr="001A710B" w:rsidRDefault="00D5693A" w:rsidP="00583218">
            <w:pPr>
              <w:rPr>
                <w:rFonts w:cs="Times New Roman"/>
                <w:sz w:val="14"/>
                <w:szCs w:val="14"/>
              </w:rPr>
            </w:pPr>
            <w:r w:rsidRPr="001A710B">
              <w:rPr>
                <w:rFonts w:cs="Times New Roman"/>
                <w:sz w:val="14"/>
                <w:szCs w:val="14"/>
              </w:rPr>
              <w:t>Quercetin</w:t>
            </w:r>
          </w:p>
        </w:tc>
        <w:tc>
          <w:tcPr>
            <w:tcW w:w="907" w:type="dxa"/>
          </w:tcPr>
          <w:p w14:paraId="7BF8E214"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Cu-based metal-organic frameworks (MOFs): Cu2(BDC)2(DABCO) and Cu2(F4BDC)2(DABCO) loaded with quercetin</w:t>
            </w:r>
          </w:p>
        </w:tc>
        <w:tc>
          <w:tcPr>
            <w:tcW w:w="810" w:type="dxa"/>
          </w:tcPr>
          <w:p w14:paraId="16061799"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Spherical</w:t>
            </w:r>
          </w:p>
        </w:tc>
        <w:tc>
          <w:tcPr>
            <w:tcW w:w="720" w:type="dxa"/>
          </w:tcPr>
          <w:p w14:paraId="02C405A7"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HEK-293 human embryonic kidney</w:t>
            </w:r>
          </w:p>
        </w:tc>
        <w:tc>
          <w:tcPr>
            <w:tcW w:w="810" w:type="dxa"/>
          </w:tcPr>
          <w:p w14:paraId="35198C91"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HeLa cervical cancer</w:t>
            </w:r>
          </w:p>
        </w:tc>
        <w:tc>
          <w:tcPr>
            <w:tcW w:w="810" w:type="dxa"/>
          </w:tcPr>
          <w:p w14:paraId="303279A9"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1080" w:type="dxa"/>
          </w:tcPr>
          <w:p w14:paraId="1B7210DA"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1080" w:type="dxa"/>
          </w:tcPr>
          <w:p w14:paraId="01FD477A"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Low cytotoxicity</w:t>
            </w:r>
          </w:p>
        </w:tc>
        <w:tc>
          <w:tcPr>
            <w:tcW w:w="990" w:type="dxa"/>
          </w:tcPr>
          <w:p w14:paraId="6CABC359"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49.5 (Cu2(BDC)2(DABCO)), 41.3 (Cu2(F4BDC)2(DABCO))</w:t>
            </w:r>
          </w:p>
        </w:tc>
        <w:tc>
          <w:tcPr>
            <w:tcW w:w="1139" w:type="dxa"/>
          </w:tcPr>
          <w:p w14:paraId="147217BC"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744" w:type="dxa"/>
          </w:tcPr>
          <w:p w14:paraId="78054F26"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High surface area</w:t>
            </w:r>
          </w:p>
        </w:tc>
        <w:tc>
          <w:tcPr>
            <w:tcW w:w="742" w:type="dxa"/>
          </w:tcPr>
          <w:p w14:paraId="7EBA6C6C"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Stable</w:t>
            </w:r>
          </w:p>
        </w:tc>
        <w:tc>
          <w:tcPr>
            <w:tcW w:w="766" w:type="dxa"/>
          </w:tcPr>
          <w:p w14:paraId="50DE62BF"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Yes</w:t>
            </w:r>
          </w:p>
        </w:tc>
        <w:tc>
          <w:tcPr>
            <w:tcW w:w="857" w:type="dxa"/>
          </w:tcPr>
          <w:p w14:paraId="7E7F086F"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Sustained release up to 15 days; pH-controlled release</w:t>
            </w:r>
          </w:p>
        </w:tc>
        <w:tc>
          <w:tcPr>
            <w:tcW w:w="795" w:type="dxa"/>
          </w:tcPr>
          <w:p w14:paraId="6A737C5D"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pH-sensitive</w:t>
            </w:r>
          </w:p>
        </w:tc>
        <w:tc>
          <w:tcPr>
            <w:tcW w:w="857" w:type="dxa"/>
          </w:tcPr>
          <w:p w14:paraId="6B76E74E"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Endocytosis likely</w:t>
            </w:r>
          </w:p>
        </w:tc>
        <w:tc>
          <w:tcPr>
            <w:tcW w:w="760" w:type="dxa"/>
          </w:tcPr>
          <w:p w14:paraId="4B948E47"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Induced apoptosis; excellent anticancer efficacy against HeLa cells</w:t>
            </w:r>
          </w:p>
        </w:tc>
        <w:tc>
          <w:tcPr>
            <w:tcW w:w="576" w:type="dxa"/>
          </w:tcPr>
          <w:p w14:paraId="1D2305D9"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z w:val="14"/>
                <w:szCs w:val="14"/>
              </w:rPr>
              <w:fldChar w:fldCharType="begin"/>
            </w:r>
            <w:r w:rsidRPr="001A710B">
              <w:rPr>
                <w:rFonts w:cs="Times New Roman"/>
                <w:sz w:val="14"/>
                <w:szCs w:val="14"/>
              </w:rPr>
              <w:instrText xml:space="preserve"> ADDIN EN.CITE &lt;EndNote&gt;&lt;Cite&gt;&lt;Author&gt;Parsaei&lt;/Author&gt;&lt;Year&gt;2024&lt;/Year&gt;&lt;RecNum&gt;746&lt;/RecNum&gt;&lt;DisplayText&gt;(55)&lt;/DisplayText&gt;&lt;record&gt;&lt;rec-number&gt;746&lt;/rec-number&gt;&lt;foreign-keys&gt;&lt;key app="EN" db-id="9retedxp9p0avte9ppipt9ad5wfrtpdzvs5r" timestamp="1760031543"&gt;746&lt;/key&gt;&lt;/foreign-keys&gt;&lt;ref-type name="Journal Article"&gt;17&lt;/ref-type&gt;&lt;contributors&gt;&lt;authors&gt;&lt;author&gt;Parsaei, Mozhgan&lt;/author&gt;&lt;author&gt;Akhbari, Kamran&lt;/author&gt;&lt;author&gt;Tylianakis, Emmanuel&lt;/author&gt;&lt;author&gt;Froudakis, George E&lt;/author&gt;&lt;/authors&gt;&lt;/contributors&gt;&lt;titles&gt;&lt;title&gt;Effects of Fluorinated Functionalization of Linker on Quercetin Encapsulation, Release and Hela Cell Cytotoxicity of Cu‐Based MOFs as Smart pH‐Stimuli Nanocarriers&lt;/title&gt;&lt;secondary-title&gt;Chemistry–A European Journal&lt;/secondary-title&gt;&lt;/titles&gt;&lt;periodical&gt;&lt;full-title&gt;Chemistry–A European Journal&lt;/full-title&gt;&lt;/periodical&gt;&lt;pages&gt;e202301630&lt;/pages&gt;&lt;volume&gt;30&lt;/volume&gt;&lt;number&gt;1&lt;/number&gt;&lt;dates&gt;&lt;year&gt;2024&lt;/year&gt;&lt;/dates&gt;&lt;isbn&gt;0947-6539&lt;/isbn&gt;&lt;urls&gt;&lt;/urls&gt;&lt;/record&gt;&lt;/Cite&gt;&lt;/EndNote&gt;</w:instrText>
            </w:r>
            <w:r w:rsidRPr="001A710B">
              <w:rPr>
                <w:rFonts w:cs="Times New Roman"/>
                <w:sz w:val="14"/>
                <w:szCs w:val="14"/>
              </w:rPr>
              <w:fldChar w:fldCharType="separate"/>
            </w:r>
            <w:r w:rsidRPr="001A710B">
              <w:rPr>
                <w:rFonts w:cs="Times New Roman"/>
                <w:noProof/>
                <w:sz w:val="14"/>
                <w:szCs w:val="14"/>
              </w:rPr>
              <w:t>(55)</w:t>
            </w:r>
            <w:r w:rsidRPr="001A710B">
              <w:rPr>
                <w:rFonts w:cs="Times New Roman"/>
                <w:sz w:val="14"/>
                <w:szCs w:val="14"/>
              </w:rPr>
              <w:fldChar w:fldCharType="end"/>
            </w:r>
          </w:p>
        </w:tc>
      </w:tr>
      <w:tr w:rsidR="00B21F28" w:rsidRPr="001A710B" w14:paraId="4EBB6F3D" w14:textId="77777777" w:rsidTr="00B21F28">
        <w:tc>
          <w:tcPr>
            <w:cnfStyle w:val="001000000000" w:firstRow="0" w:lastRow="0" w:firstColumn="1" w:lastColumn="0" w:oddVBand="0" w:evenVBand="0" w:oddHBand="0" w:evenHBand="0" w:firstRowFirstColumn="0" w:firstRowLastColumn="0" w:lastRowFirstColumn="0" w:lastRowLastColumn="0"/>
            <w:tcW w:w="533" w:type="dxa"/>
          </w:tcPr>
          <w:p w14:paraId="291F7530" w14:textId="77777777" w:rsidR="00D5693A" w:rsidRPr="001A710B" w:rsidRDefault="00D5693A" w:rsidP="00583218">
            <w:pPr>
              <w:rPr>
                <w:rFonts w:cs="Times New Roman"/>
                <w:sz w:val="14"/>
                <w:szCs w:val="14"/>
              </w:rPr>
            </w:pPr>
            <w:r w:rsidRPr="001A710B">
              <w:rPr>
                <w:rFonts w:cs="Times New Roman"/>
                <w:sz w:val="14"/>
                <w:szCs w:val="14"/>
              </w:rPr>
              <w:t>Quercetin</w:t>
            </w:r>
          </w:p>
        </w:tc>
        <w:tc>
          <w:tcPr>
            <w:tcW w:w="907" w:type="dxa"/>
          </w:tcPr>
          <w:p w14:paraId="36DF8875"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Carboxymethyl cellulose (CMC) and starch-based hydrogel nanocomposite with copper-carbon quantum dots (Cu-CQDs) loaded with quercetin</w:t>
            </w:r>
          </w:p>
        </w:tc>
        <w:tc>
          <w:tcPr>
            <w:tcW w:w="810" w:type="dxa"/>
          </w:tcPr>
          <w:p w14:paraId="3882B810"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Spherical</w:t>
            </w:r>
          </w:p>
        </w:tc>
        <w:tc>
          <w:tcPr>
            <w:tcW w:w="720" w:type="dxa"/>
          </w:tcPr>
          <w:p w14:paraId="09DC0333"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L929 (normal)</w:t>
            </w:r>
          </w:p>
        </w:tc>
        <w:tc>
          <w:tcPr>
            <w:tcW w:w="810" w:type="dxa"/>
          </w:tcPr>
          <w:p w14:paraId="587376A5"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U87-MG glioma</w:t>
            </w:r>
          </w:p>
        </w:tc>
        <w:tc>
          <w:tcPr>
            <w:tcW w:w="810" w:type="dxa"/>
          </w:tcPr>
          <w:p w14:paraId="609B7DD8"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151.57 ± 37</w:t>
            </w:r>
          </w:p>
        </w:tc>
        <w:tc>
          <w:tcPr>
            <w:tcW w:w="1080" w:type="dxa"/>
          </w:tcPr>
          <w:p w14:paraId="4837A282"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+38.8</w:t>
            </w:r>
          </w:p>
        </w:tc>
        <w:tc>
          <w:tcPr>
            <w:tcW w:w="1080" w:type="dxa"/>
          </w:tcPr>
          <w:p w14:paraId="1962234E"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High viability (92%)</w:t>
            </w:r>
          </w:p>
        </w:tc>
        <w:tc>
          <w:tcPr>
            <w:tcW w:w="990" w:type="dxa"/>
          </w:tcPr>
          <w:p w14:paraId="64F12526"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47.00 ± 0.45</w:t>
            </w:r>
          </w:p>
        </w:tc>
        <w:tc>
          <w:tcPr>
            <w:tcW w:w="1139" w:type="dxa"/>
          </w:tcPr>
          <w:p w14:paraId="122B1D64"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86.25 ± 0.75</w:t>
            </w:r>
          </w:p>
        </w:tc>
        <w:tc>
          <w:tcPr>
            <w:tcW w:w="744" w:type="dxa"/>
          </w:tcPr>
          <w:p w14:paraId="1B133F1A"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High surface area (due to hydrogel matrix)</w:t>
            </w:r>
          </w:p>
        </w:tc>
        <w:tc>
          <w:tcPr>
            <w:tcW w:w="742" w:type="dxa"/>
          </w:tcPr>
          <w:p w14:paraId="4C687DA5"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High</w:t>
            </w:r>
          </w:p>
        </w:tc>
        <w:tc>
          <w:tcPr>
            <w:tcW w:w="766" w:type="dxa"/>
          </w:tcPr>
          <w:p w14:paraId="5FA8FB6E"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Yes</w:t>
            </w:r>
          </w:p>
        </w:tc>
        <w:tc>
          <w:tcPr>
            <w:tcW w:w="857" w:type="dxa"/>
          </w:tcPr>
          <w:p w14:paraId="70C298A7"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Sustained, pH-sensitive release; enhanced solubility/stability</w:t>
            </w:r>
          </w:p>
        </w:tc>
        <w:tc>
          <w:tcPr>
            <w:tcW w:w="795" w:type="dxa"/>
          </w:tcPr>
          <w:p w14:paraId="74673BDF"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pH-sensitive (acidic pH favored)</w:t>
            </w:r>
          </w:p>
        </w:tc>
        <w:tc>
          <w:tcPr>
            <w:tcW w:w="857" w:type="dxa"/>
          </w:tcPr>
          <w:p w14:paraId="3770C7EF"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Endocytosis likely</w:t>
            </w:r>
          </w:p>
        </w:tc>
        <w:tc>
          <w:tcPr>
            <w:tcW w:w="760" w:type="dxa"/>
          </w:tcPr>
          <w:p w14:paraId="7CB2E148"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Significant selective cytotoxicity; reduced cancer cell viability (48%); ROS induction noted</w:t>
            </w:r>
          </w:p>
        </w:tc>
        <w:tc>
          <w:tcPr>
            <w:tcW w:w="576" w:type="dxa"/>
          </w:tcPr>
          <w:p w14:paraId="75796F9A"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z w:val="14"/>
                <w:szCs w:val="14"/>
              </w:rPr>
              <w:fldChar w:fldCharType="begin"/>
            </w:r>
            <w:r w:rsidRPr="001A710B">
              <w:rPr>
                <w:rFonts w:cs="Times New Roman"/>
                <w:sz w:val="14"/>
                <w:szCs w:val="14"/>
              </w:rPr>
              <w:instrText xml:space="preserve"> ADDIN EN.CITE &lt;EndNote&gt;&lt;Cite&gt;&lt;Author&gt;Najafi&lt;/Author&gt;&lt;Year&gt;2024&lt;/Year&gt;&lt;RecNum&gt;748&lt;/RecNum&gt;&lt;DisplayText&gt;(56)&lt;/DisplayText&gt;&lt;record&gt;&lt;rec-number&gt;748&lt;/rec-number&gt;&lt;foreign-keys&gt;&lt;key app="EN" db-id="9retedxp9p0avte9ppipt9ad5wfrtpdzvs5r" timestamp="1760031640"&gt;748&lt;/key&gt;&lt;/foreign-keys&gt;&lt;ref-type name="Journal Article"&gt;17&lt;/ref-type&gt;&lt;contributors&gt;&lt;authors&gt;&lt;author&gt;Najafi, Mohammad&lt;/author&gt;&lt;author&gt;Pourmadadi, Mehrab&lt;/author&gt;&lt;author&gt;Abdous, Majid&lt;/author&gt;&lt;author&gt;Rahdar, Abbas&lt;/author&gt;&lt;author&gt;Pandey, Sadanand&lt;/author&gt;&lt;/authors&gt;&lt;/contributors&gt;&lt;titles&gt;&lt;title&gt;Formulation of double nanoemulsions based on pH-sensitive carboxymethyl cellulose/Starch copper doped carbon quantum dots for quercetin controlled release&lt;/title&gt;&lt;secondary-title&gt;Journal of Molecular Liquids&lt;/secondary-title&gt;&lt;/titles&gt;&lt;periodical&gt;&lt;full-title&gt;Journal of Molecular Liquids&lt;/full-title&gt;&lt;/periodical&gt;&lt;pages&gt;124543&lt;/pages&gt;&lt;volume&gt;400&lt;/volume&gt;&lt;dates&gt;&lt;year&gt;2024&lt;/year&gt;&lt;/dates&gt;&lt;isbn&gt;0167-7322&lt;/isbn&gt;&lt;urls&gt;&lt;/urls&gt;&lt;/record&gt;&lt;/Cite&gt;&lt;/EndNote&gt;</w:instrText>
            </w:r>
            <w:r w:rsidRPr="001A710B">
              <w:rPr>
                <w:rFonts w:cs="Times New Roman"/>
                <w:sz w:val="14"/>
                <w:szCs w:val="14"/>
              </w:rPr>
              <w:fldChar w:fldCharType="separate"/>
            </w:r>
            <w:r w:rsidRPr="001A710B">
              <w:rPr>
                <w:rFonts w:cs="Times New Roman"/>
                <w:noProof/>
                <w:sz w:val="14"/>
                <w:szCs w:val="14"/>
              </w:rPr>
              <w:t>(56)</w:t>
            </w:r>
            <w:r w:rsidRPr="001A710B">
              <w:rPr>
                <w:rFonts w:cs="Times New Roman"/>
                <w:sz w:val="14"/>
                <w:szCs w:val="14"/>
              </w:rPr>
              <w:fldChar w:fldCharType="end"/>
            </w:r>
          </w:p>
        </w:tc>
      </w:tr>
      <w:tr w:rsidR="00B21F28" w:rsidRPr="001A710B" w14:paraId="7572B620" w14:textId="77777777" w:rsidTr="00B21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14:paraId="07A76097" w14:textId="77777777" w:rsidR="00D5693A" w:rsidRPr="001A710B" w:rsidRDefault="00D5693A" w:rsidP="00583218">
            <w:pPr>
              <w:rPr>
                <w:rFonts w:cs="Times New Roman"/>
                <w:sz w:val="14"/>
                <w:szCs w:val="14"/>
              </w:rPr>
            </w:pPr>
            <w:r w:rsidRPr="001A710B">
              <w:rPr>
                <w:rFonts w:cs="Times New Roman"/>
                <w:sz w:val="14"/>
                <w:szCs w:val="14"/>
              </w:rPr>
              <w:t>Quercetin</w:t>
            </w:r>
          </w:p>
        </w:tc>
        <w:tc>
          <w:tcPr>
            <w:tcW w:w="907" w:type="dxa"/>
          </w:tcPr>
          <w:p w14:paraId="3B3123C6"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Carboxymethyl cellulose/polyvinyl pyrrolidone/graphitic carbon nitride (g-C3N4) nanocomposite loaded with quercetin</w:t>
            </w:r>
          </w:p>
        </w:tc>
        <w:tc>
          <w:tcPr>
            <w:tcW w:w="810" w:type="dxa"/>
          </w:tcPr>
          <w:p w14:paraId="67362F21"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Spherical</w:t>
            </w:r>
          </w:p>
        </w:tc>
        <w:tc>
          <w:tcPr>
            <w:tcW w:w="720" w:type="dxa"/>
          </w:tcPr>
          <w:p w14:paraId="24BAFAC7"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810" w:type="dxa"/>
          </w:tcPr>
          <w:p w14:paraId="34336C73"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MCF-7 breast cancer</w:t>
            </w:r>
          </w:p>
        </w:tc>
        <w:tc>
          <w:tcPr>
            <w:tcW w:w="810" w:type="dxa"/>
          </w:tcPr>
          <w:p w14:paraId="33D44E8C"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160</w:t>
            </w:r>
          </w:p>
        </w:tc>
        <w:tc>
          <w:tcPr>
            <w:tcW w:w="1080" w:type="dxa"/>
          </w:tcPr>
          <w:p w14:paraId="72D6115F"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−38.7</w:t>
            </w:r>
          </w:p>
        </w:tc>
        <w:tc>
          <w:tcPr>
            <w:tcW w:w="1080" w:type="dxa"/>
          </w:tcPr>
          <w:p w14:paraId="1965526A"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990" w:type="dxa"/>
          </w:tcPr>
          <w:p w14:paraId="5F176B5F"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95</w:t>
            </w:r>
          </w:p>
        </w:tc>
        <w:tc>
          <w:tcPr>
            <w:tcW w:w="1139" w:type="dxa"/>
          </w:tcPr>
          <w:p w14:paraId="207F0490"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744" w:type="dxa"/>
          </w:tcPr>
          <w:p w14:paraId="43DED51D"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High surface area</w:t>
            </w:r>
          </w:p>
        </w:tc>
        <w:tc>
          <w:tcPr>
            <w:tcW w:w="742" w:type="dxa"/>
          </w:tcPr>
          <w:p w14:paraId="56A29A57"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Stable</w:t>
            </w:r>
          </w:p>
        </w:tc>
        <w:tc>
          <w:tcPr>
            <w:tcW w:w="766" w:type="dxa"/>
          </w:tcPr>
          <w:p w14:paraId="3707EF85"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Yes</w:t>
            </w:r>
          </w:p>
        </w:tc>
        <w:tc>
          <w:tcPr>
            <w:tcW w:w="857" w:type="dxa"/>
          </w:tcPr>
          <w:p w14:paraId="467C9B15"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Controlled, pH-sensitive release; 97% release at pH 5.4, 54% at pH 7.4</w:t>
            </w:r>
          </w:p>
        </w:tc>
        <w:tc>
          <w:tcPr>
            <w:tcW w:w="795" w:type="dxa"/>
          </w:tcPr>
          <w:p w14:paraId="35563F55"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pH-sensitive</w:t>
            </w:r>
          </w:p>
        </w:tc>
        <w:tc>
          <w:tcPr>
            <w:tcW w:w="857" w:type="dxa"/>
          </w:tcPr>
          <w:p w14:paraId="48C87D64"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Endocytosis likely</w:t>
            </w:r>
          </w:p>
        </w:tc>
        <w:tc>
          <w:tcPr>
            <w:tcW w:w="760" w:type="dxa"/>
          </w:tcPr>
          <w:p w14:paraId="4E7F332E"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Significant cytotoxicity and apoptosis enhanced by g-C3N4 presence</w:t>
            </w:r>
          </w:p>
        </w:tc>
        <w:tc>
          <w:tcPr>
            <w:tcW w:w="576" w:type="dxa"/>
          </w:tcPr>
          <w:p w14:paraId="00DB3AFD"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z w:val="14"/>
                <w:szCs w:val="14"/>
              </w:rPr>
              <w:fldChar w:fldCharType="begin"/>
            </w:r>
            <w:r w:rsidRPr="001A710B">
              <w:rPr>
                <w:rFonts w:cs="Times New Roman"/>
                <w:sz w:val="14"/>
                <w:szCs w:val="14"/>
              </w:rPr>
              <w:instrText xml:space="preserve"> ADDIN EN.CITE &lt;EndNote&gt;&lt;Cite&gt;&lt;Author&gt;Salehi&lt;/Author&gt;&lt;Year&gt;2024&lt;/Year&gt;&lt;RecNum&gt;749&lt;/RecNum&gt;&lt;DisplayText&gt;(57)&lt;/DisplayText&gt;&lt;record&gt;&lt;rec-number&gt;749&lt;/rec-number&gt;&lt;foreign-keys&gt;&lt;key app="EN" db-id="9retedxp9p0avte9ppipt9ad5wfrtpdzvs5r" timestamp="1760031668"&gt;749&lt;/key&gt;&lt;/foreign-keys&gt;&lt;ref-type name="Journal Article"&gt;17&lt;/ref-type&gt;&lt;contributors&gt;&lt;authors&gt;&lt;author&gt;Salehi, Mohammadreza&lt;/author&gt;&lt;author&gt;Pourmadadi, Mehrab&lt;/author&gt;&lt;author&gt;Abdouss, Majid&lt;/author&gt;&lt;author&gt;Rahdar, Abbas&lt;/author&gt;&lt;author&gt;Díez-Pascual, Ana M&lt;/author&gt;&lt;/authors&gt;&lt;/contributors&gt;&lt;titles&gt;&lt;title&gt;Novel carboxymethyl cellulose/polyvinyl pyrrolidone hydrogel incorporating graphitic carbon nitride for quercetin delivery&lt;/title&gt;&lt;secondary-title&gt;Inorganic Chemistry Communications&lt;/secondary-title&gt;&lt;/titles&gt;&lt;periodical&gt;&lt;full-title&gt;Inorganic Chemistry Communications&lt;/full-title&gt;&lt;/periodical&gt;&lt;pages&gt;111932&lt;/pages&gt;&lt;volume&gt;160&lt;/volume&gt;&lt;dates&gt;&lt;year&gt;2024&lt;/year&gt;&lt;/dates&gt;&lt;isbn&gt;1387-7003&lt;/isbn&gt;&lt;urls&gt;&lt;/urls&gt;&lt;/record&gt;&lt;/Cite&gt;&lt;/EndNote&gt;</w:instrText>
            </w:r>
            <w:r w:rsidRPr="001A710B">
              <w:rPr>
                <w:rFonts w:cs="Times New Roman"/>
                <w:sz w:val="14"/>
                <w:szCs w:val="14"/>
              </w:rPr>
              <w:fldChar w:fldCharType="separate"/>
            </w:r>
            <w:r w:rsidRPr="001A710B">
              <w:rPr>
                <w:rFonts w:cs="Times New Roman"/>
                <w:noProof/>
                <w:sz w:val="14"/>
                <w:szCs w:val="14"/>
              </w:rPr>
              <w:t>(57)</w:t>
            </w:r>
            <w:r w:rsidRPr="001A710B">
              <w:rPr>
                <w:rFonts w:cs="Times New Roman"/>
                <w:sz w:val="14"/>
                <w:szCs w:val="14"/>
              </w:rPr>
              <w:fldChar w:fldCharType="end"/>
            </w:r>
          </w:p>
        </w:tc>
      </w:tr>
      <w:tr w:rsidR="00B21F28" w:rsidRPr="001A710B" w14:paraId="697F2F37" w14:textId="77777777" w:rsidTr="00B21F28">
        <w:tc>
          <w:tcPr>
            <w:cnfStyle w:val="001000000000" w:firstRow="0" w:lastRow="0" w:firstColumn="1" w:lastColumn="0" w:oddVBand="0" w:evenVBand="0" w:oddHBand="0" w:evenHBand="0" w:firstRowFirstColumn="0" w:firstRowLastColumn="0" w:lastRowFirstColumn="0" w:lastRowLastColumn="0"/>
            <w:tcW w:w="533" w:type="dxa"/>
          </w:tcPr>
          <w:p w14:paraId="4CC1EF00" w14:textId="77777777" w:rsidR="00D5693A" w:rsidRPr="001A710B" w:rsidRDefault="00D5693A" w:rsidP="00583218">
            <w:pPr>
              <w:rPr>
                <w:rFonts w:cs="Times New Roman"/>
                <w:sz w:val="14"/>
                <w:szCs w:val="14"/>
              </w:rPr>
            </w:pPr>
            <w:r w:rsidRPr="001A710B">
              <w:rPr>
                <w:rFonts w:cs="Times New Roman"/>
                <w:sz w:val="14"/>
                <w:szCs w:val="14"/>
              </w:rPr>
              <w:lastRenderedPageBreak/>
              <w:t>Quercetin</w:t>
            </w:r>
          </w:p>
        </w:tc>
        <w:tc>
          <w:tcPr>
            <w:tcW w:w="907" w:type="dxa"/>
          </w:tcPr>
          <w:p w14:paraId="46FA9E4E"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Polyacrylic acid (PAA), polyethylene glycol (PEG), carbon quantum dots (CQDs) nanocomposite loaded with quercetin</w:t>
            </w:r>
          </w:p>
        </w:tc>
        <w:tc>
          <w:tcPr>
            <w:tcW w:w="810" w:type="dxa"/>
          </w:tcPr>
          <w:p w14:paraId="1797DEDF"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Spherical</w:t>
            </w:r>
          </w:p>
        </w:tc>
        <w:tc>
          <w:tcPr>
            <w:tcW w:w="720" w:type="dxa"/>
          </w:tcPr>
          <w:p w14:paraId="384DBDE5"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810" w:type="dxa"/>
          </w:tcPr>
          <w:p w14:paraId="197ACC77"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MCF-7 breast cancer</w:t>
            </w:r>
          </w:p>
        </w:tc>
        <w:tc>
          <w:tcPr>
            <w:tcW w:w="810" w:type="dxa"/>
          </w:tcPr>
          <w:p w14:paraId="1702B5A5"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1080" w:type="dxa"/>
          </w:tcPr>
          <w:p w14:paraId="5DFF2832"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1080" w:type="dxa"/>
          </w:tcPr>
          <w:p w14:paraId="20B5FB47"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990" w:type="dxa"/>
          </w:tcPr>
          <w:p w14:paraId="0075A8F7"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47</w:t>
            </w:r>
          </w:p>
        </w:tc>
        <w:tc>
          <w:tcPr>
            <w:tcW w:w="1139" w:type="dxa"/>
          </w:tcPr>
          <w:p w14:paraId="3CDFBADC"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89</w:t>
            </w:r>
          </w:p>
        </w:tc>
        <w:tc>
          <w:tcPr>
            <w:tcW w:w="744" w:type="dxa"/>
          </w:tcPr>
          <w:p w14:paraId="6E106D6D"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High</w:t>
            </w:r>
          </w:p>
        </w:tc>
        <w:tc>
          <w:tcPr>
            <w:tcW w:w="742" w:type="dxa"/>
          </w:tcPr>
          <w:p w14:paraId="0742DC4C"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Stable</w:t>
            </w:r>
          </w:p>
        </w:tc>
        <w:tc>
          <w:tcPr>
            <w:tcW w:w="766" w:type="dxa"/>
          </w:tcPr>
          <w:p w14:paraId="2B0A0017"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Yes</w:t>
            </w:r>
          </w:p>
        </w:tc>
        <w:tc>
          <w:tcPr>
            <w:tcW w:w="857" w:type="dxa"/>
          </w:tcPr>
          <w:p w14:paraId="39B239D6"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Sustained acidic pH release; selective drug release</w:t>
            </w:r>
          </w:p>
        </w:tc>
        <w:tc>
          <w:tcPr>
            <w:tcW w:w="795" w:type="dxa"/>
          </w:tcPr>
          <w:p w14:paraId="0561AB86"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pH-sensitive with tumor acidity</w:t>
            </w:r>
          </w:p>
        </w:tc>
        <w:tc>
          <w:tcPr>
            <w:tcW w:w="857" w:type="dxa"/>
          </w:tcPr>
          <w:p w14:paraId="0EFDF2EC"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Endocytosis likely</w:t>
            </w:r>
          </w:p>
        </w:tc>
        <w:tc>
          <w:tcPr>
            <w:tcW w:w="760" w:type="dxa"/>
          </w:tcPr>
          <w:p w14:paraId="3F5D06E6"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Higher cytotoxicity and apoptotic death vs free drug; synergistic with CQDs</w:t>
            </w:r>
          </w:p>
        </w:tc>
        <w:tc>
          <w:tcPr>
            <w:tcW w:w="576" w:type="dxa"/>
          </w:tcPr>
          <w:p w14:paraId="6EDE841D"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z w:val="14"/>
                <w:szCs w:val="14"/>
              </w:rPr>
              <w:fldChar w:fldCharType="begin"/>
            </w:r>
            <w:r w:rsidRPr="001A710B">
              <w:rPr>
                <w:rFonts w:cs="Times New Roman"/>
                <w:sz w:val="14"/>
                <w:szCs w:val="14"/>
              </w:rPr>
              <w:instrText xml:space="preserve"> ADDIN EN.CITE &lt;EndNote&gt;&lt;Cite&gt;&lt;Author&gt;Pourmadadi&lt;/Author&gt;&lt;Year&gt;2024&lt;/Year&gt;&lt;RecNum&gt;750&lt;/RecNum&gt;&lt;DisplayText&gt;(58)&lt;/DisplayText&gt;&lt;record&gt;&lt;rec-number&gt;750&lt;/rec-number&gt;&lt;foreign-keys&gt;&lt;key app="EN" db-id="9retedxp9p0avte9ppipt9ad5wfrtpdzvs5r" timestamp="1760031693"&gt;750&lt;/key&gt;&lt;/foreign-keys&gt;&lt;ref-type name="Journal Article"&gt;17&lt;/ref-type&gt;&lt;contributors&gt;&lt;authors&gt;&lt;author&gt;Pourmadadi, Mehrab&lt;/author&gt;&lt;author&gt;Tajiki, Alireza&lt;/author&gt;&lt;author&gt;Abdouss, Majid&lt;/author&gt;&lt;author&gt;Mohammadi, Alireza Beig&lt;/author&gt;&lt;author&gt;Kharaba, Zelal&lt;/author&gt;&lt;author&gt;Rahdar, Abbas&lt;/author&gt;&lt;author&gt;Díez-Pascual, Ana M&lt;/author&gt;&lt;/authors&gt;&lt;/contributors&gt;&lt;titles&gt;&lt;title&gt;Novel carbon quantum dots incorporated polyacrylic acid/polyethylene glycol pH-sensitive nanoplatform for drug delivery&lt;/title&gt;&lt;secondary-title&gt;Inorganic Chemistry Communications&lt;/secondary-title&gt;&lt;/titles&gt;&lt;periodical&gt;&lt;full-title&gt;Inorganic Chemistry Communications&lt;/full-title&gt;&lt;/periodical&gt;&lt;pages&gt;111814&lt;/pages&gt;&lt;volume&gt;159&lt;/volume&gt;&lt;dates&gt;&lt;year&gt;2024&lt;/year&gt;&lt;/dates&gt;&lt;isbn&gt;1387-7003&lt;/isbn&gt;&lt;urls&gt;&lt;/urls&gt;&lt;/record&gt;&lt;/Cite&gt;&lt;/EndNote&gt;</w:instrText>
            </w:r>
            <w:r w:rsidRPr="001A710B">
              <w:rPr>
                <w:rFonts w:cs="Times New Roman"/>
                <w:sz w:val="14"/>
                <w:szCs w:val="14"/>
              </w:rPr>
              <w:fldChar w:fldCharType="separate"/>
            </w:r>
            <w:r w:rsidRPr="001A710B">
              <w:rPr>
                <w:rFonts w:cs="Times New Roman"/>
                <w:noProof/>
                <w:sz w:val="14"/>
                <w:szCs w:val="14"/>
              </w:rPr>
              <w:t>(58)</w:t>
            </w:r>
            <w:r w:rsidRPr="001A710B">
              <w:rPr>
                <w:rFonts w:cs="Times New Roman"/>
                <w:sz w:val="14"/>
                <w:szCs w:val="14"/>
              </w:rPr>
              <w:fldChar w:fldCharType="end"/>
            </w:r>
          </w:p>
        </w:tc>
      </w:tr>
      <w:tr w:rsidR="00B21F28" w:rsidRPr="001A710B" w14:paraId="26E3E124" w14:textId="77777777" w:rsidTr="00B21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14:paraId="4F43335C" w14:textId="77777777" w:rsidR="00D5693A" w:rsidRPr="001A710B" w:rsidRDefault="00D5693A" w:rsidP="00583218">
            <w:pPr>
              <w:rPr>
                <w:rFonts w:cs="Times New Roman"/>
                <w:sz w:val="14"/>
                <w:szCs w:val="14"/>
              </w:rPr>
            </w:pPr>
            <w:r w:rsidRPr="001A710B">
              <w:rPr>
                <w:rFonts w:cs="Times New Roman"/>
                <w:sz w:val="14"/>
                <w:szCs w:val="14"/>
              </w:rPr>
              <w:t>Quercetin</w:t>
            </w:r>
          </w:p>
        </w:tc>
        <w:tc>
          <w:tcPr>
            <w:tcW w:w="907" w:type="dxa"/>
          </w:tcPr>
          <w:p w14:paraId="60163D37"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Quercetin fullerene conjugate (QFC), chitosan-coated QFC</w:t>
            </w:r>
          </w:p>
        </w:tc>
        <w:tc>
          <w:tcPr>
            <w:tcW w:w="810" w:type="dxa"/>
          </w:tcPr>
          <w:p w14:paraId="50375D4B"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Spherical</w:t>
            </w:r>
          </w:p>
        </w:tc>
        <w:tc>
          <w:tcPr>
            <w:tcW w:w="720" w:type="dxa"/>
          </w:tcPr>
          <w:p w14:paraId="7702D8D0"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SH-SY5Y neuroblastoma</w:t>
            </w:r>
          </w:p>
        </w:tc>
        <w:tc>
          <w:tcPr>
            <w:tcW w:w="810" w:type="dxa"/>
          </w:tcPr>
          <w:p w14:paraId="4344AA35"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SH-SY5Y neuroblastoma</w:t>
            </w:r>
          </w:p>
        </w:tc>
        <w:tc>
          <w:tcPr>
            <w:tcW w:w="810" w:type="dxa"/>
          </w:tcPr>
          <w:p w14:paraId="3C429CD4"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QFC: 179.2 ± 1.10, CC-QFC: 293.4 ± 2.757</w:t>
            </w:r>
          </w:p>
        </w:tc>
        <w:tc>
          <w:tcPr>
            <w:tcW w:w="1080" w:type="dxa"/>
          </w:tcPr>
          <w:p w14:paraId="6287483B"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QFC: -5.28 ± 1.43, CC-QFC: +11.6 ± 0.4</w:t>
            </w:r>
          </w:p>
        </w:tc>
        <w:tc>
          <w:tcPr>
            <w:tcW w:w="1080" w:type="dxa"/>
          </w:tcPr>
          <w:p w14:paraId="7AEAE9C1"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High viability (80.69% at 50 μg/ml)</w:t>
            </w:r>
          </w:p>
        </w:tc>
        <w:tc>
          <w:tcPr>
            <w:tcW w:w="990" w:type="dxa"/>
          </w:tcPr>
          <w:p w14:paraId="211687A7"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42.77 (loading)</w:t>
            </w:r>
          </w:p>
        </w:tc>
        <w:tc>
          <w:tcPr>
            <w:tcW w:w="1139" w:type="dxa"/>
          </w:tcPr>
          <w:p w14:paraId="785ED2ED"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85.55 (entrapment)</w:t>
            </w:r>
          </w:p>
        </w:tc>
        <w:tc>
          <w:tcPr>
            <w:tcW w:w="744" w:type="dxa"/>
          </w:tcPr>
          <w:p w14:paraId="68CED651"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742" w:type="dxa"/>
          </w:tcPr>
          <w:p w14:paraId="6200C3F4"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Stable</w:t>
            </w:r>
          </w:p>
        </w:tc>
        <w:tc>
          <w:tcPr>
            <w:tcW w:w="766" w:type="dxa"/>
          </w:tcPr>
          <w:p w14:paraId="526A625F"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Yes</w:t>
            </w:r>
          </w:p>
        </w:tc>
        <w:tc>
          <w:tcPr>
            <w:tcW w:w="857" w:type="dxa"/>
          </w:tcPr>
          <w:p w14:paraId="564CC495"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Controlled release due to ester bond degradation</w:t>
            </w:r>
          </w:p>
        </w:tc>
        <w:tc>
          <w:tcPr>
            <w:tcW w:w="795" w:type="dxa"/>
          </w:tcPr>
          <w:p w14:paraId="5A1E5B73"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857" w:type="dxa"/>
          </w:tcPr>
          <w:p w14:paraId="59A72404"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Mucoadhesive properties enhanced by chitosan coating</w:t>
            </w:r>
          </w:p>
        </w:tc>
        <w:tc>
          <w:tcPr>
            <w:tcW w:w="760" w:type="dxa"/>
          </w:tcPr>
          <w:p w14:paraId="7C1D941A"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pacing w:val="1"/>
                <w:sz w:val="14"/>
                <w:szCs w:val="14"/>
              </w:rPr>
              <w:t>Low ciliotoxicity; promising nose-to-brain delivery for Alzheimer's</w:t>
            </w:r>
          </w:p>
        </w:tc>
        <w:tc>
          <w:tcPr>
            <w:tcW w:w="576" w:type="dxa"/>
          </w:tcPr>
          <w:p w14:paraId="15C7A3CE"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z w:val="14"/>
                <w:szCs w:val="14"/>
              </w:rPr>
              <w:fldChar w:fldCharType="begin"/>
            </w:r>
            <w:r w:rsidRPr="001A710B">
              <w:rPr>
                <w:rFonts w:cs="Times New Roman"/>
                <w:sz w:val="14"/>
                <w:szCs w:val="14"/>
              </w:rPr>
              <w:instrText xml:space="preserve"> ADDIN EN.CITE &lt;EndNote&gt;&lt;Cite&gt;&lt;Author&gt;Palai&lt;/Author&gt;&lt;Year&gt;2024&lt;/Year&gt;&lt;RecNum&gt;751&lt;/RecNum&gt;&lt;DisplayText&gt;(59)&lt;/DisplayText&gt;&lt;record&gt;&lt;rec-number&gt;751&lt;/rec-number&gt;&lt;foreign-keys&gt;&lt;key app="EN" db-id="9retedxp9p0avte9ppipt9ad5wfrtpdzvs5r" timestamp="1760031726"&gt;751&lt;/key&gt;&lt;/foreign-keys&gt;&lt;ref-type name="Journal Article"&gt;17&lt;/ref-type&gt;&lt;contributors&gt;&lt;authors&gt;&lt;author&gt;Palai, Amit Kumar&lt;/author&gt;&lt;author&gt;Kumar, Amit&lt;/author&gt;&lt;author&gt;Mazahir, Farhan&lt;/author&gt;&lt;author&gt;Sharma, Ankita&lt;/author&gt;&lt;author&gt;Yadav, Awesh K&lt;/author&gt;&lt;/authors&gt;&lt;/contributors&gt;&lt;titles&gt;&lt;title&gt;Synthesis and characterization of fullerene-based nanocarrier for targeted delivery of quercetin to the brain&lt;/title&gt;&lt;secondary-title&gt;Therapeutic Delivery&lt;/secondary-title&gt;&lt;/titles&gt;&lt;periodical&gt;&lt;full-title&gt;Therapeutic Delivery&lt;/full-title&gt;&lt;/periodical&gt;&lt;pages&gt;545-559&lt;/pages&gt;&lt;volume&gt;15&lt;/volume&gt;&lt;number&gt;7&lt;/number&gt;&lt;dates&gt;&lt;year&gt;2024&lt;/year&gt;&lt;/dates&gt;&lt;isbn&gt;2041-5990&lt;/isbn&gt;&lt;urls&gt;&lt;/urls&gt;&lt;/record&gt;&lt;/Cite&gt;&lt;/EndNote&gt;</w:instrText>
            </w:r>
            <w:r w:rsidRPr="001A710B">
              <w:rPr>
                <w:rFonts w:cs="Times New Roman"/>
                <w:sz w:val="14"/>
                <w:szCs w:val="14"/>
              </w:rPr>
              <w:fldChar w:fldCharType="separate"/>
            </w:r>
            <w:r w:rsidRPr="001A710B">
              <w:rPr>
                <w:rFonts w:cs="Times New Roman"/>
                <w:noProof/>
                <w:sz w:val="14"/>
                <w:szCs w:val="14"/>
              </w:rPr>
              <w:t>(59)</w:t>
            </w:r>
            <w:r w:rsidRPr="001A710B">
              <w:rPr>
                <w:rFonts w:cs="Times New Roman"/>
                <w:sz w:val="14"/>
                <w:szCs w:val="14"/>
              </w:rPr>
              <w:fldChar w:fldCharType="end"/>
            </w:r>
          </w:p>
        </w:tc>
      </w:tr>
      <w:tr w:rsidR="00B21F28" w:rsidRPr="001A710B" w14:paraId="08D3BF17" w14:textId="77777777" w:rsidTr="00B21F28">
        <w:tc>
          <w:tcPr>
            <w:cnfStyle w:val="001000000000" w:firstRow="0" w:lastRow="0" w:firstColumn="1" w:lastColumn="0" w:oddVBand="0" w:evenVBand="0" w:oddHBand="0" w:evenHBand="0" w:firstRowFirstColumn="0" w:firstRowLastColumn="0" w:lastRowFirstColumn="0" w:lastRowLastColumn="0"/>
            <w:tcW w:w="533" w:type="dxa"/>
          </w:tcPr>
          <w:p w14:paraId="0F40EA9D" w14:textId="77777777" w:rsidR="00D5693A" w:rsidRPr="001A710B" w:rsidRDefault="00D5693A" w:rsidP="00583218">
            <w:pPr>
              <w:rPr>
                <w:rFonts w:cs="Times New Roman"/>
                <w:sz w:val="14"/>
                <w:szCs w:val="14"/>
              </w:rPr>
            </w:pPr>
            <w:r w:rsidRPr="001A710B">
              <w:rPr>
                <w:rFonts w:cs="Times New Roman"/>
                <w:sz w:val="14"/>
                <w:szCs w:val="14"/>
              </w:rPr>
              <w:t>Quercetin</w:t>
            </w:r>
          </w:p>
        </w:tc>
        <w:tc>
          <w:tcPr>
            <w:tcW w:w="907" w:type="dxa"/>
          </w:tcPr>
          <w:p w14:paraId="487535EB"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Agarose (AGA) modified with polyethylene glycol (PEG) hydrogel coated with ferric oxide (Fe2O3) loaded with 5-fluorouracil (5-Fu)</w:t>
            </w:r>
          </w:p>
        </w:tc>
        <w:tc>
          <w:tcPr>
            <w:tcW w:w="810" w:type="dxa"/>
          </w:tcPr>
          <w:p w14:paraId="53A24AA4"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Spherical</w:t>
            </w:r>
          </w:p>
        </w:tc>
        <w:tc>
          <w:tcPr>
            <w:tcW w:w="720" w:type="dxa"/>
          </w:tcPr>
          <w:p w14:paraId="1416605B"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810" w:type="dxa"/>
          </w:tcPr>
          <w:p w14:paraId="397B3051"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Breast cancer</w:t>
            </w:r>
          </w:p>
        </w:tc>
        <w:tc>
          <w:tcPr>
            <w:tcW w:w="810" w:type="dxa"/>
          </w:tcPr>
          <w:p w14:paraId="45F9622D"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223</w:t>
            </w:r>
          </w:p>
        </w:tc>
        <w:tc>
          <w:tcPr>
            <w:tcW w:w="1080" w:type="dxa"/>
          </w:tcPr>
          <w:p w14:paraId="0B382E85"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−47.6</w:t>
            </w:r>
          </w:p>
        </w:tc>
        <w:tc>
          <w:tcPr>
            <w:tcW w:w="1080" w:type="dxa"/>
          </w:tcPr>
          <w:p w14:paraId="055D5373"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Biocompatible</w:t>
            </w:r>
          </w:p>
        </w:tc>
        <w:tc>
          <w:tcPr>
            <w:tcW w:w="990" w:type="dxa"/>
          </w:tcPr>
          <w:p w14:paraId="68571FEB"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1139" w:type="dxa"/>
          </w:tcPr>
          <w:p w14:paraId="71705C99"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744" w:type="dxa"/>
          </w:tcPr>
          <w:p w14:paraId="7E9D5ECD"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 xml:space="preserve"> ---</w:t>
            </w:r>
          </w:p>
        </w:tc>
        <w:tc>
          <w:tcPr>
            <w:tcW w:w="742" w:type="dxa"/>
          </w:tcPr>
          <w:p w14:paraId="764ADD2C"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Stable</w:t>
            </w:r>
          </w:p>
        </w:tc>
        <w:tc>
          <w:tcPr>
            <w:tcW w:w="766" w:type="dxa"/>
          </w:tcPr>
          <w:p w14:paraId="3113E72F"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Yes</w:t>
            </w:r>
          </w:p>
        </w:tc>
        <w:tc>
          <w:tcPr>
            <w:tcW w:w="857" w:type="dxa"/>
          </w:tcPr>
          <w:p w14:paraId="6398B5D6"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pH-sensitive controlled release; sustained release at pH 5.4 and 7.4</w:t>
            </w:r>
          </w:p>
        </w:tc>
        <w:tc>
          <w:tcPr>
            <w:tcW w:w="795" w:type="dxa"/>
          </w:tcPr>
          <w:p w14:paraId="7484C2AF"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Responsive to pH (tumor acidic environment)</w:t>
            </w:r>
          </w:p>
        </w:tc>
        <w:tc>
          <w:tcPr>
            <w:tcW w:w="857" w:type="dxa"/>
          </w:tcPr>
          <w:p w14:paraId="242D9BA7"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Endocytosis and magnetic targeting likely</w:t>
            </w:r>
          </w:p>
        </w:tc>
        <w:tc>
          <w:tcPr>
            <w:tcW w:w="760" w:type="dxa"/>
          </w:tcPr>
          <w:p w14:paraId="04B914B0"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pacing w:val="1"/>
                <w:sz w:val="14"/>
                <w:szCs w:val="14"/>
              </w:rPr>
              <w:t>No deleterious effects observed on normal cells; targeted toxicity on tumor cells</w:t>
            </w:r>
          </w:p>
        </w:tc>
        <w:tc>
          <w:tcPr>
            <w:tcW w:w="576" w:type="dxa"/>
          </w:tcPr>
          <w:p w14:paraId="4B5B4E32"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z w:val="14"/>
                <w:szCs w:val="14"/>
              </w:rPr>
              <w:fldChar w:fldCharType="begin"/>
            </w:r>
            <w:r w:rsidRPr="001A710B">
              <w:rPr>
                <w:rFonts w:cs="Times New Roman"/>
                <w:sz w:val="14"/>
                <w:szCs w:val="14"/>
              </w:rPr>
              <w:instrText xml:space="preserve"> ADDIN EN.CITE &lt;EndNote&gt;&lt;Cite&gt;&lt;Author&gt;Pourmadadi&lt;/Author&gt;&lt;Year&gt;2024&lt;/Year&gt;&lt;RecNum&gt;752&lt;/RecNum&gt;&lt;DisplayText&gt;(60)&lt;/DisplayText&gt;&lt;record&gt;&lt;rec-number&gt;752&lt;/rec-number&gt;&lt;foreign-keys&gt;&lt;key app="EN" db-id="9retedxp9p0avte9ppipt9ad5wfrtpdzvs5r" timestamp="1760031755"&gt;752&lt;/key&gt;&lt;/foreign-keys&gt;&lt;ref-type name="Journal Article"&gt;17&lt;/ref-type&gt;&lt;contributors&gt;&lt;authors&gt;&lt;author&gt;Pourmadadi, Mehrab&lt;/author&gt;&lt;author&gt;Garousi, Negar Abbaszade&lt;/author&gt;&lt;author&gt;Abdouss, Majid&lt;/author&gt;&lt;author&gt;Rahdar, Abbas&lt;/author&gt;&lt;author&gt;Fathi-Karkan, Sonia&lt;/author&gt;&lt;author&gt;Pandey, Sadanand&lt;/author&gt;&lt;/authors&gt;&lt;/contributors&gt;&lt;titles&gt;&lt;title&gt;PEG-modified Fe2O3 coated agarose hydrogel: A synthesized nanocomposite for regulated 5-fluorouracil delivery&lt;/title&gt;&lt;secondary-title&gt;International Journal of Biological Macromolecules&lt;/secondary-title&gt;&lt;/titles&gt;&lt;periodical&gt;&lt;full-title&gt;International Journal of Biological Macromolecules&lt;/full-title&gt;&lt;/periodical&gt;&lt;pages&gt;133900&lt;/pages&gt;&lt;volume&gt;276&lt;/volume&gt;&lt;dates&gt;&lt;year&gt;2024&lt;/year&gt;&lt;/dates&gt;&lt;isbn&gt;0141-8130&lt;/isbn&gt;&lt;urls&gt;&lt;/urls&gt;&lt;/record&gt;&lt;/Cite&gt;&lt;/EndNote&gt;</w:instrText>
            </w:r>
            <w:r w:rsidRPr="001A710B">
              <w:rPr>
                <w:rFonts w:cs="Times New Roman"/>
                <w:sz w:val="14"/>
                <w:szCs w:val="14"/>
              </w:rPr>
              <w:fldChar w:fldCharType="separate"/>
            </w:r>
            <w:r w:rsidRPr="001A710B">
              <w:rPr>
                <w:rFonts w:cs="Times New Roman"/>
                <w:noProof/>
                <w:sz w:val="14"/>
                <w:szCs w:val="14"/>
              </w:rPr>
              <w:t>(60)</w:t>
            </w:r>
            <w:r w:rsidRPr="001A710B">
              <w:rPr>
                <w:rFonts w:cs="Times New Roman"/>
                <w:sz w:val="14"/>
                <w:szCs w:val="14"/>
              </w:rPr>
              <w:fldChar w:fldCharType="end"/>
            </w:r>
          </w:p>
        </w:tc>
      </w:tr>
      <w:tr w:rsidR="00B21F28" w:rsidRPr="001A710B" w14:paraId="1C1E5034" w14:textId="77777777" w:rsidTr="00B21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14:paraId="3E56908D" w14:textId="77777777" w:rsidR="00D5693A" w:rsidRPr="001A710B" w:rsidRDefault="00D5693A" w:rsidP="00583218">
            <w:pPr>
              <w:rPr>
                <w:rFonts w:cs="Times New Roman"/>
                <w:b w:val="0"/>
                <w:bCs w:val="0"/>
                <w:sz w:val="14"/>
                <w:szCs w:val="14"/>
              </w:rPr>
            </w:pPr>
            <w:r w:rsidRPr="001A710B">
              <w:rPr>
                <w:rFonts w:cs="Times New Roman"/>
                <w:sz w:val="14"/>
                <w:szCs w:val="14"/>
              </w:rPr>
              <w:t>Quercetin</w:t>
            </w:r>
          </w:p>
        </w:tc>
        <w:tc>
          <w:tcPr>
            <w:tcW w:w="907" w:type="dxa"/>
            <w:vAlign w:val="bottom"/>
          </w:tcPr>
          <w:p w14:paraId="19F437BC"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pacing w:val="1"/>
                <w:sz w:val="14"/>
                <w:szCs w:val="14"/>
              </w:rPr>
            </w:pPr>
            <w:r w:rsidRPr="001A710B">
              <w:rPr>
                <w:rFonts w:cs="Times New Roman"/>
                <w:spacing w:val="1"/>
                <w:sz w:val="14"/>
                <w:szCs w:val="14"/>
              </w:rPr>
              <w:t>Carboxymethyl cellulose/agarose/cerium oxide (CMC/Aga/CeO2) nanocomposite loaded with quercetin</w:t>
            </w:r>
          </w:p>
        </w:tc>
        <w:tc>
          <w:tcPr>
            <w:tcW w:w="810" w:type="dxa"/>
            <w:vAlign w:val="bottom"/>
          </w:tcPr>
          <w:p w14:paraId="490AD7DA"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pacing w:val="1"/>
                <w:sz w:val="14"/>
                <w:szCs w:val="14"/>
              </w:rPr>
            </w:pPr>
            <w:r w:rsidRPr="001A710B">
              <w:rPr>
                <w:rFonts w:cs="Times New Roman"/>
                <w:spacing w:val="1"/>
                <w:sz w:val="14"/>
                <w:szCs w:val="14"/>
              </w:rPr>
              <w:t>Spherical</w:t>
            </w:r>
          </w:p>
        </w:tc>
        <w:tc>
          <w:tcPr>
            <w:tcW w:w="720" w:type="dxa"/>
            <w:vAlign w:val="bottom"/>
          </w:tcPr>
          <w:p w14:paraId="400794A5"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pacing w:val="1"/>
                <w:sz w:val="14"/>
                <w:szCs w:val="14"/>
              </w:rPr>
            </w:pPr>
            <w:r w:rsidRPr="001A710B">
              <w:rPr>
                <w:rFonts w:cs="Times New Roman"/>
                <w:spacing w:val="1"/>
                <w:sz w:val="14"/>
                <w:szCs w:val="14"/>
              </w:rPr>
              <w:t>L929 (normal)</w:t>
            </w:r>
          </w:p>
        </w:tc>
        <w:tc>
          <w:tcPr>
            <w:tcW w:w="810" w:type="dxa"/>
            <w:vAlign w:val="bottom"/>
          </w:tcPr>
          <w:p w14:paraId="7DDE5E98"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pacing w:val="1"/>
                <w:sz w:val="14"/>
                <w:szCs w:val="14"/>
              </w:rPr>
            </w:pPr>
            <w:r w:rsidRPr="001A710B">
              <w:rPr>
                <w:rFonts w:cs="Times New Roman"/>
                <w:spacing w:val="1"/>
                <w:sz w:val="14"/>
                <w:szCs w:val="14"/>
              </w:rPr>
              <w:t>HepG2 hepatocellular carcinoma</w:t>
            </w:r>
          </w:p>
        </w:tc>
        <w:tc>
          <w:tcPr>
            <w:tcW w:w="810" w:type="dxa"/>
            <w:vAlign w:val="bottom"/>
          </w:tcPr>
          <w:p w14:paraId="56DFF98F"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pacing w:val="1"/>
                <w:sz w:val="14"/>
                <w:szCs w:val="14"/>
              </w:rPr>
            </w:pPr>
            <w:r w:rsidRPr="001A710B">
              <w:rPr>
                <w:rFonts w:cs="Times New Roman"/>
                <w:spacing w:val="1"/>
                <w:sz w:val="14"/>
                <w:szCs w:val="14"/>
              </w:rPr>
              <w:t>193.48</w:t>
            </w:r>
          </w:p>
        </w:tc>
        <w:tc>
          <w:tcPr>
            <w:tcW w:w="1080" w:type="dxa"/>
            <w:vAlign w:val="bottom"/>
          </w:tcPr>
          <w:p w14:paraId="6975C507"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pacing w:val="1"/>
                <w:sz w:val="14"/>
                <w:szCs w:val="14"/>
              </w:rPr>
            </w:pPr>
            <w:r w:rsidRPr="001A710B">
              <w:rPr>
                <w:rFonts w:cs="Times New Roman"/>
                <w:spacing w:val="1"/>
                <w:sz w:val="14"/>
                <w:szCs w:val="14"/>
              </w:rPr>
              <w:t>−61.6</w:t>
            </w:r>
          </w:p>
        </w:tc>
        <w:tc>
          <w:tcPr>
            <w:tcW w:w="1080" w:type="dxa"/>
            <w:vAlign w:val="bottom"/>
          </w:tcPr>
          <w:p w14:paraId="661494D4"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pacing w:val="1"/>
                <w:sz w:val="14"/>
                <w:szCs w:val="14"/>
              </w:rPr>
            </w:pPr>
            <w:r w:rsidRPr="001A710B">
              <w:rPr>
                <w:rFonts w:cs="Times New Roman"/>
                <w:spacing w:val="1"/>
                <w:sz w:val="14"/>
                <w:szCs w:val="14"/>
              </w:rPr>
              <w:t>High viability (94%)</w:t>
            </w:r>
          </w:p>
        </w:tc>
        <w:tc>
          <w:tcPr>
            <w:tcW w:w="990" w:type="dxa"/>
            <w:vAlign w:val="bottom"/>
          </w:tcPr>
          <w:p w14:paraId="3E9E6973"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pacing w:val="1"/>
                <w:sz w:val="14"/>
                <w:szCs w:val="14"/>
              </w:rPr>
            </w:pPr>
            <w:r w:rsidRPr="001A710B">
              <w:rPr>
                <w:rFonts w:cs="Times New Roman"/>
                <w:spacing w:val="1"/>
                <w:sz w:val="14"/>
                <w:szCs w:val="14"/>
              </w:rPr>
              <w:t>51</w:t>
            </w:r>
          </w:p>
        </w:tc>
        <w:tc>
          <w:tcPr>
            <w:tcW w:w="1139" w:type="dxa"/>
            <w:vAlign w:val="bottom"/>
          </w:tcPr>
          <w:p w14:paraId="5E4031D9"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pacing w:val="1"/>
                <w:sz w:val="14"/>
                <w:szCs w:val="14"/>
              </w:rPr>
            </w:pPr>
            <w:r w:rsidRPr="001A710B">
              <w:rPr>
                <w:rFonts w:cs="Times New Roman"/>
                <w:spacing w:val="1"/>
                <w:sz w:val="14"/>
                <w:szCs w:val="14"/>
              </w:rPr>
              <w:t>88.25</w:t>
            </w:r>
          </w:p>
        </w:tc>
        <w:tc>
          <w:tcPr>
            <w:tcW w:w="744" w:type="dxa"/>
            <w:vAlign w:val="bottom"/>
          </w:tcPr>
          <w:p w14:paraId="5FC54033"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pacing w:val="1"/>
                <w:sz w:val="14"/>
                <w:szCs w:val="14"/>
              </w:rPr>
            </w:pPr>
            <w:r w:rsidRPr="001A710B">
              <w:rPr>
                <w:rFonts w:cs="Times New Roman"/>
                <w:spacing w:val="1"/>
                <w:sz w:val="14"/>
                <w:szCs w:val="14"/>
              </w:rPr>
              <w:t>High</w:t>
            </w:r>
          </w:p>
        </w:tc>
        <w:tc>
          <w:tcPr>
            <w:tcW w:w="742" w:type="dxa"/>
            <w:vAlign w:val="bottom"/>
          </w:tcPr>
          <w:p w14:paraId="2D3CD3B9"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pacing w:val="1"/>
                <w:sz w:val="14"/>
                <w:szCs w:val="14"/>
              </w:rPr>
            </w:pPr>
            <w:r w:rsidRPr="001A710B">
              <w:rPr>
                <w:rFonts w:cs="Times New Roman"/>
                <w:spacing w:val="1"/>
                <w:sz w:val="14"/>
                <w:szCs w:val="14"/>
              </w:rPr>
              <w:t>High</w:t>
            </w:r>
          </w:p>
        </w:tc>
        <w:tc>
          <w:tcPr>
            <w:tcW w:w="766" w:type="dxa"/>
            <w:vAlign w:val="bottom"/>
          </w:tcPr>
          <w:p w14:paraId="119328F7"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pacing w:val="1"/>
                <w:sz w:val="14"/>
                <w:szCs w:val="14"/>
              </w:rPr>
            </w:pPr>
            <w:r w:rsidRPr="001A710B">
              <w:rPr>
                <w:rFonts w:cs="Times New Roman"/>
                <w:spacing w:val="1"/>
                <w:sz w:val="14"/>
                <w:szCs w:val="14"/>
              </w:rPr>
              <w:t>Yes</w:t>
            </w:r>
          </w:p>
        </w:tc>
        <w:tc>
          <w:tcPr>
            <w:tcW w:w="857" w:type="dxa"/>
            <w:vAlign w:val="bottom"/>
          </w:tcPr>
          <w:p w14:paraId="55974D84"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pacing w:val="1"/>
                <w:sz w:val="14"/>
                <w:szCs w:val="14"/>
              </w:rPr>
            </w:pPr>
            <w:r w:rsidRPr="001A710B">
              <w:rPr>
                <w:rFonts w:cs="Times New Roman"/>
                <w:spacing w:val="1"/>
                <w:sz w:val="14"/>
                <w:szCs w:val="14"/>
              </w:rPr>
              <w:t>Sustained, tumor pH-selective release (98% at pH 5.4, 64% at pH 7.4)</w:t>
            </w:r>
          </w:p>
        </w:tc>
        <w:tc>
          <w:tcPr>
            <w:tcW w:w="795" w:type="dxa"/>
            <w:vAlign w:val="bottom"/>
          </w:tcPr>
          <w:p w14:paraId="2885AD3A"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pacing w:val="1"/>
                <w:sz w:val="14"/>
                <w:szCs w:val="14"/>
              </w:rPr>
            </w:pPr>
            <w:r w:rsidRPr="001A710B">
              <w:rPr>
                <w:rFonts w:cs="Times New Roman"/>
                <w:spacing w:val="1"/>
                <w:sz w:val="14"/>
                <w:szCs w:val="14"/>
              </w:rPr>
              <w:t>pH-sensitive</w:t>
            </w:r>
          </w:p>
        </w:tc>
        <w:tc>
          <w:tcPr>
            <w:tcW w:w="857" w:type="dxa"/>
            <w:vAlign w:val="bottom"/>
          </w:tcPr>
          <w:p w14:paraId="2B534F9B"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pacing w:val="1"/>
                <w:sz w:val="14"/>
                <w:szCs w:val="14"/>
              </w:rPr>
            </w:pPr>
            <w:r w:rsidRPr="001A710B">
              <w:rPr>
                <w:rFonts w:cs="Times New Roman"/>
                <w:spacing w:val="1"/>
                <w:sz w:val="14"/>
                <w:szCs w:val="14"/>
              </w:rPr>
              <w:t>Endocytosis likely</w:t>
            </w:r>
          </w:p>
        </w:tc>
        <w:tc>
          <w:tcPr>
            <w:tcW w:w="760" w:type="dxa"/>
            <w:vAlign w:val="bottom"/>
          </w:tcPr>
          <w:p w14:paraId="3621B65D"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pacing w:val="1"/>
                <w:sz w:val="14"/>
                <w:szCs w:val="14"/>
              </w:rPr>
            </w:pPr>
            <w:r w:rsidRPr="001A710B">
              <w:rPr>
                <w:rFonts w:cs="Times New Roman"/>
                <w:spacing w:val="1"/>
                <w:sz w:val="14"/>
                <w:szCs w:val="14"/>
              </w:rPr>
              <w:t>Selective cytotoxicity in HepG2; reduced normal cell toxicity; ROS induction noted</w:t>
            </w:r>
          </w:p>
        </w:tc>
        <w:tc>
          <w:tcPr>
            <w:tcW w:w="576" w:type="dxa"/>
          </w:tcPr>
          <w:p w14:paraId="465DEB72" w14:textId="77777777" w:rsidR="00D5693A" w:rsidRPr="001A710B" w:rsidRDefault="00D5693A" w:rsidP="00583218">
            <w:pPr>
              <w:cnfStyle w:val="000000100000" w:firstRow="0" w:lastRow="0" w:firstColumn="0" w:lastColumn="0" w:oddVBand="0" w:evenVBand="0" w:oddHBand="1" w:evenHBand="0" w:firstRowFirstColumn="0" w:firstRowLastColumn="0" w:lastRowFirstColumn="0" w:lastRowLastColumn="0"/>
              <w:rPr>
                <w:rFonts w:cs="Times New Roman"/>
                <w:sz w:val="14"/>
                <w:szCs w:val="14"/>
              </w:rPr>
            </w:pPr>
            <w:r w:rsidRPr="001A710B">
              <w:rPr>
                <w:rFonts w:cs="Times New Roman"/>
                <w:sz w:val="14"/>
                <w:szCs w:val="14"/>
              </w:rPr>
              <w:fldChar w:fldCharType="begin"/>
            </w:r>
            <w:r w:rsidRPr="001A710B">
              <w:rPr>
                <w:rFonts w:cs="Times New Roman"/>
                <w:sz w:val="14"/>
                <w:szCs w:val="14"/>
              </w:rPr>
              <w:instrText xml:space="preserve"> ADDIN EN.CITE &lt;EndNote&gt;&lt;Cite&gt;&lt;Author&gt;Pourmadadi&lt;/Author&gt;&lt;Year&gt;2025&lt;/Year&gt;&lt;RecNum&gt;753&lt;/RecNum&gt;&lt;DisplayText&gt;(61)&lt;/DisplayText&gt;&lt;record&gt;&lt;rec-number&gt;753&lt;/rec-number&gt;&lt;foreign-keys&gt;&lt;key app="EN" db-id="9retedxp9p0avte9ppipt9ad5wfrtpdzvs5r" timestamp="1760031785"&gt;753&lt;/key&gt;&lt;/foreign-keys&gt;&lt;ref-type name="Journal Article"&gt;17&lt;/ref-type&gt;&lt;contributors&gt;&lt;authors&gt;&lt;author&gt;Pourmadadi, Mehrab&lt;/author&gt;&lt;author&gt;Omrani, Zahra&lt;/author&gt;&lt;author&gt;Doustgani, Amir&lt;/author&gt;&lt;author&gt;Yazdian, Fatemeh&lt;/author&gt;&lt;author&gt;Nourhashemi, Mona&lt;/author&gt;&lt;author&gt;Ahmadi, Tahmineh&lt;/author&gt;&lt;author&gt;Rahdar, Abbas&lt;/author&gt;&lt;author&gt;Fathi-karkan, Sonia&lt;/author&gt;&lt;author&gt;Valizadeh, Nasrin&lt;/author&gt;&lt;author&gt;Ferreira, Luiz Fernando Romanholo&lt;/author&gt;&lt;/authors&gt;&lt;/contributors&gt;&lt;titles&gt;&lt;title&gt;Liver-Targeted Antioxidant Strike: Machine Learning Models Predict pH-Responsive Drug Release from Liver-Targeted Agarose-CMC-CeO2 Nanocomposites&lt;/title&gt;&lt;secondary-title&gt;Journal of Drug Delivery Science and Technology&lt;/secondary-title&gt;&lt;/titles&gt;&lt;periodical&gt;&lt;full-title&gt;Journal of Drug Delivery Science and Technology&lt;/full-title&gt;&lt;/periodical&gt;&lt;pages&gt;107555&lt;/pages&gt;&lt;dates&gt;&lt;year&gt;2025&lt;/year&gt;&lt;/dates&gt;&lt;isbn&gt;1773-2247&lt;/isbn&gt;&lt;urls&gt;&lt;/urls&gt;&lt;/record&gt;&lt;/Cite&gt;&lt;/EndNote&gt;</w:instrText>
            </w:r>
            <w:r w:rsidRPr="001A710B">
              <w:rPr>
                <w:rFonts w:cs="Times New Roman"/>
                <w:sz w:val="14"/>
                <w:szCs w:val="14"/>
              </w:rPr>
              <w:fldChar w:fldCharType="separate"/>
            </w:r>
            <w:r w:rsidRPr="001A710B">
              <w:rPr>
                <w:rFonts w:cs="Times New Roman"/>
                <w:noProof/>
                <w:sz w:val="14"/>
                <w:szCs w:val="14"/>
              </w:rPr>
              <w:t>(61)</w:t>
            </w:r>
            <w:r w:rsidRPr="001A710B">
              <w:rPr>
                <w:rFonts w:cs="Times New Roman"/>
                <w:sz w:val="14"/>
                <w:szCs w:val="14"/>
              </w:rPr>
              <w:fldChar w:fldCharType="end"/>
            </w:r>
          </w:p>
        </w:tc>
      </w:tr>
      <w:tr w:rsidR="00B21F28" w:rsidRPr="001A710B" w14:paraId="1D0F88E0" w14:textId="77777777" w:rsidTr="00B21F28">
        <w:tc>
          <w:tcPr>
            <w:cnfStyle w:val="001000000000" w:firstRow="0" w:lastRow="0" w:firstColumn="1" w:lastColumn="0" w:oddVBand="0" w:evenVBand="0" w:oddHBand="0" w:evenHBand="0" w:firstRowFirstColumn="0" w:firstRowLastColumn="0" w:lastRowFirstColumn="0" w:lastRowLastColumn="0"/>
            <w:tcW w:w="533" w:type="dxa"/>
          </w:tcPr>
          <w:p w14:paraId="51F7A1EC" w14:textId="77777777" w:rsidR="00D5693A" w:rsidRPr="001A710B" w:rsidRDefault="00D5693A" w:rsidP="00583218">
            <w:pPr>
              <w:rPr>
                <w:rFonts w:cs="Times New Roman"/>
                <w:b w:val="0"/>
                <w:bCs w:val="0"/>
                <w:sz w:val="14"/>
                <w:szCs w:val="14"/>
              </w:rPr>
            </w:pPr>
            <w:r w:rsidRPr="001A710B">
              <w:rPr>
                <w:rFonts w:cs="Times New Roman"/>
                <w:sz w:val="14"/>
                <w:szCs w:val="14"/>
              </w:rPr>
              <w:t>Quercetin</w:t>
            </w:r>
          </w:p>
        </w:tc>
        <w:tc>
          <w:tcPr>
            <w:tcW w:w="907" w:type="dxa"/>
            <w:vAlign w:val="bottom"/>
          </w:tcPr>
          <w:p w14:paraId="240BBC11"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pacing w:val="1"/>
                <w:sz w:val="14"/>
                <w:szCs w:val="14"/>
              </w:rPr>
            </w:pPr>
            <w:r w:rsidRPr="001A710B">
              <w:rPr>
                <w:rFonts w:cs="Times New Roman"/>
                <w:spacing w:val="1"/>
                <w:sz w:val="14"/>
                <w:szCs w:val="14"/>
              </w:rPr>
              <w:t>Polyacrylic acid (PAA), polyvinyl pyrrolidone (PVP), MoS2 nanocomposite loaded with 5-Fluorouracil (5-FU)</w:t>
            </w:r>
          </w:p>
        </w:tc>
        <w:tc>
          <w:tcPr>
            <w:tcW w:w="810" w:type="dxa"/>
            <w:vAlign w:val="bottom"/>
          </w:tcPr>
          <w:p w14:paraId="713AB024"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pacing w:val="1"/>
                <w:sz w:val="14"/>
                <w:szCs w:val="14"/>
              </w:rPr>
            </w:pPr>
            <w:r w:rsidRPr="001A710B">
              <w:rPr>
                <w:rFonts w:cs="Times New Roman"/>
                <w:spacing w:val="1"/>
                <w:sz w:val="14"/>
                <w:szCs w:val="14"/>
              </w:rPr>
              <w:t>Spherical</w:t>
            </w:r>
          </w:p>
        </w:tc>
        <w:tc>
          <w:tcPr>
            <w:tcW w:w="720" w:type="dxa"/>
            <w:vAlign w:val="bottom"/>
          </w:tcPr>
          <w:p w14:paraId="7384385B"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pacing w:val="1"/>
                <w:sz w:val="14"/>
                <w:szCs w:val="14"/>
              </w:rPr>
            </w:pPr>
            <w:r w:rsidRPr="001A710B">
              <w:rPr>
                <w:rFonts w:cs="Times New Roman"/>
                <w:spacing w:val="1"/>
                <w:sz w:val="14"/>
                <w:szCs w:val="14"/>
              </w:rPr>
              <w:t>L929 (normal)</w:t>
            </w:r>
          </w:p>
        </w:tc>
        <w:tc>
          <w:tcPr>
            <w:tcW w:w="810" w:type="dxa"/>
            <w:vAlign w:val="bottom"/>
          </w:tcPr>
          <w:p w14:paraId="3272EED3"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pacing w:val="1"/>
                <w:sz w:val="14"/>
                <w:szCs w:val="14"/>
              </w:rPr>
            </w:pPr>
            <w:r w:rsidRPr="001A710B">
              <w:rPr>
                <w:rFonts w:cs="Times New Roman"/>
                <w:spacing w:val="1"/>
                <w:sz w:val="14"/>
                <w:szCs w:val="14"/>
              </w:rPr>
              <w:t>A549 lung cancer</w:t>
            </w:r>
          </w:p>
        </w:tc>
        <w:tc>
          <w:tcPr>
            <w:tcW w:w="810" w:type="dxa"/>
            <w:vAlign w:val="bottom"/>
          </w:tcPr>
          <w:p w14:paraId="7E40E08D"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pacing w:val="1"/>
                <w:sz w:val="14"/>
                <w:szCs w:val="14"/>
              </w:rPr>
            </w:pPr>
            <w:r w:rsidRPr="001A710B">
              <w:rPr>
                <w:rFonts w:cs="Times New Roman"/>
                <w:spacing w:val="1"/>
                <w:sz w:val="14"/>
                <w:szCs w:val="14"/>
              </w:rPr>
              <w:t>~315</w:t>
            </w:r>
          </w:p>
        </w:tc>
        <w:tc>
          <w:tcPr>
            <w:tcW w:w="1080" w:type="dxa"/>
            <w:vAlign w:val="bottom"/>
          </w:tcPr>
          <w:p w14:paraId="19F38181"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pacing w:val="1"/>
                <w:sz w:val="14"/>
                <w:szCs w:val="14"/>
              </w:rPr>
            </w:pPr>
            <w:r w:rsidRPr="001A710B">
              <w:rPr>
                <w:rFonts w:cs="Times New Roman"/>
                <w:spacing w:val="1"/>
                <w:sz w:val="14"/>
                <w:szCs w:val="14"/>
              </w:rPr>
              <w:t>−33.5</w:t>
            </w:r>
          </w:p>
        </w:tc>
        <w:tc>
          <w:tcPr>
            <w:tcW w:w="1080" w:type="dxa"/>
            <w:vAlign w:val="bottom"/>
          </w:tcPr>
          <w:p w14:paraId="2DBBE424"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pacing w:val="1"/>
                <w:sz w:val="14"/>
                <w:szCs w:val="14"/>
              </w:rPr>
            </w:pPr>
            <w:r w:rsidRPr="001A710B">
              <w:rPr>
                <w:rFonts w:cs="Times New Roman"/>
                <w:spacing w:val="1"/>
                <w:sz w:val="14"/>
                <w:szCs w:val="14"/>
              </w:rPr>
              <w:t>Low toxicity</w:t>
            </w:r>
          </w:p>
        </w:tc>
        <w:tc>
          <w:tcPr>
            <w:tcW w:w="990" w:type="dxa"/>
            <w:vAlign w:val="bottom"/>
          </w:tcPr>
          <w:p w14:paraId="1C2C0E59"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pacing w:val="1"/>
                <w:sz w:val="14"/>
                <w:szCs w:val="14"/>
              </w:rPr>
            </w:pPr>
            <w:r w:rsidRPr="001A710B">
              <w:rPr>
                <w:rFonts w:cs="Times New Roman"/>
                <w:spacing w:val="1"/>
                <w:sz w:val="14"/>
                <w:szCs w:val="14"/>
              </w:rPr>
              <w:t>46</w:t>
            </w:r>
          </w:p>
        </w:tc>
        <w:tc>
          <w:tcPr>
            <w:tcW w:w="1139" w:type="dxa"/>
            <w:vAlign w:val="bottom"/>
          </w:tcPr>
          <w:p w14:paraId="612F3AEE"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pacing w:val="1"/>
                <w:sz w:val="14"/>
                <w:szCs w:val="14"/>
              </w:rPr>
            </w:pPr>
            <w:r w:rsidRPr="001A710B">
              <w:rPr>
                <w:rFonts w:cs="Times New Roman"/>
                <w:spacing w:val="1"/>
                <w:sz w:val="14"/>
                <w:szCs w:val="14"/>
              </w:rPr>
              <w:t>87.25</w:t>
            </w:r>
          </w:p>
        </w:tc>
        <w:tc>
          <w:tcPr>
            <w:tcW w:w="744" w:type="dxa"/>
            <w:vAlign w:val="bottom"/>
          </w:tcPr>
          <w:p w14:paraId="6BF4AB0E"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pacing w:val="1"/>
                <w:sz w:val="14"/>
                <w:szCs w:val="14"/>
              </w:rPr>
            </w:pPr>
            <w:r w:rsidRPr="001A710B">
              <w:rPr>
                <w:rFonts w:cs="Times New Roman"/>
                <w:spacing w:val="1"/>
                <w:sz w:val="14"/>
                <w:szCs w:val="14"/>
              </w:rPr>
              <w:t>High due to microemulsion</w:t>
            </w:r>
          </w:p>
        </w:tc>
        <w:tc>
          <w:tcPr>
            <w:tcW w:w="742" w:type="dxa"/>
            <w:vAlign w:val="bottom"/>
          </w:tcPr>
          <w:p w14:paraId="245315D3"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pacing w:val="1"/>
                <w:sz w:val="14"/>
                <w:szCs w:val="14"/>
              </w:rPr>
            </w:pPr>
            <w:r w:rsidRPr="001A710B">
              <w:rPr>
                <w:rFonts w:cs="Times New Roman"/>
                <w:spacing w:val="1"/>
                <w:sz w:val="14"/>
                <w:szCs w:val="14"/>
              </w:rPr>
              <w:t>Stable</w:t>
            </w:r>
          </w:p>
        </w:tc>
        <w:tc>
          <w:tcPr>
            <w:tcW w:w="766" w:type="dxa"/>
            <w:vAlign w:val="bottom"/>
          </w:tcPr>
          <w:p w14:paraId="2278FC1F"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pacing w:val="1"/>
                <w:sz w:val="14"/>
                <w:szCs w:val="14"/>
              </w:rPr>
            </w:pPr>
            <w:r w:rsidRPr="001A710B">
              <w:rPr>
                <w:rFonts w:cs="Times New Roman"/>
                <w:spacing w:val="1"/>
                <w:sz w:val="14"/>
                <w:szCs w:val="14"/>
              </w:rPr>
              <w:t>Yes</w:t>
            </w:r>
          </w:p>
        </w:tc>
        <w:tc>
          <w:tcPr>
            <w:tcW w:w="857" w:type="dxa"/>
            <w:vAlign w:val="bottom"/>
          </w:tcPr>
          <w:p w14:paraId="166CFB25"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pacing w:val="1"/>
                <w:sz w:val="14"/>
                <w:szCs w:val="14"/>
              </w:rPr>
            </w:pPr>
            <w:r w:rsidRPr="001A710B">
              <w:rPr>
                <w:rFonts w:cs="Times New Roman"/>
                <w:spacing w:val="1"/>
                <w:sz w:val="14"/>
                <w:szCs w:val="14"/>
              </w:rPr>
              <w:t>Controlled, sustained release</w:t>
            </w:r>
          </w:p>
        </w:tc>
        <w:tc>
          <w:tcPr>
            <w:tcW w:w="795" w:type="dxa"/>
            <w:vAlign w:val="bottom"/>
          </w:tcPr>
          <w:p w14:paraId="6DEB71A9"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pacing w:val="1"/>
                <w:sz w:val="14"/>
                <w:szCs w:val="14"/>
              </w:rPr>
            </w:pPr>
            <w:r w:rsidRPr="001A710B">
              <w:rPr>
                <w:rFonts w:cs="Times New Roman"/>
                <w:spacing w:val="1"/>
                <w:sz w:val="14"/>
                <w:szCs w:val="14"/>
              </w:rPr>
              <w:t>pH-sensitive</w:t>
            </w:r>
          </w:p>
        </w:tc>
        <w:tc>
          <w:tcPr>
            <w:tcW w:w="857" w:type="dxa"/>
            <w:vAlign w:val="bottom"/>
          </w:tcPr>
          <w:p w14:paraId="7C745B93"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pacing w:val="1"/>
                <w:sz w:val="14"/>
                <w:szCs w:val="14"/>
              </w:rPr>
            </w:pPr>
            <w:r w:rsidRPr="001A710B">
              <w:rPr>
                <w:rFonts w:cs="Times New Roman"/>
                <w:spacing w:val="1"/>
                <w:sz w:val="14"/>
                <w:szCs w:val="14"/>
              </w:rPr>
              <w:t>Endocytosis; sustained retention by niosomal microemulsion</w:t>
            </w:r>
          </w:p>
        </w:tc>
        <w:tc>
          <w:tcPr>
            <w:tcW w:w="760" w:type="dxa"/>
            <w:vAlign w:val="bottom"/>
          </w:tcPr>
          <w:p w14:paraId="16EA07EC"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pacing w:val="1"/>
                <w:sz w:val="14"/>
                <w:szCs w:val="14"/>
              </w:rPr>
            </w:pPr>
            <w:r w:rsidRPr="001A710B">
              <w:rPr>
                <w:rFonts w:cs="Times New Roman"/>
                <w:spacing w:val="1"/>
                <w:sz w:val="14"/>
                <w:szCs w:val="14"/>
              </w:rPr>
              <w:t>Enhanced anticancer activity in A549 cells; biocompatible to normal cells</w:t>
            </w:r>
          </w:p>
        </w:tc>
        <w:tc>
          <w:tcPr>
            <w:tcW w:w="576" w:type="dxa"/>
          </w:tcPr>
          <w:p w14:paraId="2B3EA368" w14:textId="77777777" w:rsidR="00D5693A" w:rsidRPr="001A710B" w:rsidRDefault="00D5693A" w:rsidP="00583218">
            <w:pPr>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1A710B">
              <w:rPr>
                <w:rFonts w:cs="Times New Roman"/>
                <w:sz w:val="14"/>
                <w:szCs w:val="14"/>
              </w:rPr>
              <w:fldChar w:fldCharType="begin"/>
            </w:r>
            <w:r w:rsidRPr="001A710B">
              <w:rPr>
                <w:rFonts w:cs="Times New Roman"/>
                <w:sz w:val="14"/>
                <w:szCs w:val="14"/>
              </w:rPr>
              <w:instrText xml:space="preserve"> ADDIN EN.CITE &lt;EndNote&gt;&lt;Cite&gt;&lt;Author&gt;Pourmadadi&lt;/Author&gt;&lt;Year&gt;2024&lt;/Year&gt;&lt;RecNum&gt;754&lt;/RecNum&gt;&lt;DisplayText&gt;(62)&lt;/DisplayText&gt;&lt;record&gt;&lt;rec-number&gt;754&lt;/rec-number&gt;&lt;foreign-keys&gt;&lt;key app="EN" db-id="9retedxp9p0avte9ppipt9ad5wfrtpdzvs5r" timestamp="1760031812"&gt;754&lt;/key&gt;&lt;/foreign-keys&gt;&lt;ref-type name="Journal Article"&gt;17&lt;/ref-type&gt;&lt;contributors&gt;&lt;authors&gt;&lt;author&gt;Pourmadadi, Mehrab&lt;/author&gt;&lt;author&gt;Abdouss, Majid&lt;/author&gt;&lt;author&gt;Mazinani, Saeedeh&lt;/author&gt;&lt;author&gt;Behzadmehr, Razieh&lt;/author&gt;&lt;author&gt;Rahdar, Abbas&lt;/author&gt;&lt;author&gt;Aboudzadeh, M Ali&lt;/author&gt;&lt;/authors&gt;&lt;/contributors&gt;&lt;titles&gt;&lt;title&gt;Hybrid nanocarriers based on polyacrylic acid, polyvinyl pyrrolidone, and molybdenum disulfide for enhanced 5-fluorouracil delivery in lung cancer therapy&lt;/title&gt;&lt;secondary-title&gt;Inorganic Chemistry Communications&lt;/secondary-title&gt;&lt;/titles&gt;&lt;periodical&gt;&lt;full-title&gt;Inorganic Chemistry Communications&lt;/full-title&gt;&lt;/periodical&gt;&lt;pages&gt;111749&lt;/pages&gt;&lt;volume&gt;159&lt;/volume&gt;&lt;dates&gt;&lt;year&gt;2024&lt;/year&gt;&lt;/dates&gt;&lt;isbn&gt;1387-7003&lt;/isbn&gt;&lt;urls&gt;&lt;/urls&gt;&lt;/record&gt;&lt;/Cite&gt;&lt;/EndNote&gt;</w:instrText>
            </w:r>
            <w:r w:rsidRPr="001A710B">
              <w:rPr>
                <w:rFonts w:cs="Times New Roman"/>
                <w:sz w:val="14"/>
                <w:szCs w:val="14"/>
              </w:rPr>
              <w:fldChar w:fldCharType="separate"/>
            </w:r>
            <w:r w:rsidRPr="001A710B">
              <w:rPr>
                <w:rFonts w:cs="Times New Roman"/>
                <w:noProof/>
                <w:sz w:val="14"/>
                <w:szCs w:val="14"/>
              </w:rPr>
              <w:t>(62)</w:t>
            </w:r>
            <w:r w:rsidRPr="001A710B">
              <w:rPr>
                <w:rFonts w:cs="Times New Roman"/>
                <w:sz w:val="14"/>
                <w:szCs w:val="14"/>
              </w:rPr>
              <w:fldChar w:fldCharType="end"/>
            </w:r>
          </w:p>
        </w:tc>
      </w:tr>
    </w:tbl>
    <w:p w14:paraId="35A34F17" w14:textId="77777777" w:rsidR="00D5693A" w:rsidRDefault="00D5693A" w:rsidP="001A710B"/>
    <w:p w14:paraId="68EC7411" w14:textId="1D908C1F" w:rsidR="001A710B" w:rsidRPr="00D5693A" w:rsidRDefault="001A710B" w:rsidP="00D5693A">
      <w:pPr>
        <w:rPr>
          <w:b/>
          <w:bCs/>
        </w:rPr>
      </w:pPr>
      <w:r w:rsidRPr="00D5693A">
        <w:rPr>
          <w:b/>
          <w:bCs/>
        </w:rPr>
        <w:t>References</w:t>
      </w:r>
    </w:p>
    <w:p w14:paraId="48519F43" w14:textId="77777777" w:rsidR="000666E7" w:rsidRPr="000666E7" w:rsidRDefault="001A710B" w:rsidP="000666E7">
      <w:pPr>
        <w:pStyle w:val="EndNoteBibliography"/>
        <w:spacing w:after="0"/>
        <w:rPr>
          <w:rFonts w:asciiTheme="majorBidi" w:hAnsiTheme="majorBidi" w:cstheme="majorBidi"/>
        </w:rPr>
      </w:pPr>
      <w:r w:rsidRPr="000666E7">
        <w:rPr>
          <w:rFonts w:asciiTheme="majorBidi" w:hAnsiTheme="majorBidi" w:cstheme="majorBidi"/>
        </w:rPr>
        <w:lastRenderedPageBreak/>
        <w:fldChar w:fldCharType="begin"/>
      </w:r>
      <w:r w:rsidRPr="000666E7">
        <w:rPr>
          <w:rFonts w:asciiTheme="majorBidi" w:hAnsiTheme="majorBidi" w:cstheme="majorBidi"/>
        </w:rPr>
        <w:instrText xml:space="preserve"> ADDIN EN.REFLIST </w:instrText>
      </w:r>
      <w:r w:rsidRPr="000666E7">
        <w:rPr>
          <w:rFonts w:asciiTheme="majorBidi" w:hAnsiTheme="majorBidi" w:cstheme="majorBidi"/>
        </w:rPr>
        <w:fldChar w:fldCharType="separate"/>
      </w:r>
      <w:r w:rsidR="000666E7" w:rsidRPr="000666E7">
        <w:rPr>
          <w:rFonts w:asciiTheme="majorBidi" w:hAnsiTheme="majorBidi" w:cstheme="majorBidi"/>
        </w:rPr>
        <w:t>1.</w:t>
      </w:r>
      <w:r w:rsidR="000666E7" w:rsidRPr="000666E7">
        <w:rPr>
          <w:rFonts w:asciiTheme="majorBidi" w:hAnsiTheme="majorBidi" w:cstheme="majorBidi"/>
        </w:rPr>
        <w:tab/>
        <w:t>Khalighi N, Reiisi S, Mokhtari A, Heidari R, Ghorbanpoor M. Quercetin-loaded zinc oxide nanoparticles encapsulated in chitosan-alginate: a synergistic approach to cancer and bacterial therapy. Naunyn-Schmiedeberg's Archives of Pharmacology. 2025:1-17.</w:t>
      </w:r>
    </w:p>
    <w:p w14:paraId="035C7DC9" w14:textId="77777777" w:rsidR="000666E7" w:rsidRPr="000666E7" w:rsidRDefault="000666E7" w:rsidP="000666E7">
      <w:pPr>
        <w:pStyle w:val="EndNoteBibliography"/>
        <w:spacing w:after="0"/>
        <w:rPr>
          <w:rFonts w:asciiTheme="majorBidi" w:hAnsiTheme="majorBidi" w:cstheme="majorBidi"/>
        </w:rPr>
      </w:pPr>
      <w:r w:rsidRPr="000666E7">
        <w:rPr>
          <w:rFonts w:asciiTheme="majorBidi" w:hAnsiTheme="majorBidi" w:cstheme="majorBidi"/>
        </w:rPr>
        <w:t>2.</w:t>
      </w:r>
      <w:r w:rsidRPr="000666E7">
        <w:rPr>
          <w:rFonts w:asciiTheme="majorBidi" w:hAnsiTheme="majorBidi" w:cstheme="majorBidi"/>
        </w:rPr>
        <w:tab/>
        <w:t>Khoz R, Pourmadadi M, Yazdian F, Rahdar A, Razzaq S, Fathi-karkan S, et al. Quercetin-loaded gelatin/agarose/Fe2O3 hybrid nanocarriers in a microemulsion matrix: synthesis, characterization, and cancer therapeutic potential. Materials Today Communications. 2025:112597.</w:t>
      </w:r>
    </w:p>
    <w:p w14:paraId="799AF073" w14:textId="77777777" w:rsidR="000666E7" w:rsidRPr="000666E7" w:rsidRDefault="000666E7" w:rsidP="000666E7">
      <w:pPr>
        <w:pStyle w:val="EndNoteBibliography"/>
        <w:spacing w:after="0"/>
        <w:rPr>
          <w:rFonts w:asciiTheme="majorBidi" w:hAnsiTheme="majorBidi" w:cstheme="majorBidi"/>
        </w:rPr>
      </w:pPr>
      <w:r w:rsidRPr="000666E7">
        <w:rPr>
          <w:rFonts w:asciiTheme="majorBidi" w:hAnsiTheme="majorBidi" w:cstheme="majorBidi"/>
        </w:rPr>
        <w:t>3.</w:t>
      </w:r>
      <w:r w:rsidRPr="000666E7">
        <w:rPr>
          <w:rFonts w:asciiTheme="majorBidi" w:hAnsiTheme="majorBidi" w:cstheme="majorBidi"/>
        </w:rPr>
        <w:tab/>
        <w:t>Alallam B, Abdkadir E, Hayati A, Keong YY, Lim V. Alginate coated mesoporous silica nanoparticles as oral delivery carrier of curcumin and quercetin to colon cancer: preparation, optimization, characterization, and anticancer activity. Drug Delivery and Translational Research. 2025:1-42.</w:t>
      </w:r>
    </w:p>
    <w:p w14:paraId="16DA3011" w14:textId="77777777" w:rsidR="000666E7" w:rsidRPr="000666E7" w:rsidRDefault="000666E7" w:rsidP="000666E7">
      <w:pPr>
        <w:pStyle w:val="EndNoteBibliography"/>
        <w:spacing w:after="0"/>
        <w:rPr>
          <w:rFonts w:asciiTheme="majorBidi" w:hAnsiTheme="majorBidi" w:cstheme="majorBidi"/>
        </w:rPr>
      </w:pPr>
      <w:r w:rsidRPr="000666E7">
        <w:rPr>
          <w:rFonts w:asciiTheme="majorBidi" w:hAnsiTheme="majorBidi" w:cstheme="majorBidi"/>
        </w:rPr>
        <w:t>4.</w:t>
      </w:r>
      <w:r w:rsidRPr="000666E7">
        <w:rPr>
          <w:rFonts w:asciiTheme="majorBidi" w:hAnsiTheme="majorBidi" w:cstheme="majorBidi"/>
        </w:rPr>
        <w:tab/>
        <w:t>Tiburzi S, Lezcano V, Principe G, Montiel Schneider MG, Miravalles AB, Lassalle V, et al. Quercetin-loaded magnetic nanoparticles: a promising tool for antitumor treatment in human breast cancer cells. Journal of Drug Targeting. 2025:1-16.</w:t>
      </w:r>
    </w:p>
    <w:p w14:paraId="7904D238" w14:textId="77777777" w:rsidR="000666E7" w:rsidRPr="000666E7" w:rsidRDefault="000666E7" w:rsidP="000666E7">
      <w:pPr>
        <w:pStyle w:val="EndNoteBibliography"/>
        <w:spacing w:after="0"/>
        <w:rPr>
          <w:rFonts w:asciiTheme="majorBidi" w:hAnsiTheme="majorBidi" w:cstheme="majorBidi"/>
        </w:rPr>
      </w:pPr>
      <w:r w:rsidRPr="000666E7">
        <w:rPr>
          <w:rFonts w:asciiTheme="majorBidi" w:hAnsiTheme="majorBidi" w:cstheme="majorBidi"/>
        </w:rPr>
        <w:t>5.</w:t>
      </w:r>
      <w:r w:rsidRPr="000666E7">
        <w:rPr>
          <w:rFonts w:asciiTheme="majorBidi" w:hAnsiTheme="majorBidi" w:cstheme="majorBidi"/>
        </w:rPr>
        <w:tab/>
        <w:t>Soltani M, Ahmadzadeh N, Nasiraei Haghighi H, Khatamian N, Homayouni Tabrizi M. Targeted cancer therapy potential of quercetin-conjugated with folic acid-modified nanocrystalline cellulose nanoparticles: a study on AGS and A2780 cell lines. BMC biotechnology. 2025;25(1):29.</w:t>
      </w:r>
    </w:p>
    <w:p w14:paraId="0F855897" w14:textId="77777777" w:rsidR="000666E7" w:rsidRPr="000666E7" w:rsidRDefault="000666E7" w:rsidP="000666E7">
      <w:pPr>
        <w:pStyle w:val="EndNoteBibliography"/>
        <w:spacing w:after="0"/>
        <w:rPr>
          <w:rFonts w:asciiTheme="majorBidi" w:hAnsiTheme="majorBidi" w:cstheme="majorBidi"/>
        </w:rPr>
      </w:pPr>
      <w:r w:rsidRPr="000666E7">
        <w:rPr>
          <w:rFonts w:asciiTheme="majorBidi" w:hAnsiTheme="majorBidi" w:cstheme="majorBidi"/>
        </w:rPr>
        <w:t>6.</w:t>
      </w:r>
      <w:r w:rsidRPr="000666E7">
        <w:rPr>
          <w:rFonts w:asciiTheme="majorBidi" w:hAnsiTheme="majorBidi" w:cstheme="majorBidi"/>
        </w:rPr>
        <w:tab/>
        <w:t>Macedo JBd, Bueno JNS, Kanunfre CC, Miranda JRdA, Bakuzis AF, Ferrari PC. Polymer-Functionalized Magnetic Nanoparticles for Targeted Quercetin Delivery: A Potential Strategy for Colon Cancer Treatment. Pharmaceutics. 2025;17(4):467.</w:t>
      </w:r>
    </w:p>
    <w:p w14:paraId="28DCD3D7" w14:textId="77777777" w:rsidR="000666E7" w:rsidRPr="000666E7" w:rsidRDefault="000666E7" w:rsidP="000666E7">
      <w:pPr>
        <w:pStyle w:val="EndNoteBibliography"/>
        <w:spacing w:after="0"/>
        <w:rPr>
          <w:rFonts w:asciiTheme="majorBidi" w:hAnsiTheme="majorBidi" w:cstheme="majorBidi"/>
        </w:rPr>
      </w:pPr>
      <w:r w:rsidRPr="000666E7">
        <w:rPr>
          <w:rFonts w:asciiTheme="majorBidi" w:hAnsiTheme="majorBidi" w:cstheme="majorBidi"/>
        </w:rPr>
        <w:t>7.</w:t>
      </w:r>
      <w:r w:rsidRPr="000666E7">
        <w:rPr>
          <w:rFonts w:asciiTheme="majorBidi" w:hAnsiTheme="majorBidi" w:cstheme="majorBidi"/>
        </w:rPr>
        <w:tab/>
        <w:t>Karami M, Pourmadadi M, Abdouss M, Kalaee M. Synthesis, characterization, and in vitro analysis of a chitosan/gamma alumina/graphene quantum dots/bio-hydrogel for quercetin delivery to lung cancer cells. Bionanoscience. 2025;15(1):62.</w:t>
      </w:r>
    </w:p>
    <w:p w14:paraId="32ACB6B4" w14:textId="77777777" w:rsidR="000666E7" w:rsidRPr="000666E7" w:rsidRDefault="000666E7" w:rsidP="000666E7">
      <w:pPr>
        <w:pStyle w:val="EndNoteBibliography"/>
        <w:spacing w:after="0"/>
        <w:rPr>
          <w:rFonts w:asciiTheme="majorBidi" w:hAnsiTheme="majorBidi" w:cstheme="majorBidi"/>
        </w:rPr>
      </w:pPr>
      <w:r w:rsidRPr="000666E7">
        <w:rPr>
          <w:rFonts w:asciiTheme="majorBidi" w:hAnsiTheme="majorBidi" w:cstheme="majorBidi"/>
        </w:rPr>
        <w:t>8.</w:t>
      </w:r>
      <w:r w:rsidRPr="000666E7">
        <w:rPr>
          <w:rFonts w:asciiTheme="majorBidi" w:hAnsiTheme="majorBidi" w:cstheme="majorBidi"/>
        </w:rPr>
        <w:tab/>
        <w:t>Noruzpour M, Zakaria RA, Zare N, Bourang S, Ebrahimi HA, Granados-Principal S. Delivery of Moringa oleifera extract via PLA-PEG-FA/chitosan-PLA NPs into breast cancer cell lines. BioNanoScience. 2025;15(2):287.</w:t>
      </w:r>
    </w:p>
    <w:p w14:paraId="46804ED7" w14:textId="77777777" w:rsidR="000666E7" w:rsidRPr="000666E7" w:rsidRDefault="000666E7" w:rsidP="000666E7">
      <w:pPr>
        <w:pStyle w:val="EndNoteBibliography"/>
        <w:spacing w:after="0"/>
        <w:rPr>
          <w:rFonts w:asciiTheme="majorBidi" w:hAnsiTheme="majorBidi" w:cstheme="majorBidi"/>
        </w:rPr>
      </w:pPr>
      <w:r w:rsidRPr="000666E7">
        <w:rPr>
          <w:rFonts w:asciiTheme="majorBidi" w:hAnsiTheme="majorBidi" w:cstheme="majorBidi"/>
        </w:rPr>
        <w:t>9.</w:t>
      </w:r>
      <w:r w:rsidRPr="000666E7">
        <w:rPr>
          <w:rFonts w:asciiTheme="majorBidi" w:hAnsiTheme="majorBidi" w:cstheme="majorBidi"/>
        </w:rPr>
        <w:tab/>
        <w:t>Yousfi RE, Atanase LI, Makaoui A, Achalhi N, Belkadi MC, Dalli M, et al. Enhanced Quercetin Encapsulation through Charge Density and Amphiphilicity Tuning in Cationic Triblock Micelles. ACS Applied Polymer Materials. 2025;7(10):6365-83.</w:t>
      </w:r>
    </w:p>
    <w:p w14:paraId="40C084D0" w14:textId="77777777" w:rsidR="000666E7" w:rsidRPr="000666E7" w:rsidRDefault="000666E7" w:rsidP="000666E7">
      <w:pPr>
        <w:pStyle w:val="EndNoteBibliography"/>
        <w:spacing w:after="0"/>
        <w:rPr>
          <w:rFonts w:asciiTheme="majorBidi" w:hAnsiTheme="majorBidi" w:cstheme="majorBidi"/>
        </w:rPr>
      </w:pPr>
      <w:r w:rsidRPr="000666E7">
        <w:rPr>
          <w:rFonts w:asciiTheme="majorBidi" w:hAnsiTheme="majorBidi" w:cstheme="majorBidi"/>
        </w:rPr>
        <w:t>10.</w:t>
      </w:r>
      <w:r w:rsidRPr="000666E7">
        <w:rPr>
          <w:rFonts w:asciiTheme="majorBidi" w:hAnsiTheme="majorBidi" w:cstheme="majorBidi"/>
        </w:rPr>
        <w:tab/>
        <w:t>Stoyanova N, Nachev N, Georgieva A, Toshkova R, Spasova M. Electrospun Quercetin-Loaded PLA and PLA/Polyethylene Glycol Fibers: Preparation, Characterization, and In Vitro Evaluation. Pharmaceutics. 2025;17(5):577.</w:t>
      </w:r>
    </w:p>
    <w:p w14:paraId="5ED9BB44" w14:textId="77777777" w:rsidR="000666E7" w:rsidRPr="000666E7" w:rsidRDefault="000666E7" w:rsidP="000666E7">
      <w:pPr>
        <w:pStyle w:val="EndNoteBibliography"/>
        <w:spacing w:after="0"/>
        <w:rPr>
          <w:rFonts w:asciiTheme="majorBidi" w:hAnsiTheme="majorBidi" w:cstheme="majorBidi"/>
        </w:rPr>
      </w:pPr>
      <w:r w:rsidRPr="000666E7">
        <w:rPr>
          <w:rFonts w:asciiTheme="majorBidi" w:hAnsiTheme="majorBidi" w:cstheme="majorBidi"/>
        </w:rPr>
        <w:t>11.</w:t>
      </w:r>
      <w:r w:rsidRPr="000666E7">
        <w:rPr>
          <w:rFonts w:asciiTheme="majorBidi" w:hAnsiTheme="majorBidi" w:cstheme="majorBidi"/>
        </w:rPr>
        <w:tab/>
        <w:t>Cagil EM, Ozcan F, Korucu EN, Kuvvet KY, Menevse E. Curcumin and quercetin modulate oxidative stress and inflammation of healthy lung cells treated with sol-gel graphene oxide nanoparticles. Biochemical and Biophysical Research Communications. 2025:152584.</w:t>
      </w:r>
    </w:p>
    <w:p w14:paraId="108F5684" w14:textId="77777777" w:rsidR="000666E7" w:rsidRPr="000666E7" w:rsidRDefault="000666E7" w:rsidP="000666E7">
      <w:pPr>
        <w:pStyle w:val="EndNoteBibliography"/>
        <w:spacing w:after="0"/>
        <w:rPr>
          <w:rFonts w:asciiTheme="majorBidi" w:hAnsiTheme="majorBidi" w:cstheme="majorBidi"/>
        </w:rPr>
      </w:pPr>
      <w:r w:rsidRPr="000666E7">
        <w:rPr>
          <w:rFonts w:asciiTheme="majorBidi" w:hAnsiTheme="majorBidi" w:cstheme="majorBidi"/>
        </w:rPr>
        <w:t>12.</w:t>
      </w:r>
      <w:r w:rsidRPr="000666E7">
        <w:rPr>
          <w:rFonts w:asciiTheme="majorBidi" w:hAnsiTheme="majorBidi" w:cstheme="majorBidi"/>
        </w:rPr>
        <w:tab/>
        <w:t>Roy S, Debasmita D, Dey U, Ghosh SS, Chattopadhyay A. Unveiling the cytotoxic potential of quercetin-loaded magnetic bacterial bots against cervical cancer. ACS Applied Materials &amp; Interfaces. 2025;17(4):5799-812.</w:t>
      </w:r>
    </w:p>
    <w:p w14:paraId="31E46BB2" w14:textId="77777777" w:rsidR="000666E7" w:rsidRPr="000666E7" w:rsidRDefault="000666E7" w:rsidP="000666E7">
      <w:pPr>
        <w:pStyle w:val="EndNoteBibliography"/>
        <w:spacing w:after="0"/>
        <w:rPr>
          <w:rFonts w:asciiTheme="majorBidi" w:hAnsiTheme="majorBidi" w:cstheme="majorBidi"/>
        </w:rPr>
      </w:pPr>
      <w:r w:rsidRPr="000666E7">
        <w:rPr>
          <w:rFonts w:asciiTheme="majorBidi" w:hAnsiTheme="majorBidi" w:cstheme="majorBidi"/>
        </w:rPr>
        <w:t>13.</w:t>
      </w:r>
      <w:r w:rsidRPr="000666E7">
        <w:rPr>
          <w:rFonts w:asciiTheme="majorBidi" w:hAnsiTheme="majorBidi" w:cstheme="majorBidi"/>
        </w:rPr>
        <w:tab/>
        <w:t>Ordoukhani P, Pourmadadi M, Abdouss M. Development and Assessment of Polyacrylamide-Starch Hydrogel Nanocomposites with Graphene Quantum Dots for Targeted Quercetin Delivery to Brain Tumors. Carbohydrate Polymer Technologies and Applications. 2025:100848.</w:t>
      </w:r>
    </w:p>
    <w:p w14:paraId="53B5B65F" w14:textId="77777777" w:rsidR="000666E7" w:rsidRPr="000666E7" w:rsidRDefault="000666E7" w:rsidP="000666E7">
      <w:pPr>
        <w:pStyle w:val="EndNoteBibliography"/>
        <w:spacing w:after="0"/>
        <w:rPr>
          <w:rFonts w:asciiTheme="majorBidi" w:hAnsiTheme="majorBidi" w:cstheme="majorBidi"/>
        </w:rPr>
      </w:pPr>
      <w:r w:rsidRPr="000666E7">
        <w:rPr>
          <w:rFonts w:asciiTheme="majorBidi" w:hAnsiTheme="majorBidi" w:cstheme="majorBidi"/>
        </w:rPr>
        <w:lastRenderedPageBreak/>
        <w:t>14.</w:t>
      </w:r>
      <w:r w:rsidRPr="000666E7">
        <w:rPr>
          <w:rFonts w:asciiTheme="majorBidi" w:hAnsiTheme="majorBidi" w:cstheme="majorBidi"/>
        </w:rPr>
        <w:tab/>
        <w:t>Bahadori M, Pourmadadi M, Abdouss M, Jafari SH. Novel Carbohydrate-Based Nanomedicine: A pH-Responsive Cyclodextrin/Zein/TiO₂ Nanoemulsion for Sustained Release and Enhanced Anti-cancer Effects of Quercetin. Carbohydrate Polymer Technologies and Applications. 2025:100874.</w:t>
      </w:r>
    </w:p>
    <w:p w14:paraId="6BFF19A2" w14:textId="77777777" w:rsidR="000666E7" w:rsidRPr="000666E7" w:rsidRDefault="000666E7" w:rsidP="000666E7">
      <w:pPr>
        <w:pStyle w:val="EndNoteBibliography"/>
        <w:spacing w:after="0"/>
        <w:rPr>
          <w:rFonts w:asciiTheme="majorBidi" w:hAnsiTheme="majorBidi" w:cstheme="majorBidi"/>
        </w:rPr>
      </w:pPr>
      <w:r w:rsidRPr="000666E7">
        <w:rPr>
          <w:rFonts w:asciiTheme="majorBidi" w:hAnsiTheme="majorBidi" w:cstheme="majorBidi"/>
        </w:rPr>
        <w:t>15.</w:t>
      </w:r>
      <w:r w:rsidRPr="000666E7">
        <w:rPr>
          <w:rFonts w:asciiTheme="majorBidi" w:hAnsiTheme="majorBidi" w:cstheme="majorBidi"/>
        </w:rPr>
        <w:tab/>
        <w:t>Gul J, Jabbar A, Perveen S, Awan AN, Shah MR. Development of Folic Acid Functionalized Carbon Nanotubes for Efficient Delivery of Curcumin and Quercetin Against Pathogenic Bacteria. Journal of Cluster Science. 2025;36(1):10.</w:t>
      </w:r>
    </w:p>
    <w:p w14:paraId="022463E5" w14:textId="77777777" w:rsidR="000666E7" w:rsidRPr="000666E7" w:rsidRDefault="000666E7" w:rsidP="000666E7">
      <w:pPr>
        <w:pStyle w:val="EndNoteBibliography"/>
        <w:spacing w:after="0"/>
        <w:rPr>
          <w:rFonts w:asciiTheme="majorBidi" w:hAnsiTheme="majorBidi" w:cstheme="majorBidi"/>
        </w:rPr>
      </w:pPr>
      <w:r w:rsidRPr="000666E7">
        <w:rPr>
          <w:rFonts w:asciiTheme="majorBidi" w:hAnsiTheme="majorBidi" w:cstheme="majorBidi"/>
        </w:rPr>
        <w:t>16.</w:t>
      </w:r>
      <w:r w:rsidRPr="000666E7">
        <w:rPr>
          <w:rFonts w:asciiTheme="majorBidi" w:hAnsiTheme="majorBidi" w:cstheme="majorBidi"/>
        </w:rPr>
        <w:tab/>
        <w:t>Guarnieri A, Mallamaci R, Trapani G, Ianniciello D, Scieuzo C, Iannielli F, et al. Physicochemical and Biological Properties of Quercetin-Loaded Low-Molecular-Weight Chitosan Nanoparticles Derived from Hermetia illucens Larvae and Crustacean Sources: A Comparative Study. Pharmaceutics. 2025;17(8):1016.</w:t>
      </w:r>
    </w:p>
    <w:p w14:paraId="0944629A" w14:textId="77777777" w:rsidR="000666E7" w:rsidRPr="000666E7" w:rsidRDefault="000666E7" w:rsidP="000666E7">
      <w:pPr>
        <w:pStyle w:val="EndNoteBibliography"/>
        <w:spacing w:after="0"/>
        <w:rPr>
          <w:rFonts w:asciiTheme="majorBidi" w:hAnsiTheme="majorBidi" w:cstheme="majorBidi"/>
        </w:rPr>
      </w:pPr>
      <w:r w:rsidRPr="000666E7">
        <w:rPr>
          <w:rFonts w:asciiTheme="majorBidi" w:hAnsiTheme="majorBidi" w:cstheme="majorBidi"/>
        </w:rPr>
        <w:t>17.</w:t>
      </w:r>
      <w:r w:rsidRPr="000666E7">
        <w:rPr>
          <w:rFonts w:asciiTheme="majorBidi" w:hAnsiTheme="majorBidi" w:cstheme="majorBidi"/>
        </w:rPr>
        <w:tab/>
        <w:t>Özsoy M, Tok YP, Eskiler GG, Tok F, Karakus S, Ozsoy Y, et al. The lenalidomide derivative loaded and quercetin modified MIL-100 based novel drug delivery system for breast cancer treatment. Journal of Drug Delivery Science and Technology. 2025;108:106923.</w:t>
      </w:r>
    </w:p>
    <w:p w14:paraId="5F617534" w14:textId="77777777" w:rsidR="000666E7" w:rsidRPr="000666E7" w:rsidRDefault="000666E7" w:rsidP="000666E7">
      <w:pPr>
        <w:pStyle w:val="EndNoteBibliography"/>
        <w:spacing w:after="0"/>
        <w:rPr>
          <w:rFonts w:asciiTheme="majorBidi" w:hAnsiTheme="majorBidi" w:cstheme="majorBidi"/>
        </w:rPr>
      </w:pPr>
      <w:r w:rsidRPr="000666E7">
        <w:rPr>
          <w:rFonts w:asciiTheme="majorBidi" w:hAnsiTheme="majorBidi" w:cstheme="majorBidi"/>
        </w:rPr>
        <w:t>18.</w:t>
      </w:r>
      <w:r w:rsidRPr="000666E7">
        <w:rPr>
          <w:rFonts w:asciiTheme="majorBidi" w:hAnsiTheme="majorBidi" w:cstheme="majorBidi"/>
        </w:rPr>
        <w:tab/>
        <w:t>Liu J, Niu S, Sheng Y, Zhou X, Zhang K, Hu X, et al. Quercetin-loaded Ti3C2Tx MXene nanosheets enhance chemo-photothermal therapy in gastric cancer. Materials &amp; Design. 2025:114392.</w:t>
      </w:r>
    </w:p>
    <w:p w14:paraId="409D8750" w14:textId="77777777" w:rsidR="000666E7" w:rsidRPr="000666E7" w:rsidRDefault="000666E7" w:rsidP="000666E7">
      <w:pPr>
        <w:pStyle w:val="EndNoteBibliography"/>
        <w:spacing w:after="0"/>
        <w:rPr>
          <w:rFonts w:asciiTheme="majorBidi" w:hAnsiTheme="majorBidi" w:cstheme="majorBidi"/>
        </w:rPr>
      </w:pPr>
      <w:r w:rsidRPr="000666E7">
        <w:rPr>
          <w:rFonts w:asciiTheme="majorBidi" w:hAnsiTheme="majorBidi" w:cstheme="majorBidi"/>
        </w:rPr>
        <w:t>19.</w:t>
      </w:r>
      <w:r w:rsidRPr="000666E7">
        <w:rPr>
          <w:rFonts w:asciiTheme="majorBidi" w:hAnsiTheme="majorBidi" w:cstheme="majorBidi"/>
        </w:rPr>
        <w:tab/>
        <w:t>Fang H, Xu J, Zhu J, Ma H, Feng Z, Du J, et al. A Multifunctional Microneedle Patch Combined with Quercetin Nanoparticles for Local Drug Release Therapy and Wound Healing after Skin Tumor Surgery. ACS Applied Materials &amp; Interfaces. 2025.</w:t>
      </w:r>
    </w:p>
    <w:p w14:paraId="31130B64" w14:textId="77777777" w:rsidR="000666E7" w:rsidRPr="000666E7" w:rsidRDefault="000666E7" w:rsidP="000666E7">
      <w:pPr>
        <w:pStyle w:val="EndNoteBibliography"/>
        <w:spacing w:after="0"/>
        <w:rPr>
          <w:rFonts w:asciiTheme="majorBidi" w:hAnsiTheme="majorBidi" w:cstheme="majorBidi"/>
        </w:rPr>
      </w:pPr>
      <w:r w:rsidRPr="000666E7">
        <w:rPr>
          <w:rFonts w:asciiTheme="majorBidi" w:hAnsiTheme="majorBidi" w:cstheme="majorBidi"/>
        </w:rPr>
        <w:t>20.</w:t>
      </w:r>
      <w:r w:rsidRPr="000666E7">
        <w:rPr>
          <w:rFonts w:asciiTheme="majorBidi" w:hAnsiTheme="majorBidi" w:cstheme="majorBidi"/>
        </w:rPr>
        <w:tab/>
        <w:t>Pawar CS, Balamurugan K, Baskar S, Prasad NR, Khan HA. Enhancing chemosensitivity in drug-resistant breast cancer cells using β-cyclodextrin-loaded quercetin and doxorubicin inclusion complex via modulating SRC/PI3K/akt pathway. Applied Biochemistry and Biotechnology. 2025;197(6):4068-95.</w:t>
      </w:r>
    </w:p>
    <w:p w14:paraId="13272E3B" w14:textId="77777777" w:rsidR="000666E7" w:rsidRPr="000666E7" w:rsidRDefault="000666E7" w:rsidP="000666E7">
      <w:pPr>
        <w:pStyle w:val="EndNoteBibliography"/>
        <w:spacing w:after="0"/>
        <w:rPr>
          <w:rFonts w:asciiTheme="majorBidi" w:hAnsiTheme="majorBidi" w:cstheme="majorBidi"/>
        </w:rPr>
      </w:pPr>
      <w:r w:rsidRPr="000666E7">
        <w:rPr>
          <w:rFonts w:asciiTheme="majorBidi" w:hAnsiTheme="majorBidi" w:cstheme="majorBidi"/>
        </w:rPr>
        <w:t>21.</w:t>
      </w:r>
      <w:r w:rsidRPr="000666E7">
        <w:rPr>
          <w:rFonts w:asciiTheme="majorBidi" w:hAnsiTheme="majorBidi" w:cstheme="majorBidi"/>
        </w:rPr>
        <w:tab/>
        <w:t>Zhou S, Zhang Y, Casals E, Zeng M, Morales-Ruiz M, Liu Q, et al. Mesoporous Silica-Encapsulated Cerium Oxide Nanozymes and Quercetin for Synergistic ROS-Modulated Downregulation of Inflammatory Cytokines. International Journal of Nanomedicine. 2025:8191-207.</w:t>
      </w:r>
    </w:p>
    <w:p w14:paraId="6FDBE5D3" w14:textId="77777777" w:rsidR="000666E7" w:rsidRPr="000666E7" w:rsidRDefault="000666E7" w:rsidP="000666E7">
      <w:pPr>
        <w:pStyle w:val="EndNoteBibliography"/>
        <w:spacing w:after="0"/>
        <w:rPr>
          <w:rFonts w:asciiTheme="majorBidi" w:hAnsiTheme="majorBidi" w:cstheme="majorBidi"/>
        </w:rPr>
      </w:pPr>
      <w:r w:rsidRPr="000666E7">
        <w:rPr>
          <w:rFonts w:asciiTheme="majorBidi" w:hAnsiTheme="majorBidi" w:cstheme="majorBidi"/>
        </w:rPr>
        <w:t>22.</w:t>
      </w:r>
      <w:r w:rsidRPr="000666E7">
        <w:rPr>
          <w:rFonts w:asciiTheme="majorBidi" w:hAnsiTheme="majorBidi" w:cstheme="majorBidi"/>
        </w:rPr>
        <w:tab/>
        <w:t>Majidinia M, Mirhosseyni M, Abdollahzadeh N, Ghareghomi S, Khatibi A. MIL-101 (Fe) Nanoplatform for pH-Triggered Quercetin Release: Unlocking Potent Pro-oxidant and Anticancer Synergy in Breast Cancer Therapy. Journal of Molecular Structure. 2025:142966.</w:t>
      </w:r>
    </w:p>
    <w:p w14:paraId="5DFF1488" w14:textId="77777777" w:rsidR="000666E7" w:rsidRPr="000666E7" w:rsidRDefault="000666E7" w:rsidP="000666E7">
      <w:pPr>
        <w:pStyle w:val="EndNoteBibliography"/>
        <w:spacing w:after="0"/>
        <w:rPr>
          <w:rFonts w:asciiTheme="majorBidi" w:hAnsiTheme="majorBidi" w:cstheme="majorBidi"/>
        </w:rPr>
      </w:pPr>
      <w:r w:rsidRPr="000666E7">
        <w:rPr>
          <w:rFonts w:asciiTheme="majorBidi" w:hAnsiTheme="majorBidi" w:cstheme="majorBidi"/>
        </w:rPr>
        <w:t>23.</w:t>
      </w:r>
      <w:r w:rsidRPr="000666E7">
        <w:rPr>
          <w:rFonts w:asciiTheme="majorBidi" w:hAnsiTheme="majorBidi" w:cstheme="majorBidi"/>
        </w:rPr>
        <w:tab/>
        <w:t>Das S, Dash BS, Lu Y-J, Tg D, Chen J-P. Photo-Enhanced Chemotherapy with NIR-Triggered Co-Delivery of IR820-MnO2 and Quercetin from Targeted Thermosensitive Liposomes for Photo–Chemo Combination Cancer Therapy. ACS Applied Materials &amp; Interfaces. 2025;17(28):40303-25.</w:t>
      </w:r>
    </w:p>
    <w:p w14:paraId="0064888B" w14:textId="77777777" w:rsidR="000666E7" w:rsidRPr="000666E7" w:rsidRDefault="000666E7" w:rsidP="000666E7">
      <w:pPr>
        <w:pStyle w:val="EndNoteBibliography"/>
        <w:spacing w:after="0"/>
        <w:rPr>
          <w:rFonts w:asciiTheme="majorBidi" w:hAnsiTheme="majorBidi" w:cstheme="majorBidi"/>
        </w:rPr>
      </w:pPr>
      <w:r w:rsidRPr="000666E7">
        <w:rPr>
          <w:rFonts w:asciiTheme="majorBidi" w:hAnsiTheme="majorBidi" w:cstheme="majorBidi"/>
        </w:rPr>
        <w:t>24.</w:t>
      </w:r>
      <w:r w:rsidRPr="000666E7">
        <w:rPr>
          <w:rFonts w:asciiTheme="majorBidi" w:hAnsiTheme="majorBidi" w:cstheme="majorBidi"/>
        </w:rPr>
        <w:tab/>
        <w:t>Yang L, Yao J, Shi D, Wang F, Zheng X, Huang Z, et al. Controllable preparation of hydrophilic alendronate hydroxyapatite quercetin multifunctional polylactic acid microspheres for treating osteoarthritis. International Journal of Biological Macromolecules. 2025;310:143071.</w:t>
      </w:r>
    </w:p>
    <w:p w14:paraId="41FE1511" w14:textId="77777777" w:rsidR="000666E7" w:rsidRPr="000666E7" w:rsidRDefault="000666E7" w:rsidP="000666E7">
      <w:pPr>
        <w:pStyle w:val="EndNoteBibliography"/>
        <w:spacing w:after="0"/>
        <w:rPr>
          <w:rFonts w:asciiTheme="majorBidi" w:hAnsiTheme="majorBidi" w:cstheme="majorBidi"/>
        </w:rPr>
      </w:pPr>
      <w:r w:rsidRPr="000666E7">
        <w:rPr>
          <w:rFonts w:asciiTheme="majorBidi" w:hAnsiTheme="majorBidi" w:cstheme="majorBidi"/>
        </w:rPr>
        <w:t>25.</w:t>
      </w:r>
      <w:r w:rsidRPr="000666E7">
        <w:rPr>
          <w:rFonts w:asciiTheme="majorBidi" w:hAnsiTheme="majorBidi" w:cstheme="majorBidi"/>
        </w:rPr>
        <w:tab/>
        <w:t>Govindharaj P, Murugan D, Gupta S, Dhayalan A, Lahiri BB, Dasgupta A, et al. Design of Green-Synthesized Dy3+-Doped Iron Oxide Nanoparticle-Entrapped Liposomes for Synergistic Modulation of MRI Contrast, Magnetic Hyperthermia, and Combined Anticancer Efficacy. ACS Applied Bio Materials. 2025.</w:t>
      </w:r>
    </w:p>
    <w:p w14:paraId="2B9F32B1" w14:textId="77777777" w:rsidR="000666E7" w:rsidRPr="000666E7" w:rsidRDefault="000666E7" w:rsidP="000666E7">
      <w:pPr>
        <w:pStyle w:val="EndNoteBibliography"/>
        <w:spacing w:after="0"/>
        <w:rPr>
          <w:rFonts w:asciiTheme="majorBidi" w:hAnsiTheme="majorBidi" w:cstheme="majorBidi"/>
        </w:rPr>
      </w:pPr>
      <w:r w:rsidRPr="000666E7">
        <w:rPr>
          <w:rFonts w:asciiTheme="majorBidi" w:hAnsiTheme="majorBidi" w:cstheme="majorBidi"/>
        </w:rPr>
        <w:lastRenderedPageBreak/>
        <w:t>26.</w:t>
      </w:r>
      <w:r w:rsidRPr="000666E7">
        <w:rPr>
          <w:rFonts w:asciiTheme="majorBidi" w:hAnsiTheme="majorBidi" w:cstheme="majorBidi"/>
        </w:rPr>
        <w:tab/>
        <w:t>Sayyed MM, Patil TS, Khairnar TD, Gujarathi NA, Aher A, Agrawal YO. QbD-Enabled Development of Quercetin Dihydrate-Loaded Nanostructured Lipid Carriers: In Vitro Characterization, Safety and Efficacy Assessment in Androgenetic Alopecia Mice Model. BioNanoScience. 2025;15(2):216.</w:t>
      </w:r>
    </w:p>
    <w:p w14:paraId="6C74A073" w14:textId="77777777" w:rsidR="000666E7" w:rsidRPr="000666E7" w:rsidRDefault="000666E7" w:rsidP="000666E7">
      <w:pPr>
        <w:pStyle w:val="EndNoteBibliography"/>
        <w:spacing w:after="0"/>
        <w:rPr>
          <w:rFonts w:asciiTheme="majorBidi" w:hAnsiTheme="majorBidi" w:cstheme="majorBidi"/>
        </w:rPr>
      </w:pPr>
      <w:r w:rsidRPr="000666E7">
        <w:rPr>
          <w:rFonts w:asciiTheme="majorBidi" w:hAnsiTheme="majorBidi" w:cstheme="majorBidi"/>
        </w:rPr>
        <w:t>27.</w:t>
      </w:r>
      <w:r w:rsidRPr="000666E7">
        <w:rPr>
          <w:rFonts w:asciiTheme="majorBidi" w:hAnsiTheme="majorBidi" w:cstheme="majorBidi"/>
        </w:rPr>
        <w:tab/>
        <w:t>Yanev Z, Georgieva D, Hristova S, Tzanova M, Nicheva D, Andonova-Lilova B, et al. Innovative in situ interfacial Co-Assembled lignin/chitosan Nanoparticles—Green synthesis, physicochemical characterization, in vitro release, and intermolecular interactions. International Journal of Molecular Sciences. 2025;26(14):6883.</w:t>
      </w:r>
    </w:p>
    <w:p w14:paraId="18432575" w14:textId="77777777" w:rsidR="000666E7" w:rsidRPr="000666E7" w:rsidRDefault="000666E7" w:rsidP="000666E7">
      <w:pPr>
        <w:pStyle w:val="EndNoteBibliography"/>
        <w:spacing w:after="0"/>
        <w:rPr>
          <w:rFonts w:asciiTheme="majorBidi" w:hAnsiTheme="majorBidi" w:cstheme="majorBidi"/>
        </w:rPr>
      </w:pPr>
      <w:r w:rsidRPr="000666E7">
        <w:rPr>
          <w:rFonts w:asciiTheme="majorBidi" w:hAnsiTheme="majorBidi" w:cstheme="majorBidi"/>
        </w:rPr>
        <w:t>28.</w:t>
      </w:r>
      <w:r w:rsidRPr="000666E7">
        <w:rPr>
          <w:rFonts w:asciiTheme="majorBidi" w:hAnsiTheme="majorBidi" w:cstheme="majorBidi"/>
        </w:rPr>
        <w:tab/>
        <w:t>Chen J, Wu G, Wu J, Jiao Z. Sodium alginate microspheres loaded with Quercetin/Mg nanoparticles as novel drug delivery systems for osteoarthritis therapy. Journal of Orthopaedic Surgery and Research. 2025;20(1):300.</w:t>
      </w:r>
    </w:p>
    <w:p w14:paraId="57813F7D" w14:textId="77777777" w:rsidR="000666E7" w:rsidRPr="000666E7" w:rsidRDefault="000666E7" w:rsidP="000666E7">
      <w:pPr>
        <w:pStyle w:val="EndNoteBibliography"/>
        <w:spacing w:after="0"/>
        <w:rPr>
          <w:rFonts w:asciiTheme="majorBidi" w:hAnsiTheme="majorBidi" w:cstheme="majorBidi"/>
        </w:rPr>
      </w:pPr>
      <w:r w:rsidRPr="000666E7">
        <w:rPr>
          <w:rFonts w:asciiTheme="majorBidi" w:hAnsiTheme="majorBidi" w:cstheme="majorBidi"/>
        </w:rPr>
        <w:t>29.</w:t>
      </w:r>
      <w:r w:rsidRPr="000666E7">
        <w:rPr>
          <w:rFonts w:asciiTheme="majorBidi" w:hAnsiTheme="majorBidi" w:cstheme="majorBidi"/>
        </w:rPr>
        <w:tab/>
        <w:t>Zhang L, Zhan M, Sun H, Zou Y, Laurent R, Mignani S, et al. Mesenchymal Stem-Cell-Derived Exosomes Loaded with Phosphorus Dendrimers and Quercetin Treat Parkinson’s Disease by Modulating Inflammatory Immune Microenvironment. ACS Applied Materials &amp; Interfaces. 2025;17(22):32013-27.</w:t>
      </w:r>
    </w:p>
    <w:p w14:paraId="5BDA66BF" w14:textId="77777777" w:rsidR="000666E7" w:rsidRPr="000666E7" w:rsidRDefault="000666E7" w:rsidP="000666E7">
      <w:pPr>
        <w:pStyle w:val="EndNoteBibliography"/>
        <w:spacing w:after="0"/>
        <w:rPr>
          <w:rFonts w:asciiTheme="majorBidi" w:hAnsiTheme="majorBidi" w:cstheme="majorBidi"/>
        </w:rPr>
      </w:pPr>
      <w:r w:rsidRPr="000666E7">
        <w:rPr>
          <w:rFonts w:asciiTheme="majorBidi" w:hAnsiTheme="majorBidi" w:cstheme="majorBidi"/>
        </w:rPr>
        <w:t>30.</w:t>
      </w:r>
      <w:r w:rsidRPr="000666E7">
        <w:rPr>
          <w:rFonts w:asciiTheme="majorBidi" w:hAnsiTheme="majorBidi" w:cstheme="majorBidi"/>
        </w:rPr>
        <w:tab/>
        <w:t>Hashemi N, Naderlou S, Mohammadi A, Danafar H. An integrated computational and experimental study of BSA-coated MnFe 2 O 4 nanoparticles as a drug delivery platform for quercetin. Materials Advances. 2025;6(9):2925-41.</w:t>
      </w:r>
    </w:p>
    <w:p w14:paraId="6AB9046A" w14:textId="77777777" w:rsidR="000666E7" w:rsidRPr="000666E7" w:rsidRDefault="000666E7" w:rsidP="000666E7">
      <w:pPr>
        <w:pStyle w:val="EndNoteBibliography"/>
        <w:spacing w:after="0"/>
        <w:rPr>
          <w:rFonts w:asciiTheme="majorBidi" w:hAnsiTheme="majorBidi" w:cstheme="majorBidi"/>
        </w:rPr>
      </w:pPr>
      <w:r w:rsidRPr="000666E7">
        <w:rPr>
          <w:rFonts w:asciiTheme="majorBidi" w:hAnsiTheme="majorBidi" w:cstheme="majorBidi"/>
        </w:rPr>
        <w:t>31.</w:t>
      </w:r>
      <w:r w:rsidRPr="000666E7">
        <w:rPr>
          <w:rFonts w:asciiTheme="majorBidi" w:hAnsiTheme="majorBidi" w:cstheme="majorBidi"/>
        </w:rPr>
        <w:tab/>
        <w:t>Sun Y, Cong K, Wang T, Li X, Li T, Fan G, et al. Quercetin-Loaded Ginkgo Starch Nanoparticles: A Promising Strategy to Improve Bioactive Delivery and Cellular Homeostasis in Functional Foods. Foods. 2025;14(11):1890.</w:t>
      </w:r>
    </w:p>
    <w:p w14:paraId="19F877B7" w14:textId="77777777" w:rsidR="000666E7" w:rsidRPr="000666E7" w:rsidRDefault="000666E7" w:rsidP="000666E7">
      <w:pPr>
        <w:pStyle w:val="EndNoteBibliography"/>
        <w:spacing w:after="0"/>
        <w:rPr>
          <w:rFonts w:asciiTheme="majorBidi" w:hAnsiTheme="majorBidi" w:cstheme="majorBidi"/>
        </w:rPr>
      </w:pPr>
      <w:r w:rsidRPr="000666E7">
        <w:rPr>
          <w:rFonts w:asciiTheme="majorBidi" w:hAnsiTheme="majorBidi" w:cstheme="majorBidi"/>
        </w:rPr>
        <w:t>32.</w:t>
      </w:r>
      <w:r w:rsidRPr="000666E7">
        <w:rPr>
          <w:rFonts w:asciiTheme="majorBidi" w:hAnsiTheme="majorBidi" w:cstheme="majorBidi"/>
        </w:rPr>
        <w:tab/>
        <w:t>Stancheva R, Damyanova T, Paunova-Krasteva T, Veleva R, Topouzova-Hristova T, Ivanova V, et al. Cationic Polymer Micelles as Carriers of Bioactive Sesquiterpene Lactones from Inula Helenium L. for Effective Treatment of Bacterial Biofilms. Pharmaceutics. 2025;17(6):800.</w:t>
      </w:r>
    </w:p>
    <w:p w14:paraId="2C0032F7" w14:textId="77777777" w:rsidR="000666E7" w:rsidRPr="000666E7" w:rsidRDefault="000666E7" w:rsidP="000666E7">
      <w:pPr>
        <w:pStyle w:val="EndNoteBibliography"/>
        <w:spacing w:after="0"/>
        <w:rPr>
          <w:rFonts w:asciiTheme="majorBidi" w:hAnsiTheme="majorBidi" w:cstheme="majorBidi"/>
        </w:rPr>
      </w:pPr>
      <w:r w:rsidRPr="000666E7">
        <w:rPr>
          <w:rFonts w:asciiTheme="majorBidi" w:hAnsiTheme="majorBidi" w:cstheme="majorBidi"/>
        </w:rPr>
        <w:t>33.</w:t>
      </w:r>
      <w:r w:rsidRPr="000666E7">
        <w:rPr>
          <w:rFonts w:asciiTheme="majorBidi" w:hAnsiTheme="majorBidi" w:cstheme="majorBidi"/>
        </w:rPr>
        <w:tab/>
        <w:t>Su X-N, Wang Y-Y, Khan MF, Zhu L-N, Chen Z-L, Wang Z, et al. Supramolecular Co-Assembled Fmoc-FRGDF/Hyaluronic Acid Hydrogel for Quercetin Delivery: Multifunctional Bioactive Platform. Foods. 2025;14(15):2629.</w:t>
      </w:r>
    </w:p>
    <w:p w14:paraId="5290610A" w14:textId="77777777" w:rsidR="000666E7" w:rsidRPr="000666E7" w:rsidRDefault="000666E7" w:rsidP="000666E7">
      <w:pPr>
        <w:pStyle w:val="EndNoteBibliography"/>
        <w:spacing w:after="0"/>
        <w:rPr>
          <w:rFonts w:asciiTheme="majorBidi" w:hAnsiTheme="majorBidi" w:cstheme="majorBidi"/>
        </w:rPr>
      </w:pPr>
      <w:r w:rsidRPr="000666E7">
        <w:rPr>
          <w:rFonts w:asciiTheme="majorBidi" w:hAnsiTheme="majorBidi" w:cstheme="majorBidi"/>
        </w:rPr>
        <w:t>34.</w:t>
      </w:r>
      <w:r w:rsidRPr="000666E7">
        <w:rPr>
          <w:rFonts w:asciiTheme="majorBidi" w:hAnsiTheme="majorBidi" w:cstheme="majorBidi"/>
        </w:rPr>
        <w:tab/>
        <w:t>Telange DR, Kamdi S, Hemke AT, Pethe AM, Lambole VB, Telrandhe UB. Preparation, Characterization, and Hepatoprotective Activity Evaluation of Quercetin-loaded Pluronic® F127/Chitosan-Myristic Acid Mixed Micelles. Current Drug Delivery. 2025;22(6):761-83.</w:t>
      </w:r>
    </w:p>
    <w:p w14:paraId="3FBA8490" w14:textId="77777777" w:rsidR="000666E7" w:rsidRPr="000666E7" w:rsidRDefault="000666E7" w:rsidP="000666E7">
      <w:pPr>
        <w:pStyle w:val="EndNoteBibliography"/>
        <w:spacing w:after="0"/>
        <w:rPr>
          <w:rFonts w:asciiTheme="majorBidi" w:hAnsiTheme="majorBidi" w:cstheme="majorBidi"/>
        </w:rPr>
      </w:pPr>
      <w:r w:rsidRPr="000666E7">
        <w:rPr>
          <w:rFonts w:asciiTheme="majorBidi" w:hAnsiTheme="majorBidi" w:cstheme="majorBidi"/>
        </w:rPr>
        <w:t>35.</w:t>
      </w:r>
      <w:r w:rsidRPr="000666E7">
        <w:rPr>
          <w:rFonts w:asciiTheme="majorBidi" w:hAnsiTheme="majorBidi" w:cstheme="majorBidi"/>
        </w:rPr>
        <w:tab/>
        <w:t>Rossi M, Rossello S, Sallustio V, Mandrone M, Cerchiara T, Chiocchio I, et al. GinExtraMed: Focus on Rosa canina L. Extract Encapsulated into Glycethosomes and Allanthosomes for Accelerating Skin Wound Healing. Pharmaceutics. 2025;17(5):632.</w:t>
      </w:r>
    </w:p>
    <w:p w14:paraId="4CE5174B" w14:textId="77777777" w:rsidR="000666E7" w:rsidRPr="000666E7" w:rsidRDefault="000666E7" w:rsidP="000666E7">
      <w:pPr>
        <w:pStyle w:val="EndNoteBibliography"/>
        <w:spacing w:after="0"/>
        <w:rPr>
          <w:rFonts w:asciiTheme="majorBidi" w:hAnsiTheme="majorBidi" w:cstheme="majorBidi"/>
        </w:rPr>
      </w:pPr>
      <w:r w:rsidRPr="000666E7">
        <w:rPr>
          <w:rFonts w:asciiTheme="majorBidi" w:hAnsiTheme="majorBidi" w:cstheme="majorBidi"/>
        </w:rPr>
        <w:t>36.</w:t>
      </w:r>
      <w:r w:rsidRPr="000666E7">
        <w:rPr>
          <w:rFonts w:asciiTheme="majorBidi" w:hAnsiTheme="majorBidi" w:cstheme="majorBidi"/>
        </w:rPr>
        <w:tab/>
        <w:t>Rousta P, Yazdanpanah S, Shahamirian M, Shirazinejad A. Fabrication and analysis of nanoemulsion-based edible films loaded with vitamin D3 and Cordia myxa mucilage. Scientific Reports. 2025;15(1):33040.</w:t>
      </w:r>
    </w:p>
    <w:p w14:paraId="43F62639" w14:textId="77777777" w:rsidR="000666E7" w:rsidRPr="000666E7" w:rsidRDefault="000666E7" w:rsidP="000666E7">
      <w:pPr>
        <w:pStyle w:val="EndNoteBibliography"/>
        <w:spacing w:after="0"/>
        <w:rPr>
          <w:rFonts w:asciiTheme="majorBidi" w:hAnsiTheme="majorBidi" w:cstheme="majorBidi"/>
        </w:rPr>
      </w:pPr>
      <w:r w:rsidRPr="000666E7">
        <w:rPr>
          <w:rFonts w:asciiTheme="majorBidi" w:hAnsiTheme="majorBidi" w:cstheme="majorBidi"/>
        </w:rPr>
        <w:t>37.</w:t>
      </w:r>
      <w:r w:rsidRPr="000666E7">
        <w:rPr>
          <w:rFonts w:asciiTheme="majorBidi" w:hAnsiTheme="majorBidi" w:cstheme="majorBidi"/>
        </w:rPr>
        <w:tab/>
        <w:t>Abad FRA, Pourmadadi M, Abdouss M. Development and characterization of a novel pH-Responsive nanocarrier for enhanced quercetin delivery and cytotoxicity in lung cancer. Inorganic Chemistry Communications. 2024;170:113175.</w:t>
      </w:r>
    </w:p>
    <w:p w14:paraId="17450C0E" w14:textId="77777777" w:rsidR="000666E7" w:rsidRPr="000666E7" w:rsidRDefault="000666E7" w:rsidP="000666E7">
      <w:pPr>
        <w:pStyle w:val="EndNoteBibliography"/>
        <w:spacing w:after="0"/>
        <w:rPr>
          <w:rFonts w:asciiTheme="majorBidi" w:hAnsiTheme="majorBidi" w:cstheme="majorBidi"/>
        </w:rPr>
      </w:pPr>
      <w:r w:rsidRPr="000666E7">
        <w:rPr>
          <w:rFonts w:asciiTheme="majorBidi" w:hAnsiTheme="majorBidi" w:cstheme="majorBidi"/>
        </w:rPr>
        <w:t>38.</w:t>
      </w:r>
      <w:r w:rsidRPr="000666E7">
        <w:rPr>
          <w:rFonts w:asciiTheme="majorBidi" w:hAnsiTheme="majorBidi" w:cstheme="majorBidi"/>
        </w:rPr>
        <w:tab/>
        <w:t>Bhargav E, Mohammed N, Singh UN, Ramalingam P, Challa RR, Vallamkonda B, et al. A central composite design-based targeted quercetin nanoliposomal formulation: Optimization and cytotoxic studies on MCF-7 breast cancer cell lines. Heliyon. 2024;10(17).</w:t>
      </w:r>
    </w:p>
    <w:p w14:paraId="14CC313B" w14:textId="77777777" w:rsidR="000666E7" w:rsidRPr="000666E7" w:rsidRDefault="000666E7" w:rsidP="000666E7">
      <w:pPr>
        <w:pStyle w:val="EndNoteBibliography"/>
        <w:spacing w:after="0"/>
        <w:rPr>
          <w:rFonts w:asciiTheme="majorBidi" w:hAnsiTheme="majorBidi" w:cstheme="majorBidi"/>
        </w:rPr>
      </w:pPr>
      <w:r w:rsidRPr="000666E7">
        <w:rPr>
          <w:rFonts w:asciiTheme="majorBidi" w:hAnsiTheme="majorBidi" w:cstheme="majorBidi"/>
        </w:rPr>
        <w:t>39.</w:t>
      </w:r>
      <w:r w:rsidRPr="000666E7">
        <w:rPr>
          <w:rFonts w:asciiTheme="majorBidi" w:hAnsiTheme="majorBidi" w:cstheme="majorBidi"/>
        </w:rPr>
        <w:tab/>
        <w:t>Badrloo MA, Pourmadadi M, Abdouss M, Rahdar A, Pandey S, Fathi-Karkan S. Ameliorating quercetin delivery in cancer therapy with polyvinyl alcohol/halloysite/starch nanocomposite. Industrial Crops and Products. 2024;218:118939.</w:t>
      </w:r>
    </w:p>
    <w:p w14:paraId="67EE533F" w14:textId="77777777" w:rsidR="000666E7" w:rsidRPr="000666E7" w:rsidRDefault="000666E7" w:rsidP="000666E7">
      <w:pPr>
        <w:pStyle w:val="EndNoteBibliography"/>
        <w:spacing w:after="0"/>
        <w:rPr>
          <w:rFonts w:asciiTheme="majorBidi" w:hAnsiTheme="majorBidi" w:cstheme="majorBidi"/>
        </w:rPr>
      </w:pPr>
      <w:r w:rsidRPr="000666E7">
        <w:rPr>
          <w:rFonts w:asciiTheme="majorBidi" w:hAnsiTheme="majorBidi" w:cstheme="majorBidi"/>
        </w:rPr>
        <w:lastRenderedPageBreak/>
        <w:t>40.</w:t>
      </w:r>
      <w:r w:rsidRPr="000666E7">
        <w:rPr>
          <w:rFonts w:asciiTheme="majorBidi" w:hAnsiTheme="majorBidi" w:cstheme="majorBidi"/>
        </w:rPr>
        <w:tab/>
        <w:t>Elbeltagi S, Alfassam HE, Saeedi AM, Eldin ZE, Ibrahim E, Abd El-Aal M. A novel quercetin-loaded NiFe2O4@ Liposomes hybrid biocompatible as a potential chemotherapy/hyperthermia agent and cytotoxic effects on breast cancer cells. Journal of Drug Delivery Science and Technology. 2024;91:105203.</w:t>
      </w:r>
    </w:p>
    <w:p w14:paraId="6228F57F" w14:textId="77777777" w:rsidR="000666E7" w:rsidRPr="000666E7" w:rsidRDefault="000666E7" w:rsidP="000666E7">
      <w:pPr>
        <w:pStyle w:val="EndNoteBibliography"/>
        <w:spacing w:after="0"/>
        <w:rPr>
          <w:rFonts w:asciiTheme="majorBidi" w:hAnsiTheme="majorBidi" w:cstheme="majorBidi"/>
        </w:rPr>
      </w:pPr>
      <w:r w:rsidRPr="000666E7">
        <w:rPr>
          <w:rFonts w:asciiTheme="majorBidi" w:hAnsiTheme="majorBidi" w:cstheme="majorBidi"/>
        </w:rPr>
        <w:t>41.</w:t>
      </w:r>
      <w:r w:rsidRPr="000666E7">
        <w:rPr>
          <w:rFonts w:asciiTheme="majorBidi" w:hAnsiTheme="majorBidi" w:cstheme="majorBidi"/>
        </w:rPr>
        <w:tab/>
        <w:t>Rostamkhani N, Salimi M, Adibifar A, Karami Z, Agh-Atabay A-H, Rostamizadeh K, et al. Enhanced anti-tumor and anti-metastatic activity of quercetin using ph-sensitive alginate@ zif-8 nanocomposites: in vitro and in vivo study. Nanotechnology. 2024;35(47):475102.</w:t>
      </w:r>
    </w:p>
    <w:p w14:paraId="1A212313" w14:textId="77777777" w:rsidR="000666E7" w:rsidRPr="000666E7" w:rsidRDefault="000666E7" w:rsidP="000666E7">
      <w:pPr>
        <w:pStyle w:val="EndNoteBibliography"/>
        <w:spacing w:after="0"/>
        <w:rPr>
          <w:rFonts w:asciiTheme="majorBidi" w:hAnsiTheme="majorBidi" w:cstheme="majorBidi"/>
        </w:rPr>
      </w:pPr>
      <w:r w:rsidRPr="000666E7">
        <w:rPr>
          <w:rFonts w:asciiTheme="majorBidi" w:hAnsiTheme="majorBidi" w:cstheme="majorBidi"/>
        </w:rPr>
        <w:t>42.</w:t>
      </w:r>
      <w:r w:rsidRPr="000666E7">
        <w:rPr>
          <w:rFonts w:asciiTheme="majorBidi" w:hAnsiTheme="majorBidi" w:cstheme="majorBidi"/>
        </w:rPr>
        <w:tab/>
        <w:t>Tahamtan S, Shamsabadipour A, Pourmadadi M, Khodabandehloo AH, Ghadami A, Fathi-karkan S, et al. Biocompatible chitosan/starch/graphene quantum dots/titanium dioxide nanocomposite: A stimuli-responsive, porous nanocarrier for prolonged quercetin delivery in lung cancer treatment. BioNanoScience. 2024;14(3):2491-508.</w:t>
      </w:r>
    </w:p>
    <w:p w14:paraId="286909F5" w14:textId="77777777" w:rsidR="000666E7" w:rsidRPr="000666E7" w:rsidRDefault="000666E7" w:rsidP="000666E7">
      <w:pPr>
        <w:pStyle w:val="EndNoteBibliography"/>
        <w:spacing w:after="0"/>
        <w:rPr>
          <w:rFonts w:asciiTheme="majorBidi" w:hAnsiTheme="majorBidi" w:cstheme="majorBidi"/>
        </w:rPr>
      </w:pPr>
      <w:r w:rsidRPr="000666E7">
        <w:rPr>
          <w:rFonts w:asciiTheme="majorBidi" w:hAnsiTheme="majorBidi" w:cstheme="majorBidi"/>
        </w:rPr>
        <w:t>43.</w:t>
      </w:r>
      <w:r w:rsidRPr="000666E7">
        <w:rPr>
          <w:rFonts w:asciiTheme="majorBidi" w:hAnsiTheme="majorBidi" w:cstheme="majorBidi"/>
        </w:rPr>
        <w:tab/>
        <w:t>Najafi M, Khoddam Z, Masnavi M, Pourmadadi M, Abdouss M. Physicochemical and in vitro characterization of Agarose based nanocarriers incorporated with Graphene Quantum Dots/α-Fe2O3 for targeted drug delivery of Quercetin to liver cancer treatment. Materials Chemistry and Physics. 2024;320:129333.</w:t>
      </w:r>
    </w:p>
    <w:p w14:paraId="76D58AF1" w14:textId="77777777" w:rsidR="000666E7" w:rsidRPr="000666E7" w:rsidRDefault="000666E7" w:rsidP="000666E7">
      <w:pPr>
        <w:pStyle w:val="EndNoteBibliography"/>
        <w:spacing w:after="0"/>
        <w:rPr>
          <w:rFonts w:asciiTheme="majorBidi" w:hAnsiTheme="majorBidi" w:cstheme="majorBidi"/>
        </w:rPr>
      </w:pPr>
      <w:r w:rsidRPr="000666E7">
        <w:rPr>
          <w:rFonts w:asciiTheme="majorBidi" w:hAnsiTheme="majorBidi" w:cstheme="majorBidi"/>
        </w:rPr>
        <w:t>44.</w:t>
      </w:r>
      <w:r w:rsidRPr="000666E7">
        <w:rPr>
          <w:rFonts w:asciiTheme="majorBidi" w:hAnsiTheme="majorBidi" w:cstheme="majorBidi"/>
        </w:rPr>
        <w:tab/>
        <w:t>Mirzaei M, Ebrahimipour SY, Mohamadi M, Shamspur T. Targeted drug delivery of quercetin to breast cancer cells using a modified SBA-15 mesoporous nanostructure. Journal of Cluster Science. 2024;35(5):1345-58.</w:t>
      </w:r>
    </w:p>
    <w:p w14:paraId="4CEF88B8" w14:textId="77777777" w:rsidR="000666E7" w:rsidRPr="000666E7" w:rsidRDefault="000666E7" w:rsidP="000666E7">
      <w:pPr>
        <w:pStyle w:val="EndNoteBibliography"/>
        <w:spacing w:after="0"/>
        <w:rPr>
          <w:rFonts w:asciiTheme="majorBidi" w:hAnsiTheme="majorBidi" w:cstheme="majorBidi"/>
        </w:rPr>
      </w:pPr>
      <w:r w:rsidRPr="000666E7">
        <w:rPr>
          <w:rFonts w:asciiTheme="majorBidi" w:hAnsiTheme="majorBidi" w:cstheme="majorBidi"/>
        </w:rPr>
        <w:t>45.</w:t>
      </w:r>
      <w:r w:rsidRPr="000666E7">
        <w:rPr>
          <w:rFonts w:asciiTheme="majorBidi" w:hAnsiTheme="majorBidi" w:cstheme="majorBidi"/>
        </w:rPr>
        <w:tab/>
        <w:t>Rahmani M, Pourmadadi M, Shakouri S, Rahdar A, Díez-Pascual AM. Novel hydrogel-based gelatin/polyvinyl alcohol/titanium dioxide nanocomposite as a pH-responsive nanocarrier for the controlled release of quercetin in cancer therapy. BioNanoScience. 2024;14(5):5286-96.</w:t>
      </w:r>
    </w:p>
    <w:p w14:paraId="768681F1" w14:textId="77777777" w:rsidR="000666E7" w:rsidRPr="000666E7" w:rsidRDefault="000666E7" w:rsidP="000666E7">
      <w:pPr>
        <w:pStyle w:val="EndNoteBibliography"/>
        <w:spacing w:after="0"/>
        <w:rPr>
          <w:rFonts w:asciiTheme="majorBidi" w:hAnsiTheme="majorBidi" w:cstheme="majorBidi"/>
        </w:rPr>
      </w:pPr>
      <w:r w:rsidRPr="000666E7">
        <w:rPr>
          <w:rFonts w:asciiTheme="majorBidi" w:hAnsiTheme="majorBidi" w:cstheme="majorBidi"/>
        </w:rPr>
        <w:t>46.</w:t>
      </w:r>
      <w:r w:rsidRPr="000666E7">
        <w:rPr>
          <w:rFonts w:asciiTheme="majorBidi" w:hAnsiTheme="majorBidi" w:cstheme="majorBidi"/>
        </w:rPr>
        <w:tab/>
        <w:t>Seddighi Y, Pourmadadi M, Abdouss M, Mazinani S, Rahdar A, Ghotekar S. In vitro evaluation and characterization of double emulsion based on polyvinylpyrrolidone/agarose/ZIF-8 hydrogel nanocomposite platform for quercetin delivery to breast cancer cells. BioNanoScience. 2024;14(3):3153-67.</w:t>
      </w:r>
    </w:p>
    <w:p w14:paraId="09144D99" w14:textId="77777777" w:rsidR="000666E7" w:rsidRPr="000666E7" w:rsidRDefault="000666E7" w:rsidP="000666E7">
      <w:pPr>
        <w:pStyle w:val="EndNoteBibliography"/>
        <w:spacing w:after="0"/>
        <w:rPr>
          <w:rFonts w:asciiTheme="majorBidi" w:hAnsiTheme="majorBidi" w:cstheme="majorBidi"/>
        </w:rPr>
      </w:pPr>
      <w:r w:rsidRPr="000666E7">
        <w:rPr>
          <w:rFonts w:asciiTheme="majorBidi" w:hAnsiTheme="majorBidi" w:cstheme="majorBidi"/>
        </w:rPr>
        <w:t>47.</w:t>
      </w:r>
      <w:r w:rsidRPr="000666E7">
        <w:rPr>
          <w:rFonts w:asciiTheme="majorBidi" w:hAnsiTheme="majorBidi" w:cstheme="majorBidi"/>
        </w:rPr>
        <w:tab/>
        <w:t>Askar MA, El-Nashar HA, Al-Azzawi MA, Rahman SSA, Elshawi OE. Synergistic effect of quercetin magnetite nanoparticles and targeted radiotherapy in treatment of breast cancer. Breast cancer: basic and clinical research. 2022;16:11782234221086728.</w:t>
      </w:r>
    </w:p>
    <w:p w14:paraId="7235442E" w14:textId="77777777" w:rsidR="000666E7" w:rsidRPr="000666E7" w:rsidRDefault="000666E7" w:rsidP="000666E7">
      <w:pPr>
        <w:pStyle w:val="EndNoteBibliography"/>
        <w:spacing w:after="0"/>
        <w:rPr>
          <w:rFonts w:asciiTheme="majorBidi" w:hAnsiTheme="majorBidi" w:cstheme="majorBidi"/>
        </w:rPr>
      </w:pPr>
      <w:r w:rsidRPr="000666E7">
        <w:rPr>
          <w:rFonts w:asciiTheme="majorBidi" w:hAnsiTheme="majorBidi" w:cstheme="majorBidi"/>
        </w:rPr>
        <w:t>48.</w:t>
      </w:r>
      <w:r w:rsidRPr="000666E7">
        <w:rPr>
          <w:rFonts w:asciiTheme="majorBidi" w:hAnsiTheme="majorBidi" w:cstheme="majorBidi"/>
        </w:rPr>
        <w:tab/>
        <w:t>Sadeghi Nodoushan F, Hakimian F, Haghiralsadat BF, Taghiyar S. The Effect of Superparamagnetic Fe3O4 Nanoparticles Combined with Quercetin on Breast Cancer Cell Line (MCF-7). Journal of Nutrition and Food Security. 2023;8(4):565-76.</w:t>
      </w:r>
    </w:p>
    <w:p w14:paraId="755B69F4" w14:textId="77777777" w:rsidR="000666E7" w:rsidRPr="000666E7" w:rsidRDefault="000666E7" w:rsidP="000666E7">
      <w:pPr>
        <w:pStyle w:val="EndNoteBibliography"/>
        <w:spacing w:after="0"/>
        <w:rPr>
          <w:rFonts w:asciiTheme="majorBidi" w:hAnsiTheme="majorBidi" w:cstheme="majorBidi"/>
        </w:rPr>
      </w:pPr>
      <w:r w:rsidRPr="000666E7">
        <w:rPr>
          <w:rFonts w:asciiTheme="majorBidi" w:hAnsiTheme="majorBidi" w:cstheme="majorBidi"/>
        </w:rPr>
        <w:t>49.</w:t>
      </w:r>
      <w:r w:rsidRPr="000666E7">
        <w:rPr>
          <w:rFonts w:asciiTheme="majorBidi" w:hAnsiTheme="majorBidi" w:cstheme="majorBidi"/>
        </w:rPr>
        <w:tab/>
        <w:t>Pourmadadi M, Shabestari SM, Abdouss H, Amiri Z, Abdouss M, Rahdar A, et al. Green synthesis of pH-sensitive carboxymethyl cellulose/agarose/carbon quantum dots nanocarriers for quercetin delivery to A549 lung cancer using an emulsification method. BioNanoScience. 2024;14(4):4570-84.</w:t>
      </w:r>
    </w:p>
    <w:p w14:paraId="58D3AE82" w14:textId="77777777" w:rsidR="000666E7" w:rsidRPr="000666E7" w:rsidRDefault="000666E7" w:rsidP="000666E7">
      <w:pPr>
        <w:pStyle w:val="EndNoteBibliography"/>
        <w:spacing w:after="0"/>
        <w:rPr>
          <w:rFonts w:asciiTheme="majorBidi" w:hAnsiTheme="majorBidi" w:cstheme="majorBidi"/>
        </w:rPr>
      </w:pPr>
      <w:r w:rsidRPr="000666E7">
        <w:rPr>
          <w:rFonts w:asciiTheme="majorBidi" w:hAnsiTheme="majorBidi" w:cstheme="majorBidi"/>
        </w:rPr>
        <w:t>50.</w:t>
      </w:r>
      <w:r w:rsidRPr="000666E7">
        <w:rPr>
          <w:rFonts w:asciiTheme="majorBidi" w:hAnsiTheme="majorBidi" w:cstheme="majorBidi"/>
        </w:rPr>
        <w:tab/>
        <w:t>Canbolat F, Demir N, Yayıntas OT, Pehlivan M, Eldem A, Ayna TK, et al. Chitosan nanoparticles loaded with quercetin and valproic acid: a novel approach for enhancing antioxidant activity against oxidative stress in the SH-SY5Y human neuroblastoma cell line. Biomedicines. 2024;12(2):287.</w:t>
      </w:r>
    </w:p>
    <w:p w14:paraId="0E4A616C" w14:textId="77777777" w:rsidR="000666E7" w:rsidRPr="000666E7" w:rsidRDefault="000666E7" w:rsidP="000666E7">
      <w:pPr>
        <w:pStyle w:val="EndNoteBibliography"/>
        <w:spacing w:after="0"/>
        <w:rPr>
          <w:rFonts w:asciiTheme="majorBidi" w:hAnsiTheme="majorBidi" w:cstheme="majorBidi"/>
        </w:rPr>
      </w:pPr>
      <w:r w:rsidRPr="000666E7">
        <w:rPr>
          <w:rFonts w:asciiTheme="majorBidi" w:hAnsiTheme="majorBidi" w:cstheme="majorBidi"/>
        </w:rPr>
        <w:t>51.</w:t>
      </w:r>
      <w:r w:rsidRPr="000666E7">
        <w:rPr>
          <w:rFonts w:asciiTheme="majorBidi" w:hAnsiTheme="majorBidi" w:cstheme="majorBidi"/>
        </w:rPr>
        <w:tab/>
        <w:t>Pourmadadi M, Ajalli N, Sadeghi M, Poorkhalili P, Mehrabi MG, Cheraghi A, et al. Co-biopolymer of zein/starch hydrogel incorporated montmorillonite for efficient quercetin delivery in lung cancer treatment. Inorganic Chemistry Communications. 2024;170:113300.</w:t>
      </w:r>
    </w:p>
    <w:p w14:paraId="433397AD" w14:textId="77777777" w:rsidR="000666E7" w:rsidRPr="000666E7" w:rsidRDefault="000666E7" w:rsidP="000666E7">
      <w:pPr>
        <w:pStyle w:val="EndNoteBibliography"/>
        <w:spacing w:after="0"/>
        <w:rPr>
          <w:rFonts w:asciiTheme="majorBidi" w:hAnsiTheme="majorBidi" w:cstheme="majorBidi"/>
        </w:rPr>
      </w:pPr>
      <w:r w:rsidRPr="000666E7">
        <w:rPr>
          <w:rFonts w:asciiTheme="majorBidi" w:hAnsiTheme="majorBidi" w:cstheme="majorBidi"/>
        </w:rPr>
        <w:lastRenderedPageBreak/>
        <w:t>52.</w:t>
      </w:r>
      <w:r w:rsidRPr="000666E7">
        <w:rPr>
          <w:rFonts w:asciiTheme="majorBidi" w:hAnsiTheme="majorBidi" w:cstheme="majorBidi"/>
        </w:rPr>
        <w:tab/>
        <w:t>Arghand N, Reiisi S, Karimi B, Khorasgani EM, Heidari R. Biosynthesis of nanocomposite alginate-chitosan loaded with silver nanoparticles coated with eugenol/quercetin to enhance wound healing. Bionanoscience. 2024;14(5):5149-66.</w:t>
      </w:r>
    </w:p>
    <w:p w14:paraId="7C98DD76" w14:textId="77777777" w:rsidR="000666E7" w:rsidRPr="000666E7" w:rsidRDefault="000666E7" w:rsidP="000666E7">
      <w:pPr>
        <w:pStyle w:val="EndNoteBibliography"/>
        <w:spacing w:after="0"/>
        <w:rPr>
          <w:rFonts w:asciiTheme="majorBidi" w:hAnsiTheme="majorBidi" w:cstheme="majorBidi"/>
        </w:rPr>
      </w:pPr>
      <w:r w:rsidRPr="000666E7">
        <w:rPr>
          <w:rFonts w:asciiTheme="majorBidi" w:hAnsiTheme="majorBidi" w:cstheme="majorBidi"/>
        </w:rPr>
        <w:t>53.</w:t>
      </w:r>
      <w:r w:rsidRPr="000666E7">
        <w:rPr>
          <w:rFonts w:asciiTheme="majorBidi" w:hAnsiTheme="majorBidi" w:cstheme="majorBidi"/>
        </w:rPr>
        <w:tab/>
        <w:t>Mohammadi ZS, Pourmadadi M, Abdouss M, Jafari SH, Rahdar A, Diez-Pascual AM. pH-sensitive polyacrylic acid/Fe3O4@ SiO2 hydrogel nanocomposite modified with agarose for controlled release of quercetin. Inorganic Chemistry Communications. 2024;163:112338.</w:t>
      </w:r>
    </w:p>
    <w:p w14:paraId="51302ABB" w14:textId="77777777" w:rsidR="000666E7" w:rsidRPr="000666E7" w:rsidRDefault="000666E7" w:rsidP="000666E7">
      <w:pPr>
        <w:pStyle w:val="EndNoteBibliography"/>
        <w:spacing w:after="0"/>
        <w:rPr>
          <w:rFonts w:asciiTheme="majorBidi" w:hAnsiTheme="majorBidi" w:cstheme="majorBidi"/>
        </w:rPr>
      </w:pPr>
      <w:r w:rsidRPr="000666E7">
        <w:rPr>
          <w:rFonts w:asciiTheme="majorBidi" w:hAnsiTheme="majorBidi" w:cstheme="majorBidi"/>
        </w:rPr>
        <w:t>54.</w:t>
      </w:r>
      <w:r w:rsidRPr="000666E7">
        <w:rPr>
          <w:rFonts w:asciiTheme="majorBidi" w:hAnsiTheme="majorBidi" w:cstheme="majorBidi"/>
        </w:rPr>
        <w:tab/>
        <w:t>Nascimento SdPD, de Souza RRM, Sobral MV, Xavier-Junior FH, da Silva MVS, Viana MM, et al. Gelatin-Oxidized Alginate and Chitosan-Coated Zein Nanoparticle Hydrogel Composite to Enhance Breast Cancer Cytotoxicity in Dual-Drug Delivery. ACS omega. 2024;9(45):45190-202.</w:t>
      </w:r>
    </w:p>
    <w:p w14:paraId="2927703D" w14:textId="77777777" w:rsidR="000666E7" w:rsidRPr="000666E7" w:rsidRDefault="000666E7" w:rsidP="000666E7">
      <w:pPr>
        <w:pStyle w:val="EndNoteBibliography"/>
        <w:spacing w:after="0"/>
        <w:rPr>
          <w:rFonts w:asciiTheme="majorBidi" w:hAnsiTheme="majorBidi" w:cstheme="majorBidi"/>
        </w:rPr>
      </w:pPr>
      <w:r w:rsidRPr="000666E7">
        <w:rPr>
          <w:rFonts w:asciiTheme="majorBidi" w:hAnsiTheme="majorBidi" w:cstheme="majorBidi"/>
        </w:rPr>
        <w:t>55.</w:t>
      </w:r>
      <w:r w:rsidRPr="000666E7">
        <w:rPr>
          <w:rFonts w:asciiTheme="majorBidi" w:hAnsiTheme="majorBidi" w:cstheme="majorBidi"/>
        </w:rPr>
        <w:tab/>
        <w:t>Parsaei M, Akhbari K, Tylianakis E, Froudakis GE. Effects of Fluorinated Functionalization of Linker on Quercetin Encapsulation, Release and Hela Cell Cytotoxicity of Cu‐Based MOFs as Smart pH‐Stimuli Nanocarriers. Chemistry–A European Journal. 2024;30(1):e202301630.</w:t>
      </w:r>
    </w:p>
    <w:p w14:paraId="67CDCA59" w14:textId="77777777" w:rsidR="000666E7" w:rsidRPr="000666E7" w:rsidRDefault="000666E7" w:rsidP="000666E7">
      <w:pPr>
        <w:pStyle w:val="EndNoteBibliography"/>
        <w:spacing w:after="0"/>
        <w:rPr>
          <w:rFonts w:asciiTheme="majorBidi" w:hAnsiTheme="majorBidi" w:cstheme="majorBidi"/>
        </w:rPr>
      </w:pPr>
      <w:r w:rsidRPr="000666E7">
        <w:rPr>
          <w:rFonts w:asciiTheme="majorBidi" w:hAnsiTheme="majorBidi" w:cstheme="majorBidi"/>
        </w:rPr>
        <w:t>56.</w:t>
      </w:r>
      <w:r w:rsidRPr="000666E7">
        <w:rPr>
          <w:rFonts w:asciiTheme="majorBidi" w:hAnsiTheme="majorBidi" w:cstheme="majorBidi"/>
        </w:rPr>
        <w:tab/>
        <w:t>Najafi M, Pourmadadi M, Abdous M, Rahdar A, Pandey S. Formulation of double nanoemulsions based on pH-sensitive carboxymethyl cellulose/Starch copper doped carbon quantum dots for quercetin controlled release. Journal of Molecular Liquids. 2024;400:124543.</w:t>
      </w:r>
    </w:p>
    <w:p w14:paraId="160725CF" w14:textId="77777777" w:rsidR="000666E7" w:rsidRPr="000666E7" w:rsidRDefault="000666E7" w:rsidP="000666E7">
      <w:pPr>
        <w:pStyle w:val="EndNoteBibliography"/>
        <w:spacing w:after="0"/>
        <w:rPr>
          <w:rFonts w:asciiTheme="majorBidi" w:hAnsiTheme="majorBidi" w:cstheme="majorBidi"/>
        </w:rPr>
      </w:pPr>
      <w:r w:rsidRPr="000666E7">
        <w:rPr>
          <w:rFonts w:asciiTheme="majorBidi" w:hAnsiTheme="majorBidi" w:cstheme="majorBidi"/>
        </w:rPr>
        <w:t>57.</w:t>
      </w:r>
      <w:r w:rsidRPr="000666E7">
        <w:rPr>
          <w:rFonts w:asciiTheme="majorBidi" w:hAnsiTheme="majorBidi" w:cstheme="majorBidi"/>
        </w:rPr>
        <w:tab/>
        <w:t>Salehi M, Pourmadadi M, Abdouss M, Rahdar A, Díez-Pascual AM. Novel carboxymethyl cellulose/polyvinyl pyrrolidone hydrogel incorporating graphitic carbon nitride for quercetin delivery. Inorganic Chemistry Communications. 2024;160:111932.</w:t>
      </w:r>
    </w:p>
    <w:p w14:paraId="67AA756B" w14:textId="77777777" w:rsidR="000666E7" w:rsidRPr="000666E7" w:rsidRDefault="000666E7" w:rsidP="000666E7">
      <w:pPr>
        <w:pStyle w:val="EndNoteBibliography"/>
        <w:spacing w:after="0"/>
        <w:rPr>
          <w:rFonts w:asciiTheme="majorBidi" w:hAnsiTheme="majorBidi" w:cstheme="majorBidi"/>
        </w:rPr>
      </w:pPr>
      <w:r w:rsidRPr="000666E7">
        <w:rPr>
          <w:rFonts w:asciiTheme="majorBidi" w:hAnsiTheme="majorBidi" w:cstheme="majorBidi"/>
        </w:rPr>
        <w:t>58.</w:t>
      </w:r>
      <w:r w:rsidRPr="000666E7">
        <w:rPr>
          <w:rFonts w:asciiTheme="majorBidi" w:hAnsiTheme="majorBidi" w:cstheme="majorBidi"/>
        </w:rPr>
        <w:tab/>
        <w:t>Pourmadadi M, Tajiki A, Abdouss M, Mohammadi AB, Kharaba Z, Rahdar A, et al. Novel carbon quantum dots incorporated polyacrylic acid/polyethylene glycol pH-sensitive nanoplatform for drug delivery. Inorganic Chemistry Communications. 2024;159:111814.</w:t>
      </w:r>
    </w:p>
    <w:p w14:paraId="09A7F956" w14:textId="77777777" w:rsidR="000666E7" w:rsidRPr="000666E7" w:rsidRDefault="000666E7" w:rsidP="000666E7">
      <w:pPr>
        <w:pStyle w:val="EndNoteBibliography"/>
        <w:spacing w:after="0"/>
        <w:rPr>
          <w:rFonts w:asciiTheme="majorBidi" w:hAnsiTheme="majorBidi" w:cstheme="majorBidi"/>
        </w:rPr>
      </w:pPr>
      <w:r w:rsidRPr="000666E7">
        <w:rPr>
          <w:rFonts w:asciiTheme="majorBidi" w:hAnsiTheme="majorBidi" w:cstheme="majorBidi"/>
        </w:rPr>
        <w:t>59.</w:t>
      </w:r>
      <w:r w:rsidRPr="000666E7">
        <w:rPr>
          <w:rFonts w:asciiTheme="majorBidi" w:hAnsiTheme="majorBidi" w:cstheme="majorBidi"/>
        </w:rPr>
        <w:tab/>
        <w:t>Palai AK, Kumar A, Mazahir F, Sharma A, Yadav AK. Synthesis and characterization of fullerene-based nanocarrier for targeted delivery of quercetin to the brain. Therapeutic Delivery. 2024;15(7):545-59.</w:t>
      </w:r>
    </w:p>
    <w:p w14:paraId="1265FA0A" w14:textId="77777777" w:rsidR="000666E7" w:rsidRPr="000666E7" w:rsidRDefault="000666E7" w:rsidP="000666E7">
      <w:pPr>
        <w:pStyle w:val="EndNoteBibliography"/>
        <w:spacing w:after="0"/>
        <w:rPr>
          <w:rFonts w:asciiTheme="majorBidi" w:hAnsiTheme="majorBidi" w:cstheme="majorBidi"/>
        </w:rPr>
      </w:pPr>
      <w:r w:rsidRPr="000666E7">
        <w:rPr>
          <w:rFonts w:asciiTheme="majorBidi" w:hAnsiTheme="majorBidi" w:cstheme="majorBidi"/>
        </w:rPr>
        <w:t>60.</w:t>
      </w:r>
      <w:r w:rsidRPr="000666E7">
        <w:rPr>
          <w:rFonts w:asciiTheme="majorBidi" w:hAnsiTheme="majorBidi" w:cstheme="majorBidi"/>
        </w:rPr>
        <w:tab/>
        <w:t>Pourmadadi M, Garousi NA, Abdouss M, Rahdar A, Fathi-Karkan S, Pandey S. PEG-modified Fe2O3 coated agarose hydrogel: A synthesized nanocomposite for regulated 5-fluorouracil delivery. International Journal of Biological Macromolecules. 2024;276:133900.</w:t>
      </w:r>
    </w:p>
    <w:p w14:paraId="62003F56" w14:textId="77777777" w:rsidR="000666E7" w:rsidRPr="000666E7" w:rsidRDefault="000666E7" w:rsidP="000666E7">
      <w:pPr>
        <w:pStyle w:val="EndNoteBibliography"/>
        <w:spacing w:after="0"/>
        <w:rPr>
          <w:rFonts w:asciiTheme="majorBidi" w:hAnsiTheme="majorBidi" w:cstheme="majorBidi"/>
        </w:rPr>
      </w:pPr>
      <w:r w:rsidRPr="000666E7">
        <w:rPr>
          <w:rFonts w:asciiTheme="majorBidi" w:hAnsiTheme="majorBidi" w:cstheme="majorBidi"/>
        </w:rPr>
        <w:t>61.</w:t>
      </w:r>
      <w:r w:rsidRPr="000666E7">
        <w:rPr>
          <w:rFonts w:asciiTheme="majorBidi" w:hAnsiTheme="majorBidi" w:cstheme="majorBidi"/>
        </w:rPr>
        <w:tab/>
        <w:t>Pourmadadi M, Omrani Z, Doustgani A, Yazdian F, Nourhashemi M, Ahmadi T, et al. Liver-Targeted Antioxidant Strike: Machine Learning Models Predict pH-Responsive Drug Release from Liver-Targeted Agarose-CMC-CeO2 Nanocomposites. Journal of Drug Delivery Science and Technology. 2025:107555.</w:t>
      </w:r>
    </w:p>
    <w:p w14:paraId="1175D21B" w14:textId="77777777" w:rsidR="000666E7" w:rsidRPr="000666E7" w:rsidRDefault="000666E7" w:rsidP="000666E7">
      <w:pPr>
        <w:pStyle w:val="EndNoteBibliography"/>
        <w:rPr>
          <w:rFonts w:asciiTheme="majorBidi" w:hAnsiTheme="majorBidi" w:cstheme="majorBidi"/>
        </w:rPr>
      </w:pPr>
      <w:r w:rsidRPr="000666E7">
        <w:rPr>
          <w:rFonts w:asciiTheme="majorBidi" w:hAnsiTheme="majorBidi" w:cstheme="majorBidi"/>
        </w:rPr>
        <w:t>62.</w:t>
      </w:r>
      <w:r w:rsidRPr="000666E7">
        <w:rPr>
          <w:rFonts w:asciiTheme="majorBidi" w:hAnsiTheme="majorBidi" w:cstheme="majorBidi"/>
        </w:rPr>
        <w:tab/>
        <w:t>Pourmadadi M, Abdouss M, Mazinani S, Behzadmehr R, Rahdar A, Aboudzadeh MA. Hybrid nanocarriers based on polyacrylic acid, polyvinyl pyrrolidone, and molybdenum disulfide for enhanced 5-fluorouracil delivery in lung cancer therapy. Inorganic Chemistry Communications. 2024;159:111749.</w:t>
      </w:r>
    </w:p>
    <w:p w14:paraId="567E467A" w14:textId="690C21B3" w:rsidR="001A710B" w:rsidRPr="001A710B" w:rsidRDefault="001A710B" w:rsidP="000666E7">
      <w:r w:rsidRPr="000666E7">
        <w:rPr>
          <w:rFonts w:asciiTheme="majorBidi" w:hAnsiTheme="majorBidi" w:cstheme="majorBidi"/>
        </w:rPr>
        <w:fldChar w:fldCharType="end"/>
      </w:r>
    </w:p>
    <w:sectPr w:rsidR="001A710B" w:rsidRPr="001A710B" w:rsidSect="001A710B">
      <w:pgSz w:w="15840" w:h="12240" w:orient="landscape"/>
      <w:pgMar w:top="720" w:right="432" w:bottom="432" w:left="432"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B Nazanin&lt;/FontName&gt;&lt;FontSize&gt;14&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retedxp9p0avte9ppipt9ad5wfrtpdzvs5r&quot;&gt;My EndNote Library&lt;record-ids&gt;&lt;item&gt;678&lt;/item&gt;&lt;item&gt;679&lt;/item&gt;&lt;item&gt;680&lt;/item&gt;&lt;item&gt;681&lt;/item&gt;&lt;item&gt;682&lt;/item&gt;&lt;item&gt;683&lt;/item&gt;&lt;item&gt;684&lt;/item&gt;&lt;item&gt;685&lt;/item&gt;&lt;item&gt;686&lt;/item&gt;&lt;item&gt;687&lt;/item&gt;&lt;item&gt;688&lt;/item&gt;&lt;item&gt;689&lt;/item&gt;&lt;item&gt;690&lt;/item&gt;&lt;item&gt;691&lt;/item&gt;&lt;item&gt;692&lt;/item&gt;&lt;item&gt;693&lt;/item&gt;&lt;item&gt;694&lt;/item&gt;&lt;item&gt;695&lt;/item&gt;&lt;item&gt;696&lt;/item&gt;&lt;item&gt;697&lt;/item&gt;&lt;item&gt;698&lt;/item&gt;&lt;item&gt;700&lt;/item&gt;&lt;item&gt;701&lt;/item&gt;&lt;item&gt;702&lt;/item&gt;&lt;item&gt;703&lt;/item&gt;&lt;item&gt;704&lt;/item&gt;&lt;item&gt;705&lt;/item&gt;&lt;item&gt;706&lt;/item&gt;&lt;item&gt;707&lt;/item&gt;&lt;item&gt;708&lt;/item&gt;&lt;item&gt;709&lt;/item&gt;&lt;item&gt;710&lt;/item&gt;&lt;item&gt;711&lt;/item&gt;&lt;item&gt;712&lt;/item&gt;&lt;item&gt;713&lt;/item&gt;&lt;item&gt;714&lt;/item&gt;&lt;item&gt;715&lt;/item&gt;&lt;item&gt;716&lt;/item&gt;&lt;item&gt;717&lt;/item&gt;&lt;item&gt;718&lt;/item&gt;&lt;item&gt;721&lt;/item&gt;&lt;item&gt;722&lt;/item&gt;&lt;item&gt;723&lt;/item&gt;&lt;item&gt;724&lt;/item&gt;&lt;item&gt;725&lt;/item&gt;&lt;item&gt;726&lt;/item&gt;&lt;item&gt;727&lt;/item&gt;&lt;item&gt;734&lt;/item&gt;&lt;item&gt;735&lt;/item&gt;&lt;item&gt;736&lt;/item&gt;&lt;item&gt;737&lt;/item&gt;&lt;item&gt;738&lt;/item&gt;&lt;item&gt;739&lt;/item&gt;&lt;item&gt;740&lt;/item&gt;&lt;item&gt;744&lt;/item&gt;&lt;item&gt;745&lt;/item&gt;&lt;item&gt;746&lt;/item&gt;&lt;item&gt;748&lt;/item&gt;&lt;item&gt;749&lt;/item&gt;&lt;item&gt;750&lt;/item&gt;&lt;item&gt;751&lt;/item&gt;&lt;item&gt;752&lt;/item&gt;&lt;item&gt;753&lt;/item&gt;&lt;item&gt;754&lt;/item&gt;&lt;/record-ids&gt;&lt;/item&gt;&lt;/Libraries&gt;"/>
  </w:docVars>
  <w:rsids>
    <w:rsidRoot w:val="001A710B"/>
    <w:rsid w:val="000666E7"/>
    <w:rsid w:val="001A710B"/>
    <w:rsid w:val="00394C8B"/>
    <w:rsid w:val="003D4A92"/>
    <w:rsid w:val="006A1E8E"/>
    <w:rsid w:val="00A12539"/>
    <w:rsid w:val="00B21F28"/>
    <w:rsid w:val="00D5693A"/>
    <w:rsid w:val="00D84C2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B2A9D"/>
  <w15:chartTrackingRefBased/>
  <w15:docId w15:val="{47D9AD23-E52E-4A26-A888-B03315C3B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710B"/>
    <w:pPr>
      <w:spacing w:line="240" w:lineRule="auto"/>
    </w:pPr>
    <w:rPr>
      <w:rFonts w:ascii="Times New Roman" w:hAnsi="Times New Roman" w:cs="B Nazanin"/>
      <w:sz w:val="24"/>
      <w:szCs w:val="28"/>
    </w:rPr>
  </w:style>
  <w:style w:type="paragraph" w:styleId="Heading1">
    <w:name w:val="heading 1"/>
    <w:basedOn w:val="Normal"/>
    <w:next w:val="Normal"/>
    <w:link w:val="Heading1Char"/>
    <w:autoRedefine/>
    <w:uiPriority w:val="9"/>
    <w:qFormat/>
    <w:rsid w:val="00D84C27"/>
    <w:pPr>
      <w:keepNext/>
      <w:keepLines/>
      <w:spacing w:before="120" w:after="120"/>
      <w:ind w:left="1440"/>
      <w:jc w:val="both"/>
      <w:outlineLvl w:val="0"/>
    </w:pPr>
    <w:rPr>
      <w:rFonts w:eastAsia="Calibri" w:cs="Times New Roman"/>
      <w:b/>
      <w:color w:val="000000"/>
      <w:szCs w:val="32"/>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4C27"/>
    <w:rPr>
      <w:rFonts w:ascii="Times New Roman" w:eastAsia="Calibri" w:hAnsi="Times New Roman" w:cs="Times New Roman"/>
      <w:b/>
      <w:color w:val="000000"/>
      <w:sz w:val="24"/>
      <w:szCs w:val="32"/>
      <w:lang w:bidi="fa-IR"/>
    </w:rPr>
  </w:style>
  <w:style w:type="numbering" w:customStyle="1" w:styleId="NoList1">
    <w:name w:val="No List1"/>
    <w:next w:val="NoList"/>
    <w:uiPriority w:val="99"/>
    <w:semiHidden/>
    <w:unhideWhenUsed/>
    <w:rsid w:val="001A710B"/>
  </w:style>
  <w:style w:type="table" w:styleId="TableGrid">
    <w:name w:val="Table Grid"/>
    <w:basedOn w:val="TableNormal"/>
    <w:uiPriority w:val="39"/>
    <w:rsid w:val="001A71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1A710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1A710B"/>
    <w:rPr>
      <w:color w:val="0563C1" w:themeColor="hyperlink"/>
      <w:u w:val="single"/>
    </w:rPr>
  </w:style>
  <w:style w:type="paragraph" w:customStyle="1" w:styleId="EndNoteBibliographyTitle">
    <w:name w:val="EndNote Bibliography Title"/>
    <w:basedOn w:val="Normal"/>
    <w:link w:val="EndNoteBibliographyTitleChar"/>
    <w:rsid w:val="001A710B"/>
    <w:pPr>
      <w:spacing w:after="0"/>
      <w:jc w:val="center"/>
    </w:pPr>
    <w:rPr>
      <w:rFonts w:ascii="B Nazanin" w:hAnsi="B Nazanin"/>
      <w:noProof/>
      <w:sz w:val="28"/>
    </w:rPr>
  </w:style>
  <w:style w:type="character" w:customStyle="1" w:styleId="EndNoteBibliographyTitleChar">
    <w:name w:val="EndNote Bibliography Title Char"/>
    <w:basedOn w:val="DefaultParagraphFont"/>
    <w:link w:val="EndNoteBibliographyTitle"/>
    <w:rsid w:val="001A710B"/>
    <w:rPr>
      <w:rFonts w:ascii="B Nazanin" w:hAnsi="B Nazanin" w:cs="B Nazanin"/>
      <w:noProof/>
      <w:sz w:val="28"/>
      <w:szCs w:val="28"/>
    </w:rPr>
  </w:style>
  <w:style w:type="paragraph" w:customStyle="1" w:styleId="EndNoteBibliography">
    <w:name w:val="EndNote Bibliography"/>
    <w:basedOn w:val="Normal"/>
    <w:link w:val="EndNoteBibliographyChar"/>
    <w:rsid w:val="001A710B"/>
    <w:rPr>
      <w:rFonts w:ascii="B Nazanin" w:hAnsi="B Nazanin"/>
      <w:noProof/>
      <w:sz w:val="28"/>
    </w:rPr>
  </w:style>
  <w:style w:type="character" w:customStyle="1" w:styleId="EndNoteBibliographyChar">
    <w:name w:val="EndNote Bibliography Char"/>
    <w:basedOn w:val="DefaultParagraphFont"/>
    <w:link w:val="EndNoteBibliography"/>
    <w:rsid w:val="001A710B"/>
    <w:rPr>
      <w:rFonts w:ascii="B Nazanin" w:hAnsi="B Nazanin" w:cs="B Nazanin"/>
      <w:noProo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18</Pages>
  <Words>16814</Words>
  <Characters>95840</Characters>
  <Application>Microsoft Office Word</Application>
  <DocSecurity>0</DocSecurity>
  <Lines>798</Lines>
  <Paragraphs>224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sonia fathi</dc:creator>
  <cp:keywords/>
  <dc:description/>
  <cp:lastModifiedBy>Sonia Fathi</cp:lastModifiedBy>
  <cp:revision>5</cp:revision>
  <dcterms:created xsi:type="dcterms:W3CDTF">2025-10-09T17:49:00Z</dcterms:created>
  <dcterms:modified xsi:type="dcterms:W3CDTF">2025-11-09T07:10:00Z</dcterms:modified>
</cp:coreProperties>
</file>