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6A2A9" w14:textId="7960E6E3" w:rsidR="005273D6" w:rsidRPr="004B3BD9" w:rsidRDefault="00DE0CF4" w:rsidP="00B80904">
      <w:pPr>
        <w:jc w:val="center"/>
        <w:rPr>
          <w:rFonts w:ascii="Times New Roman" w:hAnsi="Times New Roman"/>
          <w:b/>
          <w:color w:val="000000" w:themeColor="text1"/>
          <w:sz w:val="32"/>
          <w:szCs w:val="32"/>
        </w:rPr>
      </w:pPr>
      <w:bookmarkStart w:id="0" w:name="_Hlk48141808"/>
      <w:r w:rsidRPr="004B3BD9">
        <w:rPr>
          <w:rFonts w:ascii="Times New Roman" w:hAnsi="Times New Roman"/>
          <w:b/>
          <w:color w:val="000000" w:themeColor="text1"/>
          <w:sz w:val="32"/>
          <w:szCs w:val="32"/>
        </w:rPr>
        <w:t xml:space="preserve">Analyzing </w:t>
      </w:r>
      <w:bookmarkStart w:id="1" w:name="_Hlk49005789"/>
      <w:r w:rsidRPr="004B3BD9">
        <w:rPr>
          <w:rFonts w:ascii="Times New Roman" w:hAnsi="Times New Roman"/>
          <w:b/>
          <w:color w:val="000000" w:themeColor="text1"/>
          <w:sz w:val="32"/>
          <w:szCs w:val="32"/>
        </w:rPr>
        <w:t xml:space="preserve">inherent </w:t>
      </w:r>
      <w:bookmarkEnd w:id="1"/>
      <w:r w:rsidRPr="004B3BD9">
        <w:rPr>
          <w:rFonts w:ascii="Times New Roman" w:hAnsi="Times New Roman"/>
          <w:b/>
          <w:color w:val="000000" w:themeColor="text1"/>
          <w:sz w:val="32"/>
          <w:szCs w:val="32"/>
        </w:rPr>
        <w:t>biases in SARS-CoV-2 PCR and antibody epidemiologic me</w:t>
      </w:r>
      <w:r w:rsidR="00A41C7E">
        <w:rPr>
          <w:rFonts w:ascii="Times New Roman" w:hAnsi="Times New Roman"/>
          <w:b/>
          <w:color w:val="000000" w:themeColor="text1"/>
          <w:sz w:val="32"/>
          <w:szCs w:val="32"/>
        </w:rPr>
        <w:t>trics</w:t>
      </w:r>
      <w:bookmarkEnd w:id="0"/>
    </w:p>
    <w:p w14:paraId="152222CC" w14:textId="06800F27" w:rsidR="005273D6" w:rsidRPr="004B3BD9" w:rsidRDefault="00D6685D" w:rsidP="00B80904">
      <w:pPr>
        <w:jc w:val="center"/>
        <w:rPr>
          <w:rFonts w:ascii="Times New Roman" w:hAnsi="Times New Roman"/>
          <w:b/>
          <w:color w:val="000000" w:themeColor="text1"/>
          <w:sz w:val="32"/>
          <w:szCs w:val="32"/>
        </w:rPr>
      </w:pPr>
      <w:r>
        <w:rPr>
          <w:rFonts w:ascii="Times New Roman" w:hAnsi="Times New Roman"/>
          <w:b/>
          <w:color w:val="000000" w:themeColor="text1"/>
          <w:sz w:val="32"/>
          <w:szCs w:val="32"/>
        </w:rPr>
        <w:t>Supplementary</w:t>
      </w:r>
    </w:p>
    <w:p w14:paraId="1F9E1122" w14:textId="1CC08D5A" w:rsidR="005273D6" w:rsidRDefault="005273D6" w:rsidP="005273D6">
      <w:pPr>
        <w:spacing w:line="360" w:lineRule="auto"/>
        <w:jc w:val="center"/>
        <w:rPr>
          <w:rFonts w:ascii="Times New Roman" w:hAnsi="Times New Roman"/>
          <w:bCs/>
          <w:color w:val="000000" w:themeColor="text1"/>
          <w:sz w:val="24"/>
          <w:szCs w:val="24"/>
          <w:vertAlign w:val="superscript"/>
        </w:rPr>
      </w:pPr>
      <w:r w:rsidRPr="00B342E3">
        <w:rPr>
          <w:rFonts w:ascii="Times New Roman" w:hAnsi="Times New Roman"/>
          <w:bCs/>
          <w:color w:val="000000" w:themeColor="text1"/>
          <w:sz w:val="24"/>
          <w:szCs w:val="24"/>
        </w:rPr>
        <w:t>Monia Makhoul</w:t>
      </w:r>
      <w:r w:rsidRPr="00B342E3">
        <w:rPr>
          <w:rFonts w:ascii="Times New Roman" w:hAnsi="Times New Roman"/>
          <w:bCs/>
          <w:color w:val="000000" w:themeColor="text1"/>
          <w:sz w:val="24"/>
          <w:szCs w:val="24"/>
          <w:vertAlign w:val="superscript"/>
        </w:rPr>
        <w:t>1,2,3</w:t>
      </w:r>
      <w:r w:rsidRPr="00B342E3">
        <w:rPr>
          <w:rFonts w:ascii="Times New Roman" w:hAnsi="Times New Roman"/>
          <w:bCs/>
          <w:color w:val="000000" w:themeColor="text1"/>
          <w:sz w:val="24"/>
          <w:szCs w:val="24"/>
        </w:rPr>
        <w:t>, Farah Abou-Hijleh</w:t>
      </w:r>
      <w:r w:rsidRPr="00B342E3">
        <w:rPr>
          <w:rFonts w:ascii="Times New Roman" w:hAnsi="Times New Roman"/>
          <w:bCs/>
          <w:color w:val="000000" w:themeColor="text1"/>
          <w:sz w:val="24"/>
          <w:szCs w:val="24"/>
          <w:vertAlign w:val="superscript"/>
        </w:rPr>
        <w:t>4</w:t>
      </w:r>
      <w:r w:rsidRPr="00B342E3">
        <w:rPr>
          <w:rFonts w:ascii="Times New Roman" w:hAnsi="Times New Roman"/>
          <w:bCs/>
          <w:color w:val="000000" w:themeColor="text1"/>
          <w:sz w:val="24"/>
          <w:szCs w:val="24"/>
        </w:rPr>
        <w:t>, Shaheen Seedat</w:t>
      </w:r>
      <w:r w:rsidRPr="00B342E3">
        <w:rPr>
          <w:rFonts w:ascii="Times New Roman" w:hAnsi="Times New Roman"/>
          <w:bCs/>
          <w:color w:val="000000" w:themeColor="text1"/>
          <w:sz w:val="24"/>
          <w:szCs w:val="24"/>
          <w:vertAlign w:val="superscript"/>
        </w:rPr>
        <w:t>1,2,3</w:t>
      </w:r>
      <w:r w:rsidR="00215348" w:rsidRPr="00B342E3">
        <w:rPr>
          <w:rFonts w:ascii="Times New Roman" w:hAnsi="Times New Roman"/>
          <w:bCs/>
          <w:color w:val="000000" w:themeColor="text1"/>
          <w:sz w:val="24"/>
          <w:szCs w:val="24"/>
        </w:rPr>
        <w:t>,</w:t>
      </w:r>
      <w:r w:rsidR="00215348">
        <w:rPr>
          <w:rFonts w:ascii="Times New Roman" w:hAnsi="Times New Roman"/>
          <w:bCs/>
          <w:color w:val="000000" w:themeColor="text1"/>
          <w:sz w:val="24"/>
          <w:szCs w:val="24"/>
        </w:rPr>
        <w:t xml:space="preserve"> Ghina R Mumtaz, PhD</w:t>
      </w:r>
      <w:r w:rsidR="00F30503">
        <w:rPr>
          <w:rFonts w:ascii="Times New Roman" w:hAnsi="Times New Roman"/>
          <w:bCs/>
          <w:color w:val="000000" w:themeColor="text1"/>
          <w:sz w:val="24"/>
          <w:szCs w:val="24"/>
          <w:vertAlign w:val="superscript"/>
        </w:rPr>
        <w:t>5</w:t>
      </w:r>
      <w:r w:rsidR="00215348">
        <w:rPr>
          <w:rFonts w:ascii="Times New Roman" w:hAnsi="Times New Roman"/>
          <w:bCs/>
          <w:color w:val="000000" w:themeColor="text1"/>
          <w:sz w:val="24"/>
          <w:szCs w:val="24"/>
        </w:rPr>
        <w:t>,</w:t>
      </w:r>
      <w:r w:rsidRPr="00B342E3">
        <w:rPr>
          <w:rFonts w:ascii="Times New Roman" w:hAnsi="Times New Roman"/>
          <w:bCs/>
          <w:color w:val="000000" w:themeColor="text1"/>
          <w:sz w:val="24"/>
          <w:szCs w:val="24"/>
        </w:rPr>
        <w:t xml:space="preserve"> Hiam Chemaitelly</w:t>
      </w:r>
      <w:r w:rsidRPr="00B342E3">
        <w:rPr>
          <w:rFonts w:ascii="Times New Roman" w:hAnsi="Times New Roman"/>
          <w:bCs/>
          <w:color w:val="000000" w:themeColor="text1"/>
          <w:sz w:val="24"/>
          <w:szCs w:val="24"/>
          <w:vertAlign w:val="superscript"/>
        </w:rPr>
        <w:t>1,2</w:t>
      </w:r>
      <w:r w:rsidRPr="00B342E3">
        <w:rPr>
          <w:rFonts w:ascii="Times New Roman" w:hAnsi="Times New Roman"/>
          <w:bCs/>
          <w:color w:val="000000" w:themeColor="text1"/>
          <w:sz w:val="24"/>
          <w:szCs w:val="24"/>
        </w:rPr>
        <w:t>, Houssein Ayoub</w:t>
      </w:r>
      <w:r w:rsidR="00F30503">
        <w:rPr>
          <w:rFonts w:ascii="Times New Roman" w:hAnsi="Times New Roman"/>
          <w:bCs/>
          <w:color w:val="000000" w:themeColor="text1"/>
          <w:sz w:val="24"/>
          <w:szCs w:val="24"/>
          <w:vertAlign w:val="superscript"/>
        </w:rPr>
        <w:t>6</w:t>
      </w:r>
      <w:r w:rsidR="00A5144E">
        <w:rPr>
          <w:rFonts w:ascii="Times New Roman" w:hAnsi="Times New Roman"/>
          <w:bCs/>
          <w:color w:val="000000" w:themeColor="text1"/>
          <w:sz w:val="24"/>
          <w:szCs w:val="24"/>
        </w:rPr>
        <w:t>,</w:t>
      </w:r>
      <w:r w:rsidR="00A5144E" w:rsidRPr="00B342E3">
        <w:rPr>
          <w:rFonts w:ascii="Times New Roman" w:hAnsi="Times New Roman"/>
          <w:bCs/>
          <w:color w:val="000000" w:themeColor="text1"/>
          <w:sz w:val="24"/>
          <w:szCs w:val="24"/>
        </w:rPr>
        <w:t xml:space="preserve"> </w:t>
      </w:r>
      <w:r w:rsidRPr="00B342E3">
        <w:rPr>
          <w:rFonts w:ascii="Times New Roman" w:hAnsi="Times New Roman"/>
          <w:bCs/>
          <w:color w:val="000000" w:themeColor="text1"/>
          <w:sz w:val="24"/>
          <w:szCs w:val="24"/>
        </w:rPr>
        <w:t>and Laith J. Abu-Raddad</w:t>
      </w:r>
      <w:r w:rsidRPr="00B342E3">
        <w:rPr>
          <w:rFonts w:ascii="Times New Roman" w:hAnsi="Times New Roman"/>
          <w:bCs/>
          <w:color w:val="000000" w:themeColor="text1"/>
          <w:sz w:val="24"/>
          <w:szCs w:val="24"/>
          <w:vertAlign w:val="superscript"/>
        </w:rPr>
        <w:t>1,2,3</w:t>
      </w:r>
    </w:p>
    <w:p w14:paraId="7274EFB8" w14:textId="77777777" w:rsidR="00FA4998" w:rsidRPr="00B342E3" w:rsidRDefault="00FA4998" w:rsidP="005273D6">
      <w:pPr>
        <w:spacing w:line="360" w:lineRule="auto"/>
        <w:jc w:val="center"/>
        <w:rPr>
          <w:rFonts w:ascii="Times New Roman" w:hAnsi="Times New Roman"/>
          <w:b/>
          <w:color w:val="000000" w:themeColor="text1"/>
          <w:sz w:val="24"/>
          <w:szCs w:val="24"/>
          <w:vertAlign w:val="superscript"/>
        </w:rPr>
      </w:pPr>
    </w:p>
    <w:p w14:paraId="0E03FB87" w14:textId="77777777" w:rsidR="005273D6" w:rsidRPr="00B342E3" w:rsidRDefault="005273D6" w:rsidP="00215348">
      <w:pPr>
        <w:pStyle w:val="aff"/>
        <w:spacing w:before="240" w:line="480" w:lineRule="auto"/>
        <w:rPr>
          <w:rFonts w:asciiTheme="majorBidi" w:hAnsiTheme="majorBidi" w:cstheme="majorBidi"/>
          <w:snapToGrid w:val="0"/>
          <w:lang w:val="en-US"/>
        </w:rPr>
      </w:pPr>
      <w:r w:rsidRPr="00B342E3">
        <w:rPr>
          <w:rFonts w:asciiTheme="majorBidi" w:hAnsiTheme="majorBidi" w:cstheme="majorBidi"/>
          <w:i w:val="0"/>
          <w:iCs/>
          <w:vertAlign w:val="superscript"/>
          <w:lang w:val="en-US"/>
        </w:rPr>
        <w:t>1</w:t>
      </w:r>
      <w:r w:rsidRPr="00B342E3">
        <w:rPr>
          <w:rFonts w:asciiTheme="majorBidi" w:hAnsiTheme="majorBidi" w:cstheme="majorBidi"/>
          <w:snapToGrid w:val="0"/>
          <w:lang w:val="en-US"/>
        </w:rPr>
        <w:t xml:space="preserve">Infectious Disease Epidemiology Group, Weill Cornell Medicine-Qatar, Cornell University, Doha, Qatar </w:t>
      </w:r>
    </w:p>
    <w:p w14:paraId="49D52A08" w14:textId="77777777" w:rsidR="005273D6" w:rsidRPr="00B342E3" w:rsidRDefault="005273D6" w:rsidP="00215348">
      <w:pPr>
        <w:pStyle w:val="aff"/>
        <w:spacing w:before="240" w:line="480" w:lineRule="auto"/>
        <w:rPr>
          <w:rFonts w:asciiTheme="majorBidi" w:hAnsiTheme="majorBidi" w:cstheme="majorBidi"/>
          <w:lang w:val="en-US"/>
        </w:rPr>
      </w:pPr>
      <w:r w:rsidRPr="00B342E3">
        <w:rPr>
          <w:rFonts w:asciiTheme="majorBidi" w:hAnsiTheme="majorBidi" w:cstheme="majorBidi"/>
          <w:i w:val="0"/>
          <w:iCs/>
          <w:vertAlign w:val="superscript"/>
          <w:lang w:val="en-US"/>
        </w:rPr>
        <w:t>2</w:t>
      </w:r>
      <w:r w:rsidRPr="00B342E3">
        <w:rPr>
          <w:rFonts w:asciiTheme="majorBidi" w:hAnsiTheme="majorBidi" w:cstheme="majorBidi"/>
          <w:lang w:val="en-US"/>
        </w:rPr>
        <w:t>World Health Organization Collaborating Centre for Disease Epidemiology Analytics on HIV/AIDS, Sexually Transmitted Infections, and Viral Hepatitis, Weill Cornell Medicine-Qatar, Cornell University, Qatar-Foundation-Education City, Doha, Qatar</w:t>
      </w:r>
    </w:p>
    <w:p w14:paraId="673A7CF9" w14:textId="77777777" w:rsidR="00215348" w:rsidRPr="00215348" w:rsidRDefault="005273D6" w:rsidP="00215348">
      <w:pPr>
        <w:pStyle w:val="aff"/>
        <w:spacing w:before="240" w:line="480" w:lineRule="auto"/>
        <w:rPr>
          <w:rFonts w:asciiTheme="majorBidi" w:hAnsiTheme="majorBidi" w:cstheme="majorBidi"/>
          <w:snapToGrid w:val="0"/>
          <w:lang w:val="en-US"/>
        </w:rPr>
      </w:pPr>
      <w:r w:rsidRPr="00215348">
        <w:rPr>
          <w:rFonts w:asciiTheme="majorBidi" w:hAnsiTheme="majorBidi" w:cstheme="majorBidi"/>
          <w:snapToGrid w:val="0"/>
          <w:vertAlign w:val="superscript"/>
          <w:lang w:val="en-US"/>
        </w:rPr>
        <w:t>3</w:t>
      </w:r>
      <w:r w:rsidRPr="00215348">
        <w:rPr>
          <w:rFonts w:asciiTheme="majorBidi" w:hAnsiTheme="majorBidi" w:cstheme="majorBidi"/>
          <w:lang w:val="en-US"/>
        </w:rPr>
        <w:t xml:space="preserve">Department of Population Health Sciences, </w:t>
      </w:r>
      <w:r w:rsidRPr="00215348">
        <w:rPr>
          <w:rFonts w:asciiTheme="majorBidi" w:hAnsiTheme="majorBidi" w:cstheme="majorBidi"/>
          <w:snapToGrid w:val="0"/>
          <w:lang w:val="en-US"/>
        </w:rPr>
        <w:t>Weill Cornell Medicine, Cornell University, New York, New York, USA</w:t>
      </w:r>
    </w:p>
    <w:p w14:paraId="4AF878B5" w14:textId="234D4AC7" w:rsidR="00215348" w:rsidRPr="00215348" w:rsidRDefault="005273D6" w:rsidP="00215348">
      <w:pPr>
        <w:pStyle w:val="aff"/>
        <w:spacing w:before="240" w:line="480" w:lineRule="auto"/>
        <w:rPr>
          <w:rFonts w:asciiTheme="majorBidi" w:hAnsiTheme="majorBidi" w:cstheme="majorBidi"/>
          <w:lang w:val="en-US"/>
        </w:rPr>
      </w:pPr>
      <w:r w:rsidRPr="00215348">
        <w:rPr>
          <w:rFonts w:asciiTheme="majorBidi" w:hAnsiTheme="majorBidi" w:cstheme="majorBidi"/>
          <w:snapToGrid w:val="0"/>
          <w:vertAlign w:val="superscript"/>
          <w:lang w:val="en-US"/>
        </w:rPr>
        <w:t>4</w:t>
      </w:r>
      <w:r w:rsidRPr="00215348">
        <w:rPr>
          <w:rFonts w:asciiTheme="majorBidi" w:hAnsiTheme="majorBidi" w:cstheme="majorBidi"/>
          <w:szCs w:val="24"/>
          <w:lang w:val="en-US"/>
        </w:rPr>
        <w:t>Department of Public Health, College of Health Sciences, Academic Quality Affairs Office, QU Health, Qatar University, Doha, Qatar</w:t>
      </w:r>
    </w:p>
    <w:p w14:paraId="57ED1080" w14:textId="3C9ED139" w:rsidR="00215348" w:rsidRDefault="00215348" w:rsidP="00215348">
      <w:pPr>
        <w:pStyle w:val="Default"/>
        <w:spacing w:before="240" w:line="480" w:lineRule="auto"/>
        <w:rPr>
          <w:i/>
          <w:shd w:val="clear" w:color="auto" w:fill="FFFFFF"/>
        </w:rPr>
      </w:pPr>
      <w:r>
        <w:rPr>
          <w:rFonts w:asciiTheme="majorBidi" w:hAnsiTheme="majorBidi" w:cstheme="majorBidi"/>
          <w:i/>
          <w:snapToGrid w:val="0"/>
          <w:vertAlign w:val="superscript"/>
        </w:rPr>
        <w:t>5</w:t>
      </w:r>
      <w:r w:rsidRPr="00215348">
        <w:rPr>
          <w:i/>
          <w:color w:val="auto"/>
        </w:rPr>
        <w:t xml:space="preserve">Department of </w:t>
      </w:r>
      <w:r w:rsidRPr="00215348">
        <w:rPr>
          <w:i/>
          <w:shd w:val="clear" w:color="auto" w:fill="FFFFFF"/>
        </w:rPr>
        <w:t>Epidemiology and Population Health, American University of Beirut, Beirut, Lebano</w:t>
      </w:r>
      <w:r>
        <w:rPr>
          <w:i/>
          <w:shd w:val="clear" w:color="auto" w:fill="FFFFFF"/>
        </w:rPr>
        <w:t>n</w:t>
      </w:r>
    </w:p>
    <w:p w14:paraId="7DCE090E" w14:textId="33CD3F90" w:rsidR="005273D6" w:rsidRDefault="00215348" w:rsidP="00215348">
      <w:pPr>
        <w:pStyle w:val="Default"/>
        <w:spacing w:before="240" w:line="480" w:lineRule="auto"/>
        <w:rPr>
          <w:rFonts w:asciiTheme="majorBidi" w:hAnsiTheme="majorBidi" w:cstheme="majorBidi"/>
          <w:i/>
          <w:snapToGrid w:val="0"/>
        </w:rPr>
      </w:pPr>
      <w:r>
        <w:rPr>
          <w:rFonts w:asciiTheme="majorBidi" w:hAnsiTheme="majorBidi" w:cstheme="majorBidi"/>
          <w:i/>
          <w:snapToGrid w:val="0"/>
          <w:vertAlign w:val="superscript"/>
        </w:rPr>
        <w:t>6</w:t>
      </w:r>
      <w:r w:rsidR="005273D6" w:rsidRPr="00215348">
        <w:rPr>
          <w:rFonts w:asciiTheme="majorBidi" w:hAnsiTheme="majorBidi" w:cstheme="majorBidi"/>
          <w:i/>
          <w:snapToGrid w:val="0"/>
        </w:rPr>
        <w:t>Department of Mathematics, Statistics, and Physics, College of Arts and Sciences, Qatar University, Doha, Qatar</w:t>
      </w:r>
    </w:p>
    <w:p w14:paraId="640C5891" w14:textId="77777777" w:rsidR="00215348" w:rsidRPr="00215348" w:rsidRDefault="00215348" w:rsidP="00215348">
      <w:pPr>
        <w:pStyle w:val="Default"/>
        <w:spacing w:line="480" w:lineRule="auto"/>
        <w:rPr>
          <w:i/>
          <w:shd w:val="clear" w:color="auto" w:fill="FFFFFF"/>
        </w:rPr>
      </w:pPr>
    </w:p>
    <w:p w14:paraId="5A782FC4" w14:textId="7FFC825D" w:rsidR="00BB472D" w:rsidRDefault="00BB472D" w:rsidP="00B80904">
      <w:pPr>
        <w:jc w:val="cente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5738A5C3" w14:textId="14DDEE6A" w:rsidR="00BB472D" w:rsidRPr="006A7513" w:rsidRDefault="00D6685D" w:rsidP="00BB472D">
      <w:pPr>
        <w:spacing w:line="48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lastRenderedPageBreak/>
        <w:t>Supplementary</w:t>
      </w:r>
      <w:r w:rsidR="00BB472D" w:rsidRPr="006A7513">
        <w:rPr>
          <w:rFonts w:asciiTheme="majorBidi" w:hAnsiTheme="majorBidi" w:cstheme="majorBidi"/>
          <w:b/>
          <w:color w:val="000000" w:themeColor="text1"/>
          <w:sz w:val="24"/>
          <w:szCs w:val="24"/>
        </w:rPr>
        <w:t xml:space="preserve"> A</w:t>
      </w:r>
    </w:p>
    <w:p w14:paraId="333C0BFF" w14:textId="77777777" w:rsidR="00BB472D" w:rsidRPr="004B3BD9" w:rsidRDefault="00BB472D" w:rsidP="00BB472D">
      <w:pPr>
        <w:pStyle w:val="ListParagraph"/>
        <w:numPr>
          <w:ilvl w:val="0"/>
          <w:numId w:val="4"/>
        </w:numPr>
        <w:spacing w:line="480" w:lineRule="auto"/>
        <w:rPr>
          <w:rFonts w:asciiTheme="majorBidi" w:hAnsiTheme="majorBidi" w:cstheme="majorBidi"/>
          <w:b/>
          <w:color w:val="000000" w:themeColor="text1"/>
          <w:sz w:val="24"/>
          <w:szCs w:val="24"/>
        </w:rPr>
      </w:pPr>
      <w:r w:rsidRPr="004B3BD9">
        <w:rPr>
          <w:rFonts w:asciiTheme="majorBidi" w:hAnsiTheme="majorBidi" w:cstheme="majorBidi"/>
          <w:b/>
          <w:color w:val="000000" w:themeColor="text1"/>
          <w:sz w:val="24"/>
          <w:szCs w:val="24"/>
        </w:rPr>
        <w:t xml:space="preserve">Mathematical model </w:t>
      </w:r>
    </w:p>
    <w:p w14:paraId="21A50D88" w14:textId="15867BD1" w:rsidR="00BB472D" w:rsidRPr="004B3BD9" w:rsidRDefault="00BB472D" w:rsidP="00BB472D">
      <w:pPr>
        <w:spacing w:line="480" w:lineRule="auto"/>
        <w:rPr>
          <w:rFonts w:asciiTheme="majorBidi" w:hAnsiTheme="majorBidi" w:cstheme="majorBidi"/>
          <w:color w:val="000000" w:themeColor="text1"/>
          <w:sz w:val="24"/>
          <w:szCs w:val="24"/>
        </w:rPr>
      </w:pPr>
      <w:r w:rsidRPr="004B3BD9">
        <w:rPr>
          <w:rFonts w:asciiTheme="majorBidi" w:hAnsiTheme="majorBidi" w:cstheme="majorBidi"/>
          <w:color w:val="000000" w:themeColor="text1"/>
          <w:sz w:val="24"/>
          <w:szCs w:val="24"/>
        </w:rPr>
        <w:t xml:space="preserve">We constructed an age-structured deterministic compartmental mathematical model to quantify the impact of </w:t>
      </w:r>
      <w:r w:rsidR="00E851E3" w:rsidRPr="004B3BD9">
        <w:rPr>
          <w:rFonts w:asciiTheme="majorBidi" w:hAnsiTheme="majorBidi" w:cstheme="majorBidi"/>
          <w:color w:val="000000" w:themeColor="text1"/>
          <w:sz w:val="24"/>
          <w:szCs w:val="24"/>
        </w:rPr>
        <w:t xml:space="preserve">the </w:t>
      </w:r>
      <w:r w:rsidRPr="004B3BD9">
        <w:rPr>
          <w:rFonts w:asciiTheme="majorBidi" w:hAnsiTheme="majorBidi" w:cstheme="majorBidi"/>
          <w:color w:val="000000" w:themeColor="text1"/>
          <w:sz w:val="24"/>
          <w:szCs w:val="24"/>
        </w:rPr>
        <w:t xml:space="preserve">prolonged </w:t>
      </w:r>
      <w:r w:rsidRPr="004B3BD9">
        <w:rPr>
          <w:rFonts w:asciiTheme="majorBidi" w:hAnsiTheme="majorBidi" w:cstheme="majorBidi"/>
          <w:sz w:val="24"/>
          <w:szCs w:val="24"/>
        </w:rPr>
        <w:t>polymerase chain reaction (PCR)</w:t>
      </w:r>
      <w:r w:rsidRPr="004B3BD9">
        <w:rPr>
          <w:rFonts w:asciiTheme="majorBidi" w:hAnsiTheme="majorBidi" w:cstheme="majorBidi"/>
          <w:color w:val="000000" w:themeColor="text1"/>
          <w:sz w:val="24"/>
          <w:szCs w:val="24"/>
        </w:rPr>
        <w:t xml:space="preserve"> positivity duration and delayed detection of antibodies on key epidemiological me</w:t>
      </w:r>
      <w:r w:rsidR="00A43602">
        <w:rPr>
          <w:rFonts w:asciiTheme="majorBidi" w:hAnsiTheme="majorBidi" w:cstheme="majorBidi"/>
          <w:color w:val="000000" w:themeColor="text1"/>
          <w:sz w:val="24"/>
          <w:szCs w:val="24"/>
        </w:rPr>
        <w:t>trics</w:t>
      </w:r>
      <w:r w:rsidRPr="004B3BD9">
        <w:rPr>
          <w:rFonts w:asciiTheme="majorBidi" w:hAnsiTheme="majorBidi" w:cstheme="majorBidi"/>
          <w:color w:val="000000" w:themeColor="text1"/>
          <w:sz w:val="24"/>
          <w:szCs w:val="24"/>
        </w:rPr>
        <w:t xml:space="preserve"> </w:t>
      </w:r>
      <w:r w:rsidR="00E851E3" w:rsidRPr="004B3BD9">
        <w:rPr>
          <w:rFonts w:asciiTheme="majorBidi" w:hAnsiTheme="majorBidi" w:cstheme="majorBidi"/>
          <w:color w:val="000000" w:themeColor="text1"/>
          <w:sz w:val="24"/>
          <w:szCs w:val="24"/>
        </w:rPr>
        <w:t>for</w:t>
      </w:r>
      <w:r w:rsidRPr="004B3BD9">
        <w:rPr>
          <w:rFonts w:asciiTheme="majorBidi" w:hAnsiTheme="majorBidi" w:cstheme="majorBidi"/>
          <w:color w:val="000000" w:themeColor="text1"/>
          <w:sz w:val="24"/>
          <w:szCs w:val="24"/>
        </w:rPr>
        <w:t xml:space="preserve"> the severe acute respiratory syndrome coronavirus 2 (SARS-CoV-2) </w:t>
      </w:r>
      <w:r w:rsidR="00E851E3" w:rsidRPr="004B3BD9">
        <w:rPr>
          <w:rFonts w:asciiTheme="majorBidi" w:hAnsiTheme="majorBidi" w:cstheme="majorBidi"/>
          <w:color w:val="000000" w:themeColor="text1"/>
          <w:sz w:val="24"/>
          <w:szCs w:val="24"/>
        </w:rPr>
        <w:t>infection</w:t>
      </w:r>
      <w:r w:rsidRPr="004B3BD9">
        <w:rPr>
          <w:rFonts w:asciiTheme="majorBidi" w:hAnsiTheme="majorBidi" w:cstheme="majorBidi"/>
          <w:color w:val="000000" w:themeColor="text1"/>
          <w:sz w:val="24"/>
          <w:szCs w:val="24"/>
        </w:rPr>
        <w:t xml:space="preserve"> (Figure S1). </w:t>
      </w:r>
    </w:p>
    <w:p w14:paraId="5404D05B" w14:textId="4943D40E" w:rsidR="00D14CE0" w:rsidRPr="004B3BD9" w:rsidRDefault="00BB472D" w:rsidP="00BB472D">
      <w:pPr>
        <w:spacing w:line="480" w:lineRule="auto"/>
        <w:rPr>
          <w:rFonts w:asciiTheme="majorBidi" w:hAnsiTheme="majorBidi" w:cstheme="majorBidi"/>
          <w:color w:val="000000" w:themeColor="text1"/>
          <w:sz w:val="24"/>
          <w:szCs w:val="24"/>
        </w:rPr>
      </w:pPr>
      <w:r w:rsidRPr="004B3BD9">
        <w:rPr>
          <w:rFonts w:asciiTheme="majorBidi" w:hAnsiTheme="majorBidi" w:cstheme="majorBidi"/>
          <w:color w:val="000000" w:themeColor="text1"/>
          <w:sz w:val="24"/>
          <w:szCs w:val="24"/>
        </w:rPr>
        <w:t xml:space="preserve">The model stratifies the population into compartments according to age group </w:t>
      </w:r>
      <w:r w:rsidRPr="004B3BD9">
        <w:rPr>
          <w:rFonts w:asciiTheme="majorBidi" w:hAnsiTheme="majorBidi" w:cstheme="majorBidi"/>
          <w:sz w:val="24"/>
          <w:szCs w:val="24"/>
        </w:rPr>
        <w:t>(0-9, 10-19, 20-29,…, ≥80 years),</w:t>
      </w:r>
      <w:r w:rsidRPr="004B3BD9">
        <w:rPr>
          <w:rFonts w:asciiTheme="majorBidi" w:hAnsiTheme="majorBidi" w:cstheme="majorBidi"/>
          <w:color w:val="000000" w:themeColor="text1"/>
          <w:sz w:val="24"/>
          <w:szCs w:val="24"/>
        </w:rPr>
        <w:t xml:space="preserve"> infection status (uninfected, infected), infection stage (mild, severe, critical), disease stage (severe, critical), and three other tracking compartments (prolonged PCR positivity, pre-antibody positivity, antibody positivity). The dynamics are described by age-specific sets of nonlinear ordinary differential equations, where each age group corresponds to a 10 years age band (0-9,10-19,…70-79) apart </w:t>
      </w:r>
      <w:r w:rsidR="00E851E3" w:rsidRPr="004B3BD9">
        <w:rPr>
          <w:rFonts w:asciiTheme="majorBidi" w:hAnsiTheme="majorBidi" w:cstheme="majorBidi"/>
          <w:color w:val="000000" w:themeColor="text1"/>
          <w:sz w:val="24"/>
          <w:szCs w:val="24"/>
        </w:rPr>
        <w:t xml:space="preserve">from </w:t>
      </w:r>
      <w:r w:rsidRPr="004B3BD9">
        <w:rPr>
          <w:rFonts w:asciiTheme="majorBidi" w:hAnsiTheme="majorBidi" w:cstheme="majorBidi"/>
          <w:color w:val="000000" w:themeColor="text1"/>
          <w:sz w:val="24"/>
          <w:szCs w:val="24"/>
        </w:rPr>
        <w:t xml:space="preserve">the last age group incorporating those aged </w:t>
      </w:r>
      <w:r w:rsidR="00F44FA8" w:rsidRPr="004B3BD9">
        <w:rPr>
          <w:rFonts w:asciiTheme="majorBidi" w:hAnsiTheme="majorBidi" w:cstheme="majorBidi"/>
          <w:position w:val="-4"/>
          <w:sz w:val="24"/>
          <w:szCs w:val="24"/>
        </w:rPr>
        <w:object w:dxaOrig="200" w:dyaOrig="240" w14:anchorId="76546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2pt" o:ole="">
            <v:imagedata r:id="rId11" o:title=""/>
          </v:shape>
          <o:OLEObject Type="Embed" ProgID="Equation.DSMT4" ShapeID="_x0000_i1025" DrawAspect="Content" ObjectID="_1662120179" r:id="rId12"/>
        </w:object>
      </w:r>
      <w:r w:rsidRPr="004B3BD9">
        <w:rPr>
          <w:rFonts w:asciiTheme="majorBidi" w:hAnsiTheme="majorBidi" w:cstheme="majorBidi"/>
          <w:color w:val="000000" w:themeColor="text1"/>
          <w:sz w:val="24"/>
          <w:szCs w:val="24"/>
        </w:rPr>
        <w:t>80 years.</w:t>
      </w:r>
    </w:p>
    <w:p w14:paraId="21EF9CEF" w14:textId="44E21F31" w:rsidR="00BB472D" w:rsidRPr="004B3BD9" w:rsidRDefault="00BB472D" w:rsidP="00FA4998">
      <w:pPr>
        <w:rPr>
          <w:rFonts w:asciiTheme="majorBidi" w:hAnsiTheme="majorBidi" w:cstheme="majorBidi"/>
          <w:color w:val="000000" w:themeColor="text1"/>
          <w:sz w:val="24"/>
          <w:szCs w:val="24"/>
        </w:rPr>
      </w:pPr>
      <w:r w:rsidRPr="004B3BD9">
        <w:rPr>
          <w:rFonts w:asciiTheme="majorBidi" w:hAnsiTheme="majorBidi" w:cstheme="majorBidi"/>
          <w:sz w:val="24"/>
          <w:szCs w:val="24"/>
        </w:rPr>
        <w:t xml:space="preserve">The </w:t>
      </w:r>
      <w:r w:rsidRPr="004B3BD9">
        <w:rPr>
          <w:rFonts w:asciiTheme="majorBidi" w:hAnsiTheme="majorBidi" w:cstheme="majorBidi"/>
          <w:color w:val="000000" w:themeColor="text1"/>
          <w:sz w:val="24"/>
          <w:szCs w:val="24"/>
        </w:rPr>
        <w:t>following</w:t>
      </w:r>
      <w:r w:rsidRPr="004B3BD9">
        <w:rPr>
          <w:rFonts w:asciiTheme="majorBidi" w:hAnsiTheme="majorBidi" w:cstheme="majorBidi"/>
          <w:sz w:val="24"/>
          <w:szCs w:val="24"/>
        </w:rPr>
        <w:t xml:space="preserve"> set of equations was used to describe the transmission dynamics for the first age group:</w:t>
      </w:r>
    </w:p>
    <w:p w14:paraId="00642E82" w14:textId="77777777" w:rsidR="00BB472D" w:rsidRPr="004B3BD9" w:rsidRDefault="00BB472D" w:rsidP="005E4D18">
      <w:pPr>
        <w:spacing w:line="480" w:lineRule="auto"/>
        <w:rPr>
          <w:rFonts w:asciiTheme="majorBidi" w:hAnsiTheme="majorBidi" w:cstheme="majorBidi"/>
          <w:sz w:val="24"/>
          <w:szCs w:val="24"/>
          <w:u w:val="single"/>
        </w:rPr>
      </w:pPr>
      <w:r w:rsidRPr="004B3BD9">
        <w:rPr>
          <w:rFonts w:asciiTheme="majorBidi" w:hAnsiTheme="majorBidi" w:cstheme="majorBidi"/>
          <w:sz w:val="24"/>
          <w:szCs w:val="24"/>
          <w:u w:val="single"/>
        </w:rPr>
        <w:t>Population aged 0-9 years:</w:t>
      </w:r>
    </w:p>
    <w:p w14:paraId="1E58CEC0" w14:textId="3E2BD812" w:rsidR="00BB472D" w:rsidRPr="004B3BD9" w:rsidRDefault="008F70C8" w:rsidP="00BB472D">
      <w:pPr>
        <w:rPr>
          <w:rFonts w:asciiTheme="majorBidi" w:hAnsiTheme="majorBidi" w:cstheme="majorBidi"/>
          <w:sz w:val="24"/>
          <w:szCs w:val="24"/>
        </w:rPr>
      </w:pPr>
      <w:r w:rsidRPr="008F70C8">
        <w:rPr>
          <w:position w:val="-24"/>
        </w:rPr>
        <w:object w:dxaOrig="3460" w:dyaOrig="660" w14:anchorId="0D09783A">
          <v:shape id="_x0000_i1026" type="#_x0000_t75" style="width:174pt;height:36pt" o:ole="">
            <v:imagedata r:id="rId13" o:title=""/>
          </v:shape>
          <o:OLEObject Type="Embed" ProgID="Equation.DSMT4" ShapeID="_x0000_i1026" DrawAspect="Content" ObjectID="_1662120180" r:id="rId14"/>
        </w:object>
      </w:r>
      <w:r w:rsidR="00BB472D" w:rsidRPr="004B3BD9">
        <w:rPr>
          <w:rFonts w:asciiTheme="majorBidi" w:hAnsiTheme="majorBidi" w:cstheme="majorBidi"/>
          <w:sz w:val="24"/>
          <w:szCs w:val="24"/>
        </w:rPr>
        <w:t xml:space="preserve">                                </w:t>
      </w:r>
    </w:p>
    <w:p w14:paraId="500064F5" w14:textId="1E4AC577"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4140" w:dyaOrig="660" w14:anchorId="4CF91D8F">
          <v:shape id="_x0000_i1027" type="#_x0000_t75" style="width:210pt;height:36pt" o:ole="">
            <v:imagedata r:id="rId15" o:title=""/>
          </v:shape>
          <o:OLEObject Type="Embed" ProgID="Equation.DSMT4" ShapeID="_x0000_i1027" DrawAspect="Content" ObjectID="_1662120181" r:id="rId16"/>
        </w:object>
      </w:r>
      <w:r w:rsidR="00BB472D" w:rsidRPr="004B3BD9">
        <w:rPr>
          <w:rFonts w:asciiTheme="majorBidi" w:hAnsiTheme="majorBidi" w:cstheme="majorBidi"/>
          <w:sz w:val="24"/>
          <w:szCs w:val="24"/>
        </w:rPr>
        <w:t xml:space="preserve">                                                </w:t>
      </w:r>
    </w:p>
    <w:p w14:paraId="3A2DDEA0" w14:textId="06538649"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4800" w:dyaOrig="660" w14:anchorId="6429038B">
          <v:shape id="_x0000_i1028" type="#_x0000_t75" style="width:240pt;height:36pt" o:ole="">
            <v:imagedata r:id="rId17" o:title=""/>
          </v:shape>
          <o:OLEObject Type="Embed" ProgID="Equation.DSMT4" ShapeID="_x0000_i1028" DrawAspect="Content" ObjectID="_1662120182" r:id="rId18"/>
        </w:object>
      </w:r>
      <w:r w:rsidRPr="00025957">
        <w:rPr>
          <w:position w:val="-4"/>
        </w:rPr>
        <w:object w:dxaOrig="180" w:dyaOrig="279" w14:anchorId="0A4FAFA9">
          <v:shape id="_x0000_i1029" type="#_x0000_t75" style="width:12pt;height:12pt" o:ole="">
            <v:imagedata r:id="rId19" o:title=""/>
          </v:shape>
          <o:OLEObject Type="Embed" ProgID="Equation.DSMT4" ShapeID="_x0000_i1029" DrawAspect="Content" ObjectID="_1662120183" r:id="rId20"/>
        </w:object>
      </w:r>
      <w:r w:rsidR="00BB472D" w:rsidRPr="004B3BD9">
        <w:rPr>
          <w:rFonts w:asciiTheme="majorBidi" w:hAnsiTheme="majorBidi" w:cstheme="majorBidi"/>
          <w:sz w:val="24"/>
          <w:szCs w:val="24"/>
        </w:rPr>
        <w:t xml:space="preserve">                  </w:t>
      </w:r>
    </w:p>
    <w:p w14:paraId="0CC26EE1" w14:textId="6C45BC27"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4680" w:dyaOrig="660" w14:anchorId="610F5102">
          <v:shape id="_x0000_i1030" type="#_x0000_t75" style="width:234pt;height:36pt" o:ole="">
            <v:imagedata r:id="rId21" o:title=""/>
          </v:shape>
          <o:OLEObject Type="Embed" ProgID="Equation.DSMT4" ShapeID="_x0000_i1030" DrawAspect="Content" ObjectID="_1662120184" r:id="rId22"/>
        </w:object>
      </w:r>
      <w:r w:rsidR="00BB472D" w:rsidRPr="004B3BD9">
        <w:rPr>
          <w:rFonts w:asciiTheme="majorBidi" w:hAnsiTheme="majorBidi" w:cstheme="majorBidi"/>
          <w:sz w:val="24"/>
          <w:szCs w:val="24"/>
        </w:rPr>
        <w:t xml:space="preserve">                    </w:t>
      </w:r>
    </w:p>
    <w:p w14:paraId="1A245D8C" w14:textId="645E27AF"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4740" w:dyaOrig="660" w14:anchorId="2D817ED3">
          <v:shape id="_x0000_i1031" type="#_x0000_t75" style="width:240pt;height:36pt" o:ole="">
            <v:imagedata r:id="rId23" o:title=""/>
          </v:shape>
          <o:OLEObject Type="Embed" ProgID="Equation.DSMT4" ShapeID="_x0000_i1031" DrawAspect="Content" ObjectID="_1662120185" r:id="rId24"/>
        </w:object>
      </w:r>
      <w:r w:rsidR="00BB472D" w:rsidRPr="004B3BD9">
        <w:rPr>
          <w:rFonts w:asciiTheme="majorBidi" w:hAnsiTheme="majorBidi" w:cstheme="majorBidi"/>
          <w:sz w:val="24"/>
          <w:szCs w:val="24"/>
        </w:rPr>
        <w:t xml:space="preserve">                   </w:t>
      </w:r>
    </w:p>
    <w:p w14:paraId="002572FE" w14:textId="0511264A"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4380" w:dyaOrig="660" w14:anchorId="51581360">
          <v:shape id="_x0000_i1032" type="#_x0000_t75" style="width:222pt;height:36pt" o:ole="">
            <v:imagedata r:id="rId25" o:title=""/>
          </v:shape>
          <o:OLEObject Type="Embed" ProgID="Equation.DSMT4" ShapeID="_x0000_i1032" DrawAspect="Content" ObjectID="_1662120186" r:id="rId26"/>
        </w:object>
      </w:r>
      <w:r w:rsidR="00BB472D" w:rsidRPr="004B3BD9">
        <w:rPr>
          <w:rFonts w:asciiTheme="majorBidi" w:hAnsiTheme="majorBidi" w:cstheme="majorBidi"/>
          <w:sz w:val="24"/>
          <w:szCs w:val="24"/>
        </w:rPr>
        <w:t xml:space="preserve">                    </w:t>
      </w:r>
    </w:p>
    <w:p w14:paraId="37B9376A" w14:textId="55470216"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5120" w:dyaOrig="660" w14:anchorId="527EFED1">
          <v:shape id="_x0000_i1033" type="#_x0000_t75" style="width:258pt;height:36pt" o:ole="">
            <v:imagedata r:id="rId27" o:title=""/>
          </v:shape>
          <o:OLEObject Type="Embed" ProgID="Equation.DSMT4" ShapeID="_x0000_i1033" DrawAspect="Content" ObjectID="_1662120187" r:id="rId28"/>
        </w:object>
      </w:r>
      <w:r w:rsidR="00BB472D" w:rsidRPr="004B3BD9">
        <w:rPr>
          <w:rFonts w:asciiTheme="majorBidi" w:hAnsiTheme="majorBidi" w:cstheme="majorBidi"/>
          <w:sz w:val="24"/>
          <w:szCs w:val="24"/>
        </w:rPr>
        <w:t xml:space="preserve">             </w:t>
      </w:r>
    </w:p>
    <w:p w14:paraId="4B6C61F4" w14:textId="39360207" w:rsidR="00103944" w:rsidRPr="004B3BD9" w:rsidRDefault="008F70C8" w:rsidP="00BB472D">
      <w:pPr>
        <w:rPr>
          <w:rFonts w:asciiTheme="majorBidi" w:hAnsiTheme="majorBidi" w:cstheme="majorBidi"/>
          <w:sz w:val="24"/>
          <w:szCs w:val="24"/>
        </w:rPr>
      </w:pPr>
      <w:r w:rsidRPr="008F70C8">
        <w:rPr>
          <w:position w:val="-24"/>
        </w:rPr>
        <w:object w:dxaOrig="5740" w:dyaOrig="660" w14:anchorId="41421BDE">
          <v:shape id="_x0000_i1034" type="#_x0000_t75" style="width:4in;height:36pt" o:ole="">
            <v:imagedata r:id="rId29" o:title=""/>
          </v:shape>
          <o:OLEObject Type="Embed" ProgID="Equation.DSMT4" ShapeID="_x0000_i1034" DrawAspect="Content" ObjectID="_1662120188" r:id="rId30"/>
        </w:object>
      </w:r>
      <w:r w:rsidR="006F6FBB" w:rsidRPr="004B3BD9">
        <w:rPr>
          <w:rFonts w:asciiTheme="majorBidi" w:hAnsiTheme="majorBidi" w:cstheme="majorBidi"/>
          <w:sz w:val="24"/>
          <w:szCs w:val="24"/>
        </w:rPr>
        <w:t xml:space="preserve"> </w:t>
      </w:r>
    </w:p>
    <w:p w14:paraId="40BBA2E8" w14:textId="3B2FE289" w:rsidR="00BB472D" w:rsidRPr="004B3BD9" w:rsidRDefault="00BB472D" w:rsidP="00986BAE">
      <w:pPr>
        <w:rPr>
          <w:rFonts w:asciiTheme="majorBidi" w:hAnsiTheme="majorBidi" w:cstheme="majorBidi"/>
          <w:sz w:val="24"/>
          <w:szCs w:val="24"/>
        </w:rPr>
      </w:pPr>
      <w:r w:rsidRPr="004B3BD9">
        <w:rPr>
          <w:rFonts w:asciiTheme="majorBidi" w:hAnsiTheme="majorBidi" w:cstheme="majorBidi"/>
          <w:sz w:val="24"/>
          <w:szCs w:val="24"/>
        </w:rPr>
        <w:t xml:space="preserve">The </w:t>
      </w:r>
      <w:r w:rsidRPr="004B3BD9">
        <w:rPr>
          <w:rFonts w:asciiTheme="majorBidi" w:hAnsiTheme="majorBidi" w:cstheme="majorBidi"/>
          <w:color w:val="000000" w:themeColor="text1"/>
          <w:sz w:val="24"/>
          <w:szCs w:val="24"/>
        </w:rPr>
        <w:t>following</w:t>
      </w:r>
      <w:r w:rsidRPr="004B3BD9">
        <w:rPr>
          <w:rFonts w:asciiTheme="majorBidi" w:hAnsiTheme="majorBidi" w:cstheme="majorBidi"/>
          <w:sz w:val="24"/>
          <w:szCs w:val="24"/>
        </w:rPr>
        <w:t xml:space="preserve"> set of equations was used to describe </w:t>
      </w:r>
      <w:r w:rsidR="00A8750F" w:rsidRPr="004B3BD9">
        <w:rPr>
          <w:rFonts w:asciiTheme="majorBidi" w:hAnsiTheme="majorBidi" w:cstheme="majorBidi"/>
          <w:sz w:val="24"/>
          <w:szCs w:val="24"/>
        </w:rPr>
        <w:t xml:space="preserve">the transmission dynamics for </w:t>
      </w:r>
      <w:r w:rsidRPr="004B3BD9">
        <w:rPr>
          <w:rFonts w:asciiTheme="majorBidi" w:hAnsiTheme="majorBidi" w:cstheme="majorBidi"/>
          <w:sz w:val="24"/>
          <w:szCs w:val="24"/>
        </w:rPr>
        <w:t>all other age groups:</w:t>
      </w:r>
    </w:p>
    <w:p w14:paraId="796571AC" w14:textId="77777777" w:rsidR="00BB472D" w:rsidRPr="004B3BD9" w:rsidRDefault="00BB472D" w:rsidP="00BB472D">
      <w:pPr>
        <w:rPr>
          <w:rFonts w:asciiTheme="majorBidi" w:hAnsiTheme="majorBidi" w:cstheme="majorBidi"/>
          <w:sz w:val="24"/>
          <w:szCs w:val="24"/>
          <w:u w:val="single"/>
        </w:rPr>
      </w:pPr>
      <w:r w:rsidRPr="004B3BD9">
        <w:rPr>
          <w:rFonts w:asciiTheme="majorBidi" w:hAnsiTheme="majorBidi" w:cstheme="majorBidi"/>
          <w:sz w:val="24"/>
          <w:szCs w:val="24"/>
          <w:u w:val="single"/>
        </w:rPr>
        <w:t>Population aged 10+ years:</w:t>
      </w:r>
    </w:p>
    <w:p w14:paraId="43C6DA0E" w14:textId="42BE5DF3" w:rsidR="00BB472D" w:rsidRPr="004B3BD9" w:rsidRDefault="008F70C8" w:rsidP="00BB472D">
      <w:pPr>
        <w:rPr>
          <w:rFonts w:asciiTheme="majorBidi" w:hAnsiTheme="majorBidi" w:cstheme="majorBidi"/>
          <w:sz w:val="24"/>
          <w:szCs w:val="24"/>
        </w:rPr>
      </w:pPr>
      <w:r w:rsidRPr="008F70C8">
        <w:rPr>
          <w:position w:val="-24"/>
        </w:rPr>
        <w:object w:dxaOrig="5319" w:dyaOrig="660" w14:anchorId="6D0493CA">
          <v:shape id="_x0000_i1035" type="#_x0000_t75" style="width:264pt;height:36pt" o:ole="">
            <v:imagedata r:id="rId31" o:title=""/>
          </v:shape>
          <o:OLEObject Type="Embed" ProgID="Equation.DSMT4" ShapeID="_x0000_i1035" DrawAspect="Content" ObjectID="_1662120189" r:id="rId32"/>
        </w:object>
      </w:r>
      <w:r w:rsidR="00BB472D" w:rsidRPr="004B3BD9">
        <w:rPr>
          <w:rFonts w:asciiTheme="majorBidi" w:hAnsiTheme="majorBidi" w:cstheme="majorBidi"/>
          <w:sz w:val="24"/>
          <w:szCs w:val="24"/>
        </w:rPr>
        <w:t xml:space="preserve">                                </w:t>
      </w:r>
    </w:p>
    <w:p w14:paraId="3EA82D9E" w14:textId="07BDB330"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6259" w:dyaOrig="660" w14:anchorId="27F2426C">
          <v:shape id="_x0000_i1036" type="#_x0000_t75" style="width:312pt;height:36pt" o:ole="">
            <v:imagedata r:id="rId33" o:title=""/>
          </v:shape>
          <o:OLEObject Type="Embed" ProgID="Equation.DSMT4" ShapeID="_x0000_i1036" DrawAspect="Content" ObjectID="_1662120190" r:id="rId34"/>
        </w:object>
      </w:r>
      <w:r w:rsidR="00BB472D" w:rsidRPr="004B3BD9">
        <w:rPr>
          <w:rFonts w:asciiTheme="majorBidi" w:hAnsiTheme="majorBidi" w:cstheme="majorBidi"/>
          <w:sz w:val="24"/>
          <w:szCs w:val="24"/>
        </w:rPr>
        <w:t xml:space="preserve">                                                </w:t>
      </w:r>
    </w:p>
    <w:p w14:paraId="54EADAC4" w14:textId="6A628957" w:rsidR="00BB472D" w:rsidRPr="004B3BD9" w:rsidRDefault="008F70C8" w:rsidP="00BB472D">
      <w:pPr>
        <w:spacing w:after="0" w:line="240" w:lineRule="auto"/>
        <w:rPr>
          <w:rFonts w:asciiTheme="majorBidi" w:hAnsiTheme="majorBidi" w:cstheme="majorBidi"/>
          <w:sz w:val="24"/>
          <w:szCs w:val="24"/>
        </w:rPr>
      </w:pPr>
      <w:r w:rsidRPr="008F70C8">
        <w:rPr>
          <w:position w:val="-24"/>
        </w:rPr>
        <w:object w:dxaOrig="7020" w:dyaOrig="660" w14:anchorId="0381BA71">
          <v:shape id="_x0000_i1037" type="#_x0000_t75" style="width:354pt;height:36pt" o:ole="">
            <v:imagedata r:id="rId35" o:title=""/>
          </v:shape>
          <o:OLEObject Type="Embed" ProgID="Equation.DSMT4" ShapeID="_x0000_i1037" DrawAspect="Content" ObjectID="_1662120191" r:id="rId36"/>
        </w:object>
      </w:r>
      <w:r w:rsidR="00BB472D" w:rsidRPr="004B3BD9">
        <w:rPr>
          <w:rFonts w:asciiTheme="majorBidi" w:hAnsiTheme="majorBidi" w:cstheme="majorBidi"/>
          <w:sz w:val="24"/>
          <w:szCs w:val="24"/>
        </w:rPr>
        <w:t xml:space="preserve">                  </w:t>
      </w:r>
    </w:p>
    <w:p w14:paraId="3E011CF8" w14:textId="50A83A79" w:rsidR="00BB472D" w:rsidRPr="004B3BD9" w:rsidRDefault="008F70C8" w:rsidP="002D48C6">
      <w:pPr>
        <w:spacing w:after="0" w:line="240" w:lineRule="auto"/>
        <w:rPr>
          <w:rFonts w:asciiTheme="majorBidi" w:hAnsiTheme="majorBidi" w:cstheme="majorBidi"/>
          <w:sz w:val="24"/>
          <w:szCs w:val="24"/>
        </w:rPr>
      </w:pPr>
      <w:r w:rsidRPr="008F70C8">
        <w:rPr>
          <w:position w:val="-24"/>
        </w:rPr>
        <w:object w:dxaOrig="6840" w:dyaOrig="660" w14:anchorId="72062824">
          <v:shape id="_x0000_i1038" type="#_x0000_t75" style="width:342pt;height:36pt" o:ole="">
            <v:imagedata r:id="rId37" o:title=""/>
          </v:shape>
          <o:OLEObject Type="Embed" ProgID="Equation.DSMT4" ShapeID="_x0000_i1038" DrawAspect="Content" ObjectID="_1662120192" r:id="rId38"/>
        </w:object>
      </w:r>
      <w:r w:rsidR="00BB472D" w:rsidRPr="004B3BD9">
        <w:rPr>
          <w:rFonts w:asciiTheme="majorBidi" w:hAnsiTheme="majorBidi" w:cstheme="majorBidi"/>
          <w:sz w:val="24"/>
          <w:szCs w:val="24"/>
        </w:rPr>
        <w:t xml:space="preserve">                    </w:t>
      </w:r>
    </w:p>
    <w:p w14:paraId="4E7B0718" w14:textId="209DF65F" w:rsidR="00A8750F" w:rsidRPr="004B3BD9" w:rsidRDefault="008F70C8" w:rsidP="00A8750F">
      <w:pPr>
        <w:spacing w:after="0" w:line="240" w:lineRule="auto"/>
        <w:rPr>
          <w:rFonts w:asciiTheme="majorBidi" w:hAnsiTheme="majorBidi" w:cstheme="majorBidi"/>
          <w:sz w:val="24"/>
          <w:szCs w:val="24"/>
        </w:rPr>
      </w:pPr>
      <w:r w:rsidRPr="008F70C8">
        <w:rPr>
          <w:position w:val="-24"/>
        </w:rPr>
        <w:object w:dxaOrig="6900" w:dyaOrig="660" w14:anchorId="7FD1E468">
          <v:shape id="_x0000_i1039" type="#_x0000_t75" style="width:348pt;height:36pt" o:ole="">
            <v:imagedata r:id="rId39" o:title=""/>
          </v:shape>
          <o:OLEObject Type="Embed" ProgID="Equation.DSMT4" ShapeID="_x0000_i1039" DrawAspect="Content" ObjectID="_1662120193" r:id="rId40"/>
        </w:object>
      </w:r>
      <w:r w:rsidR="00A8750F" w:rsidRPr="004B3BD9">
        <w:rPr>
          <w:rFonts w:asciiTheme="majorBidi" w:hAnsiTheme="majorBidi" w:cstheme="majorBidi"/>
          <w:sz w:val="24"/>
          <w:szCs w:val="24"/>
        </w:rPr>
        <w:t xml:space="preserve">                   </w:t>
      </w:r>
    </w:p>
    <w:p w14:paraId="60CC1023" w14:textId="539C7F0C" w:rsidR="00A8750F" w:rsidRPr="004B3BD9" w:rsidRDefault="008F70C8" w:rsidP="00A8750F">
      <w:pPr>
        <w:spacing w:after="0" w:line="240" w:lineRule="auto"/>
        <w:rPr>
          <w:rFonts w:asciiTheme="majorBidi" w:hAnsiTheme="majorBidi" w:cstheme="majorBidi"/>
          <w:sz w:val="24"/>
          <w:szCs w:val="24"/>
        </w:rPr>
      </w:pPr>
      <w:r w:rsidRPr="008F70C8">
        <w:rPr>
          <w:position w:val="-24"/>
        </w:rPr>
        <w:object w:dxaOrig="6560" w:dyaOrig="660" w14:anchorId="27136471">
          <v:shape id="_x0000_i1040" type="#_x0000_t75" style="width:330pt;height:36pt" o:ole="">
            <v:imagedata r:id="rId41" o:title=""/>
          </v:shape>
          <o:OLEObject Type="Embed" ProgID="Equation.DSMT4" ShapeID="_x0000_i1040" DrawAspect="Content" ObjectID="_1662120194" r:id="rId42"/>
        </w:object>
      </w:r>
      <w:r w:rsidR="00A8750F" w:rsidRPr="004B3BD9">
        <w:rPr>
          <w:rFonts w:asciiTheme="majorBidi" w:hAnsiTheme="majorBidi" w:cstheme="majorBidi"/>
          <w:sz w:val="24"/>
          <w:szCs w:val="24"/>
        </w:rPr>
        <w:t xml:space="preserve">                    </w:t>
      </w:r>
    </w:p>
    <w:p w14:paraId="0F94088D" w14:textId="78367EA3" w:rsidR="00A8750F" w:rsidRPr="004B3BD9" w:rsidRDefault="008F70C8" w:rsidP="00A8750F">
      <w:pPr>
        <w:spacing w:after="0" w:line="240" w:lineRule="auto"/>
        <w:rPr>
          <w:rFonts w:asciiTheme="majorBidi" w:hAnsiTheme="majorBidi" w:cstheme="majorBidi"/>
          <w:sz w:val="24"/>
          <w:szCs w:val="24"/>
        </w:rPr>
      </w:pPr>
      <w:r w:rsidRPr="008F70C8">
        <w:rPr>
          <w:position w:val="-24"/>
        </w:rPr>
        <w:object w:dxaOrig="7360" w:dyaOrig="660" w14:anchorId="208ABC31">
          <v:shape id="_x0000_i1041" type="#_x0000_t75" style="width:366pt;height:36pt" o:ole="">
            <v:imagedata r:id="rId43" o:title=""/>
          </v:shape>
          <o:OLEObject Type="Embed" ProgID="Equation.DSMT4" ShapeID="_x0000_i1041" DrawAspect="Content" ObjectID="_1662120195" r:id="rId44"/>
        </w:object>
      </w:r>
      <w:r w:rsidR="00A8750F" w:rsidRPr="004B3BD9">
        <w:rPr>
          <w:rFonts w:asciiTheme="majorBidi" w:hAnsiTheme="majorBidi" w:cstheme="majorBidi"/>
          <w:sz w:val="24"/>
          <w:szCs w:val="24"/>
        </w:rPr>
        <w:t xml:space="preserve">             </w:t>
      </w:r>
    </w:p>
    <w:p w14:paraId="3D18CA09" w14:textId="5A72A1C6" w:rsidR="00A8750F" w:rsidRPr="004B3BD9" w:rsidRDefault="008F70C8" w:rsidP="00A8750F">
      <w:pPr>
        <w:rPr>
          <w:rFonts w:asciiTheme="majorBidi" w:hAnsiTheme="majorBidi" w:cstheme="majorBidi"/>
          <w:sz w:val="24"/>
          <w:szCs w:val="24"/>
        </w:rPr>
      </w:pPr>
      <w:r w:rsidRPr="008F70C8">
        <w:rPr>
          <w:position w:val="-24"/>
        </w:rPr>
        <w:object w:dxaOrig="7920" w:dyaOrig="660" w14:anchorId="4E46F5AB">
          <v:shape id="_x0000_i1042" type="#_x0000_t75" style="width:396pt;height:36pt" o:ole="">
            <v:imagedata r:id="rId45" o:title=""/>
          </v:shape>
          <o:OLEObject Type="Embed" ProgID="Equation.DSMT4" ShapeID="_x0000_i1042" DrawAspect="Content" ObjectID="_1662120196" r:id="rId46"/>
        </w:object>
      </w:r>
    </w:p>
    <w:p w14:paraId="7B0B99AD" w14:textId="77777777" w:rsidR="00A8750F" w:rsidRPr="004B3BD9" w:rsidRDefault="00A8750F" w:rsidP="00A8750F">
      <w:pPr>
        <w:spacing w:line="480" w:lineRule="auto"/>
        <w:rPr>
          <w:rFonts w:asciiTheme="majorBidi" w:hAnsiTheme="majorBidi" w:cstheme="majorBidi"/>
          <w:sz w:val="24"/>
          <w:szCs w:val="24"/>
        </w:rPr>
      </w:pPr>
      <w:r w:rsidRPr="004B3BD9">
        <w:rPr>
          <w:rFonts w:asciiTheme="majorBidi" w:hAnsiTheme="majorBidi" w:cstheme="majorBidi"/>
          <w:sz w:val="24"/>
          <w:szCs w:val="24"/>
        </w:rPr>
        <w:t>The following equations were used to track the individuals who are PCR positive after the period of infectiousness (prolonged PCR positivity), individuals who cleared their infection but have not yet developed detectable antibodies (</w:t>
      </w:r>
      <w:bookmarkStart w:id="2" w:name="_Hlk47023647"/>
      <w:r w:rsidRPr="004B3BD9">
        <w:rPr>
          <w:rFonts w:asciiTheme="majorBidi" w:hAnsiTheme="majorBidi" w:cstheme="majorBidi"/>
          <w:sz w:val="24"/>
          <w:szCs w:val="24"/>
        </w:rPr>
        <w:t>pre-antibody positivity</w:t>
      </w:r>
      <w:bookmarkEnd w:id="2"/>
      <w:r w:rsidRPr="004B3BD9">
        <w:rPr>
          <w:rFonts w:asciiTheme="majorBidi" w:hAnsiTheme="majorBidi" w:cstheme="majorBidi"/>
          <w:sz w:val="24"/>
          <w:szCs w:val="24"/>
        </w:rPr>
        <w:t>), and individuals with detectable antibodies (antibody positivity):</w:t>
      </w:r>
    </w:p>
    <w:p w14:paraId="4BC125F8" w14:textId="0BCF486C" w:rsidR="00BB472D" w:rsidRPr="004B3BD9" w:rsidRDefault="00BB472D" w:rsidP="00BB472D">
      <w:pPr>
        <w:rPr>
          <w:rFonts w:asciiTheme="majorBidi" w:hAnsiTheme="majorBidi" w:cstheme="majorBidi"/>
          <w:sz w:val="24"/>
          <w:szCs w:val="24"/>
          <w:u w:val="single"/>
        </w:rPr>
      </w:pPr>
      <w:r w:rsidRPr="004B3BD9">
        <w:rPr>
          <w:rFonts w:asciiTheme="majorBidi" w:hAnsiTheme="majorBidi" w:cstheme="majorBidi"/>
          <w:sz w:val="24"/>
          <w:szCs w:val="24"/>
          <w:u w:val="single"/>
        </w:rPr>
        <w:t>Population aged 0-9 years:</w:t>
      </w:r>
    </w:p>
    <w:p w14:paraId="4BDA66B2" w14:textId="3EFC8147" w:rsidR="00BB472D" w:rsidRPr="004B3BD9" w:rsidRDefault="008F70C8" w:rsidP="00BB472D">
      <w:pPr>
        <w:jc w:val="both"/>
        <w:rPr>
          <w:rFonts w:asciiTheme="majorBidi" w:hAnsiTheme="majorBidi" w:cstheme="majorBidi"/>
          <w:b/>
          <w:sz w:val="24"/>
          <w:szCs w:val="24"/>
        </w:rPr>
      </w:pPr>
      <w:r w:rsidRPr="008F70C8">
        <w:rPr>
          <w:position w:val="-24"/>
        </w:rPr>
        <w:object w:dxaOrig="8520" w:dyaOrig="660" w14:anchorId="7E09E582">
          <v:shape id="_x0000_i1043" type="#_x0000_t75" style="width:426pt;height:36pt" o:ole="">
            <v:imagedata r:id="rId47" o:title=""/>
          </v:shape>
          <o:OLEObject Type="Embed" ProgID="Equation.DSMT4" ShapeID="_x0000_i1043" DrawAspect="Content" ObjectID="_1662120197" r:id="rId48"/>
        </w:object>
      </w:r>
    </w:p>
    <w:p w14:paraId="14A29F12" w14:textId="79058923" w:rsidR="00BB472D" w:rsidRPr="004B3BD9" w:rsidRDefault="008F70C8" w:rsidP="00BB472D">
      <w:pPr>
        <w:rPr>
          <w:rFonts w:asciiTheme="majorBidi" w:hAnsiTheme="majorBidi" w:cstheme="majorBidi"/>
          <w:b/>
          <w:sz w:val="24"/>
          <w:szCs w:val="24"/>
        </w:rPr>
      </w:pPr>
      <w:r w:rsidRPr="008F70C8">
        <w:rPr>
          <w:position w:val="-24"/>
        </w:rPr>
        <w:object w:dxaOrig="8580" w:dyaOrig="680" w14:anchorId="5A57EDFC">
          <v:shape id="_x0000_i1044" type="#_x0000_t75" style="width:6in;height:36pt" o:ole="">
            <v:imagedata r:id="rId49" o:title=""/>
          </v:shape>
          <o:OLEObject Type="Embed" ProgID="Equation.DSMT4" ShapeID="_x0000_i1044" DrawAspect="Content" ObjectID="_1662120198" r:id="rId50"/>
        </w:object>
      </w:r>
      <w:r w:rsidR="00BB472D" w:rsidRPr="004B3BD9">
        <w:rPr>
          <w:rFonts w:asciiTheme="majorBidi" w:hAnsiTheme="majorBidi" w:cstheme="majorBidi"/>
          <w:b/>
          <w:sz w:val="24"/>
          <w:szCs w:val="24"/>
        </w:rPr>
        <w:t xml:space="preserve">    </w:t>
      </w:r>
    </w:p>
    <w:p w14:paraId="3DBD384D" w14:textId="274110E4" w:rsidR="00BB472D" w:rsidRPr="004B3BD9" w:rsidRDefault="008F70C8" w:rsidP="00BB472D">
      <w:pPr>
        <w:rPr>
          <w:rFonts w:asciiTheme="majorBidi" w:hAnsiTheme="majorBidi" w:cstheme="majorBidi"/>
          <w:b/>
          <w:sz w:val="24"/>
          <w:szCs w:val="24"/>
        </w:rPr>
      </w:pPr>
      <w:r w:rsidRPr="008F70C8">
        <w:rPr>
          <w:position w:val="-24"/>
        </w:rPr>
        <w:object w:dxaOrig="4840" w:dyaOrig="680" w14:anchorId="59A1B5D0">
          <v:shape id="_x0000_i1045" type="#_x0000_t75" style="width:240pt;height:36pt" o:ole="">
            <v:imagedata r:id="rId51" o:title=""/>
          </v:shape>
          <o:OLEObject Type="Embed" ProgID="Equation.DSMT4" ShapeID="_x0000_i1045" DrawAspect="Content" ObjectID="_1662120199" r:id="rId52"/>
        </w:object>
      </w:r>
    </w:p>
    <w:p w14:paraId="1F25B5BF" w14:textId="0D2EA33C" w:rsidR="00BB472D" w:rsidRDefault="00BB472D" w:rsidP="00BB472D">
      <w:pPr>
        <w:rPr>
          <w:rFonts w:asciiTheme="majorBidi" w:hAnsiTheme="majorBidi" w:cstheme="majorBidi"/>
          <w:sz w:val="24"/>
          <w:szCs w:val="24"/>
          <w:u w:val="single"/>
        </w:rPr>
      </w:pPr>
      <w:r w:rsidRPr="004B3BD9">
        <w:rPr>
          <w:rFonts w:asciiTheme="majorBidi" w:hAnsiTheme="majorBidi" w:cstheme="majorBidi"/>
          <w:sz w:val="24"/>
          <w:szCs w:val="24"/>
          <w:u w:val="single"/>
        </w:rPr>
        <w:t>Population aged 10+ years:</w:t>
      </w:r>
    </w:p>
    <w:p w14:paraId="5138DE28" w14:textId="3FC09104" w:rsidR="00A24E4C" w:rsidRPr="004B3BD9" w:rsidRDefault="008F70C8" w:rsidP="00BB472D">
      <w:pPr>
        <w:rPr>
          <w:rFonts w:asciiTheme="majorBidi" w:hAnsiTheme="majorBidi" w:cstheme="majorBidi"/>
          <w:sz w:val="24"/>
          <w:szCs w:val="24"/>
          <w:u w:val="single"/>
        </w:rPr>
      </w:pPr>
      <w:r w:rsidRPr="008F70C8">
        <w:rPr>
          <w:position w:val="-48"/>
        </w:rPr>
        <w:object w:dxaOrig="9700" w:dyaOrig="1080" w14:anchorId="12DD7474">
          <v:shape id="_x0000_i1046" type="#_x0000_t75" style="width:486pt;height:54pt" o:ole="">
            <v:imagedata r:id="rId53" o:title=""/>
          </v:shape>
          <o:OLEObject Type="Embed" ProgID="Equation.DSMT4" ShapeID="_x0000_i1046" DrawAspect="Content" ObjectID="_1662120200" r:id="rId54"/>
        </w:object>
      </w:r>
    </w:p>
    <w:p w14:paraId="7206120A" w14:textId="057C051A" w:rsidR="00BB472D" w:rsidRPr="004B3BD9" w:rsidRDefault="008F70C8" w:rsidP="00BB472D">
      <w:pPr>
        <w:rPr>
          <w:rFonts w:asciiTheme="majorBidi" w:hAnsiTheme="majorBidi" w:cstheme="majorBidi"/>
          <w:b/>
          <w:sz w:val="24"/>
          <w:szCs w:val="24"/>
        </w:rPr>
      </w:pPr>
      <w:r w:rsidRPr="008F70C8">
        <w:rPr>
          <w:position w:val="-48"/>
        </w:rPr>
        <w:object w:dxaOrig="9800" w:dyaOrig="1080" w14:anchorId="3DC1CF7C">
          <v:shape id="_x0000_i1047" type="#_x0000_t75" style="width:492pt;height:54pt" o:ole="">
            <v:imagedata r:id="rId55" o:title=""/>
          </v:shape>
          <o:OLEObject Type="Embed" ProgID="Equation.DSMT4" ShapeID="_x0000_i1047" DrawAspect="Content" ObjectID="_1662120201" r:id="rId56"/>
        </w:object>
      </w:r>
    </w:p>
    <w:p w14:paraId="7E77C71A" w14:textId="56245210" w:rsidR="00FA4998" w:rsidRPr="004B3BD9" w:rsidRDefault="008F70C8" w:rsidP="00BB472D">
      <w:pPr>
        <w:rPr>
          <w:rFonts w:asciiTheme="majorBidi" w:hAnsiTheme="majorBidi" w:cstheme="majorBidi"/>
          <w:sz w:val="24"/>
          <w:szCs w:val="24"/>
        </w:rPr>
      </w:pPr>
      <w:r w:rsidRPr="008F70C8">
        <w:rPr>
          <w:position w:val="-24"/>
        </w:rPr>
        <w:object w:dxaOrig="7200" w:dyaOrig="680" w14:anchorId="7BFFBA75">
          <v:shape id="_x0000_i1048" type="#_x0000_t75" style="width:5in;height:36pt" o:ole="">
            <v:imagedata r:id="rId57" o:title=""/>
          </v:shape>
          <o:OLEObject Type="Embed" ProgID="Equation.DSMT4" ShapeID="_x0000_i1048" DrawAspect="Content" ObjectID="_1662120202" r:id="rId58"/>
        </w:object>
      </w:r>
    </w:p>
    <w:p w14:paraId="541E258F" w14:textId="77777777" w:rsidR="00FA4998" w:rsidRPr="004B3BD9" w:rsidRDefault="00FA4998" w:rsidP="00FA4998">
      <w:pPr>
        <w:spacing w:after="120" w:line="480" w:lineRule="auto"/>
        <w:rPr>
          <w:rFonts w:asciiTheme="majorBidi" w:hAnsiTheme="majorBidi" w:cstheme="majorBidi"/>
          <w:sz w:val="24"/>
          <w:szCs w:val="24"/>
        </w:rPr>
      </w:pPr>
      <w:r w:rsidRPr="004B3BD9">
        <w:rPr>
          <w:rFonts w:asciiTheme="majorBidi" w:hAnsiTheme="majorBidi" w:cstheme="majorBidi"/>
          <w:sz w:val="24"/>
          <w:szCs w:val="24"/>
        </w:rPr>
        <w:t>The definitions of population variables and symbols used in the equations are listed in Table S1.</w:t>
      </w:r>
    </w:p>
    <w:p w14:paraId="7140F94B" w14:textId="570CFFF4" w:rsidR="00BB472D" w:rsidRPr="004B3BD9" w:rsidRDefault="008F70C8" w:rsidP="00BB472D">
      <w:pPr>
        <w:spacing w:line="480" w:lineRule="auto"/>
        <w:jc w:val="center"/>
        <w:rPr>
          <w:rFonts w:asciiTheme="majorBidi" w:hAnsiTheme="majorBidi" w:cstheme="majorBidi"/>
          <w:sz w:val="24"/>
          <w:szCs w:val="24"/>
        </w:rPr>
      </w:pPr>
      <w:r w:rsidRPr="008F70C8">
        <w:rPr>
          <w:position w:val="-32"/>
        </w:rPr>
        <w:object w:dxaOrig="8520" w:dyaOrig="760" w14:anchorId="29EA293F">
          <v:shape id="_x0000_i1049" type="#_x0000_t75" style="width:426pt;height:36pt" o:ole="">
            <v:imagedata r:id="rId59" o:title=""/>
          </v:shape>
          <o:OLEObject Type="Embed" ProgID="Equation.DSMT4" ShapeID="_x0000_i1049" DrawAspect="Content" ObjectID="_1662120203" r:id="rId60"/>
        </w:object>
      </w:r>
      <w:r w:rsidR="00BB472D" w:rsidRPr="004B3BD9">
        <w:rPr>
          <w:rFonts w:asciiTheme="majorBidi" w:hAnsiTheme="majorBidi" w:cstheme="majorBidi"/>
          <w:sz w:val="24"/>
          <w:szCs w:val="24"/>
        </w:rPr>
        <w:t xml:space="preserve"> </w:t>
      </w:r>
    </w:p>
    <w:p w14:paraId="64A8B8D1" w14:textId="76709BAC" w:rsidR="00BB472D" w:rsidRPr="004B3BD9" w:rsidRDefault="00BB472D" w:rsidP="00BB472D">
      <w:pPr>
        <w:spacing w:line="480" w:lineRule="auto"/>
        <w:rPr>
          <w:rFonts w:asciiTheme="majorBidi" w:hAnsiTheme="majorBidi" w:cstheme="majorBidi"/>
          <w:sz w:val="24"/>
          <w:szCs w:val="24"/>
        </w:rPr>
      </w:pPr>
      <w:r w:rsidRPr="004B3BD9">
        <w:rPr>
          <w:rFonts w:asciiTheme="majorBidi" w:hAnsiTheme="majorBidi" w:cstheme="majorBidi"/>
          <w:sz w:val="24"/>
          <w:szCs w:val="24"/>
        </w:rPr>
        <w:t xml:space="preserve">Whereby </w:t>
      </w:r>
      <w:r w:rsidR="008F70C8" w:rsidRPr="008F70C8">
        <w:rPr>
          <w:position w:val="-10"/>
        </w:rPr>
        <w:object w:dxaOrig="240" w:dyaOrig="320" w14:anchorId="50FD6296">
          <v:shape id="_x0000_i1050" type="#_x0000_t75" style="width:12pt;height:18pt" o:ole="">
            <v:imagedata r:id="rId61" o:title=""/>
          </v:shape>
          <o:OLEObject Type="Embed" ProgID="Equation.DSMT4" ShapeID="_x0000_i1050" DrawAspect="Content" ObjectID="_1662120204" r:id="rId62"/>
        </w:object>
      </w:r>
      <w:r w:rsidRPr="004B3BD9">
        <w:rPr>
          <w:rFonts w:asciiTheme="majorBidi" w:hAnsiTheme="majorBidi" w:cstheme="majorBidi"/>
          <w:sz w:val="24"/>
          <w:szCs w:val="24"/>
        </w:rPr>
        <w:t>is the rate of infectious contacts and</w:t>
      </w:r>
      <w:r w:rsidR="008B6BB8" w:rsidRPr="004B3BD9">
        <w:rPr>
          <w:rFonts w:asciiTheme="majorBidi" w:hAnsiTheme="majorBidi" w:cstheme="majorBidi"/>
          <w:sz w:val="24"/>
          <w:szCs w:val="24"/>
        </w:rPr>
        <w:t xml:space="preserve"> </w:t>
      </w:r>
      <w:r w:rsidR="008F70C8" w:rsidRPr="008F70C8">
        <w:rPr>
          <w:position w:val="-10"/>
        </w:rPr>
        <w:object w:dxaOrig="540" w:dyaOrig="320" w14:anchorId="6010627B">
          <v:shape id="_x0000_i1051" type="#_x0000_t75" style="width:30pt;height:18pt" o:ole="">
            <v:imagedata r:id="rId63" o:title=""/>
          </v:shape>
          <o:OLEObject Type="Embed" ProgID="Equation.DSMT4" ShapeID="_x0000_i1051" DrawAspect="Content" ObjectID="_1662120205" r:id="rId64"/>
        </w:object>
      </w:r>
      <w:r w:rsidRPr="004B3BD9">
        <w:rPr>
          <w:rFonts w:asciiTheme="majorBidi" w:hAnsiTheme="majorBidi" w:cstheme="majorBidi"/>
          <w:sz w:val="24"/>
          <w:szCs w:val="24"/>
        </w:rPr>
        <w:t xml:space="preserve"> defines the susceptibility to infection across age groups.</w:t>
      </w:r>
    </w:p>
    <w:p w14:paraId="37C70C75" w14:textId="109204B5" w:rsidR="00BB472D" w:rsidRPr="004B3BD9" w:rsidRDefault="00BB472D" w:rsidP="00BB472D">
      <w:pPr>
        <w:pStyle w:val="p"/>
        <w:spacing w:after="120" w:line="480" w:lineRule="auto"/>
        <w:ind w:firstLine="0"/>
        <w:rPr>
          <w:rFonts w:asciiTheme="majorBidi" w:hAnsiTheme="majorBidi" w:cstheme="majorBidi"/>
          <w:szCs w:val="24"/>
        </w:rPr>
      </w:pPr>
      <w:r w:rsidRPr="004B3BD9">
        <w:rPr>
          <w:rFonts w:asciiTheme="majorBidi" w:hAnsiTheme="majorBidi" w:cstheme="majorBidi"/>
          <w:szCs w:val="24"/>
        </w:rPr>
        <w:t>The mixing among the different age groups is dictated by the mixing matrix</w:t>
      </w:r>
      <w:r w:rsidR="0055037C" w:rsidRPr="004B3BD9">
        <w:rPr>
          <w:rFonts w:asciiTheme="majorBidi" w:hAnsiTheme="majorBidi" w:cstheme="majorBidi"/>
          <w:szCs w:val="24"/>
        </w:rPr>
        <w:t xml:space="preserve"> </w:t>
      </w:r>
      <w:r w:rsidR="008F70C8" w:rsidRPr="008F70C8">
        <w:rPr>
          <w:position w:val="-14"/>
        </w:rPr>
        <w:object w:dxaOrig="520" w:dyaOrig="380" w14:anchorId="0B3388DA">
          <v:shape id="_x0000_i1052" type="#_x0000_t75" style="width:24pt;height:18pt" o:ole="">
            <v:imagedata r:id="rId65" o:title=""/>
          </v:shape>
          <o:OLEObject Type="Embed" ProgID="Equation.DSMT4" ShapeID="_x0000_i1052" DrawAspect="Content" ObjectID="_1662120206" r:id="rId66"/>
        </w:object>
      </w:r>
      <w:r w:rsidRPr="004B3BD9">
        <w:rPr>
          <w:rFonts w:asciiTheme="majorBidi" w:hAnsiTheme="majorBidi" w:cstheme="majorBidi"/>
          <w:szCs w:val="24"/>
        </w:rPr>
        <w:t xml:space="preserve">. This matrix provides the probability that an individual in the </w:t>
      </w:r>
      <w:r w:rsidR="008F70C8" w:rsidRPr="008F70C8">
        <w:rPr>
          <w:position w:val="-6"/>
        </w:rPr>
        <w:object w:dxaOrig="200" w:dyaOrig="220" w14:anchorId="167E2A93">
          <v:shape id="_x0000_i1053" type="#_x0000_t75" style="width:12pt;height:12pt" o:ole="">
            <v:imagedata r:id="rId67" o:title=""/>
          </v:shape>
          <o:OLEObject Type="Embed" ProgID="Equation.DSMT4" ShapeID="_x0000_i1053" DrawAspect="Content" ObjectID="_1662120207" r:id="rId68"/>
        </w:object>
      </w:r>
      <w:r w:rsidR="00FD3994" w:rsidRPr="004B3BD9">
        <w:rPr>
          <w:rFonts w:asciiTheme="majorBidi" w:hAnsiTheme="majorBidi" w:cstheme="majorBidi"/>
          <w:szCs w:val="24"/>
        </w:rPr>
        <w:t xml:space="preserve"> </w:t>
      </w:r>
      <w:r w:rsidRPr="004B3BD9">
        <w:rPr>
          <w:rFonts w:asciiTheme="majorBidi" w:hAnsiTheme="majorBidi" w:cstheme="majorBidi"/>
          <w:szCs w:val="24"/>
        </w:rPr>
        <w:t>age group will mix with an individual in the</w:t>
      </w:r>
      <w:r w:rsidR="008B6BB8" w:rsidRPr="004B3BD9">
        <w:rPr>
          <w:rFonts w:asciiTheme="majorBidi" w:hAnsiTheme="majorBidi" w:cstheme="majorBidi"/>
          <w:noProof/>
          <w:szCs w:val="24"/>
        </w:rPr>
        <w:t xml:space="preserve"> </w:t>
      </w:r>
      <w:r w:rsidR="008F70C8" w:rsidRPr="008F70C8">
        <w:rPr>
          <w:position w:val="-6"/>
        </w:rPr>
        <w:object w:dxaOrig="260" w:dyaOrig="279" w14:anchorId="3BE3C4F1">
          <v:shape id="_x0000_i1054" type="#_x0000_t75" style="width:12pt;height:12pt" o:ole="">
            <v:imagedata r:id="rId69" o:title=""/>
          </v:shape>
          <o:OLEObject Type="Embed" ProgID="Equation.DSMT4" ShapeID="_x0000_i1054" DrawAspect="Content" ObjectID="_1662120208" r:id="rId70"/>
        </w:object>
      </w:r>
      <w:r w:rsidR="008B6BB8" w:rsidRPr="004B3BD9">
        <w:rPr>
          <w:rFonts w:asciiTheme="majorBidi" w:hAnsiTheme="majorBidi" w:cstheme="majorBidi"/>
          <w:noProof/>
          <w:szCs w:val="24"/>
        </w:rPr>
        <w:t xml:space="preserve"> </w:t>
      </w:r>
      <w:r w:rsidRPr="004B3BD9">
        <w:rPr>
          <w:rFonts w:asciiTheme="majorBidi" w:hAnsiTheme="majorBidi" w:cstheme="majorBidi"/>
          <w:szCs w:val="24"/>
        </w:rPr>
        <w:t xml:space="preserve">age group. The mixing matrix is given by </w:t>
      </w:r>
    </w:p>
    <w:p w14:paraId="6A35B8DF" w14:textId="1C3B6014" w:rsidR="00BB472D" w:rsidRPr="004B3BD9" w:rsidRDefault="00B758CE" w:rsidP="00BB472D">
      <w:pPr>
        <w:spacing w:after="120" w:line="480" w:lineRule="auto"/>
        <w:jc w:val="center"/>
        <w:rPr>
          <w:rFonts w:asciiTheme="majorBidi" w:hAnsiTheme="majorBidi" w:cstheme="majorBidi"/>
          <w:sz w:val="24"/>
          <w:szCs w:val="24"/>
        </w:rPr>
      </w:pPr>
      <w:r w:rsidRPr="004B3BD9">
        <w:rPr>
          <w:rFonts w:asciiTheme="majorBidi" w:hAnsiTheme="majorBidi" w:cstheme="majorBidi"/>
          <w:position w:val="-64"/>
          <w:sz w:val="24"/>
          <w:szCs w:val="24"/>
        </w:rPr>
        <w:object w:dxaOrig="8779" w:dyaOrig="1060" w14:anchorId="33F79764">
          <v:shape id="_x0000_i1055" type="#_x0000_t75" style="width:438pt;height:48pt" o:ole="">
            <v:imagedata r:id="rId71" o:title=""/>
          </v:shape>
          <o:OLEObject Type="Embed" ProgID="Equation.DSMT4" ShapeID="_x0000_i1055" DrawAspect="Content" ObjectID="_1662120209" r:id="rId72"/>
        </w:object>
      </w:r>
    </w:p>
    <w:p w14:paraId="2A023115" w14:textId="693E105D" w:rsidR="00BB472D" w:rsidRPr="004B3BD9" w:rsidRDefault="00BB472D" w:rsidP="00BB472D">
      <w:pPr>
        <w:spacing w:after="120" w:line="480" w:lineRule="auto"/>
        <w:rPr>
          <w:rFonts w:asciiTheme="majorBidi" w:hAnsiTheme="majorBidi" w:cstheme="majorBidi"/>
          <w:sz w:val="24"/>
          <w:szCs w:val="24"/>
        </w:rPr>
      </w:pPr>
      <w:r w:rsidRPr="004B3BD9">
        <w:rPr>
          <w:rFonts w:asciiTheme="majorBidi" w:hAnsiTheme="majorBidi" w:cstheme="majorBidi"/>
          <w:sz w:val="24"/>
          <w:szCs w:val="24"/>
        </w:rPr>
        <w:lastRenderedPageBreak/>
        <w:t xml:space="preserve">Here, </w:t>
      </w:r>
      <w:r w:rsidR="008F70C8" w:rsidRPr="008F70C8">
        <w:rPr>
          <w:position w:val="-14"/>
        </w:rPr>
        <w:object w:dxaOrig="420" w:dyaOrig="380" w14:anchorId="52134344">
          <v:shape id="_x0000_i1056" type="#_x0000_t75" style="width:24pt;height:18pt" o:ole="">
            <v:imagedata r:id="rId73" o:title=""/>
          </v:shape>
          <o:OLEObject Type="Embed" ProgID="Equation.DSMT4" ShapeID="_x0000_i1056" DrawAspect="Content" ObjectID="_1662120210" r:id="rId74"/>
        </w:object>
      </w:r>
      <w:r w:rsidRPr="004B3BD9">
        <w:rPr>
          <w:rFonts w:asciiTheme="majorBidi" w:hAnsiTheme="majorBidi" w:cstheme="majorBidi"/>
          <w:sz w:val="24"/>
          <w:szCs w:val="24"/>
        </w:rPr>
        <w:t xml:space="preserve"> is the identity matrix. </w:t>
      </w:r>
      <w:r w:rsidR="008F70C8" w:rsidRPr="008F70C8">
        <w:rPr>
          <w:position w:val="-14"/>
        </w:rPr>
        <w:object w:dxaOrig="1080" w:dyaOrig="400" w14:anchorId="0778B10B">
          <v:shape id="_x0000_i1057" type="#_x0000_t75" style="width:54pt;height:18pt" o:ole="">
            <v:imagedata r:id="rId75" o:title=""/>
          </v:shape>
          <o:OLEObject Type="Embed" ProgID="Equation.DSMT4" ShapeID="_x0000_i1057" DrawAspect="Content" ObjectID="_1662120211" r:id="rId76"/>
        </w:object>
      </w:r>
      <w:r w:rsidRPr="004B3BD9">
        <w:rPr>
          <w:rFonts w:asciiTheme="majorBidi" w:hAnsiTheme="majorBidi" w:cstheme="majorBidi"/>
          <w:sz w:val="24"/>
          <w:szCs w:val="24"/>
        </w:rPr>
        <w:t xml:space="preserve"> measures the degree of </w:t>
      </w:r>
      <w:proofErr w:type="spellStart"/>
      <w:r w:rsidRPr="004B3BD9">
        <w:rPr>
          <w:rFonts w:asciiTheme="majorBidi" w:hAnsiTheme="majorBidi" w:cstheme="majorBidi"/>
          <w:sz w:val="24"/>
          <w:szCs w:val="24"/>
        </w:rPr>
        <w:t>assortativeness</w:t>
      </w:r>
      <w:proofErr w:type="spellEnd"/>
      <w:r w:rsidRPr="004B3BD9">
        <w:rPr>
          <w:rFonts w:asciiTheme="majorBidi" w:hAnsiTheme="majorBidi" w:cstheme="majorBidi"/>
          <w:sz w:val="24"/>
          <w:szCs w:val="24"/>
        </w:rPr>
        <w:t xml:space="preserve"> in the mixing. At the extreme </w:t>
      </w:r>
      <w:r w:rsidR="008F70C8" w:rsidRPr="008F70C8">
        <w:rPr>
          <w:position w:val="-14"/>
        </w:rPr>
        <w:object w:dxaOrig="780" w:dyaOrig="380" w14:anchorId="4CDF9B7B">
          <v:shape id="_x0000_i1058" type="#_x0000_t75" style="width:42pt;height:18pt" o:ole="">
            <v:imagedata r:id="rId77" o:title=""/>
          </v:shape>
          <o:OLEObject Type="Embed" ProgID="Equation.DSMT4" ShapeID="_x0000_i1058" DrawAspect="Content" ObjectID="_1662120212" r:id="rId78"/>
        </w:object>
      </w:r>
      <w:r w:rsidRPr="004B3BD9">
        <w:rPr>
          <w:rFonts w:asciiTheme="majorBidi" w:hAnsiTheme="majorBidi" w:cstheme="majorBidi"/>
          <w:sz w:val="24"/>
          <w:szCs w:val="24"/>
        </w:rPr>
        <w:t>, the mixing is fully proportional. Meanwhile, at the other extreme,</w:t>
      </w:r>
      <w:r w:rsidR="00FA4998" w:rsidRPr="004B3BD9">
        <w:rPr>
          <w:rFonts w:asciiTheme="majorBidi" w:hAnsiTheme="majorBidi" w:cstheme="majorBidi"/>
          <w:sz w:val="24"/>
          <w:szCs w:val="24"/>
        </w:rPr>
        <w:t xml:space="preserve"> </w:t>
      </w:r>
      <w:r w:rsidR="008F70C8" w:rsidRPr="008F70C8">
        <w:rPr>
          <w:position w:val="-14"/>
        </w:rPr>
        <w:object w:dxaOrig="740" w:dyaOrig="380" w14:anchorId="1E2DE236">
          <v:shape id="_x0000_i1059" type="#_x0000_t75" style="width:36pt;height:18pt" o:ole="">
            <v:imagedata r:id="rId79" o:title=""/>
          </v:shape>
          <o:OLEObject Type="Embed" ProgID="Equation.DSMT4" ShapeID="_x0000_i1059" DrawAspect="Content" ObjectID="_1662120213" r:id="rId80"/>
        </w:object>
      </w:r>
      <w:r w:rsidRPr="004B3BD9">
        <w:rPr>
          <w:rFonts w:asciiTheme="majorBidi" w:hAnsiTheme="majorBidi" w:cstheme="majorBidi"/>
          <w:sz w:val="24"/>
          <w:szCs w:val="24"/>
        </w:rPr>
        <w:t>, the mixing is fully assortative, that is individuals mix only with members in their own age group.</w:t>
      </w:r>
    </w:p>
    <w:p w14:paraId="3121C5F3" w14:textId="77777777" w:rsidR="00BB472D" w:rsidRPr="004B3BD9" w:rsidRDefault="00BB472D" w:rsidP="00BB472D">
      <w:pPr>
        <w:pStyle w:val="ListParagraph"/>
        <w:numPr>
          <w:ilvl w:val="0"/>
          <w:numId w:val="4"/>
        </w:numPr>
        <w:spacing w:line="480" w:lineRule="auto"/>
        <w:rPr>
          <w:rFonts w:asciiTheme="majorBidi" w:hAnsiTheme="majorBidi" w:cstheme="majorBidi"/>
          <w:b/>
          <w:sz w:val="24"/>
          <w:szCs w:val="24"/>
        </w:rPr>
      </w:pPr>
      <w:r w:rsidRPr="004B3BD9">
        <w:rPr>
          <w:rFonts w:asciiTheme="majorBidi" w:hAnsiTheme="majorBidi" w:cstheme="majorBidi"/>
          <w:b/>
          <w:sz w:val="24"/>
          <w:szCs w:val="24"/>
        </w:rPr>
        <w:t>Parameter values</w:t>
      </w:r>
    </w:p>
    <w:p w14:paraId="141DF7BA" w14:textId="74200321" w:rsidR="00CF3C9A" w:rsidRPr="004B3BD9" w:rsidRDefault="00BB472D" w:rsidP="00CF3C9A">
      <w:pPr>
        <w:spacing w:after="120" w:line="480" w:lineRule="auto"/>
        <w:rPr>
          <w:rFonts w:asciiTheme="majorBidi" w:hAnsiTheme="majorBidi" w:cstheme="majorBidi"/>
          <w:sz w:val="24"/>
          <w:szCs w:val="24"/>
        </w:rPr>
      </w:pPr>
      <w:r w:rsidRPr="004B3BD9">
        <w:rPr>
          <w:rFonts w:asciiTheme="majorBidi" w:hAnsiTheme="majorBidi" w:cstheme="majorBidi"/>
          <w:sz w:val="24"/>
          <w:szCs w:val="24"/>
        </w:rPr>
        <w:t>The model parameters were selected based on current empirical data for SARS-CoV-2 natural history and epidemiology, and as informed by a recent mathematical modeling application for Qatar</w:t>
      </w:r>
      <w:r w:rsidR="00935415" w:rsidRPr="004B3BD9">
        <w:rPr>
          <w:rFonts w:asciiTheme="majorBidi" w:hAnsiTheme="majorBidi" w:cstheme="majorBidi"/>
          <w:sz w:val="24"/>
          <w:szCs w:val="24"/>
        </w:rPr>
        <w:t xml:space="preserve"> </w:t>
      </w:r>
      <w:r w:rsidR="005E4D18" w:rsidRPr="004B3BD9">
        <w:rPr>
          <w:rFonts w:asciiTheme="majorBidi" w:hAnsiTheme="majorBidi" w:cstheme="majorBidi"/>
          <w:sz w:val="24"/>
          <w:szCs w:val="24"/>
        </w:rPr>
        <w:fldChar w:fldCharType="begin"/>
      </w:r>
      <w:r w:rsidR="00935415" w:rsidRPr="004B3BD9">
        <w:rPr>
          <w:rFonts w:asciiTheme="majorBidi" w:hAnsiTheme="majorBidi" w:cstheme="majorBidi"/>
          <w:sz w:val="24"/>
          <w:szCs w:val="24"/>
        </w:rPr>
        <w:instrText xml:space="preserve"> ADDIN EN.CITE &lt;EndNote&gt;&lt;Cite&gt;&lt;Author&gt;Abu-Raddad&lt;/Author&gt;&lt;Year&gt;2020&lt;/Year&gt;&lt;RecNum&gt;163&lt;/RecNum&gt;&lt;DisplayText&gt;[1]&lt;/DisplayText&gt;&lt;record&gt;&lt;rec-number&gt;163&lt;/rec-number&gt;&lt;foreign-keys&gt;&lt;key app="EN" db-id="2tztst2f29wxpuex5ebvtz9ysvawt5vxpwa0" timestamp="1595161113"&gt;163&lt;/key&gt;&lt;/foreign-keys&gt;&lt;ref-type name="Journal Article"&gt;17&lt;/ref-type&gt;&lt;contributors&gt;&lt;authors&gt;&lt;author&gt;Abu-Raddad, Laith J&lt;/author&gt;&lt;author&gt;Chemaitelly, Hiam&lt;/author&gt;&lt;author&gt;Ayoub, Houssein H&lt;/author&gt;&lt;author&gt;Al Kanaani, Zaina&lt;/author&gt;&lt;author&gt;Al Khal, Abdullatif&lt;/author&gt;&lt;author&gt;Al Kuwari, Einas&lt;/author&gt;&lt;author&gt;Butt, Adeel A&lt;/author&gt;&lt;author&gt;Coyle, Peter&lt;/author&gt;&lt;author&gt;Jeremijenko, Andrew &lt;/author&gt;&lt;author&gt;Kaleeckal, Anvar Hassan &lt;/author&gt;&lt;author&gt;Latif, Ali Nizar&lt;/author&gt;&lt;author&gt;Owen, Robert C&lt;/author&gt;&lt;author&gt;Abdul Rahim, Hanan F&lt;/author&gt;&lt;author&gt;Al Abdulla, Samya A&lt;/author&gt;&lt;author&gt;Al Kuwari, Mohamed G&lt;/author&gt;&lt;author&gt;Kandy, Mujeeb C&lt;/author&gt;&lt;author&gt;Saeb, Hatoun&lt;/author&gt;&lt;author&gt;Ahmed, Shazia Nadeem N&lt;/author&gt;&lt;author&gt;Al Romaihi, Hamad Eid&lt;/author&gt;&lt;author&gt;Bansal, Devendra&lt;/author&gt;&lt;author&gt;Dalton, Louise&lt;/author&gt;&lt;author&gt;Al Thani, Sheikh Mohammad&lt;/author&gt;&lt;author&gt;Bertollini, Roberto&lt;/author&gt;&lt;/authors&gt;&lt;/contributors&gt;&lt;titles&gt;&lt;title&gt;Characterizing the Qatar advanced-phase SARS-CoV-2 epidemic&lt;/title&gt;&lt;secondary-title&gt;medRxiv&lt;/secondary-title&gt;&lt;/titles&gt;&lt;periodical&gt;&lt;full-title&gt;medRxiv&lt;/full-title&gt;&lt;/periodical&gt;&lt;pages&gt;2020.07.16.20155317v2&lt;/pages&gt;&lt;dates&gt;&lt;year&gt;2020&lt;/year&gt;&lt;/dates&gt;&lt;urls&gt;&lt;related-urls&gt;&lt;url&gt;https://www.medrxiv.org/content/10.1101/2020.07.16.20155317v2&lt;/url&gt;&lt;/related-urls&gt;&lt;/urls&gt;&lt;electronic-resource-num&gt;10.1101/2020.07.16.20155317&lt;/electronic-resource-num&gt;&lt;/record&gt;&lt;/Cite&gt;&lt;/EndNote&gt;</w:instrText>
      </w:r>
      <w:r w:rsidR="005E4D18" w:rsidRPr="004B3BD9">
        <w:rPr>
          <w:rFonts w:asciiTheme="majorBidi" w:hAnsiTheme="majorBidi" w:cstheme="majorBidi"/>
          <w:sz w:val="24"/>
          <w:szCs w:val="24"/>
        </w:rPr>
        <w:fldChar w:fldCharType="separate"/>
      </w:r>
      <w:r w:rsidR="00935415" w:rsidRPr="004B3BD9">
        <w:rPr>
          <w:rFonts w:asciiTheme="majorBidi" w:hAnsiTheme="majorBidi" w:cstheme="majorBidi"/>
          <w:noProof/>
          <w:sz w:val="24"/>
          <w:szCs w:val="24"/>
        </w:rPr>
        <w:t>[1]</w:t>
      </w:r>
      <w:r w:rsidR="005E4D18" w:rsidRPr="004B3BD9">
        <w:rPr>
          <w:rFonts w:asciiTheme="majorBidi" w:hAnsiTheme="majorBidi" w:cstheme="majorBidi"/>
          <w:sz w:val="24"/>
          <w:szCs w:val="24"/>
        </w:rPr>
        <w:fldChar w:fldCharType="end"/>
      </w:r>
      <w:r w:rsidR="008B6BB8" w:rsidRPr="004B3BD9">
        <w:rPr>
          <w:rFonts w:asciiTheme="majorBidi" w:hAnsiTheme="majorBidi" w:cstheme="majorBidi"/>
          <w:sz w:val="24"/>
          <w:szCs w:val="24"/>
        </w:rPr>
        <w:t>.</w:t>
      </w:r>
      <w:r w:rsidRPr="004B3BD9">
        <w:rPr>
          <w:rFonts w:asciiTheme="majorBidi" w:hAnsiTheme="majorBidi" w:cstheme="majorBidi"/>
          <w:sz w:val="24"/>
          <w:szCs w:val="24"/>
        </w:rPr>
        <w:t xml:space="preserve"> The parameter values are listed in Table S2.</w:t>
      </w:r>
    </w:p>
    <w:p w14:paraId="4F5FF262" w14:textId="7610D26B" w:rsidR="00BB472D" w:rsidRPr="004B3BD9" w:rsidRDefault="00BB472D" w:rsidP="00BB472D">
      <w:pPr>
        <w:pStyle w:val="ListParagraph"/>
        <w:numPr>
          <w:ilvl w:val="0"/>
          <w:numId w:val="4"/>
        </w:numPr>
        <w:spacing w:line="480" w:lineRule="auto"/>
        <w:rPr>
          <w:rFonts w:asciiTheme="majorBidi" w:hAnsiTheme="majorBidi" w:cstheme="majorBidi"/>
          <w:b/>
          <w:sz w:val="24"/>
          <w:szCs w:val="24"/>
        </w:rPr>
      </w:pPr>
      <w:r w:rsidRPr="004B3BD9">
        <w:rPr>
          <w:rFonts w:asciiTheme="majorBidi" w:hAnsiTheme="majorBidi" w:cstheme="majorBidi"/>
          <w:b/>
          <w:sz w:val="24"/>
          <w:szCs w:val="24"/>
        </w:rPr>
        <w:t>The basic reproduction number</w:t>
      </w:r>
      <w:r w:rsidR="00703AA4" w:rsidRPr="004B3BD9">
        <w:rPr>
          <w:rFonts w:asciiTheme="majorBidi" w:hAnsiTheme="majorBidi" w:cstheme="majorBidi"/>
          <w:b/>
          <w:sz w:val="24"/>
          <w:szCs w:val="24"/>
        </w:rPr>
        <w:t xml:space="preserve"> </w:t>
      </w:r>
      <w:r w:rsidR="008F70C8" w:rsidRPr="008F70C8">
        <w:rPr>
          <w:position w:val="-12"/>
        </w:rPr>
        <w:object w:dxaOrig="300" w:dyaOrig="360" w14:anchorId="340D470F">
          <v:shape id="_x0000_i1060" type="#_x0000_t75" style="width:18pt;height:18pt" o:ole="">
            <v:imagedata r:id="rId81" o:title=""/>
          </v:shape>
          <o:OLEObject Type="Embed" ProgID="Equation.DSMT4" ShapeID="_x0000_i1060" DrawAspect="Content" ObjectID="_1662120214" r:id="rId82"/>
        </w:object>
      </w:r>
      <w:r w:rsidRPr="004B3BD9">
        <w:rPr>
          <w:rFonts w:asciiTheme="majorBidi" w:hAnsiTheme="majorBidi" w:cstheme="majorBidi"/>
          <w:b/>
          <w:sz w:val="24"/>
          <w:szCs w:val="24"/>
        </w:rPr>
        <w:t xml:space="preserve"> </w:t>
      </w:r>
    </w:p>
    <w:p w14:paraId="2EE2862D" w14:textId="5588835A" w:rsidR="00BB472D" w:rsidRPr="004B3BD9" w:rsidRDefault="00703AA4" w:rsidP="00BB472D">
      <w:pPr>
        <w:spacing w:after="120" w:line="480" w:lineRule="auto"/>
        <w:rPr>
          <w:rFonts w:asciiTheme="majorBidi" w:hAnsiTheme="majorBidi" w:cstheme="majorBidi"/>
          <w:sz w:val="24"/>
          <w:szCs w:val="24"/>
        </w:rPr>
      </w:pPr>
      <w:r w:rsidRPr="004B3BD9">
        <w:rPr>
          <w:rFonts w:asciiTheme="majorBidi" w:hAnsiTheme="majorBidi" w:cstheme="majorBidi"/>
          <w:sz w:val="24"/>
          <w:szCs w:val="24"/>
        </w:rPr>
        <w:t xml:space="preserve">Informed by </w:t>
      </w:r>
      <w:r w:rsidR="00BB472D" w:rsidRPr="004B3BD9">
        <w:rPr>
          <w:rFonts w:asciiTheme="majorBidi" w:hAnsiTheme="majorBidi" w:cstheme="majorBidi"/>
          <w:sz w:val="24"/>
          <w:szCs w:val="24"/>
        </w:rPr>
        <w:t xml:space="preserve">Heffernan </w:t>
      </w:r>
      <w:r w:rsidR="00BB472D" w:rsidRPr="004B3BD9">
        <w:rPr>
          <w:rFonts w:asciiTheme="majorBidi" w:hAnsiTheme="majorBidi" w:cstheme="majorBidi"/>
          <w:i/>
          <w:sz w:val="24"/>
          <w:szCs w:val="24"/>
        </w:rPr>
        <w:t>et al.</w:t>
      </w:r>
      <w:r w:rsidR="00935415" w:rsidRPr="004B3BD9">
        <w:rPr>
          <w:rFonts w:asciiTheme="majorBidi" w:hAnsiTheme="majorBidi" w:cstheme="majorBidi"/>
          <w:i/>
          <w:sz w:val="24"/>
          <w:szCs w:val="24"/>
        </w:rPr>
        <w:t xml:space="preserve"> </w:t>
      </w:r>
      <w:r w:rsidR="00BB472D" w:rsidRPr="004B3BD9">
        <w:rPr>
          <w:rFonts w:asciiTheme="majorBidi" w:hAnsiTheme="majorBidi" w:cstheme="majorBidi"/>
          <w:color w:val="000000" w:themeColor="text1"/>
          <w:sz w:val="24"/>
          <w:szCs w:val="24"/>
        </w:rPr>
        <w:fldChar w:fldCharType="begin"/>
      </w:r>
      <w:r w:rsidR="00935415" w:rsidRPr="004B3BD9">
        <w:rPr>
          <w:rFonts w:asciiTheme="majorBidi" w:hAnsiTheme="majorBidi" w:cstheme="majorBidi"/>
          <w:color w:val="000000" w:themeColor="text1"/>
          <w:sz w:val="24"/>
          <w:szCs w:val="24"/>
        </w:rPr>
        <w:instrText xml:space="preserve"> ADDIN EN.CITE &lt;EndNote&gt;&lt;Cite&gt;&lt;Author&gt;Heffernan&lt;/Author&gt;&lt;Year&gt;2005&lt;/Year&gt;&lt;RecNum&gt;97&lt;/RecNum&gt;&lt;DisplayText&gt;[2]&lt;/DisplayText&gt;&lt;record&gt;&lt;rec-number&gt;97&lt;/rec-number&gt;&lt;foreign-keys&gt;&lt;key app="EN" db-id="srx0vw0eoffwtkerffk5sarza0tezw22arfx" timestamp="1562583033"&gt;97&lt;/key&gt;&lt;/foreign-keys&gt;&lt;ref-type name="Journal Article"&gt;17&lt;/ref-type&gt;&lt;contributors&gt;&lt;authors&gt;&lt;author&gt;Heffernan, Jane M&lt;/author&gt;&lt;author&gt;Smith, Robert J&lt;/author&gt;&lt;author&gt;Wahl, Lindi M&lt;/author&gt;&lt;/authors&gt;&lt;/contributors&gt;&lt;titles&gt;&lt;title&gt;Perspectives on the basic reproductive ratio&lt;/title&gt;&lt;secondary-title&gt;Journal of the Royal Society Interface&lt;/secondary-title&gt;&lt;/titles&gt;&lt;periodical&gt;&lt;full-title&gt;Journal of the Royal Society Interface&lt;/full-title&gt;&lt;/periodical&gt;&lt;pages&gt;281-293&lt;/pages&gt;&lt;volume&gt;2&lt;/volume&gt;&lt;number&gt;4&lt;/number&gt;&lt;dates&gt;&lt;year&gt;2005&lt;/year&gt;&lt;/dates&gt;&lt;isbn&gt;1742-5689&lt;/isbn&gt;&lt;urls&gt;&lt;/urls&gt;&lt;/record&gt;&lt;/Cite&gt;&lt;/EndNote&gt;</w:instrText>
      </w:r>
      <w:r w:rsidR="00BB472D" w:rsidRPr="004B3BD9">
        <w:rPr>
          <w:rFonts w:asciiTheme="majorBidi" w:hAnsiTheme="majorBidi" w:cstheme="majorBidi"/>
          <w:color w:val="000000" w:themeColor="text1"/>
          <w:sz w:val="24"/>
          <w:szCs w:val="24"/>
        </w:rPr>
        <w:fldChar w:fldCharType="separate"/>
      </w:r>
      <w:r w:rsidR="00935415" w:rsidRPr="004B3BD9">
        <w:rPr>
          <w:rFonts w:asciiTheme="majorBidi" w:hAnsiTheme="majorBidi" w:cstheme="majorBidi"/>
          <w:noProof/>
          <w:color w:val="000000" w:themeColor="text1"/>
          <w:sz w:val="24"/>
          <w:szCs w:val="24"/>
        </w:rPr>
        <w:t>[2]</w:t>
      </w:r>
      <w:r w:rsidR="00BB472D" w:rsidRPr="004B3BD9">
        <w:rPr>
          <w:rFonts w:asciiTheme="majorBidi" w:hAnsiTheme="majorBidi" w:cstheme="majorBidi"/>
          <w:color w:val="000000" w:themeColor="text1"/>
          <w:sz w:val="24"/>
          <w:szCs w:val="24"/>
        </w:rPr>
        <w:fldChar w:fldCharType="end"/>
      </w:r>
      <w:r w:rsidR="005D2B65" w:rsidRPr="004B3BD9">
        <w:rPr>
          <w:rFonts w:asciiTheme="majorBidi" w:hAnsiTheme="majorBidi" w:cstheme="majorBidi"/>
          <w:sz w:val="24"/>
          <w:szCs w:val="24"/>
        </w:rPr>
        <w:t xml:space="preserve">, </w:t>
      </w:r>
      <w:r w:rsidR="00BB472D" w:rsidRPr="004B3BD9">
        <w:rPr>
          <w:rFonts w:asciiTheme="majorBidi" w:hAnsiTheme="majorBidi" w:cstheme="majorBidi"/>
          <w:sz w:val="24"/>
          <w:szCs w:val="24"/>
        </w:rPr>
        <w:t xml:space="preserve">the basic reproduction number </w:t>
      </w:r>
      <w:r w:rsidRPr="004B3BD9">
        <w:rPr>
          <w:rFonts w:asciiTheme="majorBidi" w:hAnsiTheme="majorBidi" w:cstheme="majorBidi"/>
          <w:sz w:val="24"/>
          <w:szCs w:val="24"/>
        </w:rPr>
        <w:t>(</w:t>
      </w:r>
      <w:r w:rsidR="008F70C8" w:rsidRPr="008F70C8">
        <w:rPr>
          <w:position w:val="-12"/>
        </w:rPr>
        <w:object w:dxaOrig="300" w:dyaOrig="360" w14:anchorId="6EAD3F1B">
          <v:shape id="_x0000_i1061" type="#_x0000_t75" style="width:18pt;height:18pt" o:ole="">
            <v:imagedata r:id="rId83" o:title=""/>
          </v:shape>
          <o:OLEObject Type="Embed" ProgID="Equation.DSMT4" ShapeID="_x0000_i1061" DrawAspect="Content" ObjectID="_1662120215" r:id="rId84"/>
        </w:object>
      </w:r>
      <w:r w:rsidRPr="004B3BD9">
        <w:rPr>
          <w:rFonts w:asciiTheme="majorBidi" w:hAnsiTheme="majorBidi" w:cstheme="majorBidi"/>
          <w:sz w:val="24"/>
          <w:szCs w:val="24"/>
        </w:rPr>
        <w:t xml:space="preserve">) </w:t>
      </w:r>
      <w:r w:rsidR="00BB472D" w:rsidRPr="004B3BD9">
        <w:rPr>
          <w:rFonts w:asciiTheme="majorBidi" w:hAnsiTheme="majorBidi" w:cstheme="majorBidi"/>
          <w:sz w:val="24"/>
          <w:szCs w:val="24"/>
        </w:rPr>
        <w:t xml:space="preserve">is given as the weighted average of </w:t>
      </w:r>
      <w:r w:rsidR="008F70C8" w:rsidRPr="008F70C8">
        <w:rPr>
          <w:position w:val="-12"/>
        </w:rPr>
        <w:object w:dxaOrig="300" w:dyaOrig="360" w14:anchorId="4DF22B6E">
          <v:shape id="_x0000_i1062" type="#_x0000_t75" style="width:18pt;height:18pt" o:ole="">
            <v:imagedata r:id="rId85" o:title=""/>
          </v:shape>
          <o:OLEObject Type="Embed" ProgID="Equation.DSMT4" ShapeID="_x0000_i1062" DrawAspect="Content" ObjectID="_1662120216" r:id="rId86"/>
        </w:object>
      </w:r>
      <w:r w:rsidR="00BB472D" w:rsidRPr="004B3BD9">
        <w:rPr>
          <w:rFonts w:asciiTheme="majorBidi" w:hAnsiTheme="majorBidi" w:cstheme="majorBidi"/>
          <w:sz w:val="24"/>
          <w:szCs w:val="24"/>
        </w:rPr>
        <w:t xml:space="preserve"> in each age group: </w:t>
      </w:r>
    </w:p>
    <w:p w14:paraId="43422764" w14:textId="4AEB27DA" w:rsidR="00BB472D" w:rsidRPr="004B3BD9" w:rsidRDefault="008F70C8" w:rsidP="005D2B65">
      <w:pPr>
        <w:spacing w:line="480" w:lineRule="auto"/>
        <w:rPr>
          <w:rFonts w:asciiTheme="majorBidi" w:hAnsiTheme="majorBidi" w:cstheme="majorBidi"/>
          <w:sz w:val="24"/>
          <w:szCs w:val="24"/>
        </w:rPr>
      </w:pPr>
      <w:r w:rsidRPr="008F70C8">
        <w:rPr>
          <w:position w:val="-124"/>
        </w:rPr>
        <w:object w:dxaOrig="7080" w:dyaOrig="2600" w14:anchorId="02126CE9">
          <v:shape id="_x0000_i1063" type="#_x0000_t75" style="width:354pt;height:132pt" o:ole="">
            <v:imagedata r:id="rId87" o:title=""/>
          </v:shape>
          <o:OLEObject Type="Embed" ProgID="Equation.DSMT4" ShapeID="_x0000_i1063" DrawAspect="Content" ObjectID="_1662120217" r:id="rId88"/>
        </w:object>
      </w:r>
    </w:p>
    <w:p w14:paraId="03124117" w14:textId="0608B61C" w:rsidR="005273D6" w:rsidRPr="004B3BD9" w:rsidRDefault="00BB472D" w:rsidP="005D2B65">
      <w:pPr>
        <w:spacing w:after="120" w:line="480" w:lineRule="auto"/>
        <w:rPr>
          <w:rFonts w:asciiTheme="majorBidi" w:hAnsiTheme="majorBidi" w:cstheme="majorBidi"/>
          <w:sz w:val="24"/>
          <w:szCs w:val="24"/>
        </w:rPr>
      </w:pPr>
      <w:r w:rsidRPr="004B3BD9">
        <w:rPr>
          <w:rFonts w:asciiTheme="majorBidi" w:hAnsiTheme="majorBidi" w:cstheme="majorBidi"/>
          <w:sz w:val="24"/>
          <w:szCs w:val="24"/>
        </w:rPr>
        <w:t xml:space="preserve">whereby </w:t>
      </w:r>
      <w:r w:rsidR="008F70C8" w:rsidRPr="008F70C8">
        <w:rPr>
          <w:position w:val="-10"/>
        </w:rPr>
        <w:object w:dxaOrig="540" w:dyaOrig="320" w14:anchorId="03CE2F1F">
          <v:shape id="_x0000_i1064" type="#_x0000_t75" style="width:30pt;height:18pt" o:ole="">
            <v:imagedata r:id="rId89" o:title=""/>
          </v:shape>
          <o:OLEObject Type="Embed" ProgID="Equation.DSMT4" ShapeID="_x0000_i1064" DrawAspect="Content" ObjectID="_1662120218" r:id="rId90"/>
        </w:object>
      </w:r>
      <w:r w:rsidRPr="004B3BD9">
        <w:rPr>
          <w:rFonts w:asciiTheme="majorBidi" w:hAnsiTheme="majorBidi" w:cstheme="majorBidi"/>
          <w:sz w:val="24"/>
          <w:szCs w:val="24"/>
        </w:rPr>
        <w:t xml:space="preserve"> is the proportion of the population in each age group</w:t>
      </w:r>
      <w:r w:rsidR="009F1101" w:rsidRPr="004B3BD9">
        <w:rPr>
          <w:rFonts w:asciiTheme="majorBidi" w:hAnsiTheme="majorBidi" w:cstheme="majorBidi"/>
          <w:sz w:val="24"/>
          <w:szCs w:val="24"/>
        </w:rPr>
        <w:t>.</w:t>
      </w:r>
      <w:r w:rsidRPr="004B3BD9">
        <w:rPr>
          <w:rFonts w:asciiTheme="majorBidi" w:hAnsiTheme="majorBidi" w:cstheme="majorBidi"/>
          <w:sz w:val="24"/>
          <w:szCs w:val="24"/>
        </w:rPr>
        <w:t xml:space="preserve"> </w:t>
      </w:r>
    </w:p>
    <w:p w14:paraId="35B52FC1" w14:textId="77777777" w:rsidR="005273D6" w:rsidRDefault="005273D6">
      <w:pPr>
        <w:rPr>
          <w:rFonts w:ascii="Times New Roman" w:hAnsi="Times New Roman" w:cs="Times New Roman"/>
          <w:sz w:val="24"/>
          <w:szCs w:val="24"/>
        </w:rPr>
      </w:pPr>
      <w:r>
        <w:rPr>
          <w:rFonts w:ascii="Times New Roman" w:hAnsi="Times New Roman" w:cs="Times New Roman"/>
          <w:sz w:val="24"/>
          <w:szCs w:val="24"/>
        </w:rPr>
        <w:br w:type="page"/>
      </w:r>
    </w:p>
    <w:p w14:paraId="4EADBCC4" w14:textId="627891CF" w:rsidR="005273D6" w:rsidRPr="006A7513" w:rsidRDefault="005273D6" w:rsidP="005D2B65">
      <w:pPr>
        <w:spacing w:after="120" w:line="480" w:lineRule="auto"/>
        <w:rPr>
          <w:rFonts w:asciiTheme="majorBidi" w:hAnsiTheme="majorBidi" w:cstheme="majorBidi"/>
          <w:b/>
          <w:bCs/>
          <w:sz w:val="24"/>
          <w:szCs w:val="24"/>
        </w:rPr>
      </w:pPr>
      <w:r w:rsidRPr="006A7513">
        <w:rPr>
          <w:rFonts w:asciiTheme="majorBidi" w:hAnsiTheme="majorBidi" w:cstheme="majorBidi"/>
          <w:b/>
          <w:bCs/>
          <w:sz w:val="24"/>
          <w:szCs w:val="24"/>
        </w:rPr>
        <w:lastRenderedPageBreak/>
        <w:t>T</w:t>
      </w:r>
      <w:r w:rsidR="004B3BD9" w:rsidRPr="006A7513">
        <w:rPr>
          <w:rFonts w:asciiTheme="majorBidi" w:hAnsiTheme="majorBidi" w:cstheme="majorBidi"/>
          <w:b/>
          <w:bCs/>
          <w:sz w:val="24"/>
          <w:szCs w:val="24"/>
        </w:rPr>
        <w:t>ables</w:t>
      </w:r>
    </w:p>
    <w:p w14:paraId="61340672" w14:textId="22EBACC4" w:rsidR="00FA4998" w:rsidRPr="00C23E22" w:rsidRDefault="00FA4998" w:rsidP="00FA4998">
      <w:pPr>
        <w:spacing w:after="0" w:line="480" w:lineRule="auto"/>
        <w:rPr>
          <w:rFonts w:ascii="Times New Roman" w:eastAsia="Times New Roman" w:hAnsi="Times New Roman" w:cs="Times New Roman"/>
          <w:b/>
          <w:sz w:val="24"/>
          <w:szCs w:val="24"/>
        </w:rPr>
      </w:pPr>
      <w:r w:rsidRPr="00C23E22">
        <w:rPr>
          <w:rFonts w:ascii="Times New Roman" w:eastAsia="Times New Roman" w:hAnsi="Times New Roman" w:cs="Times New Roman"/>
          <w:b/>
          <w:sz w:val="24"/>
          <w:szCs w:val="24"/>
        </w:rPr>
        <w:t>Table S1</w:t>
      </w:r>
      <w:r w:rsidR="00935415" w:rsidRPr="00C23E22">
        <w:rPr>
          <w:rFonts w:ascii="Times New Roman" w:eastAsia="Times New Roman" w:hAnsi="Times New Roman" w:cs="Times New Roman"/>
          <w:b/>
          <w:i/>
          <w:iCs/>
          <w:sz w:val="24"/>
          <w:szCs w:val="24"/>
        </w:rPr>
        <w:t>.</w:t>
      </w:r>
      <w:r w:rsidRPr="00C23E22">
        <w:rPr>
          <w:rFonts w:ascii="Times New Roman" w:eastAsia="Times New Roman" w:hAnsi="Times New Roman" w:cs="Times New Roman"/>
          <w:b/>
          <w:sz w:val="24"/>
          <w:szCs w:val="24"/>
        </w:rPr>
        <w:t xml:space="preserve"> Definitions of </w:t>
      </w:r>
      <w:r w:rsidRPr="00C23E22">
        <w:rPr>
          <w:rFonts w:ascii="Times New Roman" w:hAnsi="Times New Roman" w:cs="Times New Roman"/>
          <w:b/>
          <w:sz w:val="24"/>
          <w:szCs w:val="24"/>
        </w:rPr>
        <w:t>population variables and symbols</w:t>
      </w:r>
      <w:r w:rsidRPr="00C23E22">
        <w:rPr>
          <w:rFonts w:ascii="Times New Roman" w:eastAsia="Times New Roman" w:hAnsi="Times New Roman" w:cs="Times New Roman"/>
          <w:b/>
          <w:sz w:val="24"/>
          <w:szCs w:val="24"/>
        </w:rPr>
        <w:t xml:space="preserve"> used in the model.</w:t>
      </w:r>
    </w:p>
    <w:tbl>
      <w:tblPr>
        <w:tblStyle w:val="PlainTable21"/>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18"/>
        <w:gridCol w:w="7532"/>
      </w:tblGrid>
      <w:tr w:rsidR="00FA4998" w:rsidRPr="00D32763" w14:paraId="6858F8AC" w14:textId="77777777" w:rsidTr="000A5FFE">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bottom w:val="single" w:sz="4" w:space="0" w:color="auto"/>
            </w:tcBorders>
          </w:tcPr>
          <w:p w14:paraId="5CAE43CF" w14:textId="77777777" w:rsidR="00FA4998" w:rsidRPr="004D7358" w:rsidRDefault="00FA4998" w:rsidP="000A5FFE">
            <w:pPr>
              <w:rPr>
                <w:rFonts w:ascii="Times New Roman" w:hAnsi="Times New Roman" w:cs="Times New Roman"/>
                <w:sz w:val="20"/>
                <w:szCs w:val="20"/>
              </w:rPr>
            </w:pPr>
            <w:r w:rsidRPr="004D7358">
              <w:rPr>
                <w:rFonts w:ascii="Times New Roman" w:hAnsi="Times New Roman" w:cs="Times New Roman"/>
                <w:sz w:val="20"/>
                <w:szCs w:val="20"/>
              </w:rPr>
              <w:t>Symbol</w:t>
            </w:r>
          </w:p>
        </w:tc>
        <w:tc>
          <w:tcPr>
            <w:tcW w:w="7532" w:type="dxa"/>
            <w:tcBorders>
              <w:bottom w:val="single" w:sz="4" w:space="0" w:color="auto"/>
            </w:tcBorders>
          </w:tcPr>
          <w:p w14:paraId="246C4327" w14:textId="77777777" w:rsidR="00FA4998" w:rsidRPr="004D7358" w:rsidRDefault="00FA4998" w:rsidP="000A5F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358">
              <w:rPr>
                <w:rFonts w:ascii="Times New Roman" w:hAnsi="Times New Roman" w:cs="Times New Roman"/>
                <w:sz w:val="20"/>
                <w:szCs w:val="20"/>
              </w:rPr>
              <w:t>Definition</w:t>
            </w:r>
          </w:p>
        </w:tc>
      </w:tr>
      <w:bookmarkStart w:id="3" w:name="MTBlankEqn"/>
      <w:tr w:rsidR="00FA4998" w:rsidRPr="00D32763" w14:paraId="249DAC70"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bottom w:val="dotted" w:sz="4" w:space="0" w:color="auto"/>
            </w:tcBorders>
          </w:tcPr>
          <w:p w14:paraId="3848BF98"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480" w:dyaOrig="340" w14:anchorId="5087575B">
                <v:shape id="_x0000_i1065" type="#_x0000_t75" style="width:24pt;height:12pt" o:ole="">
                  <v:imagedata r:id="rId91" o:title=""/>
                </v:shape>
                <o:OLEObject Type="Embed" ProgID="Equation.DSMT4" ShapeID="_x0000_i1065" DrawAspect="Content" ObjectID="_1662120219" r:id="rId92"/>
              </w:object>
            </w:r>
            <w:bookmarkEnd w:id="3"/>
          </w:p>
        </w:tc>
        <w:tc>
          <w:tcPr>
            <w:tcW w:w="7532" w:type="dxa"/>
            <w:tcBorders>
              <w:bottom w:val="dotted" w:sz="4" w:space="0" w:color="auto"/>
            </w:tcBorders>
          </w:tcPr>
          <w:p w14:paraId="59EAED47"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Pr="00D32763">
              <w:rPr>
                <w:rFonts w:ascii="Times New Roman" w:hAnsi="Times New Roman" w:cs="Times New Roman"/>
                <w:sz w:val="20"/>
                <w:szCs w:val="20"/>
              </w:rPr>
              <w:t>usceptible population</w:t>
            </w:r>
          </w:p>
        </w:tc>
      </w:tr>
      <w:tr w:rsidR="00FA4998" w:rsidRPr="00D32763" w14:paraId="2A34E7C5"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FED10E4"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499" w:dyaOrig="340" w14:anchorId="732F1845">
                <v:shape id="_x0000_i1066" type="#_x0000_t75" style="width:24pt;height:12pt" o:ole="">
                  <v:imagedata r:id="rId93" o:title=""/>
                </v:shape>
                <o:OLEObject Type="Embed" ProgID="Equation.DSMT4" ShapeID="_x0000_i1066" DrawAspect="Content" ObjectID="_1662120220" r:id="rId94"/>
              </w:object>
            </w:r>
          </w:p>
        </w:tc>
        <w:tc>
          <w:tcPr>
            <w:tcW w:w="7532" w:type="dxa"/>
            <w:tcBorders>
              <w:top w:val="dotted" w:sz="4" w:space="0" w:color="auto"/>
              <w:bottom w:val="dotted" w:sz="4" w:space="0" w:color="auto"/>
            </w:tcBorders>
          </w:tcPr>
          <w:p w14:paraId="54ADCA40"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r w:rsidRPr="00D32763">
              <w:rPr>
                <w:rFonts w:ascii="Times New Roman" w:hAnsi="Times New Roman" w:cs="Times New Roman"/>
                <w:sz w:val="20"/>
                <w:szCs w:val="20"/>
              </w:rPr>
              <w:t>atently</w:t>
            </w:r>
            <w:r>
              <w:rPr>
                <w:rFonts w:ascii="Times New Roman" w:hAnsi="Times New Roman" w:cs="Times New Roman"/>
                <w:sz w:val="20"/>
                <w:szCs w:val="20"/>
              </w:rPr>
              <w:t xml:space="preserve"> </w:t>
            </w:r>
            <w:r w:rsidRPr="00D32763">
              <w:rPr>
                <w:rFonts w:ascii="Times New Roman" w:hAnsi="Times New Roman" w:cs="Times New Roman"/>
                <w:sz w:val="20"/>
                <w:szCs w:val="20"/>
              </w:rPr>
              <w:t>infected population</w:t>
            </w:r>
          </w:p>
        </w:tc>
      </w:tr>
      <w:tr w:rsidR="00FA4998" w:rsidRPr="00D32763" w14:paraId="0C5ACB04"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AAC4755"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580" w:dyaOrig="340" w14:anchorId="70C30394">
                <v:shape id="_x0000_i1067" type="#_x0000_t75" style="width:30pt;height:12pt" o:ole="">
                  <v:imagedata r:id="rId95" o:title=""/>
                </v:shape>
                <o:OLEObject Type="Embed" ProgID="Equation.DSMT4" ShapeID="_x0000_i1067" DrawAspect="Content" ObjectID="_1662120221" r:id="rId96"/>
              </w:object>
            </w:r>
          </w:p>
        </w:tc>
        <w:tc>
          <w:tcPr>
            <w:tcW w:w="7532" w:type="dxa"/>
            <w:tcBorders>
              <w:top w:val="dotted" w:sz="4" w:space="0" w:color="auto"/>
              <w:bottom w:val="dotted" w:sz="4" w:space="0" w:color="auto"/>
            </w:tcBorders>
          </w:tcPr>
          <w:p w14:paraId="4E396EC1"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D32763">
              <w:rPr>
                <w:rFonts w:ascii="Times New Roman" w:hAnsi="Times New Roman" w:cs="Times New Roman"/>
                <w:sz w:val="20"/>
                <w:szCs w:val="20"/>
              </w:rPr>
              <w:t>opulation with mild infection</w:t>
            </w:r>
          </w:p>
        </w:tc>
      </w:tr>
      <w:tr w:rsidR="00FA4998" w:rsidRPr="00D32763" w14:paraId="67D0801F"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122B1752"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540" w:dyaOrig="340" w14:anchorId="046D2FFE">
                <v:shape id="_x0000_i1068" type="#_x0000_t75" style="width:30pt;height:12pt" o:ole="">
                  <v:imagedata r:id="rId97" o:title=""/>
                </v:shape>
                <o:OLEObject Type="Embed" ProgID="Equation.DSMT4" ShapeID="_x0000_i1068" DrawAspect="Content" ObjectID="_1662120222" r:id="rId98"/>
              </w:object>
            </w:r>
          </w:p>
        </w:tc>
        <w:tc>
          <w:tcPr>
            <w:tcW w:w="7532" w:type="dxa"/>
            <w:tcBorders>
              <w:top w:val="dotted" w:sz="4" w:space="0" w:color="auto"/>
              <w:bottom w:val="dotted" w:sz="4" w:space="0" w:color="auto"/>
            </w:tcBorders>
          </w:tcPr>
          <w:p w14:paraId="1A2A677A"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Population with s</w:t>
            </w:r>
            <w:r w:rsidRPr="00D32763">
              <w:rPr>
                <w:rFonts w:ascii="Times New Roman" w:hAnsi="Times New Roman" w:cs="Times New Roman"/>
                <w:sz w:val="20"/>
                <w:szCs w:val="20"/>
              </w:rPr>
              <w:t>evere infection</w:t>
            </w:r>
          </w:p>
        </w:tc>
      </w:tr>
      <w:tr w:rsidR="00FA4998" w:rsidRPr="00D32763" w14:paraId="5274821E"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4D00612"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560" w:dyaOrig="340" w14:anchorId="6BD6D40D">
                <v:shape id="_x0000_i1069" type="#_x0000_t75" style="width:30pt;height:12pt" o:ole="">
                  <v:imagedata r:id="rId99" o:title=""/>
                </v:shape>
                <o:OLEObject Type="Embed" ProgID="Equation.DSMT4" ShapeID="_x0000_i1069" DrawAspect="Content" ObjectID="_1662120223" r:id="rId100"/>
              </w:object>
            </w:r>
          </w:p>
        </w:tc>
        <w:tc>
          <w:tcPr>
            <w:tcW w:w="7532" w:type="dxa"/>
            <w:tcBorders>
              <w:top w:val="dotted" w:sz="4" w:space="0" w:color="auto"/>
              <w:bottom w:val="dotted" w:sz="4" w:space="0" w:color="auto"/>
            </w:tcBorders>
          </w:tcPr>
          <w:p w14:paraId="7B85AE16"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D32763">
              <w:rPr>
                <w:rFonts w:ascii="Times New Roman" w:hAnsi="Times New Roman" w:cs="Times New Roman"/>
                <w:sz w:val="20"/>
                <w:szCs w:val="20"/>
              </w:rPr>
              <w:t>opulation with critical infection</w:t>
            </w:r>
          </w:p>
        </w:tc>
      </w:tr>
      <w:tr w:rsidR="00FA4998" w:rsidRPr="00D32763" w14:paraId="78A15A27"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AB0AA1D"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600" w:dyaOrig="340" w14:anchorId="2B91DA14">
                <v:shape id="_x0000_i1070" type="#_x0000_t75" style="width:30pt;height:12pt" o:ole="">
                  <v:imagedata r:id="rId101" o:title=""/>
                </v:shape>
                <o:OLEObject Type="Embed" ProgID="Equation.DSMT4" ShapeID="_x0000_i1070" DrawAspect="Content" ObjectID="_1662120224" r:id="rId102"/>
              </w:object>
            </w:r>
          </w:p>
        </w:tc>
        <w:tc>
          <w:tcPr>
            <w:tcW w:w="7532" w:type="dxa"/>
            <w:tcBorders>
              <w:top w:val="dotted" w:sz="4" w:space="0" w:color="auto"/>
              <w:bottom w:val="dotted" w:sz="4" w:space="0" w:color="auto"/>
            </w:tcBorders>
          </w:tcPr>
          <w:p w14:paraId="467B05FB"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D32763">
              <w:rPr>
                <w:rFonts w:ascii="Times New Roman" w:hAnsi="Times New Roman" w:cs="Times New Roman"/>
                <w:sz w:val="20"/>
                <w:szCs w:val="20"/>
              </w:rPr>
              <w:t>opulation with severe disease</w:t>
            </w:r>
          </w:p>
        </w:tc>
      </w:tr>
      <w:tr w:rsidR="00FA4998" w:rsidRPr="00D32763" w14:paraId="74AE24C9"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610C808E"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620" w:dyaOrig="340" w14:anchorId="156805B6">
                <v:shape id="_x0000_i1071" type="#_x0000_t75" style="width:30pt;height:12pt" o:ole="">
                  <v:imagedata r:id="rId103" o:title=""/>
                </v:shape>
                <o:OLEObject Type="Embed" ProgID="Equation.DSMT4" ShapeID="_x0000_i1071" DrawAspect="Content" ObjectID="_1662120225" r:id="rId104"/>
              </w:object>
            </w:r>
          </w:p>
        </w:tc>
        <w:tc>
          <w:tcPr>
            <w:tcW w:w="7532" w:type="dxa"/>
            <w:tcBorders>
              <w:top w:val="dotted" w:sz="4" w:space="0" w:color="auto"/>
              <w:bottom w:val="dotted" w:sz="4" w:space="0" w:color="auto"/>
            </w:tcBorders>
          </w:tcPr>
          <w:p w14:paraId="37ACA120"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D32763">
              <w:rPr>
                <w:rFonts w:ascii="Times New Roman" w:hAnsi="Times New Roman" w:cs="Times New Roman"/>
                <w:sz w:val="20"/>
                <w:szCs w:val="20"/>
              </w:rPr>
              <w:t>opulation with critical disease</w:t>
            </w:r>
          </w:p>
        </w:tc>
      </w:tr>
      <w:tr w:rsidR="00FA4998" w:rsidRPr="00D32763" w14:paraId="0AD67616"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7C61CE4"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499" w:dyaOrig="340" w14:anchorId="52AFE5CB">
                <v:shape id="_x0000_i1072" type="#_x0000_t75" style="width:24pt;height:12pt" o:ole="">
                  <v:imagedata r:id="rId105" o:title=""/>
                </v:shape>
                <o:OLEObject Type="Embed" ProgID="Equation.DSMT4" ShapeID="_x0000_i1072" DrawAspect="Content" ObjectID="_1662120226" r:id="rId106"/>
              </w:object>
            </w:r>
          </w:p>
        </w:tc>
        <w:tc>
          <w:tcPr>
            <w:tcW w:w="7532" w:type="dxa"/>
            <w:tcBorders>
              <w:top w:val="dotted" w:sz="4" w:space="0" w:color="auto"/>
              <w:bottom w:val="dotted" w:sz="4" w:space="0" w:color="auto"/>
            </w:tcBorders>
          </w:tcPr>
          <w:p w14:paraId="664F49FE"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w:t>
            </w:r>
            <w:r w:rsidRPr="00D32763">
              <w:rPr>
                <w:rFonts w:ascii="Times New Roman" w:hAnsi="Times New Roman" w:cs="Times New Roman"/>
                <w:sz w:val="20"/>
                <w:szCs w:val="20"/>
              </w:rPr>
              <w:t>ecovered population</w:t>
            </w:r>
          </w:p>
        </w:tc>
      </w:tr>
      <w:tr w:rsidR="00FA4998" w:rsidRPr="00D32763" w14:paraId="36CC3206"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607CD12E"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2"/>
              </w:rPr>
              <w:object w:dxaOrig="700" w:dyaOrig="340" w14:anchorId="410F6BF2">
                <v:shape id="_x0000_i1073" type="#_x0000_t75" style="width:36pt;height:12pt" o:ole="">
                  <v:imagedata r:id="rId107" o:title=""/>
                </v:shape>
                <o:OLEObject Type="Embed" ProgID="Equation.DSMT4" ShapeID="_x0000_i1073" DrawAspect="Content" ObjectID="_1662120227" r:id="rId108"/>
              </w:object>
            </w:r>
            <w:r>
              <w:rPr>
                <w:rFonts w:ascii="Times New Roman" w:hAnsi="Times New Roman" w:cs="Times New Roman"/>
                <w:b w:val="0"/>
                <w:bCs w:val="0"/>
                <w:sz w:val="20"/>
                <w:szCs w:val="20"/>
              </w:rPr>
              <w:t xml:space="preserve"> </w:t>
            </w:r>
          </w:p>
        </w:tc>
        <w:tc>
          <w:tcPr>
            <w:tcW w:w="7532" w:type="dxa"/>
            <w:tcBorders>
              <w:top w:val="dotted" w:sz="4" w:space="0" w:color="auto"/>
              <w:bottom w:val="dotted" w:sz="4" w:space="0" w:color="auto"/>
            </w:tcBorders>
          </w:tcPr>
          <w:p w14:paraId="2F71AB7A" w14:textId="77777777" w:rsidR="00FA4998"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Population who test PCR positive after end of infectiousness (prolonged PCR positivity) </w:t>
            </w:r>
          </w:p>
        </w:tc>
      </w:tr>
      <w:tr w:rsidR="00FA4998" w:rsidRPr="00D32763" w14:paraId="01A64072"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2A7EDB0"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2"/>
              </w:rPr>
              <w:object w:dxaOrig="740" w:dyaOrig="340" w14:anchorId="07ACFC88">
                <v:shape id="_x0000_i1074" type="#_x0000_t75" style="width:36pt;height:12pt" o:ole="">
                  <v:imagedata r:id="rId109" o:title=""/>
                </v:shape>
                <o:OLEObject Type="Embed" ProgID="Equation.DSMT4" ShapeID="_x0000_i1074" DrawAspect="Content" ObjectID="_1662120228" r:id="rId110"/>
              </w:object>
            </w:r>
            <w:r>
              <w:rPr>
                <w:rFonts w:ascii="Times New Roman" w:hAnsi="Times New Roman" w:cs="Times New Roman"/>
                <w:b w:val="0"/>
                <w:bCs w:val="0"/>
                <w:noProof/>
                <w:sz w:val="20"/>
                <w:szCs w:val="20"/>
              </w:rPr>
              <w:t xml:space="preserve"> </w:t>
            </w:r>
          </w:p>
        </w:tc>
        <w:tc>
          <w:tcPr>
            <w:tcW w:w="7532" w:type="dxa"/>
            <w:tcBorders>
              <w:top w:val="dotted" w:sz="4" w:space="0" w:color="auto"/>
              <w:bottom w:val="dotted" w:sz="4" w:space="0" w:color="auto"/>
            </w:tcBorders>
          </w:tcPr>
          <w:p w14:paraId="0F566D28" w14:textId="77777777" w:rsidR="00FA4998"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Population who </w:t>
            </w:r>
            <w:r w:rsidRPr="00802A6C">
              <w:rPr>
                <w:rFonts w:ascii="Times New Roman" w:hAnsi="Times New Roman" w:cs="Times New Roman"/>
                <w:sz w:val="20"/>
                <w:szCs w:val="20"/>
              </w:rPr>
              <w:t>cleared their infection but have not yet developed detectable antibodies (pre-antibody positivity)</w:t>
            </w:r>
            <w:r w:rsidDel="00802A6C">
              <w:rPr>
                <w:rFonts w:ascii="Times New Roman" w:hAnsi="Times New Roman" w:cs="Times New Roman"/>
                <w:sz w:val="20"/>
                <w:szCs w:val="20"/>
              </w:rPr>
              <w:t xml:space="preserve"> </w:t>
            </w:r>
          </w:p>
        </w:tc>
      </w:tr>
      <w:tr w:rsidR="00FA4998" w:rsidRPr="00D32763" w14:paraId="62A42183"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62030FA2"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2"/>
              </w:rPr>
              <w:object w:dxaOrig="700" w:dyaOrig="340" w14:anchorId="1260AA2D">
                <v:shape id="_x0000_i1075" type="#_x0000_t75" style="width:36pt;height:12pt" o:ole="">
                  <v:imagedata r:id="rId111" o:title=""/>
                </v:shape>
                <o:OLEObject Type="Embed" ProgID="Equation.DSMT4" ShapeID="_x0000_i1075" DrawAspect="Content" ObjectID="_1662120229" r:id="rId112"/>
              </w:object>
            </w:r>
            <w:r>
              <w:rPr>
                <w:rFonts w:ascii="Times New Roman" w:hAnsi="Times New Roman" w:cs="Times New Roman"/>
                <w:b w:val="0"/>
                <w:bCs w:val="0"/>
                <w:noProof/>
                <w:sz w:val="20"/>
                <w:szCs w:val="20"/>
              </w:rPr>
              <w:t xml:space="preserve"> </w:t>
            </w:r>
          </w:p>
        </w:tc>
        <w:tc>
          <w:tcPr>
            <w:tcW w:w="7532" w:type="dxa"/>
            <w:tcBorders>
              <w:top w:val="dotted" w:sz="4" w:space="0" w:color="auto"/>
              <w:bottom w:val="dotted" w:sz="4" w:space="0" w:color="auto"/>
            </w:tcBorders>
          </w:tcPr>
          <w:p w14:paraId="2A7B98DD" w14:textId="77777777" w:rsidR="00FA4998"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Population who have</w:t>
            </w:r>
            <w:r w:rsidRPr="00267A75">
              <w:rPr>
                <w:rFonts w:ascii="Times New Roman" w:hAnsi="Times New Roman" w:cs="Times New Roman"/>
                <w:sz w:val="20"/>
                <w:szCs w:val="20"/>
              </w:rPr>
              <w:t xml:space="preserve"> detectable antibodies (antibody positivity)</w:t>
            </w:r>
          </w:p>
        </w:tc>
      </w:tr>
      <w:tr w:rsidR="00FA4998" w:rsidRPr="00D32763" w14:paraId="303A14B0"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DA68684" w14:textId="75E104D2" w:rsidR="00FA4998" w:rsidRPr="00D32763" w:rsidRDefault="008F70C8" w:rsidP="000A5FFE">
            <w:pPr>
              <w:rPr>
                <w:rFonts w:ascii="Times New Roman" w:hAnsi="Times New Roman" w:cs="Times New Roman"/>
                <w:b w:val="0"/>
                <w:bCs w:val="0"/>
                <w:sz w:val="20"/>
                <w:szCs w:val="20"/>
              </w:rPr>
            </w:pPr>
            <w:r w:rsidRPr="008F70C8">
              <w:rPr>
                <w:b w:val="0"/>
                <w:bCs w:val="0"/>
                <w:position w:val="-6"/>
              </w:rPr>
              <w:object w:dxaOrig="240" w:dyaOrig="240" w14:anchorId="41D7DEA5">
                <v:shape id="_x0000_i1076" type="#_x0000_t75" style="width:12pt;height:12pt" o:ole="">
                  <v:imagedata r:id="rId113" o:title=""/>
                </v:shape>
                <o:OLEObject Type="Embed" ProgID="Equation.DSMT4" ShapeID="_x0000_i1076" DrawAspect="Content" ObjectID="_1662120230" r:id="rId114"/>
              </w:object>
            </w:r>
            <w:r w:rsidR="00FA4998">
              <w:rPr>
                <w:rFonts w:ascii="Times New Roman" w:hAnsi="Times New Roman" w:cs="Times New Roman"/>
                <w:b w:val="0"/>
                <w:bCs w:val="0"/>
                <w:sz w:val="20"/>
                <w:szCs w:val="20"/>
              </w:rPr>
              <w:t xml:space="preserve"> </w:t>
            </w:r>
          </w:p>
        </w:tc>
        <w:tc>
          <w:tcPr>
            <w:tcW w:w="7532" w:type="dxa"/>
            <w:tcBorders>
              <w:top w:val="dotted" w:sz="4" w:space="0" w:color="auto"/>
              <w:bottom w:val="dotted" w:sz="4" w:space="0" w:color="auto"/>
            </w:tcBorders>
          </w:tcPr>
          <w:p w14:paraId="08834D53" w14:textId="77777777" w:rsidR="00FA4998"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Total population size</w:t>
            </w:r>
          </w:p>
        </w:tc>
      </w:tr>
      <w:tr w:rsidR="00FA4998" w:rsidRPr="00D32763" w14:paraId="74C75D40"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3F386BDE" w14:textId="77777777" w:rsidR="00FA4998" w:rsidRPr="002A148F" w:rsidRDefault="00FA4998" w:rsidP="000A5FFE">
            <w:pPr>
              <w:rPr>
                <w:rFonts w:ascii="Times New Roman" w:hAnsi="Times New Roman" w:cs="Times New Roman"/>
                <w:b w:val="0"/>
                <w:bCs w:val="0"/>
                <w:sz w:val="20"/>
                <w:szCs w:val="20"/>
              </w:rPr>
            </w:pPr>
            <w:r w:rsidRPr="008B0DB4">
              <w:rPr>
                <w:b w:val="0"/>
                <w:bCs w:val="0"/>
                <w:position w:val="-12"/>
              </w:rPr>
              <w:object w:dxaOrig="340" w:dyaOrig="320" w14:anchorId="773302C2">
                <v:shape id="_x0000_i1077" type="#_x0000_t75" style="width:12pt;height:12pt" o:ole="">
                  <v:imagedata r:id="rId115" o:title=""/>
                </v:shape>
                <o:OLEObject Type="Embed" ProgID="Equation.DSMT4" ShapeID="_x0000_i1077" DrawAspect="Content" ObjectID="_1662120231" r:id="rId116"/>
              </w:object>
            </w:r>
          </w:p>
        </w:tc>
        <w:tc>
          <w:tcPr>
            <w:tcW w:w="7532" w:type="dxa"/>
            <w:tcBorders>
              <w:top w:val="dotted" w:sz="4" w:space="0" w:color="auto"/>
              <w:bottom w:val="dotted" w:sz="4" w:space="0" w:color="auto"/>
            </w:tcBorders>
          </w:tcPr>
          <w:p w14:paraId="728F0BDF" w14:textId="77777777" w:rsidR="00FA4998"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Number of age groups</w:t>
            </w:r>
          </w:p>
        </w:tc>
      </w:tr>
      <w:tr w:rsidR="00FA4998" w:rsidRPr="00D32763" w14:paraId="2A5FC740"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1F51482E" w14:textId="77777777" w:rsidR="00FA4998" w:rsidRPr="00D32763" w:rsidRDefault="00FA4998" w:rsidP="000A5FFE">
            <w:pPr>
              <w:rPr>
                <w:rFonts w:ascii="Times New Roman" w:hAnsi="Times New Roman" w:cs="Times New Roman"/>
                <w:sz w:val="20"/>
                <w:szCs w:val="20"/>
              </w:rPr>
            </w:pPr>
            <w:r w:rsidRPr="008B0DB4">
              <w:rPr>
                <w:b w:val="0"/>
                <w:bCs w:val="0"/>
                <w:position w:val="-10"/>
              </w:rPr>
              <w:object w:dxaOrig="440" w:dyaOrig="300" w14:anchorId="7AFDC927">
                <v:shape id="_x0000_i1078" type="#_x0000_t75" style="width:24pt;height:12pt" o:ole="">
                  <v:imagedata r:id="rId117" o:title=""/>
                </v:shape>
                <o:OLEObject Type="Embed" ProgID="Equation.DSMT4" ShapeID="_x0000_i1078" DrawAspect="Content" ObjectID="_1662120232" r:id="rId118"/>
              </w:object>
            </w:r>
          </w:p>
        </w:tc>
        <w:tc>
          <w:tcPr>
            <w:tcW w:w="7532" w:type="dxa"/>
            <w:tcBorders>
              <w:top w:val="dotted" w:sz="4" w:space="0" w:color="auto"/>
              <w:bottom w:val="dotted" w:sz="4" w:space="0" w:color="auto"/>
            </w:tcBorders>
          </w:tcPr>
          <w:p w14:paraId="0C4ABDCB"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Transition rate from one age group to the next age group</w:t>
            </w:r>
          </w:p>
        </w:tc>
      </w:tr>
      <w:tr w:rsidR="00FA4998" w:rsidRPr="00D32763" w14:paraId="06939A15"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376BA610"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2"/>
              </w:rPr>
              <w:object w:dxaOrig="499" w:dyaOrig="340" w14:anchorId="751AE6F5">
                <v:shape id="_x0000_i1079" type="#_x0000_t75" style="width:24pt;height:12pt" o:ole="">
                  <v:imagedata r:id="rId119" o:title=""/>
                </v:shape>
                <o:OLEObject Type="Embed" ProgID="Equation.DSMT4" ShapeID="_x0000_i1079" DrawAspect="Content" ObjectID="_1662120233" r:id="rId120"/>
              </w:object>
            </w:r>
          </w:p>
        </w:tc>
        <w:tc>
          <w:tcPr>
            <w:tcW w:w="7532" w:type="dxa"/>
            <w:tcBorders>
              <w:top w:val="dotted" w:sz="4" w:space="0" w:color="auto"/>
              <w:bottom w:val="dotted" w:sz="4" w:space="0" w:color="auto"/>
            </w:tcBorders>
          </w:tcPr>
          <w:p w14:paraId="37CE760D"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w:t>
            </w:r>
            <w:r w:rsidRPr="00D314F5">
              <w:rPr>
                <w:rFonts w:ascii="Times New Roman" w:hAnsi="Times New Roman" w:cs="Times New Roman"/>
                <w:sz w:val="20"/>
                <w:szCs w:val="20"/>
              </w:rPr>
              <w:t>ge-stratified susceptibility profile to the infection in each age group</w:t>
            </w:r>
          </w:p>
        </w:tc>
      </w:tr>
      <w:tr w:rsidR="00FA4998" w:rsidRPr="00D32763" w14:paraId="536B23CE"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678AC46F" w14:textId="77777777" w:rsidR="00FA4998" w:rsidRPr="00D32763" w:rsidRDefault="00FA4998" w:rsidP="000A5FFE">
            <w:pPr>
              <w:rPr>
                <w:rFonts w:ascii="Times New Roman" w:hAnsi="Times New Roman" w:cs="Times New Roman"/>
                <w:sz w:val="20"/>
                <w:szCs w:val="20"/>
              </w:rPr>
            </w:pPr>
            <w:r w:rsidRPr="008B0DB4">
              <w:rPr>
                <w:b w:val="0"/>
                <w:bCs w:val="0"/>
                <w:position w:val="-6"/>
              </w:rPr>
              <w:object w:dxaOrig="400" w:dyaOrig="260" w14:anchorId="241B46B5">
                <v:shape id="_x0000_i1080" type="#_x0000_t75" style="width:24pt;height:12pt" o:ole="">
                  <v:imagedata r:id="rId121" o:title=""/>
                </v:shape>
                <o:OLEObject Type="Embed" ProgID="Equation.DSMT4" ShapeID="_x0000_i1080" DrawAspect="Content" ObjectID="_1662120234" r:id="rId122"/>
              </w:object>
            </w:r>
          </w:p>
        </w:tc>
        <w:tc>
          <w:tcPr>
            <w:tcW w:w="7532" w:type="dxa"/>
            <w:tcBorders>
              <w:top w:val="dotted" w:sz="4" w:space="0" w:color="auto"/>
              <w:bottom w:val="dotted" w:sz="4" w:space="0" w:color="auto"/>
            </w:tcBorders>
          </w:tcPr>
          <w:p w14:paraId="519EC7FD"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uration of latent infection</w:t>
            </w:r>
          </w:p>
        </w:tc>
      </w:tr>
      <w:tr w:rsidR="00FA4998" w:rsidRPr="00D32763" w14:paraId="61CE8E53"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0496915" w14:textId="77777777" w:rsidR="00FA4998" w:rsidRPr="00D32763" w:rsidRDefault="00FA4998" w:rsidP="000A5FFE">
            <w:pPr>
              <w:rPr>
                <w:rFonts w:ascii="Times New Roman" w:hAnsi="Times New Roman" w:cs="Times New Roman"/>
                <w:sz w:val="20"/>
                <w:szCs w:val="20"/>
              </w:rPr>
            </w:pPr>
            <w:r w:rsidRPr="008B0DB4">
              <w:rPr>
                <w:b w:val="0"/>
                <w:bCs w:val="0"/>
                <w:position w:val="-10"/>
              </w:rPr>
              <w:object w:dxaOrig="499" w:dyaOrig="300" w14:anchorId="4574516A">
                <v:shape id="_x0000_i1081" type="#_x0000_t75" style="width:24pt;height:12pt" o:ole="">
                  <v:imagedata r:id="rId123" o:title=""/>
                </v:shape>
                <o:OLEObject Type="Embed" ProgID="Equation.DSMT4" ShapeID="_x0000_i1081" DrawAspect="Content" ObjectID="_1662120235" r:id="rId124"/>
              </w:object>
            </w:r>
          </w:p>
        </w:tc>
        <w:tc>
          <w:tcPr>
            <w:tcW w:w="7532" w:type="dxa"/>
            <w:tcBorders>
              <w:top w:val="dotted" w:sz="4" w:space="0" w:color="auto"/>
              <w:bottom w:val="dotted" w:sz="4" w:space="0" w:color="auto"/>
            </w:tcBorders>
          </w:tcPr>
          <w:p w14:paraId="2B511CE7"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uration of mild infection</w:t>
            </w:r>
          </w:p>
        </w:tc>
      </w:tr>
      <w:tr w:rsidR="00FA4998" w:rsidRPr="00D32763" w14:paraId="10CA6467"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C370023"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0"/>
              </w:rPr>
              <w:object w:dxaOrig="540" w:dyaOrig="300" w14:anchorId="1A642A2C">
                <v:shape id="_x0000_i1082" type="#_x0000_t75" style="width:30pt;height:12pt" o:ole="">
                  <v:imagedata r:id="rId125" o:title=""/>
                </v:shape>
                <o:OLEObject Type="Embed" ProgID="Equation.DSMT4" ShapeID="_x0000_i1082" DrawAspect="Content" ObjectID="_1662120236" r:id="rId126"/>
              </w:object>
            </w:r>
          </w:p>
        </w:tc>
        <w:tc>
          <w:tcPr>
            <w:tcW w:w="7532" w:type="dxa"/>
            <w:tcBorders>
              <w:top w:val="dotted" w:sz="4" w:space="0" w:color="auto"/>
              <w:bottom w:val="dotted" w:sz="4" w:space="0" w:color="auto"/>
            </w:tcBorders>
          </w:tcPr>
          <w:p w14:paraId="750D0D76"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 xml:space="preserve">uration of severe infection infectiousness before isolation and/or hospitalization </w:t>
            </w:r>
          </w:p>
        </w:tc>
      </w:tr>
      <w:tr w:rsidR="00FA4998" w:rsidRPr="00D32763" w14:paraId="2536CDCD"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3F7A72B3" w14:textId="77777777" w:rsidR="00FA4998" w:rsidRPr="00D32763" w:rsidRDefault="00FA4998" w:rsidP="000A5FFE">
            <w:pPr>
              <w:rPr>
                <w:rFonts w:ascii="Times New Roman" w:hAnsi="Times New Roman" w:cs="Times New Roman"/>
                <w:sz w:val="20"/>
                <w:szCs w:val="20"/>
              </w:rPr>
            </w:pPr>
            <w:r w:rsidRPr="008B0DB4">
              <w:rPr>
                <w:b w:val="0"/>
                <w:bCs w:val="0"/>
                <w:position w:val="-10"/>
              </w:rPr>
              <w:object w:dxaOrig="440" w:dyaOrig="300" w14:anchorId="0FB2AB96">
                <v:shape id="_x0000_i1083" type="#_x0000_t75" style="width:24pt;height:12pt" o:ole="">
                  <v:imagedata r:id="rId127" o:title=""/>
                </v:shape>
                <o:OLEObject Type="Embed" ProgID="Equation.DSMT4" ShapeID="_x0000_i1083" DrawAspect="Content" ObjectID="_1662120237" r:id="rId128"/>
              </w:object>
            </w:r>
          </w:p>
        </w:tc>
        <w:tc>
          <w:tcPr>
            <w:tcW w:w="7532" w:type="dxa"/>
            <w:tcBorders>
              <w:top w:val="dotted" w:sz="4" w:space="0" w:color="auto"/>
              <w:bottom w:val="dotted" w:sz="4" w:space="0" w:color="auto"/>
            </w:tcBorders>
          </w:tcPr>
          <w:p w14:paraId="578F081B"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 xml:space="preserve">uration of severe disease following onset of severe disease </w:t>
            </w:r>
          </w:p>
        </w:tc>
      </w:tr>
      <w:tr w:rsidR="00FA4998" w:rsidRPr="00D32763" w14:paraId="2F539040"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281EAB8"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0"/>
              </w:rPr>
              <w:object w:dxaOrig="540" w:dyaOrig="300" w14:anchorId="546D458D">
                <v:shape id="_x0000_i1084" type="#_x0000_t75" style="width:30pt;height:12pt" o:ole="">
                  <v:imagedata r:id="rId129" o:title=""/>
                </v:shape>
                <o:OLEObject Type="Embed" ProgID="Equation.DSMT4" ShapeID="_x0000_i1084" DrawAspect="Content" ObjectID="_1662120238" r:id="rId130"/>
              </w:object>
            </w:r>
          </w:p>
        </w:tc>
        <w:tc>
          <w:tcPr>
            <w:tcW w:w="7532" w:type="dxa"/>
            <w:tcBorders>
              <w:top w:val="dotted" w:sz="4" w:space="0" w:color="auto"/>
              <w:bottom w:val="dotted" w:sz="4" w:space="0" w:color="auto"/>
            </w:tcBorders>
          </w:tcPr>
          <w:p w14:paraId="0D1665FF"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 xml:space="preserve">uration of critical infection infectiousness before isolation and/or hospitalization </w:t>
            </w:r>
          </w:p>
        </w:tc>
      </w:tr>
      <w:tr w:rsidR="00FA4998" w:rsidRPr="00D32763" w14:paraId="6AAB7DC3"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33D1ABF6" w14:textId="77777777" w:rsidR="00FA4998" w:rsidRPr="00D32763" w:rsidRDefault="00FA4998" w:rsidP="000A5FFE">
            <w:pPr>
              <w:rPr>
                <w:rFonts w:ascii="Times New Roman" w:hAnsi="Times New Roman" w:cs="Times New Roman"/>
                <w:b w:val="0"/>
                <w:bCs w:val="0"/>
                <w:sz w:val="20"/>
                <w:szCs w:val="20"/>
              </w:rPr>
            </w:pPr>
            <w:r w:rsidRPr="008B0DB4">
              <w:rPr>
                <w:b w:val="0"/>
                <w:bCs w:val="0"/>
                <w:position w:val="-10"/>
              </w:rPr>
              <w:object w:dxaOrig="460" w:dyaOrig="300" w14:anchorId="7F120491">
                <v:shape id="_x0000_i1085" type="#_x0000_t75" style="width:24pt;height:12pt" o:ole="">
                  <v:imagedata r:id="rId131" o:title=""/>
                </v:shape>
                <o:OLEObject Type="Embed" ProgID="Equation.DSMT4" ShapeID="_x0000_i1085" DrawAspect="Content" ObjectID="_1662120239" r:id="rId132"/>
              </w:object>
            </w:r>
          </w:p>
        </w:tc>
        <w:tc>
          <w:tcPr>
            <w:tcW w:w="7532" w:type="dxa"/>
            <w:tcBorders>
              <w:top w:val="dotted" w:sz="4" w:space="0" w:color="auto"/>
              <w:bottom w:val="dotted" w:sz="4" w:space="0" w:color="auto"/>
            </w:tcBorders>
          </w:tcPr>
          <w:p w14:paraId="0DBEC580"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D32763">
              <w:rPr>
                <w:rFonts w:ascii="Times New Roman" w:hAnsi="Times New Roman" w:cs="Times New Roman"/>
                <w:sz w:val="20"/>
                <w:szCs w:val="20"/>
              </w:rPr>
              <w:t xml:space="preserve">uration of critical disease following onset of critical disease </w:t>
            </w:r>
          </w:p>
        </w:tc>
      </w:tr>
      <w:tr w:rsidR="00FA4998" w:rsidRPr="00D32763" w14:paraId="3454E7AF"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0049FDE" w14:textId="77777777" w:rsidR="00FA4998" w:rsidRPr="00D314F5" w:rsidRDefault="00FA4998" w:rsidP="000A5FFE">
            <w:pPr>
              <w:rPr>
                <w:rFonts w:ascii="Times New Roman" w:hAnsi="Times New Roman" w:cs="Times New Roman"/>
                <w:b w:val="0"/>
                <w:bCs w:val="0"/>
                <w:sz w:val="20"/>
                <w:szCs w:val="20"/>
              </w:rPr>
            </w:pPr>
            <w:r w:rsidRPr="008B0DB4">
              <w:rPr>
                <w:b w:val="0"/>
                <w:bCs w:val="0"/>
                <w:position w:val="-10"/>
              </w:rPr>
              <w:object w:dxaOrig="600" w:dyaOrig="300" w14:anchorId="7146206A">
                <v:shape id="_x0000_i1086" type="#_x0000_t75" style="width:30pt;height:12pt" o:ole="">
                  <v:imagedata r:id="rId133" o:title=""/>
                </v:shape>
                <o:OLEObject Type="Embed" ProgID="Equation.DSMT4" ShapeID="_x0000_i1086" DrawAspect="Content" ObjectID="_1662120240" r:id="rId134"/>
              </w:object>
            </w:r>
            <w:r>
              <w:rPr>
                <w:rFonts w:ascii="Times New Roman" w:hAnsi="Times New Roman" w:cs="Times New Roman"/>
                <w:b w:val="0"/>
                <w:bCs w:val="0"/>
                <w:sz w:val="20"/>
                <w:szCs w:val="20"/>
              </w:rPr>
              <w:t xml:space="preserve"> </w:t>
            </w:r>
          </w:p>
        </w:tc>
        <w:tc>
          <w:tcPr>
            <w:tcW w:w="7532" w:type="dxa"/>
            <w:tcBorders>
              <w:top w:val="dotted" w:sz="4" w:space="0" w:color="auto"/>
              <w:bottom w:val="dotted" w:sz="4" w:space="0" w:color="auto"/>
            </w:tcBorders>
          </w:tcPr>
          <w:p w14:paraId="5C75F56B" w14:textId="77777777" w:rsidR="00FA4998"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Duration of PCR positivity after end of infectiousness (prolonged PCR positivity)</w:t>
            </w:r>
          </w:p>
        </w:tc>
      </w:tr>
      <w:tr w:rsidR="00FA4998" w:rsidRPr="00D32763" w14:paraId="138A78E8"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3848E7F0" w14:textId="77777777" w:rsidR="00FA4998" w:rsidRPr="00D314F5" w:rsidRDefault="00FA4998" w:rsidP="000A5FFE">
            <w:pPr>
              <w:rPr>
                <w:rFonts w:ascii="Times New Roman" w:hAnsi="Times New Roman" w:cs="Times New Roman"/>
                <w:b w:val="0"/>
                <w:bCs w:val="0"/>
                <w:sz w:val="20"/>
                <w:szCs w:val="20"/>
              </w:rPr>
            </w:pPr>
            <w:r w:rsidRPr="008B0DB4">
              <w:rPr>
                <w:b w:val="0"/>
                <w:bCs w:val="0"/>
                <w:position w:val="-12"/>
              </w:rPr>
              <w:object w:dxaOrig="560" w:dyaOrig="320" w14:anchorId="2A567886">
                <v:shape id="_x0000_i1087" type="#_x0000_t75" style="width:30pt;height:12pt" o:ole="">
                  <v:imagedata r:id="rId135" o:title=""/>
                </v:shape>
                <o:OLEObject Type="Embed" ProgID="Equation.DSMT4" ShapeID="_x0000_i1087" DrawAspect="Content" ObjectID="_1662120241" r:id="rId136"/>
              </w:object>
            </w:r>
          </w:p>
        </w:tc>
        <w:tc>
          <w:tcPr>
            <w:tcW w:w="7532" w:type="dxa"/>
            <w:tcBorders>
              <w:top w:val="dotted" w:sz="4" w:space="0" w:color="auto"/>
              <w:bottom w:val="dotted" w:sz="4" w:space="0" w:color="auto"/>
            </w:tcBorders>
          </w:tcPr>
          <w:p w14:paraId="5FF6A0FA" w14:textId="77777777" w:rsidR="00FA4998"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Duration between end of infectiousness and development of detectable antibodies </w:t>
            </w:r>
            <w:r w:rsidRPr="00802A6C">
              <w:rPr>
                <w:rFonts w:ascii="Times New Roman" w:hAnsi="Times New Roman" w:cs="Times New Roman"/>
                <w:sz w:val="20"/>
                <w:szCs w:val="20"/>
              </w:rPr>
              <w:t>(pre-antibody positivity)</w:t>
            </w:r>
            <w:r w:rsidDel="00802A6C">
              <w:rPr>
                <w:rFonts w:ascii="Times New Roman" w:hAnsi="Times New Roman" w:cs="Times New Roman"/>
                <w:sz w:val="20"/>
                <w:szCs w:val="20"/>
              </w:rPr>
              <w:t xml:space="preserve"> </w:t>
            </w:r>
          </w:p>
        </w:tc>
      </w:tr>
      <w:tr w:rsidR="00FA4998" w:rsidRPr="00D32763" w14:paraId="11FAED35"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424D06D7" w14:textId="77777777" w:rsidR="00FA4998" w:rsidRPr="00D32763" w:rsidRDefault="00FA4998" w:rsidP="000A5FFE">
            <w:pPr>
              <w:rPr>
                <w:rFonts w:ascii="Times New Roman" w:hAnsi="Times New Roman" w:cs="Times New Roman"/>
                <w:sz w:val="20"/>
                <w:szCs w:val="20"/>
              </w:rPr>
            </w:pPr>
            <w:r w:rsidRPr="008B0DB4">
              <w:rPr>
                <w:b w:val="0"/>
                <w:bCs w:val="0"/>
                <w:position w:val="-10"/>
              </w:rPr>
              <w:object w:dxaOrig="400" w:dyaOrig="300" w14:anchorId="525A6374">
                <v:shape id="_x0000_i1088" type="#_x0000_t75" style="width:24pt;height:12pt" o:ole="">
                  <v:imagedata r:id="rId137" o:title=""/>
                </v:shape>
                <o:OLEObject Type="Embed" ProgID="Equation.DSMT4" ShapeID="_x0000_i1088" DrawAspect="Content" ObjectID="_1662120242" r:id="rId138"/>
              </w:object>
            </w:r>
          </w:p>
        </w:tc>
        <w:tc>
          <w:tcPr>
            <w:tcW w:w="7532" w:type="dxa"/>
            <w:tcBorders>
              <w:top w:val="dotted" w:sz="4" w:space="0" w:color="auto"/>
              <w:bottom w:val="dotted" w:sz="4" w:space="0" w:color="auto"/>
            </w:tcBorders>
          </w:tcPr>
          <w:p w14:paraId="200C468A"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Natural death rate</w:t>
            </w:r>
          </w:p>
        </w:tc>
      </w:tr>
      <w:tr w:rsidR="00FA4998" w:rsidRPr="00D32763" w14:paraId="2698E9BE"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626AD242"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499" w:dyaOrig="340" w14:anchorId="70A62A83">
                <v:shape id="_x0000_i1089" type="#_x0000_t75" style="width:24pt;height:12pt" o:ole="">
                  <v:imagedata r:id="rId139" o:title=""/>
                </v:shape>
                <o:OLEObject Type="Embed" ProgID="Equation.DSMT4" ShapeID="_x0000_i1089" DrawAspect="Content" ObjectID="_1662120243" r:id="rId140"/>
              </w:object>
            </w:r>
          </w:p>
        </w:tc>
        <w:tc>
          <w:tcPr>
            <w:tcW w:w="7532" w:type="dxa"/>
            <w:tcBorders>
              <w:top w:val="dotted" w:sz="4" w:space="0" w:color="auto"/>
              <w:bottom w:val="dotted" w:sz="4" w:space="0" w:color="auto"/>
            </w:tcBorders>
          </w:tcPr>
          <w:p w14:paraId="37111D2C"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Disease m</w:t>
            </w:r>
            <w:r w:rsidRPr="00D32763">
              <w:rPr>
                <w:rFonts w:ascii="Times New Roman" w:hAnsi="Times New Roman" w:cs="Times New Roman"/>
                <w:sz w:val="20"/>
                <w:szCs w:val="20"/>
              </w:rPr>
              <w:t xml:space="preserve">ortality </w:t>
            </w:r>
            <w:r>
              <w:rPr>
                <w:rFonts w:ascii="Times New Roman" w:hAnsi="Times New Roman" w:cs="Times New Roman"/>
                <w:sz w:val="20"/>
                <w:szCs w:val="20"/>
              </w:rPr>
              <w:t>rate</w:t>
            </w:r>
            <w:r w:rsidRPr="00D32763">
              <w:rPr>
                <w:rFonts w:ascii="Times New Roman" w:hAnsi="Times New Roman" w:cs="Times New Roman"/>
                <w:sz w:val="20"/>
                <w:szCs w:val="20"/>
              </w:rPr>
              <w:t xml:space="preserve"> </w:t>
            </w:r>
          </w:p>
        </w:tc>
      </w:tr>
      <w:tr w:rsidR="00FA4998" w:rsidRPr="00D32763" w14:paraId="4B108B7D"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34BDFCF"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600" w:dyaOrig="340" w14:anchorId="31B9C778">
                <v:shape id="_x0000_i1090" type="#_x0000_t75" style="width:30pt;height:12pt" o:ole="">
                  <v:imagedata r:id="rId141" o:title=""/>
                </v:shape>
                <o:OLEObject Type="Embed" ProgID="Equation.DSMT4" ShapeID="_x0000_i1090" DrawAspect="Content" ObjectID="_1662120244" r:id="rId142"/>
              </w:object>
            </w:r>
          </w:p>
        </w:tc>
        <w:tc>
          <w:tcPr>
            <w:tcW w:w="7532" w:type="dxa"/>
            <w:tcBorders>
              <w:top w:val="dotted" w:sz="4" w:space="0" w:color="auto"/>
              <w:bottom w:val="dotted" w:sz="4" w:space="0" w:color="auto"/>
            </w:tcBorders>
          </w:tcPr>
          <w:p w14:paraId="20D5F479"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 xml:space="preserve">Proportion of infections that will progress to be mild infections </w:t>
            </w:r>
          </w:p>
        </w:tc>
      </w:tr>
      <w:tr w:rsidR="00FA4998" w:rsidRPr="00D32763" w14:paraId="11B2D3A3" w14:textId="77777777" w:rsidTr="000A5F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dotted" w:sz="4" w:space="0" w:color="auto"/>
            </w:tcBorders>
          </w:tcPr>
          <w:p w14:paraId="54C429D4"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560" w:dyaOrig="340" w14:anchorId="3F262561">
                <v:shape id="_x0000_i1091" type="#_x0000_t75" style="width:30pt;height:12pt" o:ole="">
                  <v:imagedata r:id="rId143" o:title=""/>
                </v:shape>
                <o:OLEObject Type="Embed" ProgID="Equation.DSMT4" ShapeID="_x0000_i1091" DrawAspect="Content" ObjectID="_1662120245" r:id="rId144"/>
              </w:object>
            </w:r>
          </w:p>
        </w:tc>
        <w:tc>
          <w:tcPr>
            <w:tcW w:w="7532" w:type="dxa"/>
            <w:tcBorders>
              <w:top w:val="dotted" w:sz="4" w:space="0" w:color="auto"/>
              <w:bottom w:val="dotted" w:sz="4" w:space="0" w:color="auto"/>
            </w:tcBorders>
          </w:tcPr>
          <w:p w14:paraId="048587AE" w14:textId="77777777" w:rsidR="00FA4998" w:rsidRPr="00D32763" w:rsidRDefault="00FA4998" w:rsidP="000A5F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Proportion of infections that will progress to be severe infections</w:t>
            </w:r>
          </w:p>
        </w:tc>
      </w:tr>
      <w:tr w:rsidR="00FA4998" w:rsidRPr="00D32763" w14:paraId="4C4CF94F" w14:textId="77777777" w:rsidTr="000A5FFE">
        <w:trPr>
          <w:trHeight w:val="144"/>
        </w:trPr>
        <w:tc>
          <w:tcPr>
            <w:cnfStyle w:val="001000000000" w:firstRow="0" w:lastRow="0" w:firstColumn="1" w:lastColumn="0" w:oddVBand="0" w:evenVBand="0" w:oddHBand="0" w:evenHBand="0" w:firstRowFirstColumn="0" w:firstRowLastColumn="0" w:lastRowFirstColumn="0" w:lastRowLastColumn="0"/>
            <w:tcW w:w="1818" w:type="dxa"/>
            <w:tcBorders>
              <w:top w:val="dotted" w:sz="4" w:space="0" w:color="auto"/>
              <w:bottom w:val="single" w:sz="4" w:space="0" w:color="auto"/>
            </w:tcBorders>
          </w:tcPr>
          <w:p w14:paraId="146DDB40" w14:textId="77777777" w:rsidR="00FA4998" w:rsidRPr="00D32763" w:rsidRDefault="00FA4998" w:rsidP="000A5FFE">
            <w:pPr>
              <w:rPr>
                <w:rFonts w:ascii="Times New Roman" w:hAnsi="Times New Roman" w:cs="Times New Roman"/>
                <w:sz w:val="20"/>
                <w:szCs w:val="20"/>
              </w:rPr>
            </w:pPr>
            <w:r w:rsidRPr="008B0DB4">
              <w:rPr>
                <w:b w:val="0"/>
                <w:bCs w:val="0"/>
                <w:position w:val="-12"/>
              </w:rPr>
              <w:object w:dxaOrig="580" w:dyaOrig="340" w14:anchorId="3574CB76">
                <v:shape id="_x0000_i1092" type="#_x0000_t75" style="width:30pt;height:12pt" o:ole="">
                  <v:imagedata r:id="rId145" o:title=""/>
                </v:shape>
                <o:OLEObject Type="Embed" ProgID="Equation.DSMT4" ShapeID="_x0000_i1092" DrawAspect="Content" ObjectID="_1662120246" r:id="rId146"/>
              </w:object>
            </w:r>
          </w:p>
        </w:tc>
        <w:tc>
          <w:tcPr>
            <w:tcW w:w="7532" w:type="dxa"/>
            <w:tcBorders>
              <w:top w:val="dotted" w:sz="4" w:space="0" w:color="auto"/>
              <w:bottom w:val="single" w:sz="4" w:space="0" w:color="auto"/>
            </w:tcBorders>
          </w:tcPr>
          <w:p w14:paraId="5580E138" w14:textId="77777777" w:rsidR="00FA4998" w:rsidRPr="00D32763" w:rsidRDefault="00FA4998" w:rsidP="000A5F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763">
              <w:rPr>
                <w:rFonts w:ascii="Times New Roman" w:hAnsi="Times New Roman" w:cs="Times New Roman"/>
                <w:sz w:val="20"/>
                <w:szCs w:val="20"/>
              </w:rPr>
              <w:t>Proportion of infections that will progress to be critical infections</w:t>
            </w:r>
          </w:p>
        </w:tc>
      </w:tr>
    </w:tbl>
    <w:p w14:paraId="2D4C95FC" w14:textId="77777777" w:rsidR="00FA4998" w:rsidRPr="004B3BD9" w:rsidRDefault="00BB472D">
      <w:pPr>
        <w:rPr>
          <w:rFonts w:ascii="Times New Roman" w:eastAsia="Times New Roman" w:hAnsi="Times New Roman" w:cs="Times New Roman"/>
          <w:b/>
          <w:sz w:val="24"/>
          <w:szCs w:val="24"/>
        </w:rPr>
      </w:pPr>
      <w:r w:rsidRPr="005273D6">
        <w:rPr>
          <w:rFonts w:asciiTheme="majorBidi" w:hAnsiTheme="majorBidi" w:cstheme="majorBidi"/>
          <w:b/>
          <w:bCs/>
          <w:sz w:val="24"/>
          <w:szCs w:val="24"/>
        </w:rPr>
        <w:br w:type="page"/>
      </w:r>
      <w:r w:rsidR="00FA4998" w:rsidRPr="004B3BD9">
        <w:rPr>
          <w:rFonts w:ascii="Times New Roman" w:eastAsia="Times New Roman" w:hAnsi="Times New Roman" w:cs="Times New Roman"/>
          <w:b/>
          <w:sz w:val="24"/>
          <w:szCs w:val="24"/>
        </w:rPr>
        <w:lastRenderedPageBreak/>
        <w:t>Table S2. Model assumptions in terms of parameter values.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753"/>
        <w:gridCol w:w="1136"/>
        <w:gridCol w:w="1456"/>
        <w:gridCol w:w="4015"/>
      </w:tblGrid>
      <w:tr w:rsidR="00FA4998" w:rsidRPr="004D7358" w14:paraId="7147B908" w14:textId="77777777" w:rsidTr="000A5FFE">
        <w:trPr>
          <w:trHeight w:val="20"/>
        </w:trPr>
        <w:tc>
          <w:tcPr>
            <w:tcW w:w="1481" w:type="pct"/>
            <w:tcBorders>
              <w:bottom w:val="single" w:sz="4" w:space="0" w:color="auto"/>
            </w:tcBorders>
          </w:tcPr>
          <w:p w14:paraId="15EB8075" w14:textId="77777777" w:rsidR="00FA4998" w:rsidRPr="004D7358" w:rsidRDefault="00FA4998" w:rsidP="000A5FFE">
            <w:pPr>
              <w:rPr>
                <w:rFonts w:ascii="Times New Roman" w:eastAsia="Times New Roman" w:hAnsi="Times New Roman" w:cs="Times New Roman"/>
                <w:b/>
                <w:sz w:val="20"/>
                <w:szCs w:val="20"/>
              </w:rPr>
            </w:pPr>
            <w:r w:rsidRPr="004D7358">
              <w:rPr>
                <w:rFonts w:ascii="Times New Roman" w:eastAsia="Times New Roman" w:hAnsi="Times New Roman" w:cs="Times New Roman"/>
                <w:b/>
                <w:sz w:val="20"/>
                <w:szCs w:val="20"/>
              </w:rPr>
              <w:t>Parameter</w:t>
            </w:r>
          </w:p>
        </w:tc>
        <w:tc>
          <w:tcPr>
            <w:tcW w:w="591" w:type="pct"/>
            <w:tcBorders>
              <w:bottom w:val="single" w:sz="4" w:space="0" w:color="auto"/>
            </w:tcBorders>
          </w:tcPr>
          <w:p w14:paraId="06ABBF81" w14:textId="77777777" w:rsidR="00FA4998" w:rsidRPr="004D7358" w:rsidRDefault="00FA4998" w:rsidP="000A5FFE">
            <w:pPr>
              <w:jc w:val="center"/>
              <w:rPr>
                <w:rFonts w:ascii="Times New Roman" w:eastAsia="Times New Roman" w:hAnsi="Times New Roman" w:cs="Times New Roman"/>
                <w:b/>
                <w:sz w:val="20"/>
                <w:szCs w:val="20"/>
              </w:rPr>
            </w:pPr>
            <w:r w:rsidRPr="004D7358">
              <w:rPr>
                <w:rFonts w:ascii="Times New Roman" w:eastAsia="Times New Roman" w:hAnsi="Times New Roman" w:cs="Times New Roman"/>
                <w:b/>
                <w:sz w:val="20"/>
                <w:szCs w:val="20"/>
              </w:rPr>
              <w:t>Symbol</w:t>
            </w:r>
          </w:p>
        </w:tc>
        <w:tc>
          <w:tcPr>
            <w:tcW w:w="773" w:type="pct"/>
            <w:tcBorders>
              <w:bottom w:val="single" w:sz="4" w:space="0" w:color="auto"/>
            </w:tcBorders>
          </w:tcPr>
          <w:p w14:paraId="05DE77C8" w14:textId="77777777" w:rsidR="00FA4998" w:rsidRPr="004D7358" w:rsidRDefault="00FA4998" w:rsidP="000A5FFE">
            <w:pPr>
              <w:jc w:val="center"/>
              <w:rPr>
                <w:rFonts w:ascii="Times New Roman" w:eastAsia="Times New Roman" w:hAnsi="Times New Roman" w:cs="Times New Roman"/>
                <w:b/>
                <w:sz w:val="20"/>
                <w:szCs w:val="20"/>
              </w:rPr>
            </w:pPr>
            <w:r w:rsidRPr="004D7358">
              <w:rPr>
                <w:rFonts w:ascii="Times New Roman" w:eastAsia="Times New Roman" w:hAnsi="Times New Roman" w:cs="Times New Roman"/>
                <w:b/>
                <w:sz w:val="20"/>
                <w:szCs w:val="20"/>
              </w:rPr>
              <w:t>Value</w:t>
            </w:r>
          </w:p>
        </w:tc>
        <w:tc>
          <w:tcPr>
            <w:tcW w:w="2155" w:type="pct"/>
            <w:tcBorders>
              <w:bottom w:val="single" w:sz="4" w:space="0" w:color="auto"/>
            </w:tcBorders>
          </w:tcPr>
          <w:p w14:paraId="42A5E4CF" w14:textId="77777777" w:rsidR="00FA4998" w:rsidRPr="004D7358" w:rsidRDefault="00FA4998" w:rsidP="000A5FFE">
            <w:pPr>
              <w:rPr>
                <w:rFonts w:ascii="Times New Roman" w:eastAsia="Times New Roman" w:hAnsi="Times New Roman" w:cs="Times New Roman"/>
                <w:b/>
                <w:sz w:val="20"/>
                <w:szCs w:val="20"/>
              </w:rPr>
            </w:pPr>
            <w:r w:rsidRPr="004D7358">
              <w:rPr>
                <w:rFonts w:ascii="Times New Roman" w:eastAsia="Times New Roman" w:hAnsi="Times New Roman" w:cs="Times New Roman"/>
                <w:b/>
                <w:sz w:val="20"/>
                <w:szCs w:val="20"/>
              </w:rPr>
              <w:t>Justification</w:t>
            </w:r>
          </w:p>
        </w:tc>
      </w:tr>
      <w:tr w:rsidR="00FA4998" w14:paraId="59C83319" w14:textId="77777777" w:rsidTr="000A5FFE">
        <w:trPr>
          <w:trHeight w:val="20"/>
        </w:trPr>
        <w:tc>
          <w:tcPr>
            <w:tcW w:w="1481" w:type="pct"/>
            <w:tcBorders>
              <w:bottom w:val="dotted" w:sz="4" w:space="0" w:color="auto"/>
            </w:tcBorders>
          </w:tcPr>
          <w:p w14:paraId="67924DF5"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Duration of latent infection</w:t>
            </w:r>
          </w:p>
          <w:p w14:paraId="72C59920" w14:textId="77777777" w:rsidR="00FA4998" w:rsidRPr="005D2B65" w:rsidRDefault="00FA4998" w:rsidP="000A5FFE">
            <w:pPr>
              <w:rPr>
                <w:rFonts w:asciiTheme="majorBidi" w:hAnsiTheme="majorBidi" w:cstheme="majorBidi"/>
                <w:sz w:val="20"/>
                <w:szCs w:val="20"/>
              </w:rPr>
            </w:pPr>
          </w:p>
        </w:tc>
        <w:tc>
          <w:tcPr>
            <w:tcW w:w="591" w:type="pct"/>
            <w:tcBorders>
              <w:bottom w:val="dotted" w:sz="4" w:space="0" w:color="auto"/>
            </w:tcBorders>
          </w:tcPr>
          <w:p w14:paraId="21905AC3" w14:textId="1C86E929" w:rsidR="00FA4998" w:rsidRPr="005D2B65" w:rsidRDefault="003D09C8" w:rsidP="000A5FFE">
            <w:pPr>
              <w:jc w:val="center"/>
              <w:rPr>
                <w:rFonts w:asciiTheme="majorBidi" w:eastAsia="Times New Roman" w:hAnsiTheme="majorBidi" w:cstheme="majorBidi"/>
                <w:sz w:val="20"/>
                <w:szCs w:val="20"/>
              </w:rPr>
            </w:pPr>
            <w:r w:rsidRPr="003D09C8">
              <w:rPr>
                <w:position w:val="-6"/>
              </w:rPr>
              <w:object w:dxaOrig="400" w:dyaOrig="260" w14:anchorId="7A45946D">
                <v:shape id="_x0000_i1150" type="#_x0000_t75" style="width:19.8pt;height:13.2pt" o:ole="">
                  <v:imagedata r:id="rId147" o:title=""/>
                </v:shape>
                <o:OLEObject Type="Embed" ProgID="Equation.DSMT4" ShapeID="_x0000_i1150" DrawAspect="Content" ObjectID="_1662120247" r:id="rId148"/>
              </w:object>
            </w:r>
            <w:r w:rsidR="00FA4998">
              <w:t xml:space="preserve"> </w:t>
            </w:r>
          </w:p>
        </w:tc>
        <w:tc>
          <w:tcPr>
            <w:tcW w:w="773" w:type="pct"/>
            <w:tcBorders>
              <w:bottom w:val="dotted" w:sz="4" w:space="0" w:color="auto"/>
            </w:tcBorders>
          </w:tcPr>
          <w:p w14:paraId="39F6A150" w14:textId="77777777" w:rsidR="00FA4998" w:rsidRPr="005D2B65" w:rsidRDefault="00FA4998" w:rsidP="000A5FFE">
            <w:pPr>
              <w:jc w:val="cente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3.69 days</w:t>
            </w:r>
          </w:p>
        </w:tc>
        <w:tc>
          <w:tcPr>
            <w:tcW w:w="2155" w:type="pct"/>
            <w:tcBorders>
              <w:bottom w:val="dotted" w:sz="4" w:space="0" w:color="auto"/>
            </w:tcBorders>
          </w:tcPr>
          <w:p w14:paraId="459755ED" w14:textId="025A6FA8"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Based on existing estimate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&lt;EndNote&gt;&lt;Cite&gt;&lt;Author&gt;Li&lt;/Author&gt;&lt;Year&gt;2020&lt;/Year&gt;&lt;RecNum&gt;24&lt;/RecNum&gt;&lt;DisplayText&gt;[3]&lt;/DisplayText&gt;&lt;record&gt;&lt;rec-number&gt;24&lt;/rec-number&gt;&lt;foreign-keys&gt;&lt;key app="EN" db-id="2tztst2f29wxpuex5ebvtz9ysvawt5vxpwa0" timestamp="1584547971"&gt;24&lt;/key&gt;&lt;/foreign-keys&gt;&lt;ref-type name="Journal Article"&gt;17&lt;/ref-type&gt;&lt;contributors&gt;&lt;authors&gt;&lt;author&gt;Li, R.&lt;/author&gt;&lt;author&gt;Pei, S.&lt;/author&gt;&lt;author&gt;Chen, B.&lt;/author&gt;&lt;author&gt;Song, Y.&lt;/author&gt;&lt;author&gt;Zhang, T.&lt;/author&gt;&lt;author&gt;Yang, W.&lt;/author&gt;&lt;author&gt;Shaman, J.&lt;/author&gt;&lt;/authors&gt;&lt;/contributors&gt;&lt;auth-address&gt;MRC Centre for Global Infectious Disease Analysis, Department of Infectious Disease Epidemiology, School of Public Health, Faculty of Medicine, Imperial College London, London W2 1PG, UK.&amp;#xD;Department of Environmental Health Sciences, Mailman School of Public Health, Columbia University, New York, NY 10032, USA. sp3449@cumc.columbia.edu jls106@cumc.columbia.edu.&amp;#xD;Department of Land, Air and Water Resources, University of California, Davis, Davis, CA 95616, USA.&amp;#xD;Department of Urban Planning and Design, The University of Hong Kong, Hong Kong.&amp;#xD;Ministry of Education Key Laboratory for Earth System Modeling, Department of Earth System Science, Tsinghua University, Beijing 10084, P. R. China.&amp;#xD;Department of Epidemiology, Mailman School of Public Health, Columbia University, New York, NY 10032, USA.&lt;/auth-address&gt;&lt;titles&gt;&lt;title&gt;Substantial undocumented infection facilitates the rapid dissemination of novel coronavirus (SARS-CoV2)&lt;/title&gt;&lt;secondary-title&gt;Science&lt;/secondary-title&gt;&lt;/titles&gt;&lt;periodical&gt;&lt;full-title&gt;Science&lt;/full-title&gt;&lt;/periodical&gt;&lt;pages&gt;489-493&lt;/pages&gt;&lt;volume&gt;368&lt;/volume&gt;&lt;number&gt;6490&lt;/number&gt;&lt;dates&gt;&lt;year&gt;2020&lt;/year&gt;&lt;pub-dates&gt;&lt;date&gt;Mar 16&lt;/date&gt;&lt;/pub-dates&gt;&lt;/dates&gt;&lt;isbn&gt;1095-9203 (Electronic)&amp;#xD;0036-8075 (Linking)&lt;/isbn&gt;&lt;accession-num&gt;32179701&lt;/accession-num&gt;&lt;urls&gt;&lt;related-urls&gt;&lt;url&gt;https://www.ncbi.nlm.nih.gov/pubmed/32179701&lt;/url&gt;&lt;/related-urls&gt;&lt;/urls&gt;&lt;electronic-resource-num&gt;10.1126/science.abb3221&lt;/electronic-resource-num&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[3]</w:t>
            </w:r>
            <w:r w:rsidRPr="005D2B65">
              <w:rPr>
                <w:rFonts w:asciiTheme="majorBidi" w:hAnsiTheme="majorBidi" w:cstheme="majorBidi"/>
                <w:sz w:val="20"/>
                <w:szCs w:val="20"/>
              </w:rPr>
              <w:fldChar w:fldCharType="end"/>
            </w:r>
            <w:r w:rsidRPr="005D2B65">
              <w:rPr>
                <w:rFonts w:asciiTheme="majorBidi" w:hAnsiTheme="majorBidi" w:cstheme="majorBidi"/>
                <w:sz w:val="20"/>
                <w:szCs w:val="20"/>
              </w:rPr>
              <w:t xml:space="preserve"> and based on a median incubation period of 5.1 days</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PEVuZE5vdGU+PENpdGU+PEF1dGhvcj5MYXVlcjwvQXV0aG9yPjxZZWFyPjIwMjA8L1llYXI+PFJl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PEVuZE5vdGU+PENpdGU+PEF1dGhvcj5MYXVlcjwvQXV0aG9yPjxZZWFyPjIwMjA8L1llYXI+PFJl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[4]</w:t>
            </w:r>
            <w:r w:rsidRPr="005D2B65">
              <w:rPr>
                <w:rFonts w:asciiTheme="majorBidi" w:hAnsiTheme="majorBidi" w:cstheme="majorBidi"/>
                <w:sz w:val="20"/>
                <w:szCs w:val="20"/>
              </w:rPr>
              <w:fldChar w:fldCharType="end"/>
            </w:r>
            <w:r w:rsidRPr="005D2B65">
              <w:rPr>
                <w:rFonts w:asciiTheme="majorBidi" w:hAnsiTheme="majorBidi" w:cstheme="majorBidi"/>
                <w:sz w:val="20"/>
                <w:szCs w:val="20"/>
              </w:rPr>
              <w:t xml:space="preserve"> adjusted by observed viral load among infected persons</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&lt;EndNote&gt;&lt;Cite&gt;&lt;Author&gt;Zou&lt;/Author&gt;&lt;Year&gt;2020&lt;/Year&gt;&lt;RecNum&gt;5&lt;/RecNum&gt;&lt;DisplayText&gt;[5]&lt;/DisplayText&gt;&lt;record&gt;&lt;rec-number&gt;5&lt;/rec-number&gt;&lt;foreign-keys&gt;&lt;key app="EN" db-id="2tztst2f29wxpuex5ebvtz9ysvawt5vxpwa0" timestamp="1584110864"&gt;5&lt;/key&gt;&lt;/foreign-keys&gt;&lt;ref-type name="Journal Article"&gt;17&lt;/ref-type&gt;&lt;contributors&gt;&lt;authors&gt;&lt;author&gt;Zou, L.&lt;/author&gt;&lt;author&gt;Ruan, F.&lt;/author&gt;&lt;author&gt;Huang, M.&lt;/author&gt;&lt;author&gt;Liang, L.&lt;/author&gt;&lt;author&gt;Huang, H.&lt;/author&gt;&lt;author&gt;Hong, Z.&lt;/author&gt;&lt;author&gt;Yu, J.&lt;/author&gt;&lt;author&gt;Kang, M.&lt;/author&gt;&lt;author&gt;Song, Y.&lt;/author&gt;&lt;author&gt;Xia, J.&lt;/author&gt;&lt;author&gt;Guo, Q.&lt;/author&gt;&lt;author&gt;Song, T.&lt;/author&gt;&lt;author&gt;He, J.&lt;/author&gt;&lt;author&gt;Yen, H. L.&lt;/author&gt;&lt;author&gt;Peiris, M.&lt;/author&gt;&lt;author&gt;Wu, J.&lt;/author&gt;&lt;/authors&gt;&lt;/contributors&gt;&lt;auth-address&gt;Guangdong Provincial Center for Disease Control and Prevention, Guangzhou, China.&amp;#xD;Zhuhai Center for Disease Control and Prevention, Zhuhai, China.&amp;#xD;Fifth Affiliated Hospital of Sun Yat-Sen University, Zhuhai, China.&amp;#xD;University of Hong Kong, Hong Kong, China.&amp;#xD;Guangdong Provincial Center for Disease Control and Prevention, Guangzhou, China 771276998@qq.com.&lt;/auth-address&gt;&lt;titles&gt;&lt;title&gt;SARS-CoV-2 Viral Load in Upper Respiratory Specimens of Infected Patients&lt;/title&gt;&lt;secondary-title&gt;N Engl J Med&lt;/secondary-title&gt;&lt;/titles&gt;&lt;periodical&gt;&lt;full-title&gt;N Engl J Med&lt;/full-title&gt;&lt;/periodical&gt;&lt;pages&gt;1177-1179&lt;/pages&gt;&lt;volume&gt;382&lt;/volume&gt;&lt;number&gt;12&lt;/number&gt;&lt;dates&gt;&lt;year&gt;2020&lt;/year&gt;&lt;pub-dates&gt;&lt;date&gt;Feb 19&lt;/date&gt;&lt;/pub-dates&gt;&lt;/dates&gt;&lt;isbn&gt;1533-4406 (Electronic)&amp;#xD;0028-4793 (Linking)&lt;/isbn&gt;&lt;accession-num&gt;32074444&lt;/accession-num&gt;&lt;urls&gt;&lt;related-urls&gt;&lt;url&gt;https://www.ncbi.nlm.nih.gov/pubmed/32074444&lt;/url&gt;&lt;url&gt;https://www.nejm.org/doi/pdf/10.1056/NEJMc2001737?articleTools=true&lt;/url&gt;&lt;/related-urls&gt;&lt;/urls&gt;&lt;electronic-resource-num&gt;10.1056/NEJMc2001737&lt;/electronic-resource-num&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[5]</w:t>
            </w:r>
            <w:r w:rsidRPr="005D2B65">
              <w:rPr>
                <w:rFonts w:asciiTheme="majorBidi" w:hAnsiTheme="majorBidi" w:cstheme="majorBidi"/>
                <w:sz w:val="20"/>
                <w:szCs w:val="20"/>
              </w:rPr>
              <w:fldChar w:fldCharType="end"/>
            </w:r>
            <w:r w:rsidRPr="005D2B65">
              <w:rPr>
                <w:rFonts w:asciiTheme="majorBidi" w:hAnsiTheme="majorBidi" w:cstheme="majorBidi"/>
                <w:sz w:val="20"/>
                <w:szCs w:val="20"/>
              </w:rPr>
              <w:t xml:space="preserve"> and reported transmission before onset of symptoms</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&lt;EndNote&gt;&lt;Cite&gt;&lt;Author&gt;Rothe&lt;/Author&gt;&lt;Year&gt;2020&lt;/Year&gt;&lt;RecNum&gt;6&lt;/RecNum&gt;&lt;DisplayText&gt;[6]&lt;/DisplayText&gt;&lt;record&gt;&lt;rec-number&gt;6&lt;/rec-number&gt;&lt;foreign-keys&gt;&lt;key app="EN" db-id="2tztst2f29wxpuex5ebvtz9ysvawt5vxpwa0" timestamp="1584110921"&gt;6&lt;/key&gt;&lt;/foreign-keys&gt;&lt;ref-type name="Journal Article"&gt;17&lt;/ref-type&gt;&lt;contributors&gt;&lt;authors&gt;&lt;author&gt;Rothe, C.&lt;/author&gt;&lt;author&gt;Schunk, M.&lt;/author&gt;&lt;author&gt;Sothmann, P.&lt;/author&gt;&lt;author&gt;Bretzel, G.&lt;/author&gt;&lt;author&gt;Froeschl, G.&lt;/author&gt;&lt;author&gt;Wallrauch, C.&lt;/author&gt;&lt;author&gt;Zimmer, T.&lt;/author&gt;&lt;author&gt;Thiel, V.&lt;/author&gt;&lt;author&gt;Janke, C.&lt;/author&gt;&lt;author&gt;Guggemos, W.&lt;/author&gt;&lt;author&gt;Seilmaier, M.&lt;/author&gt;&lt;author&gt;Drosten, C.&lt;/author&gt;&lt;author&gt;Vollmar, P.&lt;/author&gt;&lt;author&gt;Zwirglmaier, K.&lt;/author&gt;&lt;author&gt;Zange, S.&lt;/author&gt;&lt;author&gt;Wolfel, R.&lt;/author&gt;&lt;author&gt;Hoelscher, M.&lt;/author&gt;&lt;/authors&gt;&lt;/contributors&gt;&lt;auth-address&gt;University Hospital LMU Munich, Munich, Germany rothe@lrz.uni-muenchen.de.&amp;#xD;Klinikum Munchen-Schwabing, Munich, Germany.&amp;#xD;Charite Universitatsmedizin Berlin, Berlin, Germany.&amp;#xD;Bundeswehr Institute of Microbiology, Munich, Germany.&amp;#xD;University Hospital LMU Munich, Munich, Germany.&lt;/auth-address&gt;&lt;titles&gt;&lt;title&gt;Transmission of 2019-nCoV Infection from an Asymptomatic Contact in Germany&lt;/title&gt;&lt;secondary-title&gt;N Engl J Med&lt;/secondary-title&gt;&lt;/titles&gt;&lt;periodical&gt;&lt;full-title&gt;N Engl J Med&lt;/full-title&gt;&lt;/periodical&gt;&lt;pages&gt;970-971&lt;/pages&gt;&lt;volume&gt;382&lt;/volume&gt;&lt;number&gt;10&lt;/number&gt;&lt;dates&gt;&lt;year&gt;2020&lt;/year&gt;&lt;pub-dates&gt;&lt;date&gt;Mar 5&lt;/date&gt;&lt;/pub-dates&gt;&lt;/dates&gt;&lt;isbn&gt;1533-4406 (Electronic)&amp;#xD;0028-4793 (Linking)&lt;/isbn&gt;&lt;accession-num&gt;32003551&lt;/accession-num&gt;&lt;urls&gt;&lt;related-urls&gt;&lt;url&gt;https://www.ncbi.nlm.nih.gov/pubmed/32003551&lt;/url&gt;&lt;url&gt;https://www.nejm.org/doi/pdf/10.1056/NEJMc2001468?articleTools=true&lt;/url&gt;&lt;/related-urls&gt;&lt;/urls&gt;&lt;electronic-resource-num&gt;10.1056/NEJMc2001468&lt;/electronic-resource-num&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[6]</w:t>
            </w:r>
            <w:r w:rsidRPr="005D2B65">
              <w:rPr>
                <w:rFonts w:asciiTheme="majorBidi" w:hAnsiTheme="majorBidi" w:cstheme="majorBidi"/>
                <w:sz w:val="20"/>
                <w:szCs w:val="20"/>
              </w:rPr>
              <w:fldChar w:fldCharType="end"/>
            </w:r>
          </w:p>
        </w:tc>
      </w:tr>
      <w:tr w:rsidR="00FA4998" w14:paraId="22B1E57C" w14:textId="77777777" w:rsidTr="000A5FFE">
        <w:trPr>
          <w:trHeight w:val="962"/>
        </w:trPr>
        <w:tc>
          <w:tcPr>
            <w:tcW w:w="1481" w:type="pct"/>
            <w:tcBorders>
              <w:top w:val="dotted" w:sz="4" w:space="0" w:color="auto"/>
              <w:bottom w:val="dotted" w:sz="4" w:space="0" w:color="auto"/>
            </w:tcBorders>
          </w:tcPr>
          <w:p w14:paraId="705D234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Duration of infectiousness</w:t>
            </w:r>
          </w:p>
        </w:tc>
        <w:tc>
          <w:tcPr>
            <w:tcW w:w="591" w:type="pct"/>
            <w:tcBorders>
              <w:top w:val="dotted" w:sz="4" w:space="0" w:color="auto"/>
              <w:bottom w:val="dotted" w:sz="4" w:space="0" w:color="auto"/>
            </w:tcBorders>
          </w:tcPr>
          <w:p w14:paraId="401FCC96" w14:textId="2FC06C24" w:rsidR="00FA4998" w:rsidRPr="005D2B65" w:rsidRDefault="003D09C8" w:rsidP="000A5FFE">
            <w:pPr>
              <w:jc w:val="center"/>
              <w:rPr>
                <w:rFonts w:asciiTheme="majorBidi" w:hAnsiTheme="majorBidi" w:cstheme="majorBidi"/>
                <w:sz w:val="20"/>
                <w:szCs w:val="20"/>
              </w:rPr>
            </w:pPr>
            <w:r w:rsidRPr="003D09C8">
              <w:rPr>
                <w:position w:val="-10"/>
              </w:rPr>
              <w:object w:dxaOrig="499" w:dyaOrig="300" w14:anchorId="1A5A2D40">
                <v:shape id="_x0000_i1155" type="#_x0000_t75" style="width:25.2pt;height:15pt" o:ole="">
                  <v:imagedata r:id="rId149" o:title=""/>
                </v:shape>
                <o:OLEObject Type="Embed" ProgID="Equation.DSMT4" ShapeID="_x0000_i1155" DrawAspect="Content" ObjectID="_1662120248" r:id="rId150"/>
              </w:object>
            </w:r>
            <w:r w:rsidR="00FA4998" w:rsidRPr="005D2B65">
              <w:rPr>
                <w:rFonts w:asciiTheme="majorBidi" w:hAnsiTheme="majorBidi" w:cstheme="majorBidi"/>
                <w:sz w:val="20"/>
                <w:szCs w:val="20"/>
              </w:rPr>
              <w:t>;</w:t>
            </w:r>
            <w:r w:rsidRPr="003D09C8">
              <w:rPr>
                <w:position w:val="-10"/>
              </w:rPr>
              <w:object w:dxaOrig="540" w:dyaOrig="300" w14:anchorId="4EB37C9A">
                <v:shape id="_x0000_i1160" type="#_x0000_t75" style="width:27pt;height:15pt" o:ole="">
                  <v:imagedata r:id="rId151" o:title=""/>
                </v:shape>
                <o:OLEObject Type="Embed" ProgID="Equation.DSMT4" ShapeID="_x0000_i1160" DrawAspect="Content" ObjectID="_1662120249" r:id="rId152"/>
              </w:object>
            </w:r>
            <w:r w:rsidR="00FA4998" w:rsidRPr="005D2B65">
              <w:rPr>
                <w:rFonts w:asciiTheme="majorBidi" w:hAnsiTheme="majorBidi" w:cstheme="majorBidi"/>
                <w:sz w:val="20"/>
                <w:szCs w:val="20"/>
              </w:rPr>
              <w:t>;</w:t>
            </w:r>
          </w:p>
          <w:p w14:paraId="1EF87654" w14:textId="402C38B2" w:rsidR="00FA4998" w:rsidRPr="005D2B65" w:rsidRDefault="00FA4998" w:rsidP="000A5FFE">
            <w:pPr>
              <w:rPr>
                <w:rFonts w:asciiTheme="majorBidi" w:eastAsia="Times New Roman" w:hAnsiTheme="majorBidi" w:cstheme="majorBidi"/>
                <w:sz w:val="20"/>
                <w:szCs w:val="20"/>
              </w:rPr>
            </w:pPr>
            <w:r w:rsidRPr="005D2B65">
              <w:rPr>
                <w:rFonts w:asciiTheme="majorBidi" w:hAnsiTheme="majorBidi" w:cstheme="majorBidi"/>
                <w:sz w:val="20"/>
                <w:szCs w:val="20"/>
              </w:rPr>
              <w:t xml:space="preserve">    </w:t>
            </w:r>
            <w:r w:rsidR="003D09C8" w:rsidRPr="003D09C8">
              <w:rPr>
                <w:position w:val="-10"/>
              </w:rPr>
              <w:object w:dxaOrig="540" w:dyaOrig="300" w14:anchorId="7F2A46FB">
                <v:shape id="_x0000_i1165" type="#_x0000_t75" style="width:27pt;height:15pt" o:ole="">
                  <v:imagedata r:id="rId153" o:title=""/>
                </v:shape>
                <o:OLEObject Type="Embed" ProgID="Equation.DSMT4" ShapeID="_x0000_i1165" DrawAspect="Content" ObjectID="_1662120250" r:id="rId154"/>
              </w:object>
            </w:r>
          </w:p>
        </w:tc>
        <w:tc>
          <w:tcPr>
            <w:tcW w:w="773" w:type="pct"/>
            <w:tcBorders>
              <w:top w:val="dotted" w:sz="4" w:space="0" w:color="auto"/>
              <w:bottom w:val="dotted" w:sz="4" w:space="0" w:color="auto"/>
            </w:tcBorders>
          </w:tcPr>
          <w:p w14:paraId="3CE03435" w14:textId="77777777" w:rsidR="00FA4998" w:rsidRPr="005D2B65" w:rsidRDefault="00FA4998" w:rsidP="000A5FFE">
            <w:pPr>
              <w:jc w:val="cente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3.48 days</w:t>
            </w:r>
          </w:p>
        </w:tc>
        <w:tc>
          <w:tcPr>
            <w:tcW w:w="2155" w:type="pct"/>
            <w:tcBorders>
              <w:top w:val="dotted" w:sz="4" w:space="0" w:color="auto"/>
              <w:bottom w:val="dotted" w:sz="4" w:space="0" w:color="auto"/>
            </w:tcBorders>
          </w:tcPr>
          <w:p w14:paraId="003F97DF" w14:textId="020BD6F4" w:rsidR="00FA4998" w:rsidRPr="005D2B65" w:rsidRDefault="00FA4998" w:rsidP="000A5FFE">
            <w:pPr>
              <w:pStyle w:val="DecimalAligned"/>
              <w:tabs>
                <w:tab w:val="clear" w:pos="360"/>
                <w:tab w:val="decimal" w:pos="64"/>
              </w:tabs>
              <w:spacing w:after="0" w:line="240" w:lineRule="auto"/>
              <w:rPr>
                <w:rFonts w:asciiTheme="majorBidi" w:hAnsiTheme="majorBidi" w:cstheme="majorBidi"/>
                <w:position w:val="-14"/>
                <w:sz w:val="20"/>
                <w:szCs w:val="20"/>
              </w:rPr>
            </w:pPr>
            <w:r w:rsidRPr="005D2B65">
              <w:rPr>
                <w:rFonts w:asciiTheme="majorBidi" w:hAnsiTheme="majorBidi" w:cstheme="majorBidi"/>
                <w:sz w:val="20"/>
                <w:szCs w:val="20"/>
              </w:rPr>
              <w:t>Based on existing estimate</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&lt;EndNote&gt;&lt;Cite&gt;&lt;Author&gt;Li&lt;/Author&gt;&lt;Year&gt;2020&lt;/Year&gt;&lt;RecNum&gt;24&lt;/RecNum&gt;&lt;DisplayText&gt;[3]&lt;/DisplayText&gt;&lt;record&gt;&lt;rec-number&gt;24&lt;/rec-number&gt;&lt;foreign-keys&gt;&lt;key app="EN" db-id="2tztst2f29wxpuex5ebvtz9ysvawt5vxpwa0" timestamp="1584547971"&gt;24&lt;/key&gt;&lt;/foreign-keys&gt;&lt;ref-type name="Journal Article"&gt;17&lt;/ref-type&gt;&lt;contributors&gt;&lt;authors&gt;&lt;author&gt;Li, R.&lt;/author&gt;&lt;author&gt;Pei, S.&lt;/author&gt;&lt;author&gt;Chen, B.&lt;/author&gt;&lt;author&gt;Song, Y.&lt;/author&gt;&lt;author&gt;Zhang, T.&lt;/author&gt;&lt;author&gt;Yang, W.&lt;/author&gt;&lt;author&gt;Shaman, J.&lt;/author&gt;&lt;/authors&gt;&lt;/contributors&gt;&lt;auth-address&gt;MRC Centre for Global Infectious Disease Analysis, Department of Infectious Disease Epidemiology, School of Public Health, Faculty of Medicine, Imperial College London, London W2 1PG, UK.&amp;#xD;Department of Environmental Health Sciences, Mailman School of Public Health, Columbia University, New York, NY 10032, USA. sp3449@cumc.columbia.edu jls106@cumc.columbia.edu.&amp;#xD;Department of Land, Air and Water Resources, University of California, Davis, Davis, CA 95616, USA.&amp;#xD;Department of Urban Planning and Design, The University of Hong Kong, Hong Kong.&amp;#xD;Ministry of Education Key Laboratory for Earth System Modeling, Department of Earth System Science, Tsinghua University, Beijing 10084, P. R. China.&amp;#xD;Department of Epidemiology, Mailman School of Public Health, Columbia University, New York, NY 10032, USA.&lt;/auth-address&gt;&lt;titles&gt;&lt;title&gt;Substantial undocumented infection facilitates the rapid dissemination of novel coronavirus (SARS-CoV2)&lt;/title&gt;&lt;secondary-title&gt;Science&lt;/secondary-title&gt;&lt;/titles&gt;&lt;periodical&gt;&lt;full-title&gt;Science&lt;/full-title&gt;&lt;/periodical&gt;&lt;pages&gt;489-493&lt;/pages&gt;&lt;volume&gt;368&lt;/volume&gt;&lt;number&gt;6490&lt;/number&gt;&lt;dates&gt;&lt;year&gt;2020&lt;/year&gt;&lt;pub-dates&gt;&lt;date&gt;Mar 16&lt;/date&gt;&lt;/pub-dates&gt;&lt;/dates&gt;&lt;isbn&gt;1095-9203 (Electronic)&amp;#xD;0036-8075 (Linking)&lt;/isbn&gt;&lt;accession-num&gt;32179701&lt;/accession-num&gt;&lt;urls&gt;&lt;related-urls&gt;&lt;url&gt;https://www.ncbi.nlm.nih.gov/pubmed/32179701&lt;/url&gt;&lt;/related-urls&gt;&lt;/urls&gt;&lt;electronic-resource-num&gt;10.1126/science.abb3221&lt;/electronic-resource-num&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[3]</w:t>
            </w:r>
            <w:r w:rsidRPr="005D2B65">
              <w:rPr>
                <w:rFonts w:asciiTheme="majorBidi" w:hAnsiTheme="majorBidi" w:cstheme="majorBidi"/>
                <w:sz w:val="20"/>
                <w:szCs w:val="20"/>
              </w:rPr>
              <w:fldChar w:fldCharType="end"/>
            </w:r>
            <w:r w:rsidRPr="005D2B65">
              <w:rPr>
                <w:rFonts w:asciiTheme="majorBidi" w:hAnsiTheme="majorBidi" w:cstheme="majorBidi"/>
                <w:sz w:val="20"/>
                <w:szCs w:val="20"/>
              </w:rPr>
              <w:t xml:space="preserve"> and based on observed time to recovery among persons with mild infection</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PEVuZE5vdGU+PENpdGU+PEF1dGhvcj5Xb3JsZCBIZWFsdGggT3JnYW5pemF0aW9uPC9BdXRob3I+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PEVuZE5vdGU+PENpdGU+PEF1dGhvcj5Xb3JsZCBIZWFsdGggT3JnYW5pemF0aW9uPC9BdXRob3I+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[3, 7]</w:t>
            </w:r>
            <w:r w:rsidRPr="005D2B65">
              <w:rPr>
                <w:rFonts w:asciiTheme="majorBidi" w:hAnsiTheme="majorBidi" w:cstheme="majorBidi"/>
                <w:sz w:val="20"/>
                <w:szCs w:val="20"/>
              </w:rPr>
              <w:fldChar w:fldCharType="end"/>
            </w:r>
            <w:r w:rsidRPr="005D2B65">
              <w:rPr>
                <w:rFonts w:asciiTheme="majorBidi" w:hAnsiTheme="majorBidi" w:cstheme="majorBidi"/>
                <w:sz w:val="20"/>
                <w:szCs w:val="20"/>
              </w:rPr>
              <w:t xml:space="preserve"> and observed viral load in infected persons</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PEVuZE5vdGU+PENpdGU+PEF1dGhvcj5Sb3RoZTwvQXV0aG9yPjxZZWFyPjIwMjA8L1llYXI+PFJl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PEVuZE5vdGU+PENpdGU+PEF1dGhvcj5Sb3RoZTwvQXV0aG9yPjxZZWFyPjIwMjA8L1llYXI+PFJl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[5, 6, 8]</w:t>
            </w:r>
            <w:r w:rsidRPr="005D2B65">
              <w:rPr>
                <w:rFonts w:asciiTheme="majorBidi" w:hAnsiTheme="majorBidi" w:cstheme="majorBidi"/>
                <w:sz w:val="20"/>
                <w:szCs w:val="20"/>
              </w:rPr>
              <w:fldChar w:fldCharType="end"/>
            </w:r>
          </w:p>
        </w:tc>
      </w:tr>
      <w:tr w:rsidR="00FA4998" w14:paraId="75E218A3" w14:textId="77777777" w:rsidTr="000A5FFE">
        <w:trPr>
          <w:trHeight w:val="20"/>
        </w:trPr>
        <w:tc>
          <w:tcPr>
            <w:tcW w:w="1481" w:type="pct"/>
            <w:tcBorders>
              <w:top w:val="dotted" w:sz="4" w:space="0" w:color="auto"/>
              <w:bottom w:val="dotted" w:sz="4" w:space="0" w:color="auto"/>
            </w:tcBorders>
          </w:tcPr>
          <w:p w14:paraId="1DBD849E"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Duration of severe disease following onset of severe disease </w:t>
            </w:r>
          </w:p>
        </w:tc>
        <w:tc>
          <w:tcPr>
            <w:tcW w:w="591" w:type="pct"/>
            <w:tcBorders>
              <w:top w:val="dotted" w:sz="4" w:space="0" w:color="auto"/>
              <w:bottom w:val="dotted" w:sz="4" w:space="0" w:color="auto"/>
            </w:tcBorders>
          </w:tcPr>
          <w:p w14:paraId="0A95569A" w14:textId="73D673D5" w:rsidR="00FA4998" w:rsidRPr="005D2B65" w:rsidRDefault="00FA4998" w:rsidP="000A5FFE">
            <w:pPr>
              <w:rPr>
                <w:rFonts w:asciiTheme="majorBidi" w:hAnsiTheme="majorBidi" w:cstheme="majorBidi"/>
                <w:b/>
                <w:bCs/>
                <w:sz w:val="20"/>
                <w:szCs w:val="20"/>
              </w:rPr>
            </w:pPr>
            <w:r w:rsidRPr="005D2B65">
              <w:rPr>
                <w:rFonts w:asciiTheme="majorBidi" w:hAnsiTheme="majorBidi" w:cstheme="majorBidi"/>
                <w:sz w:val="20"/>
                <w:szCs w:val="20"/>
              </w:rPr>
              <w:t xml:space="preserve">    </w:t>
            </w:r>
            <w:r w:rsidR="003D09C8" w:rsidRPr="003D09C8">
              <w:rPr>
                <w:position w:val="-10"/>
              </w:rPr>
              <w:object w:dxaOrig="440" w:dyaOrig="300" w14:anchorId="73801AEB">
                <v:shape id="_x0000_i1170" type="#_x0000_t75" style="width:22.2pt;height:15pt" o:ole="">
                  <v:imagedata r:id="rId155" o:title=""/>
                </v:shape>
                <o:OLEObject Type="Embed" ProgID="Equation.DSMT4" ShapeID="_x0000_i1170" DrawAspect="Content" ObjectID="_1662120251" r:id="rId156"/>
              </w:object>
            </w:r>
          </w:p>
        </w:tc>
        <w:tc>
          <w:tcPr>
            <w:tcW w:w="773" w:type="pct"/>
            <w:tcBorders>
              <w:top w:val="dotted" w:sz="4" w:space="0" w:color="auto"/>
              <w:bottom w:val="dotted" w:sz="4" w:space="0" w:color="auto"/>
            </w:tcBorders>
          </w:tcPr>
          <w:p w14:paraId="1E280413" w14:textId="77777777" w:rsidR="00FA4998" w:rsidRPr="005D2B65" w:rsidRDefault="00FA4998" w:rsidP="000A5FFE">
            <w:pPr>
              <w:jc w:val="cente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28 days</w:t>
            </w:r>
          </w:p>
        </w:tc>
        <w:tc>
          <w:tcPr>
            <w:tcW w:w="2155" w:type="pct"/>
            <w:tcBorders>
              <w:top w:val="dotted" w:sz="4" w:space="0" w:color="auto"/>
              <w:bottom w:val="dotted" w:sz="4" w:space="0" w:color="auto"/>
            </w:tcBorders>
          </w:tcPr>
          <w:p w14:paraId="0031143D" w14:textId="1B41F694" w:rsidR="00FA4998" w:rsidRPr="005D2B65" w:rsidRDefault="00FA4998" w:rsidP="000A5FFE">
            <w:pPr>
              <w:pStyle w:val="DecimalAligned"/>
              <w:spacing w:after="0" w:line="240" w:lineRule="auto"/>
              <w:rPr>
                <w:rFonts w:asciiTheme="majorBidi" w:hAnsiTheme="majorBidi" w:cstheme="majorBidi"/>
                <w:sz w:val="20"/>
                <w:szCs w:val="20"/>
              </w:rPr>
            </w:pPr>
            <w:r w:rsidRPr="005D2B65">
              <w:rPr>
                <w:rFonts w:asciiTheme="majorBidi" w:hAnsiTheme="majorBidi" w:cstheme="majorBidi"/>
                <w:sz w:val="20"/>
                <w:szCs w:val="20"/>
              </w:rPr>
              <w:t>Observed duration from onset of severe disease to recovery</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&lt;EndNote&gt;&lt;Cite&gt;&lt;Author&gt;World Health Organization&lt;/Author&gt;&lt;Year&gt;2020&lt;/Year&gt;&lt;RecNum&gt;7&lt;/RecNum&gt;&lt;DisplayText&gt;[7]&lt;/DisplayText&gt;&lt;record&gt;&lt;rec-number&gt;7&lt;/rec-number&gt;&lt;foreign-keys&gt;&lt;key app="EN" db-id="2tztst2f29wxpuex5ebvtz9ysvawt5vxpwa0" timestamp="1584111108"&gt;7&lt;/key&gt;&lt;/foreign-keys&gt;&lt;ref-type name="Report"&gt;27&lt;/ref-type&gt;&lt;contributors&gt;&lt;authors&gt;&lt;author&gt;World Health Organization,&lt;/author&gt;&lt;/authors&gt;&lt;/contributors&gt;&lt;titles&gt;&lt;title&gt;Report of the WHO-China Joint Mission on Coronavirus Disease 2019 (COVID-19). Available from :https://www.who.int/docs/default-source/coronaviruse/who-china-joint-mission-on-covid-19-final-report.pdf. Accessed on March 10, 2020&lt;/title&gt;&lt;/titles&gt;&lt;dates&gt;&lt;year&gt;2020&lt;/year&gt;&lt;/dates&gt;&lt;urls&gt;&lt;/urls&gt;&lt;/record&gt;&lt;/Cite&gt;&lt;/EndNote&gt;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[7]</w:t>
            </w:r>
            <w:r w:rsidRPr="005D2B65">
              <w:rPr>
                <w:rFonts w:asciiTheme="majorBidi" w:hAnsiTheme="majorBidi" w:cstheme="majorBidi"/>
                <w:sz w:val="20"/>
                <w:szCs w:val="20"/>
              </w:rPr>
              <w:fldChar w:fldCharType="end"/>
            </w:r>
          </w:p>
        </w:tc>
      </w:tr>
      <w:tr w:rsidR="00FA4998" w14:paraId="4F4D5B78" w14:textId="77777777" w:rsidTr="000A5FFE">
        <w:trPr>
          <w:trHeight w:val="20"/>
        </w:trPr>
        <w:tc>
          <w:tcPr>
            <w:tcW w:w="1481" w:type="pct"/>
            <w:tcBorders>
              <w:top w:val="dotted" w:sz="4" w:space="0" w:color="auto"/>
              <w:bottom w:val="dotted" w:sz="4" w:space="0" w:color="auto"/>
            </w:tcBorders>
          </w:tcPr>
          <w:p w14:paraId="7DD8130F"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Duration of hospitalization for critical infection</w:t>
            </w:r>
          </w:p>
        </w:tc>
        <w:tc>
          <w:tcPr>
            <w:tcW w:w="591" w:type="pct"/>
            <w:tcBorders>
              <w:top w:val="dotted" w:sz="4" w:space="0" w:color="auto"/>
              <w:bottom w:val="dotted" w:sz="4" w:space="0" w:color="auto"/>
            </w:tcBorders>
          </w:tcPr>
          <w:p w14:paraId="6560199D" w14:textId="1C39E1FC" w:rsidR="00FA4998" w:rsidRPr="005D2B65" w:rsidRDefault="003D09C8" w:rsidP="000A5FFE">
            <w:pPr>
              <w:jc w:val="center"/>
              <w:rPr>
                <w:rFonts w:asciiTheme="majorBidi" w:hAnsiTheme="majorBidi" w:cstheme="majorBidi"/>
                <w:b/>
                <w:bCs/>
                <w:sz w:val="20"/>
                <w:szCs w:val="20"/>
              </w:rPr>
            </w:pPr>
            <w:r w:rsidRPr="003D09C8">
              <w:rPr>
                <w:position w:val="-10"/>
              </w:rPr>
              <w:object w:dxaOrig="460" w:dyaOrig="300" w14:anchorId="38C05D63">
                <v:shape id="_x0000_i1175" type="#_x0000_t75" style="width:22.8pt;height:15pt" o:ole="">
                  <v:imagedata r:id="rId157" o:title=""/>
                </v:shape>
                <o:OLEObject Type="Embed" ProgID="Equation.DSMT4" ShapeID="_x0000_i1175" DrawAspect="Content" ObjectID="_1662120252" r:id="rId158"/>
              </w:object>
            </w:r>
          </w:p>
        </w:tc>
        <w:tc>
          <w:tcPr>
            <w:tcW w:w="773" w:type="pct"/>
            <w:tcBorders>
              <w:top w:val="dotted" w:sz="4" w:space="0" w:color="auto"/>
              <w:bottom w:val="dotted" w:sz="4" w:space="0" w:color="auto"/>
            </w:tcBorders>
          </w:tcPr>
          <w:p w14:paraId="32C37CEB" w14:textId="77777777" w:rsidR="00FA4998" w:rsidRPr="005D2B65" w:rsidRDefault="00FA4998" w:rsidP="000A5FFE">
            <w:pPr>
              <w:jc w:val="cente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42 days</w:t>
            </w:r>
          </w:p>
        </w:tc>
        <w:tc>
          <w:tcPr>
            <w:tcW w:w="2155" w:type="pct"/>
            <w:tcBorders>
              <w:top w:val="dotted" w:sz="4" w:space="0" w:color="auto"/>
              <w:bottom w:val="dotted" w:sz="4" w:space="0" w:color="auto"/>
            </w:tcBorders>
          </w:tcPr>
          <w:p w14:paraId="109C17E5" w14:textId="4C9D5E7D" w:rsidR="00FA4998" w:rsidRPr="005D2B65" w:rsidRDefault="00FA4998" w:rsidP="000A5FFE">
            <w:pPr>
              <w:pStyle w:val="DecimalAligned"/>
              <w:spacing w:after="0" w:line="240" w:lineRule="auto"/>
              <w:rPr>
                <w:rFonts w:asciiTheme="majorBidi" w:hAnsiTheme="majorBidi" w:cstheme="majorBidi"/>
                <w:sz w:val="20"/>
                <w:szCs w:val="20"/>
              </w:rPr>
            </w:pPr>
            <w:r w:rsidRPr="005D2B65">
              <w:rPr>
                <w:rFonts w:asciiTheme="majorBidi" w:hAnsiTheme="majorBidi" w:cstheme="majorBidi"/>
                <w:sz w:val="20"/>
                <w:szCs w:val="20"/>
              </w:rPr>
              <w:t>Observed duration from onset of critical disease to recovery</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&lt;EndNote&gt;&lt;Cite&gt;&lt;Author&gt;World Health Organization&lt;/Author&gt;&lt;Year&gt;2020&lt;/Year&gt;&lt;RecNum&gt;7&lt;/RecNum&gt;&lt;DisplayText&gt;[7]&lt;/DisplayText&gt;&lt;record&gt;&lt;rec-number&gt;7&lt;/rec-number&gt;&lt;foreign-keys&gt;&lt;key app="EN" db-id="2tztst2f29wxpuex5ebvtz9ysvawt5vxpwa0" timestamp="1584111108"&gt;7&lt;/key&gt;&lt;/foreign-keys&gt;&lt;ref-type name="Report"&gt;27&lt;/ref-type&gt;&lt;contributors&gt;&lt;authors&gt;&lt;author&gt;World Health Organization,&lt;/author&gt;&lt;/authors&gt;&lt;/contributors&gt;&lt;titles&gt;&lt;title&gt;Report of the WHO-China Joint Mission on Coronavirus Disease 2019 (COVID-19). Available from :https://www.who.int/docs/default-source/coronaviruse/who-china-joint-mission-on-covid-19-final-report.pdf. Accessed on March 10, 2020&lt;/title&gt;&lt;/titles&gt;&lt;dates&gt;&lt;year&gt;2020&lt;/year&gt;&lt;/dates&gt;&lt;urls&gt;&lt;/urls&gt;&lt;/record&gt;&lt;/Cite&gt;&lt;/EndNote&gt;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[7]</w:t>
            </w:r>
            <w:r w:rsidRPr="005D2B65">
              <w:rPr>
                <w:rFonts w:asciiTheme="majorBidi" w:hAnsiTheme="majorBidi" w:cstheme="majorBidi"/>
                <w:sz w:val="20"/>
                <w:szCs w:val="20"/>
              </w:rPr>
              <w:fldChar w:fldCharType="end"/>
            </w:r>
          </w:p>
        </w:tc>
      </w:tr>
      <w:tr w:rsidR="00FA4998" w14:paraId="351A77A1" w14:textId="77777777" w:rsidTr="000A5FFE">
        <w:trPr>
          <w:trHeight w:val="20"/>
        </w:trPr>
        <w:tc>
          <w:tcPr>
            <w:tcW w:w="1481" w:type="pct"/>
            <w:tcBorders>
              <w:top w:val="dotted" w:sz="4" w:space="0" w:color="auto"/>
              <w:bottom w:val="dotted" w:sz="4" w:space="0" w:color="auto"/>
            </w:tcBorders>
          </w:tcPr>
          <w:p w14:paraId="65BAFC09"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Life expectancy in Qatar</w:t>
            </w:r>
          </w:p>
        </w:tc>
        <w:tc>
          <w:tcPr>
            <w:tcW w:w="591" w:type="pct"/>
            <w:tcBorders>
              <w:top w:val="dotted" w:sz="4" w:space="0" w:color="auto"/>
              <w:bottom w:val="dotted" w:sz="4" w:space="0" w:color="auto"/>
            </w:tcBorders>
          </w:tcPr>
          <w:p w14:paraId="5163BF42" w14:textId="12A601C6" w:rsidR="00FA4998" w:rsidRPr="005D2B65" w:rsidRDefault="003D09C8" w:rsidP="000A5FFE">
            <w:pPr>
              <w:jc w:val="center"/>
              <w:rPr>
                <w:rFonts w:asciiTheme="majorBidi" w:hAnsiTheme="majorBidi" w:cstheme="majorBidi"/>
                <w:b/>
                <w:bCs/>
                <w:sz w:val="20"/>
                <w:szCs w:val="20"/>
              </w:rPr>
            </w:pPr>
            <w:r w:rsidRPr="003D09C8">
              <w:rPr>
                <w:position w:val="-10"/>
              </w:rPr>
              <w:object w:dxaOrig="400" w:dyaOrig="300" w14:anchorId="65B2A2D3">
                <v:shape id="_x0000_i1180" type="#_x0000_t75" style="width:19.8pt;height:15pt" o:ole="">
                  <v:imagedata r:id="rId159" o:title=""/>
                </v:shape>
                <o:OLEObject Type="Embed" ProgID="Equation.DSMT4" ShapeID="_x0000_i1180" DrawAspect="Content" ObjectID="_1662120253" r:id="rId160"/>
              </w:object>
            </w:r>
          </w:p>
        </w:tc>
        <w:tc>
          <w:tcPr>
            <w:tcW w:w="773" w:type="pct"/>
            <w:tcBorders>
              <w:top w:val="dotted" w:sz="4" w:space="0" w:color="auto"/>
              <w:bottom w:val="dotted" w:sz="4" w:space="0" w:color="auto"/>
            </w:tcBorders>
          </w:tcPr>
          <w:p w14:paraId="7AAD2695" w14:textId="77777777" w:rsidR="00FA4998" w:rsidRPr="005D2B65" w:rsidRDefault="00FA4998" w:rsidP="000A5FFE">
            <w:pPr>
              <w:jc w:val="cente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80.7 years</w:t>
            </w:r>
          </w:p>
        </w:tc>
        <w:tc>
          <w:tcPr>
            <w:tcW w:w="2155" w:type="pct"/>
            <w:tcBorders>
              <w:top w:val="dotted" w:sz="4" w:space="0" w:color="auto"/>
              <w:bottom w:val="dotted" w:sz="4" w:space="0" w:color="auto"/>
            </w:tcBorders>
          </w:tcPr>
          <w:p w14:paraId="5FAE19A3" w14:textId="4C3EC045"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Estimate for Qatar based on United Nations World Population Prospects database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r>
            <w:r w:rsidR="00935415">
              <w:rPr>
                <w:rFonts w:asciiTheme="majorBidi" w:hAnsiTheme="majorBidi" w:cstheme="majorBidi"/>
                <w:sz w:val="20"/>
                <w:szCs w:val="20"/>
              </w:rPr>
              <w:instrText xml:space="preserve"> ADDIN EN.CITE &lt;EndNote&gt;&lt;Cite&gt;&lt;Author&gt;United Nations Department of Economic and Social Affairs Population Dynamics&lt;/Author&gt;&lt;Year&gt;2020&lt;/Year&gt;&lt;RecNum&gt;1&lt;/RecNum&gt;&lt;DisplayText&gt;[9]&lt;/DisplayText&gt;&lt;record&gt;&lt;rec-number&gt;1&lt;/rec-number&gt;&lt;foreign-keys&gt;&lt;key app="EN" db-id="2tztst2f29wxpuex5ebvtz9ysvawt5vxpwa0" timestamp="1584107649"&gt;1&lt;/key&gt;&lt;/foreign-keys&gt;&lt;ref-type name="Journal Article"&gt;17&lt;/ref-type&gt;&lt;contributors&gt;&lt;authors&gt;&lt;author&gt;United Nations Department of Economic and Social Affairs Population Dynamics,&lt;/author&gt;&lt;/authors&gt;&lt;/contributors&gt;&lt;titles&gt;&lt;title&gt;The 2019 Revision of World Population Prospects. Available from https://population.un.org/wpp/. Accessed on March 1st, 2020.&lt;/title&gt;&lt;/titles&gt;&lt;dates&gt;&lt;year&gt;2020&lt;/year&gt;&lt;/dates&gt;&lt;urls&gt;&lt;/urls&gt;&lt;/record&gt;&lt;/Cite&gt;&lt;/EndNote&gt;</w:instrText>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[9]</w:t>
            </w:r>
            <w:r w:rsidRPr="005D2B65">
              <w:rPr>
                <w:rFonts w:asciiTheme="majorBidi" w:hAnsiTheme="majorBidi" w:cstheme="majorBidi"/>
                <w:sz w:val="20"/>
                <w:szCs w:val="20"/>
              </w:rPr>
              <w:fldChar w:fldCharType="end"/>
            </w:r>
          </w:p>
        </w:tc>
      </w:tr>
      <w:tr w:rsidR="00FA4998" w14:paraId="14E1A38A" w14:textId="77777777" w:rsidTr="000A5FFE">
        <w:trPr>
          <w:trHeight w:val="20"/>
        </w:trPr>
        <w:tc>
          <w:tcPr>
            <w:tcW w:w="1481" w:type="pct"/>
            <w:tcBorders>
              <w:top w:val="dotted" w:sz="4" w:space="0" w:color="auto"/>
              <w:bottom w:val="dotted" w:sz="4" w:space="0" w:color="auto"/>
            </w:tcBorders>
          </w:tcPr>
          <w:p w14:paraId="536C272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Disease mortality rate in each age group </w:t>
            </w:r>
          </w:p>
        </w:tc>
        <w:tc>
          <w:tcPr>
            <w:tcW w:w="591" w:type="pct"/>
            <w:tcBorders>
              <w:top w:val="dotted" w:sz="4" w:space="0" w:color="auto"/>
              <w:bottom w:val="dotted" w:sz="4" w:space="0" w:color="auto"/>
            </w:tcBorders>
          </w:tcPr>
          <w:p w14:paraId="772761A1" w14:textId="4C03FBF2" w:rsidR="00FA4998" w:rsidRPr="005D2B65" w:rsidRDefault="003D09C8" w:rsidP="000A5FFE">
            <w:pPr>
              <w:jc w:val="center"/>
              <w:rPr>
                <w:rFonts w:asciiTheme="majorBidi" w:eastAsia="Times New Roman" w:hAnsiTheme="majorBidi" w:cstheme="majorBidi"/>
                <w:noProof/>
                <w:sz w:val="20"/>
                <w:szCs w:val="20"/>
              </w:rPr>
            </w:pPr>
            <w:r w:rsidRPr="003D09C8">
              <w:rPr>
                <w:position w:val="-12"/>
              </w:rPr>
              <w:object w:dxaOrig="499" w:dyaOrig="340" w14:anchorId="256108F8">
                <v:shape id="_x0000_i1185" type="#_x0000_t75" style="width:25.2pt;height:16.8pt" o:ole="">
                  <v:imagedata r:id="rId161" o:title=""/>
                </v:shape>
                <o:OLEObject Type="Embed" ProgID="Equation.DSMT4" ShapeID="_x0000_i1185" DrawAspect="Content" ObjectID="_1662120254" r:id="rId162"/>
              </w:object>
            </w:r>
            <w:r w:rsidR="00FA4998" w:rsidRPr="005D2B65">
              <w:rPr>
                <w:rFonts w:asciiTheme="majorBidi" w:hAnsiTheme="majorBidi" w:cstheme="majorBidi"/>
                <w:b/>
                <w:bCs/>
                <w:sz w:val="20"/>
                <w:szCs w:val="20"/>
              </w:rPr>
              <w:t xml:space="preserve"> </w:t>
            </w:r>
          </w:p>
        </w:tc>
        <w:tc>
          <w:tcPr>
            <w:tcW w:w="773" w:type="pct"/>
            <w:tcBorders>
              <w:top w:val="dotted" w:sz="4" w:space="0" w:color="auto"/>
              <w:bottom w:val="dotted" w:sz="4" w:space="0" w:color="auto"/>
            </w:tcBorders>
          </w:tcPr>
          <w:p w14:paraId="3CD9427E" w14:textId="77777777" w:rsidR="00FA4998" w:rsidRPr="005D2B65" w:rsidRDefault="00FA4998" w:rsidP="000A5FFE">
            <w:pPr>
              <w:jc w:val="center"/>
              <w:rPr>
                <w:rFonts w:asciiTheme="majorBidi" w:eastAsia="Times New Roman" w:hAnsiTheme="majorBidi" w:cstheme="majorBidi"/>
                <w:sz w:val="20"/>
                <w:szCs w:val="20"/>
              </w:rPr>
            </w:pPr>
          </w:p>
        </w:tc>
        <w:tc>
          <w:tcPr>
            <w:tcW w:w="2155" w:type="pct"/>
            <w:tcBorders>
              <w:top w:val="dotted" w:sz="4" w:space="0" w:color="auto"/>
              <w:bottom w:val="dotted" w:sz="4" w:space="0" w:color="auto"/>
            </w:tcBorders>
          </w:tcPr>
          <w:p w14:paraId="75D8AFEA" w14:textId="548188CC" w:rsidR="00FA4998" w:rsidRPr="005D2B65" w:rsidRDefault="00FA4998" w:rsidP="000A5FFE">
            <w:pPr>
              <w:rPr>
                <w:rFonts w:asciiTheme="majorBidi" w:hAnsiTheme="majorBidi" w:cstheme="majorBidi"/>
                <w:sz w:val="20"/>
                <w:szCs w:val="20"/>
              </w:rPr>
            </w:pPr>
            <w:r w:rsidRPr="005D2B65">
              <w:rPr>
                <w:rFonts w:asciiTheme="majorBidi" w:hAnsiTheme="majorBidi" w:cstheme="majorBidi"/>
                <w:bCs/>
                <w:position w:val="-14"/>
                <w:sz w:val="20"/>
                <w:szCs w:val="20"/>
              </w:rPr>
              <w:t xml:space="preserve">The distribution and age dependence of COVID-19 mortality was </w:t>
            </w:r>
            <w:r w:rsidRPr="005D2B65">
              <w:rPr>
                <w:rFonts w:asciiTheme="majorBidi" w:hAnsiTheme="majorBidi" w:cstheme="majorBidi"/>
                <w:position w:val="-14"/>
                <w:sz w:val="20"/>
                <w:szCs w:val="20"/>
              </w:rPr>
              <w:t>based on the modeled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 </w:instrText>
            </w:r>
            <w:r w:rsidR="0093541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EN.CITE.DATA </w:instrText>
            </w:r>
            <w:r w:rsidR="00935415">
              <w:rPr>
                <w:rFonts w:asciiTheme="majorBidi" w:hAnsiTheme="majorBidi" w:cstheme="majorBidi"/>
                <w:bCs/>
                <w:position w:val="-14"/>
                <w:sz w:val="20"/>
                <w:szCs w:val="20"/>
              </w:rPr>
            </w:r>
            <w:r w:rsidR="00935415">
              <w:rPr>
                <w:rFonts w:asciiTheme="majorBidi" w:hAnsiTheme="majorBidi" w:cstheme="majorBidi"/>
                <w:bCs/>
                <w:position w:val="-14"/>
                <w:sz w:val="20"/>
                <w:szCs w:val="20"/>
              </w:rPr>
              <w:fldChar w:fldCharType="end"/>
            </w:r>
            <w:r w:rsidRPr="005D2B65">
              <w:rPr>
                <w:rFonts w:asciiTheme="majorBidi" w:hAnsiTheme="majorBidi" w:cstheme="majorBidi"/>
                <w:bCs/>
                <w:position w:val="-14"/>
                <w:sz w:val="20"/>
                <w:szCs w:val="20"/>
              </w:rPr>
            </w:r>
            <w:r w:rsidRPr="005D2B65">
              <w:rPr>
                <w:rFonts w:asciiTheme="majorBidi" w:hAnsiTheme="majorBidi" w:cstheme="majorBidi"/>
                <w:bCs/>
                <w:position w:val="-14"/>
                <w:sz w:val="20"/>
                <w:szCs w:val="20"/>
              </w:rPr>
              <w:fldChar w:fldCharType="separate"/>
            </w:r>
            <w:r w:rsidR="00935415">
              <w:rPr>
                <w:rFonts w:asciiTheme="majorBidi" w:hAnsiTheme="majorBidi" w:cstheme="majorBidi"/>
                <w:bCs/>
                <w:noProof/>
                <w:position w:val="-14"/>
                <w:sz w:val="20"/>
                <w:szCs w:val="20"/>
              </w:rPr>
              <w:t>[10]</w:t>
            </w:r>
            <w:r w:rsidRPr="005D2B65">
              <w:rPr>
                <w:rFonts w:asciiTheme="majorBidi" w:hAnsiTheme="majorBidi" w:cstheme="majorBidi"/>
                <w:bCs/>
                <w:position w:val="-14"/>
                <w:sz w:val="20"/>
                <w:szCs w:val="20"/>
              </w:rPr>
              <w:fldChar w:fldCharType="end"/>
            </w:r>
            <w:r w:rsidRPr="005D2B65">
              <w:rPr>
                <w:rFonts w:asciiTheme="majorBidi" w:hAnsiTheme="majorBidi" w:cstheme="majorBidi"/>
                <w:bCs/>
                <w:position w:val="-14"/>
                <w:sz w:val="20"/>
                <w:szCs w:val="20"/>
              </w:rPr>
              <w:t xml:space="preserve"> </w:t>
            </w:r>
          </w:p>
        </w:tc>
      </w:tr>
      <w:tr w:rsidR="00FA4998" w14:paraId="3B360E95" w14:textId="77777777" w:rsidTr="000A5FFE">
        <w:trPr>
          <w:trHeight w:val="20"/>
        </w:trPr>
        <w:tc>
          <w:tcPr>
            <w:tcW w:w="1481" w:type="pct"/>
            <w:tcBorders>
              <w:top w:val="dotted" w:sz="4" w:space="0" w:color="auto"/>
              <w:bottom w:val="dotted" w:sz="4" w:space="0" w:color="auto"/>
            </w:tcBorders>
          </w:tcPr>
          <w:p w14:paraId="2F4B9E9B"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0-19 years</w:t>
            </w:r>
          </w:p>
        </w:tc>
        <w:tc>
          <w:tcPr>
            <w:tcW w:w="591" w:type="pct"/>
            <w:tcBorders>
              <w:top w:val="dotted" w:sz="4" w:space="0" w:color="auto"/>
              <w:bottom w:val="dotted" w:sz="4" w:space="0" w:color="auto"/>
            </w:tcBorders>
          </w:tcPr>
          <w:p w14:paraId="03106000" w14:textId="2846260A" w:rsidR="00FA4998" w:rsidRPr="005D2B65" w:rsidRDefault="003D09C8" w:rsidP="000A5FFE">
            <w:pPr>
              <w:rPr>
                <w:rFonts w:asciiTheme="majorBidi" w:eastAsia="Times New Roman" w:hAnsiTheme="majorBidi" w:cstheme="majorBidi"/>
                <w:noProof/>
                <w:sz w:val="20"/>
                <w:szCs w:val="20"/>
              </w:rPr>
            </w:pPr>
            <w:r w:rsidRPr="003D09C8">
              <w:rPr>
                <w:position w:val="-6"/>
              </w:rPr>
              <w:object w:dxaOrig="840" w:dyaOrig="240" w14:anchorId="5A4B1070">
                <v:shape id="_x0000_i1190" type="#_x0000_t75" style="width:42pt;height:12pt" o:ole="">
                  <v:imagedata r:id="rId163" o:title=""/>
                </v:shape>
                <o:OLEObject Type="Embed" ProgID="Equation.DSMT4" ShapeID="_x0000_i1190" DrawAspect="Content" ObjectID="_1662120255" r:id="rId164"/>
              </w:object>
            </w:r>
          </w:p>
        </w:tc>
        <w:tc>
          <w:tcPr>
            <w:tcW w:w="773" w:type="pct"/>
            <w:tcBorders>
              <w:top w:val="dotted" w:sz="4" w:space="0" w:color="auto"/>
              <w:bottom w:val="dotted" w:sz="4" w:space="0" w:color="auto"/>
            </w:tcBorders>
          </w:tcPr>
          <w:p w14:paraId="263FA29D" w14:textId="2C8FF7A7" w:rsidR="00FA4998" w:rsidRPr="005D2B65" w:rsidRDefault="00FA4998" w:rsidP="000A5FFE">
            <w:pPr>
              <w:rPr>
                <w:rFonts w:asciiTheme="majorBidi" w:eastAsia="Times New Roman" w:hAnsiTheme="majorBidi" w:cstheme="majorBidi"/>
                <w:sz w:val="20"/>
                <w:szCs w:val="20"/>
              </w:rPr>
            </w:pPr>
            <w:r>
              <w:t xml:space="preserve">   </w:t>
            </w:r>
            <w:r w:rsidR="003D09C8" w:rsidRPr="003D09C8">
              <w:rPr>
                <w:position w:val="-6"/>
              </w:rPr>
              <w:object w:dxaOrig="980" w:dyaOrig="240" w14:anchorId="67F13271">
                <v:shape id="_x0000_i1195" type="#_x0000_t75" style="width:49.2pt;height:12pt" o:ole="">
                  <v:imagedata r:id="rId165" o:title=""/>
                </v:shape>
                <o:OLEObject Type="Embed" ProgID="Equation.DSMT4" ShapeID="_x0000_i1195" DrawAspect="Content" ObjectID="_1662120256" r:id="rId166"/>
              </w:object>
            </w:r>
          </w:p>
        </w:tc>
        <w:tc>
          <w:tcPr>
            <w:tcW w:w="2155" w:type="pct"/>
            <w:tcBorders>
              <w:top w:val="dotted" w:sz="4" w:space="0" w:color="auto"/>
              <w:bottom w:val="dotted" w:sz="4" w:space="0" w:color="auto"/>
            </w:tcBorders>
          </w:tcPr>
          <w:p w14:paraId="724E26DE" w14:textId="0869E170"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7CEC49E4" w14:textId="77777777" w:rsidTr="000A5FFE">
        <w:trPr>
          <w:trHeight w:val="440"/>
        </w:trPr>
        <w:tc>
          <w:tcPr>
            <w:tcW w:w="1481" w:type="pct"/>
            <w:tcBorders>
              <w:top w:val="dotted" w:sz="4" w:space="0" w:color="auto"/>
              <w:bottom w:val="dotted" w:sz="4" w:space="0" w:color="auto"/>
            </w:tcBorders>
          </w:tcPr>
          <w:p w14:paraId="23DA2E64"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20-29 years</w:t>
            </w:r>
          </w:p>
        </w:tc>
        <w:tc>
          <w:tcPr>
            <w:tcW w:w="591" w:type="pct"/>
            <w:tcBorders>
              <w:top w:val="dotted" w:sz="4" w:space="0" w:color="auto"/>
              <w:bottom w:val="dotted" w:sz="4" w:space="0" w:color="auto"/>
            </w:tcBorders>
          </w:tcPr>
          <w:p w14:paraId="04327804" w14:textId="478D29CF" w:rsidR="00FA4998" w:rsidRPr="005D2B65" w:rsidRDefault="003D09C8" w:rsidP="000A5FFE">
            <w:pPr>
              <w:rPr>
                <w:rFonts w:asciiTheme="majorBidi" w:eastAsia="Times New Roman" w:hAnsiTheme="majorBidi" w:cstheme="majorBidi"/>
                <w:sz w:val="20"/>
                <w:szCs w:val="20"/>
              </w:rPr>
            </w:pPr>
            <w:r w:rsidRPr="003D09C8">
              <w:rPr>
                <w:position w:val="-6"/>
              </w:rPr>
              <w:object w:dxaOrig="880" w:dyaOrig="240" w14:anchorId="3C382C2E">
                <v:shape id="_x0000_i1200" type="#_x0000_t75" style="width:43.8pt;height:12pt" o:ole="">
                  <v:imagedata r:id="rId167" o:title=""/>
                </v:shape>
                <o:OLEObject Type="Embed" ProgID="Equation.DSMT4" ShapeID="_x0000_i1200" DrawAspect="Content" ObjectID="_1662120257" r:id="rId168"/>
              </w:object>
            </w:r>
          </w:p>
        </w:tc>
        <w:tc>
          <w:tcPr>
            <w:tcW w:w="773" w:type="pct"/>
            <w:tcBorders>
              <w:top w:val="dotted" w:sz="4" w:space="0" w:color="auto"/>
              <w:bottom w:val="dotted" w:sz="4" w:space="0" w:color="auto"/>
            </w:tcBorders>
          </w:tcPr>
          <w:p w14:paraId="1F32E215" w14:textId="4B392B36" w:rsidR="00FA4998" w:rsidRPr="005D2B65" w:rsidRDefault="00FA4998" w:rsidP="000A5FFE">
            <w:pPr>
              <w:rPr>
                <w:rFonts w:asciiTheme="majorBidi" w:eastAsia="Times New Roman" w:hAnsiTheme="majorBidi" w:cstheme="majorBidi"/>
                <w:sz w:val="20"/>
                <w:szCs w:val="20"/>
              </w:rPr>
            </w:pPr>
            <w:r>
              <w:t xml:space="preserve">   </w:t>
            </w:r>
            <w:r w:rsidR="003D09C8" w:rsidRPr="003D09C8">
              <w:rPr>
                <w:position w:val="-6"/>
              </w:rPr>
              <w:object w:dxaOrig="1040" w:dyaOrig="240" w14:anchorId="2ECEAE1C">
                <v:shape id="_x0000_i1205" type="#_x0000_t75" style="width:52.2pt;height:12pt" o:ole="">
                  <v:imagedata r:id="rId169" o:title=""/>
                </v:shape>
                <o:OLEObject Type="Embed" ProgID="Equation.DSMT4" ShapeID="_x0000_i1205" DrawAspect="Content" ObjectID="_1662120258" r:id="rId170"/>
              </w:object>
            </w:r>
          </w:p>
        </w:tc>
        <w:tc>
          <w:tcPr>
            <w:tcW w:w="2155" w:type="pct"/>
            <w:tcBorders>
              <w:top w:val="dotted" w:sz="4" w:space="0" w:color="auto"/>
              <w:bottom w:val="dotted" w:sz="4" w:space="0" w:color="auto"/>
            </w:tcBorders>
          </w:tcPr>
          <w:p w14:paraId="7E18150B" w14:textId="60FA4BAB"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1861A32B" w14:textId="77777777" w:rsidTr="000A5FFE">
        <w:trPr>
          <w:trHeight w:val="440"/>
        </w:trPr>
        <w:tc>
          <w:tcPr>
            <w:tcW w:w="1481" w:type="pct"/>
            <w:tcBorders>
              <w:top w:val="dotted" w:sz="4" w:space="0" w:color="auto"/>
              <w:bottom w:val="dotted" w:sz="4" w:space="0" w:color="auto"/>
            </w:tcBorders>
          </w:tcPr>
          <w:p w14:paraId="0FDBBC9F"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30-39 years</w:t>
            </w:r>
          </w:p>
        </w:tc>
        <w:tc>
          <w:tcPr>
            <w:tcW w:w="591" w:type="pct"/>
            <w:tcBorders>
              <w:top w:val="dotted" w:sz="4" w:space="0" w:color="auto"/>
              <w:bottom w:val="dotted" w:sz="4" w:space="0" w:color="auto"/>
            </w:tcBorders>
          </w:tcPr>
          <w:p w14:paraId="7BDFDEEC" w14:textId="419F1FEB" w:rsidR="00FA4998" w:rsidRPr="005D2B65" w:rsidRDefault="003D09C8" w:rsidP="000A5FFE">
            <w:pPr>
              <w:rPr>
                <w:rFonts w:asciiTheme="majorBidi" w:eastAsia="Times New Roman" w:hAnsiTheme="majorBidi" w:cstheme="majorBidi"/>
                <w:sz w:val="20"/>
                <w:szCs w:val="20"/>
              </w:rPr>
            </w:pPr>
            <w:r w:rsidRPr="003D09C8">
              <w:rPr>
                <w:position w:val="-6"/>
              </w:rPr>
              <w:object w:dxaOrig="220" w:dyaOrig="200" w14:anchorId="684A4EBE">
                <v:shape id="_x0000_i1210" type="#_x0000_t75" style="width:10.8pt;height:10.2pt" o:ole="">
                  <v:imagedata r:id="rId171" o:title=""/>
                </v:shape>
                <o:OLEObject Type="Embed" ProgID="Equation.DSMT4" ShapeID="_x0000_i1210" DrawAspect="Content" ObjectID="_1662120259" r:id="rId172"/>
              </w:object>
            </w:r>
          </w:p>
        </w:tc>
        <w:tc>
          <w:tcPr>
            <w:tcW w:w="773" w:type="pct"/>
            <w:tcBorders>
              <w:top w:val="dotted" w:sz="4" w:space="0" w:color="auto"/>
              <w:bottom w:val="dotted" w:sz="4" w:space="0" w:color="auto"/>
            </w:tcBorders>
          </w:tcPr>
          <w:p w14:paraId="567808A8" w14:textId="77777777" w:rsidR="00FA4998" w:rsidRPr="005D2B65" w:rsidRDefault="00FA4998" w:rsidP="000A5FFE">
            <w:pP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0.0006</w:t>
            </w:r>
            <w:r w:rsidRPr="005D2B65">
              <w:rPr>
                <w:rFonts w:asciiTheme="majorBidi" w:eastAsia="Times New Roman" w:hAnsiTheme="majorBidi" w:cstheme="majorBidi"/>
                <w:sz w:val="20"/>
                <w:szCs w:val="20"/>
              </w:rPr>
              <w:t xml:space="preserve"> </w:t>
            </w:r>
          </w:p>
        </w:tc>
        <w:tc>
          <w:tcPr>
            <w:tcW w:w="2155" w:type="pct"/>
            <w:tcBorders>
              <w:top w:val="dotted" w:sz="4" w:space="0" w:color="auto"/>
              <w:bottom w:val="dotted" w:sz="4" w:space="0" w:color="auto"/>
            </w:tcBorders>
          </w:tcPr>
          <w:p w14:paraId="55F0F7DC" w14:textId="7D35D1FC"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 fitting</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r>
            <w:r w:rsidR="00935415">
              <w:rPr>
                <w:rFonts w:asciiTheme="majorBidi" w:hAnsiTheme="majorBidi" w:cstheme="majorBidi"/>
                <w:position w:val="-14"/>
                <w:sz w:val="20"/>
                <w:szCs w:val="20"/>
              </w:rPr>
              <w:instrText xml:space="preserve"> ADDIN EN.CITE &lt;EndNote&gt;&lt;Cite&gt;&lt;Author&gt;Abu-Raddad&lt;/Author&gt;&lt;Year&gt;2020&lt;/Year&gt;&lt;RecNum&gt;163&lt;/RecNum&gt;&lt;DisplayText&gt;[1]&lt;/DisplayText&gt;&lt;record&gt;&lt;rec-number&gt;163&lt;/rec-number&gt;&lt;foreign-keys&gt;&lt;key app="EN" db-id="2tztst2f29wxpuex5ebvtz9ysvawt5vxpwa0" timestamp="1595161113"&gt;163&lt;/key&gt;&lt;/foreign-keys&gt;&lt;ref-type name="Journal Article"&gt;17&lt;/ref-type&gt;&lt;contributors&gt;&lt;authors&gt;&lt;author&gt;Abu-Raddad, Laith J&lt;/author&gt;&lt;author&gt;Chemaitelly, Hiam&lt;/author&gt;&lt;author&gt;Ayoub, Houssein H&lt;/author&gt;&lt;author&gt;Al Kanaani, Zaina&lt;/author&gt;&lt;author&gt;Al Khal, Abdullatif&lt;/author&gt;&lt;author&gt;Al Kuwari, Einas&lt;/author&gt;&lt;author&gt;Butt, Adeel A&lt;/author&gt;&lt;author&gt;Coyle, Peter&lt;/author&gt;&lt;author&gt;Jeremijenko, Andrew &lt;/author&gt;&lt;author&gt;Kaleeckal, Anvar Hassan &lt;/author&gt;&lt;author&gt;Latif, Ali Nizar&lt;/author&gt;&lt;author&gt;Owen, Robert C&lt;/author&gt;&lt;author&gt;Abdul Rahim, Hanan F&lt;/author&gt;&lt;author&gt;Al Abdulla, Samya A&lt;/author&gt;&lt;author&gt;Al Kuwari, Mohamed G&lt;/author&gt;&lt;author&gt;Kandy, Mujeeb C&lt;/author&gt;&lt;author&gt;Saeb, Hatoun&lt;/author&gt;&lt;author&gt;Ahmed, Shazia Nadeem N&lt;/author&gt;&lt;author&gt;Al Romaihi, Hamad Eid&lt;/author&gt;&lt;author&gt;Bansal, Devendra&lt;/author&gt;&lt;author&gt;Dalton, Louise&lt;/author&gt;&lt;author&gt;Al Thani, Sheikh Mohammad&lt;/author&gt;&lt;author&gt;Bertollini, Roberto&lt;/author&gt;&lt;/authors&gt;&lt;/contributors&gt;&lt;titles&gt;&lt;title&gt;Characterizing the Qatar advanced-phase SARS-CoV-2 epidemic&lt;/title&gt;&lt;secondary-title&gt;medRxiv&lt;/secondary-title&gt;&lt;/titles&gt;&lt;periodical&gt;&lt;full-title&gt;medRxiv&lt;/full-title&gt;&lt;/periodical&gt;&lt;pages&gt;2020.07.16.20155317v2&lt;/pages&gt;&lt;dates&gt;&lt;year&gt;2020&lt;/year&gt;&lt;/dates&gt;&lt;urls&gt;&lt;related-urls&gt;&lt;url&gt;https://www.medrxiv.org/content/10.1101/2020.07.16.20155317v2&lt;/url&gt;&lt;/related-urls&gt;&lt;/urls&gt;&lt;electronic-resource-num&gt;10.1101/2020.07.16.20155317&lt;/electronic-resource-num&gt;&lt;/record&gt;&lt;/Cite&gt;&lt;/EndNote&gt;</w:instrText>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w:t>
            </w:r>
            <w:r w:rsidRPr="005D2B65">
              <w:rPr>
                <w:rFonts w:asciiTheme="majorBidi" w:hAnsiTheme="majorBidi" w:cstheme="majorBidi"/>
                <w:position w:val="-14"/>
                <w:sz w:val="20"/>
                <w:szCs w:val="20"/>
              </w:rPr>
              <w:fldChar w:fldCharType="end"/>
            </w:r>
          </w:p>
        </w:tc>
      </w:tr>
      <w:tr w:rsidR="00FA4998" w:rsidDel="00184251" w14:paraId="52049E8F" w14:textId="77777777" w:rsidTr="000A5FFE">
        <w:trPr>
          <w:trHeight w:val="440"/>
        </w:trPr>
        <w:tc>
          <w:tcPr>
            <w:tcW w:w="1481" w:type="pct"/>
            <w:tcBorders>
              <w:top w:val="dotted" w:sz="4" w:space="0" w:color="auto"/>
              <w:bottom w:val="dotted" w:sz="4" w:space="0" w:color="auto"/>
            </w:tcBorders>
          </w:tcPr>
          <w:p w14:paraId="74BD5FD7"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40-49 years</w:t>
            </w:r>
          </w:p>
        </w:tc>
        <w:tc>
          <w:tcPr>
            <w:tcW w:w="591" w:type="pct"/>
            <w:tcBorders>
              <w:top w:val="dotted" w:sz="4" w:space="0" w:color="auto"/>
              <w:bottom w:val="dotted" w:sz="4" w:space="0" w:color="auto"/>
            </w:tcBorders>
          </w:tcPr>
          <w:p w14:paraId="2012B64A" w14:textId="0CDF7E03" w:rsidR="00FA4998" w:rsidRPr="005D2B65" w:rsidRDefault="003D09C8" w:rsidP="000A5FFE">
            <w:pPr>
              <w:rPr>
                <w:rFonts w:asciiTheme="majorBidi" w:eastAsia="Times New Roman" w:hAnsiTheme="majorBidi" w:cstheme="majorBidi"/>
                <w:sz w:val="20"/>
                <w:szCs w:val="20"/>
              </w:rPr>
            </w:pPr>
            <w:r w:rsidRPr="003D09C8">
              <w:rPr>
                <w:position w:val="-6"/>
              </w:rPr>
              <w:object w:dxaOrig="859" w:dyaOrig="240" w14:anchorId="3D596CF6">
                <v:shape id="_x0000_i1215" type="#_x0000_t75" style="width:43.2pt;height:12pt" o:ole="">
                  <v:imagedata r:id="rId173" o:title=""/>
                </v:shape>
                <o:OLEObject Type="Embed" ProgID="Equation.DSMT4" ShapeID="_x0000_i1215" DrawAspect="Content" ObjectID="_1662120260" r:id="rId174"/>
              </w:object>
            </w:r>
          </w:p>
        </w:tc>
        <w:tc>
          <w:tcPr>
            <w:tcW w:w="773" w:type="pct"/>
            <w:tcBorders>
              <w:top w:val="dotted" w:sz="4" w:space="0" w:color="auto"/>
              <w:bottom w:val="dotted" w:sz="4" w:space="0" w:color="auto"/>
            </w:tcBorders>
          </w:tcPr>
          <w:p w14:paraId="08E8000A" w14:textId="78025C47" w:rsidR="00FA4998" w:rsidRPr="005D2B65" w:rsidRDefault="003D09C8" w:rsidP="000A5FFE">
            <w:pPr>
              <w:rPr>
                <w:rFonts w:asciiTheme="majorBidi" w:eastAsia="Times New Roman" w:hAnsiTheme="majorBidi" w:cstheme="majorBidi"/>
                <w:sz w:val="20"/>
                <w:szCs w:val="20"/>
              </w:rPr>
            </w:pPr>
            <w:r w:rsidRPr="003D09C8">
              <w:rPr>
                <w:position w:val="-6"/>
              </w:rPr>
              <w:object w:dxaOrig="1020" w:dyaOrig="240" w14:anchorId="7147B960">
                <v:shape id="_x0000_i1220" type="#_x0000_t75" style="width:51pt;height:12pt" o:ole="">
                  <v:imagedata r:id="rId175" o:title=""/>
                </v:shape>
                <o:OLEObject Type="Embed" ProgID="Equation.DSMT4" ShapeID="_x0000_i1220" DrawAspect="Content" ObjectID="_1662120261" r:id="rId176"/>
              </w:object>
            </w:r>
          </w:p>
        </w:tc>
        <w:tc>
          <w:tcPr>
            <w:tcW w:w="2155" w:type="pct"/>
            <w:tcBorders>
              <w:top w:val="dotted" w:sz="4" w:space="0" w:color="auto"/>
              <w:bottom w:val="dotted" w:sz="4" w:space="0" w:color="auto"/>
            </w:tcBorders>
          </w:tcPr>
          <w:p w14:paraId="47563A3A" w14:textId="14C59BD9" w:rsidR="00FA4998" w:rsidRPr="005D2B65" w:rsidRDefault="00FA4998" w:rsidP="000A5FFE">
            <w:pPr>
              <w:rPr>
                <w:rFonts w:asciiTheme="majorBidi" w:hAnsiTheme="majorBidi" w:cstheme="majorBidi"/>
                <w:position w:val="-14"/>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370414A7" w14:textId="77777777" w:rsidTr="000A5FFE">
        <w:trPr>
          <w:trHeight w:val="440"/>
        </w:trPr>
        <w:tc>
          <w:tcPr>
            <w:tcW w:w="1481" w:type="pct"/>
            <w:tcBorders>
              <w:top w:val="dotted" w:sz="4" w:space="0" w:color="auto"/>
              <w:bottom w:val="dotted" w:sz="4" w:space="0" w:color="auto"/>
            </w:tcBorders>
          </w:tcPr>
          <w:p w14:paraId="1643A579"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50-59 years</w:t>
            </w:r>
          </w:p>
        </w:tc>
        <w:tc>
          <w:tcPr>
            <w:tcW w:w="591" w:type="pct"/>
            <w:tcBorders>
              <w:top w:val="dotted" w:sz="4" w:space="0" w:color="auto"/>
              <w:bottom w:val="dotted" w:sz="4" w:space="0" w:color="auto"/>
            </w:tcBorders>
          </w:tcPr>
          <w:p w14:paraId="3C2FDE69" w14:textId="7D35FE54" w:rsidR="00FA4998" w:rsidRPr="005D2B65" w:rsidRDefault="003D09C8" w:rsidP="000A5FFE">
            <w:pPr>
              <w:rPr>
                <w:rFonts w:asciiTheme="majorBidi" w:eastAsia="Times New Roman" w:hAnsiTheme="majorBidi" w:cstheme="majorBidi"/>
                <w:sz w:val="20"/>
                <w:szCs w:val="20"/>
              </w:rPr>
            </w:pPr>
            <w:r w:rsidRPr="003D09C8">
              <w:rPr>
                <w:position w:val="-6"/>
              </w:rPr>
              <w:object w:dxaOrig="880" w:dyaOrig="240" w14:anchorId="73F3D4BB">
                <v:shape id="_x0000_i1225" type="#_x0000_t75" style="width:43.8pt;height:12pt" o:ole="">
                  <v:imagedata r:id="rId177" o:title=""/>
                </v:shape>
                <o:OLEObject Type="Embed" ProgID="Equation.DSMT4" ShapeID="_x0000_i1225" DrawAspect="Content" ObjectID="_1662120262" r:id="rId178"/>
              </w:object>
            </w:r>
          </w:p>
        </w:tc>
        <w:tc>
          <w:tcPr>
            <w:tcW w:w="773" w:type="pct"/>
            <w:tcBorders>
              <w:top w:val="dotted" w:sz="4" w:space="0" w:color="auto"/>
              <w:bottom w:val="dotted" w:sz="4" w:space="0" w:color="auto"/>
            </w:tcBorders>
          </w:tcPr>
          <w:p w14:paraId="1374389D" w14:textId="4F12D79C" w:rsidR="00FA4998" w:rsidRPr="005D2B65" w:rsidRDefault="003D09C8" w:rsidP="000A5FFE">
            <w:pPr>
              <w:rPr>
                <w:rFonts w:asciiTheme="majorBidi" w:eastAsia="Times New Roman" w:hAnsiTheme="majorBidi" w:cstheme="majorBidi"/>
                <w:sz w:val="20"/>
                <w:szCs w:val="20"/>
              </w:rPr>
            </w:pPr>
            <w:r w:rsidRPr="003D09C8">
              <w:rPr>
                <w:position w:val="-6"/>
              </w:rPr>
              <w:object w:dxaOrig="1120" w:dyaOrig="240" w14:anchorId="79385EAD">
                <v:shape id="_x0000_i1230" type="#_x0000_t75" style="width:55.8pt;height:12pt" o:ole="">
                  <v:imagedata r:id="rId179" o:title=""/>
                </v:shape>
                <o:OLEObject Type="Embed" ProgID="Equation.DSMT4" ShapeID="_x0000_i1230" DrawAspect="Content" ObjectID="_1662120263" r:id="rId180"/>
              </w:object>
            </w:r>
          </w:p>
        </w:tc>
        <w:tc>
          <w:tcPr>
            <w:tcW w:w="2155" w:type="pct"/>
            <w:tcBorders>
              <w:top w:val="dotted" w:sz="4" w:space="0" w:color="auto"/>
              <w:bottom w:val="dotted" w:sz="4" w:space="0" w:color="auto"/>
            </w:tcBorders>
          </w:tcPr>
          <w:p w14:paraId="6CACAA09" w14:textId="7BF88B80"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793A7789" w14:textId="77777777" w:rsidTr="000A5FFE">
        <w:trPr>
          <w:trHeight w:val="440"/>
        </w:trPr>
        <w:tc>
          <w:tcPr>
            <w:tcW w:w="1481" w:type="pct"/>
            <w:tcBorders>
              <w:top w:val="dotted" w:sz="4" w:space="0" w:color="auto"/>
              <w:bottom w:val="dotted" w:sz="4" w:space="0" w:color="auto"/>
            </w:tcBorders>
          </w:tcPr>
          <w:p w14:paraId="32992E66"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60-69 years</w:t>
            </w:r>
          </w:p>
        </w:tc>
        <w:tc>
          <w:tcPr>
            <w:tcW w:w="591" w:type="pct"/>
            <w:tcBorders>
              <w:top w:val="dotted" w:sz="4" w:space="0" w:color="auto"/>
              <w:bottom w:val="dotted" w:sz="4" w:space="0" w:color="auto"/>
            </w:tcBorders>
          </w:tcPr>
          <w:p w14:paraId="3995CFD4" w14:textId="06F68677" w:rsidR="00FA4998" w:rsidRPr="005D2B65" w:rsidRDefault="003D09C8" w:rsidP="000A5FFE">
            <w:pPr>
              <w:rPr>
                <w:rFonts w:asciiTheme="majorBidi" w:eastAsia="Times New Roman" w:hAnsiTheme="majorBidi" w:cstheme="majorBidi"/>
                <w:sz w:val="20"/>
                <w:szCs w:val="20"/>
              </w:rPr>
            </w:pPr>
            <w:r w:rsidRPr="003D09C8">
              <w:rPr>
                <w:position w:val="-6"/>
              </w:rPr>
              <w:object w:dxaOrig="859" w:dyaOrig="240" w14:anchorId="37112B37">
                <v:shape id="_x0000_i1235" type="#_x0000_t75" style="width:43.2pt;height:12pt" o:ole="">
                  <v:imagedata r:id="rId181" o:title=""/>
                </v:shape>
                <o:OLEObject Type="Embed" ProgID="Equation.DSMT4" ShapeID="_x0000_i1235" DrawAspect="Content" ObjectID="_1662120264" r:id="rId182"/>
              </w:object>
            </w:r>
          </w:p>
        </w:tc>
        <w:tc>
          <w:tcPr>
            <w:tcW w:w="773" w:type="pct"/>
            <w:tcBorders>
              <w:top w:val="dotted" w:sz="4" w:space="0" w:color="auto"/>
              <w:bottom w:val="dotted" w:sz="4" w:space="0" w:color="auto"/>
            </w:tcBorders>
          </w:tcPr>
          <w:p w14:paraId="4352CA83" w14:textId="16D36872" w:rsidR="00FA4998" w:rsidRPr="005D2B65" w:rsidRDefault="003D09C8" w:rsidP="000A5FFE">
            <w:pPr>
              <w:rPr>
                <w:rFonts w:asciiTheme="majorBidi" w:eastAsia="Times New Roman" w:hAnsiTheme="majorBidi" w:cstheme="majorBidi"/>
                <w:sz w:val="20"/>
                <w:szCs w:val="20"/>
              </w:rPr>
            </w:pPr>
            <w:r w:rsidRPr="003D09C8">
              <w:rPr>
                <w:position w:val="-6"/>
              </w:rPr>
              <w:object w:dxaOrig="1120" w:dyaOrig="240" w14:anchorId="13B483F2">
                <v:shape id="_x0000_i1240" type="#_x0000_t75" style="width:55.8pt;height:12pt" o:ole="">
                  <v:imagedata r:id="rId183" o:title=""/>
                </v:shape>
                <o:OLEObject Type="Embed" ProgID="Equation.DSMT4" ShapeID="_x0000_i1240" DrawAspect="Content" ObjectID="_1662120265" r:id="rId184"/>
              </w:object>
            </w:r>
          </w:p>
        </w:tc>
        <w:tc>
          <w:tcPr>
            <w:tcW w:w="2155" w:type="pct"/>
            <w:tcBorders>
              <w:top w:val="dotted" w:sz="4" w:space="0" w:color="auto"/>
              <w:bottom w:val="dotted" w:sz="4" w:space="0" w:color="auto"/>
            </w:tcBorders>
          </w:tcPr>
          <w:p w14:paraId="5A2FDCE7" w14:textId="090CAC22"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39966750" w14:textId="77777777" w:rsidTr="000A5FFE">
        <w:trPr>
          <w:trHeight w:val="440"/>
        </w:trPr>
        <w:tc>
          <w:tcPr>
            <w:tcW w:w="1481" w:type="pct"/>
            <w:tcBorders>
              <w:top w:val="dotted" w:sz="4" w:space="0" w:color="auto"/>
              <w:bottom w:val="dotted" w:sz="4" w:space="0" w:color="auto"/>
            </w:tcBorders>
          </w:tcPr>
          <w:p w14:paraId="5308B901"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70-79 years</w:t>
            </w:r>
          </w:p>
        </w:tc>
        <w:tc>
          <w:tcPr>
            <w:tcW w:w="591" w:type="pct"/>
            <w:tcBorders>
              <w:top w:val="dotted" w:sz="4" w:space="0" w:color="auto"/>
              <w:bottom w:val="dotted" w:sz="4" w:space="0" w:color="auto"/>
            </w:tcBorders>
          </w:tcPr>
          <w:p w14:paraId="10AE4D7B" w14:textId="30F312FD" w:rsidR="00FA4998" w:rsidRPr="005D2B65" w:rsidRDefault="003D09C8" w:rsidP="000A5FFE">
            <w:pPr>
              <w:rPr>
                <w:rFonts w:asciiTheme="majorBidi" w:eastAsia="Times New Roman" w:hAnsiTheme="majorBidi" w:cstheme="majorBidi"/>
                <w:sz w:val="20"/>
                <w:szCs w:val="20"/>
              </w:rPr>
            </w:pPr>
            <w:r w:rsidRPr="003D09C8">
              <w:rPr>
                <w:position w:val="-6"/>
              </w:rPr>
              <w:object w:dxaOrig="880" w:dyaOrig="240" w14:anchorId="3DBBDA84">
                <v:shape id="_x0000_i1245" type="#_x0000_t75" style="width:43.8pt;height:12pt" o:ole="">
                  <v:imagedata r:id="rId185" o:title=""/>
                </v:shape>
                <o:OLEObject Type="Embed" ProgID="Equation.DSMT4" ShapeID="_x0000_i1245" DrawAspect="Content" ObjectID="_1662120266" r:id="rId186"/>
              </w:object>
            </w:r>
          </w:p>
        </w:tc>
        <w:tc>
          <w:tcPr>
            <w:tcW w:w="773" w:type="pct"/>
            <w:tcBorders>
              <w:top w:val="dotted" w:sz="4" w:space="0" w:color="auto"/>
              <w:bottom w:val="dotted" w:sz="4" w:space="0" w:color="auto"/>
            </w:tcBorders>
          </w:tcPr>
          <w:p w14:paraId="09DF33AA" w14:textId="75AFF12C" w:rsidR="00FA4998" w:rsidRPr="005D2B65" w:rsidRDefault="003D09C8" w:rsidP="000A5FFE">
            <w:pPr>
              <w:rPr>
                <w:rFonts w:asciiTheme="majorBidi" w:eastAsia="Times New Roman" w:hAnsiTheme="majorBidi" w:cstheme="majorBidi"/>
                <w:sz w:val="20"/>
                <w:szCs w:val="20"/>
              </w:rPr>
            </w:pPr>
            <w:r w:rsidRPr="003D09C8">
              <w:rPr>
                <w:position w:val="-6"/>
              </w:rPr>
              <w:object w:dxaOrig="1219" w:dyaOrig="240" w14:anchorId="4F624B07">
                <v:shape id="_x0000_i1599" type="#_x0000_t75" style="width:61.2pt;height:12pt" o:ole="">
                  <v:imagedata r:id="rId187" o:title=""/>
                </v:shape>
                <o:OLEObject Type="Embed" ProgID="Equation.DSMT4" ShapeID="_x0000_i1599" DrawAspect="Content" ObjectID="_1662120267" r:id="rId188"/>
              </w:object>
            </w:r>
          </w:p>
        </w:tc>
        <w:tc>
          <w:tcPr>
            <w:tcW w:w="2155" w:type="pct"/>
            <w:tcBorders>
              <w:top w:val="dotted" w:sz="4" w:space="0" w:color="auto"/>
              <w:bottom w:val="dotted" w:sz="4" w:space="0" w:color="auto"/>
            </w:tcBorders>
          </w:tcPr>
          <w:p w14:paraId="52CDBB47" w14:textId="463446EE"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0924F0A1" w14:textId="77777777" w:rsidTr="000A5FFE">
        <w:trPr>
          <w:trHeight w:val="440"/>
        </w:trPr>
        <w:tc>
          <w:tcPr>
            <w:tcW w:w="1481" w:type="pct"/>
            <w:tcBorders>
              <w:top w:val="dotted" w:sz="4" w:space="0" w:color="auto"/>
              <w:bottom w:val="dotted" w:sz="4" w:space="0" w:color="auto"/>
            </w:tcBorders>
          </w:tcPr>
          <w:p w14:paraId="5A063DB4"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80+ years</w:t>
            </w:r>
          </w:p>
        </w:tc>
        <w:tc>
          <w:tcPr>
            <w:tcW w:w="591" w:type="pct"/>
            <w:tcBorders>
              <w:top w:val="dotted" w:sz="4" w:space="0" w:color="auto"/>
              <w:bottom w:val="dotted" w:sz="4" w:space="0" w:color="auto"/>
            </w:tcBorders>
          </w:tcPr>
          <w:p w14:paraId="3C7A13D5" w14:textId="2AA2F351" w:rsidR="00FA4998" w:rsidRPr="005D2B65" w:rsidRDefault="003D09C8" w:rsidP="000A5FFE">
            <w:pPr>
              <w:rPr>
                <w:rFonts w:asciiTheme="majorBidi" w:eastAsia="Times New Roman" w:hAnsiTheme="majorBidi" w:cstheme="majorBidi"/>
                <w:sz w:val="20"/>
                <w:szCs w:val="20"/>
              </w:rPr>
            </w:pPr>
            <w:r w:rsidRPr="003D09C8">
              <w:rPr>
                <w:position w:val="-6"/>
              </w:rPr>
              <w:object w:dxaOrig="880" w:dyaOrig="240" w14:anchorId="41AB3AFF">
                <v:shape id="_x0000_i1332" type="#_x0000_t75" style="width:43.8pt;height:12pt" o:ole="">
                  <v:imagedata r:id="rId189" o:title=""/>
                </v:shape>
                <o:OLEObject Type="Embed" ProgID="Equation.DSMT4" ShapeID="_x0000_i1332" DrawAspect="Content" ObjectID="_1662120268" r:id="rId190"/>
              </w:object>
            </w:r>
          </w:p>
        </w:tc>
        <w:tc>
          <w:tcPr>
            <w:tcW w:w="773" w:type="pct"/>
            <w:tcBorders>
              <w:top w:val="dotted" w:sz="4" w:space="0" w:color="auto"/>
              <w:bottom w:val="dotted" w:sz="4" w:space="0" w:color="auto"/>
            </w:tcBorders>
          </w:tcPr>
          <w:p w14:paraId="3257AC5E" w14:textId="7C3D88A2" w:rsidR="00FA4998" w:rsidRPr="005D2B65" w:rsidRDefault="003D09C8" w:rsidP="000A5FFE">
            <w:pPr>
              <w:rPr>
                <w:rFonts w:asciiTheme="majorBidi" w:eastAsia="Times New Roman" w:hAnsiTheme="majorBidi" w:cstheme="majorBidi"/>
                <w:sz w:val="20"/>
                <w:szCs w:val="20"/>
              </w:rPr>
            </w:pPr>
            <w:r w:rsidRPr="003D09C8">
              <w:rPr>
                <w:position w:val="-6"/>
              </w:rPr>
              <w:object w:dxaOrig="1240" w:dyaOrig="240" w14:anchorId="12CF279D">
                <v:shape id="_x0000_i1601" type="#_x0000_t75" style="width:61.8pt;height:12pt" o:ole="">
                  <v:imagedata r:id="rId191" o:title=""/>
                </v:shape>
                <o:OLEObject Type="Embed" ProgID="Equation.DSMT4" ShapeID="_x0000_i1601" DrawAspect="Content" ObjectID="_1662120269" r:id="rId192"/>
              </w:object>
            </w:r>
          </w:p>
        </w:tc>
        <w:tc>
          <w:tcPr>
            <w:tcW w:w="2155" w:type="pct"/>
            <w:tcBorders>
              <w:top w:val="dotted" w:sz="4" w:space="0" w:color="auto"/>
              <w:bottom w:val="dotted" w:sz="4" w:space="0" w:color="auto"/>
            </w:tcBorders>
          </w:tcPr>
          <w:p w14:paraId="687C71C1" w14:textId="5E91E33D"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Model-estimated relative risk of death based on the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 </w:instrText>
            </w:r>
            <w:r w:rsidR="00935415">
              <w:rPr>
                <w:rFonts w:asciiTheme="majorBidi" w:hAnsiTheme="majorBidi" w:cstheme="majorBidi"/>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position w:val="-14"/>
                <w:sz w:val="20"/>
                <w:szCs w:val="20"/>
              </w:rPr>
              <w:instrText xml:space="preserve"> ADDIN EN.CITE.DATA </w:instrText>
            </w:r>
            <w:r w:rsidR="00935415">
              <w:rPr>
                <w:rFonts w:asciiTheme="majorBidi" w:hAnsiTheme="majorBidi" w:cstheme="majorBidi"/>
                <w:position w:val="-14"/>
                <w:sz w:val="20"/>
                <w:szCs w:val="20"/>
              </w:rPr>
            </w:r>
            <w:r w:rsidR="00935415">
              <w:rPr>
                <w:rFonts w:asciiTheme="majorBidi" w:hAnsiTheme="majorBidi" w:cstheme="majorBidi"/>
                <w:position w:val="-14"/>
                <w:sz w:val="20"/>
                <w:szCs w:val="20"/>
              </w:rPr>
              <w:fldChar w:fldCharType="end"/>
            </w:r>
            <w:r w:rsidRPr="005D2B65">
              <w:rPr>
                <w:rFonts w:asciiTheme="majorBidi" w:hAnsiTheme="majorBidi" w:cstheme="majorBidi"/>
                <w:position w:val="-14"/>
                <w:sz w:val="20"/>
                <w:szCs w:val="20"/>
              </w:rPr>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[10]</w:t>
            </w:r>
            <w:r w:rsidRPr="005D2B65">
              <w:rPr>
                <w:rFonts w:asciiTheme="majorBidi" w:hAnsiTheme="majorBidi" w:cstheme="majorBidi"/>
                <w:position w:val="-14"/>
                <w:sz w:val="20"/>
                <w:szCs w:val="20"/>
              </w:rPr>
              <w:fldChar w:fldCharType="end"/>
            </w:r>
          </w:p>
        </w:tc>
      </w:tr>
      <w:tr w:rsidR="00FA4998" w:rsidDel="00184251" w14:paraId="3365EFD9" w14:textId="77777777" w:rsidTr="000A5FFE">
        <w:trPr>
          <w:trHeight w:val="440"/>
        </w:trPr>
        <w:tc>
          <w:tcPr>
            <w:tcW w:w="1481" w:type="pct"/>
            <w:tcBorders>
              <w:top w:val="dotted" w:sz="4" w:space="0" w:color="auto"/>
              <w:bottom w:val="dotted" w:sz="4" w:space="0" w:color="auto"/>
            </w:tcBorders>
          </w:tcPr>
          <w:p w14:paraId="692FF919"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Proportion of infections that will progress to be infections that require hospitalization in acute care beds</w:t>
            </w:r>
          </w:p>
        </w:tc>
        <w:tc>
          <w:tcPr>
            <w:tcW w:w="591" w:type="pct"/>
            <w:tcBorders>
              <w:top w:val="dotted" w:sz="4" w:space="0" w:color="auto"/>
              <w:bottom w:val="dotted" w:sz="4" w:space="0" w:color="auto"/>
            </w:tcBorders>
          </w:tcPr>
          <w:p w14:paraId="70741F27" w14:textId="3BB3110C" w:rsidR="00FA4998" w:rsidRPr="005D2B65" w:rsidRDefault="003D09C8" w:rsidP="000A5FFE">
            <w:pPr>
              <w:rPr>
                <w:rFonts w:asciiTheme="majorBidi" w:hAnsiTheme="majorBidi" w:cstheme="majorBidi"/>
                <w:b/>
                <w:bCs/>
                <w:sz w:val="20"/>
                <w:szCs w:val="20"/>
              </w:rPr>
            </w:pPr>
            <w:r w:rsidRPr="003D09C8">
              <w:rPr>
                <w:position w:val="-10"/>
              </w:rPr>
              <w:object w:dxaOrig="520" w:dyaOrig="300" w14:anchorId="1CE505F0">
                <v:shape id="_x0000_i1421" type="#_x0000_t75" style="width:25.8pt;height:15pt" o:ole="">
                  <v:imagedata r:id="rId193" o:title=""/>
                </v:shape>
                <o:OLEObject Type="Embed" ProgID="Equation.DSMT4" ShapeID="_x0000_i1421" DrawAspect="Content" ObjectID="_1662120270" r:id="rId194"/>
              </w:object>
            </w:r>
          </w:p>
        </w:tc>
        <w:tc>
          <w:tcPr>
            <w:tcW w:w="773" w:type="pct"/>
            <w:tcBorders>
              <w:top w:val="dotted" w:sz="4" w:space="0" w:color="auto"/>
              <w:bottom w:val="dotted" w:sz="4" w:space="0" w:color="auto"/>
            </w:tcBorders>
          </w:tcPr>
          <w:p w14:paraId="31DC0AAA" w14:textId="77777777" w:rsidR="00FA4998" w:rsidRPr="005D2B65" w:rsidRDefault="00FA4998" w:rsidP="000A5FFE">
            <w:pPr>
              <w:rPr>
                <w:rFonts w:asciiTheme="majorBidi" w:eastAsia="Times New Roman" w:hAnsiTheme="majorBidi" w:cstheme="majorBidi"/>
                <w:sz w:val="20"/>
                <w:szCs w:val="20"/>
              </w:rPr>
            </w:pPr>
          </w:p>
        </w:tc>
        <w:tc>
          <w:tcPr>
            <w:tcW w:w="2155" w:type="pct"/>
            <w:tcBorders>
              <w:top w:val="dotted" w:sz="4" w:space="0" w:color="auto"/>
              <w:bottom w:val="dotted" w:sz="4" w:space="0" w:color="auto"/>
            </w:tcBorders>
          </w:tcPr>
          <w:p w14:paraId="6191DA06" w14:textId="1DC77FA4" w:rsidR="00FA4998" w:rsidRPr="005D2B65" w:rsidRDefault="00FA4998" w:rsidP="000A5FFE">
            <w:pPr>
              <w:rPr>
                <w:rFonts w:asciiTheme="majorBidi" w:hAnsiTheme="majorBidi" w:cstheme="majorBidi"/>
                <w:position w:val="-14"/>
                <w:sz w:val="20"/>
                <w:szCs w:val="20"/>
              </w:rPr>
            </w:pPr>
            <w:r w:rsidRPr="005D2B65">
              <w:rPr>
                <w:rFonts w:asciiTheme="majorBidi" w:hAnsiTheme="majorBidi" w:cstheme="majorBidi"/>
                <w:bCs/>
                <w:position w:val="-14"/>
                <w:sz w:val="20"/>
                <w:szCs w:val="20"/>
              </w:rPr>
              <w:t xml:space="preserve">The distribution and age dependence of asymptomatic/mild, severe, or critical infections was </w:t>
            </w:r>
            <w:r w:rsidRPr="005D2B65">
              <w:rPr>
                <w:rFonts w:asciiTheme="majorBidi" w:hAnsiTheme="majorBidi" w:cstheme="majorBidi"/>
                <w:position w:val="-14"/>
                <w:sz w:val="20"/>
                <w:szCs w:val="20"/>
              </w:rPr>
              <w:t>based on the modeled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 </w:instrText>
            </w:r>
            <w:r w:rsidR="0093541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EN.CITE.DATA </w:instrText>
            </w:r>
            <w:r w:rsidR="00935415">
              <w:rPr>
                <w:rFonts w:asciiTheme="majorBidi" w:hAnsiTheme="majorBidi" w:cstheme="majorBidi"/>
                <w:bCs/>
                <w:position w:val="-14"/>
                <w:sz w:val="20"/>
                <w:szCs w:val="20"/>
              </w:rPr>
            </w:r>
            <w:r w:rsidR="00935415">
              <w:rPr>
                <w:rFonts w:asciiTheme="majorBidi" w:hAnsiTheme="majorBidi" w:cstheme="majorBidi"/>
                <w:bCs/>
                <w:position w:val="-14"/>
                <w:sz w:val="20"/>
                <w:szCs w:val="20"/>
              </w:rPr>
              <w:fldChar w:fldCharType="end"/>
            </w:r>
            <w:r w:rsidRPr="005D2B65">
              <w:rPr>
                <w:rFonts w:asciiTheme="majorBidi" w:hAnsiTheme="majorBidi" w:cstheme="majorBidi"/>
                <w:bCs/>
                <w:position w:val="-14"/>
                <w:sz w:val="20"/>
                <w:szCs w:val="20"/>
              </w:rPr>
            </w:r>
            <w:r w:rsidRPr="005D2B65">
              <w:rPr>
                <w:rFonts w:asciiTheme="majorBidi" w:hAnsiTheme="majorBidi" w:cstheme="majorBidi"/>
                <w:bCs/>
                <w:position w:val="-14"/>
                <w:sz w:val="20"/>
                <w:szCs w:val="20"/>
              </w:rPr>
              <w:fldChar w:fldCharType="separate"/>
            </w:r>
            <w:r w:rsidR="00935415">
              <w:rPr>
                <w:rFonts w:asciiTheme="majorBidi" w:hAnsiTheme="majorBidi" w:cstheme="majorBidi"/>
                <w:bCs/>
                <w:noProof/>
                <w:position w:val="-14"/>
                <w:sz w:val="20"/>
                <w:szCs w:val="20"/>
              </w:rPr>
              <w:t>[10]</w:t>
            </w:r>
            <w:r w:rsidRPr="005D2B65">
              <w:rPr>
                <w:rFonts w:asciiTheme="majorBidi" w:hAnsiTheme="majorBidi" w:cstheme="majorBidi"/>
                <w:bCs/>
                <w:position w:val="-14"/>
                <w:sz w:val="20"/>
                <w:szCs w:val="20"/>
              </w:rPr>
              <w:fldChar w:fldCharType="end"/>
            </w:r>
            <w:r w:rsidRPr="005D2B65">
              <w:rPr>
                <w:rFonts w:asciiTheme="majorBidi" w:hAnsiTheme="majorBidi" w:cstheme="majorBidi"/>
                <w:bCs/>
                <w:position w:val="-14"/>
                <w:sz w:val="20"/>
                <w:szCs w:val="20"/>
              </w:rPr>
              <w:t xml:space="preserve"> </w:t>
            </w:r>
          </w:p>
        </w:tc>
      </w:tr>
      <w:tr w:rsidR="00FA4998" w:rsidDel="00184251" w14:paraId="61491B58" w14:textId="77777777" w:rsidTr="000A5FFE">
        <w:trPr>
          <w:trHeight w:val="656"/>
        </w:trPr>
        <w:tc>
          <w:tcPr>
            <w:tcW w:w="1481" w:type="pct"/>
            <w:tcBorders>
              <w:top w:val="dotted" w:sz="4" w:space="0" w:color="auto"/>
              <w:bottom w:val="dotted" w:sz="4" w:space="0" w:color="auto"/>
            </w:tcBorders>
          </w:tcPr>
          <w:p w14:paraId="68AF1F3D"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0-19 years</w:t>
            </w:r>
          </w:p>
        </w:tc>
        <w:tc>
          <w:tcPr>
            <w:tcW w:w="591" w:type="pct"/>
            <w:tcBorders>
              <w:top w:val="dotted" w:sz="4" w:space="0" w:color="auto"/>
              <w:bottom w:val="dotted" w:sz="4" w:space="0" w:color="auto"/>
            </w:tcBorders>
          </w:tcPr>
          <w:p w14:paraId="214E44F9" w14:textId="6169E885" w:rsidR="00FA4998" w:rsidRPr="005D2B65" w:rsidRDefault="003D09C8" w:rsidP="000A5FFE">
            <w:pPr>
              <w:rPr>
                <w:rFonts w:asciiTheme="majorBidi" w:hAnsiTheme="majorBidi" w:cstheme="majorBidi"/>
                <w:b/>
                <w:bCs/>
                <w:sz w:val="20"/>
                <w:szCs w:val="20"/>
              </w:rPr>
            </w:pPr>
            <w:r w:rsidRPr="003D09C8">
              <w:rPr>
                <w:position w:val="-10"/>
              </w:rPr>
              <w:object w:dxaOrig="840" w:dyaOrig="300" w14:anchorId="429D04A9">
                <v:shape id="_x0000_i1426" type="#_x0000_t75" style="width:42pt;height:15pt" o:ole="">
                  <v:imagedata r:id="rId195" o:title=""/>
                </v:shape>
                <o:OLEObject Type="Embed" ProgID="Equation.DSMT4" ShapeID="_x0000_i1426" DrawAspect="Content" ObjectID="_1662120271" r:id="rId196"/>
              </w:object>
            </w:r>
          </w:p>
        </w:tc>
        <w:tc>
          <w:tcPr>
            <w:tcW w:w="773" w:type="pct"/>
            <w:tcBorders>
              <w:top w:val="dotted" w:sz="4" w:space="0" w:color="auto"/>
              <w:bottom w:val="dotted" w:sz="4" w:space="0" w:color="auto"/>
            </w:tcBorders>
          </w:tcPr>
          <w:p w14:paraId="52B8C7D1" w14:textId="17355274" w:rsidR="00FA4998" w:rsidRPr="005D2B65" w:rsidRDefault="003D09C8" w:rsidP="000A5FFE">
            <w:pPr>
              <w:rPr>
                <w:rFonts w:asciiTheme="majorBidi" w:eastAsia="Times New Roman" w:hAnsiTheme="majorBidi" w:cstheme="majorBidi"/>
                <w:sz w:val="20"/>
                <w:szCs w:val="20"/>
              </w:rPr>
            </w:pPr>
            <w:r w:rsidRPr="003D09C8">
              <w:rPr>
                <w:position w:val="-6"/>
              </w:rPr>
              <w:object w:dxaOrig="960" w:dyaOrig="240" w14:anchorId="3E363475">
                <v:shape id="_x0000_i1431" type="#_x0000_t75" style="width:48pt;height:12pt" o:ole="">
                  <v:imagedata r:id="rId197" o:title=""/>
                </v:shape>
                <o:OLEObject Type="Embed" ProgID="Equation.DSMT4" ShapeID="_x0000_i1431" DrawAspect="Content" ObjectID="_1662120272" r:id="rId198"/>
              </w:object>
            </w:r>
          </w:p>
        </w:tc>
        <w:tc>
          <w:tcPr>
            <w:tcW w:w="2155" w:type="pct"/>
            <w:tcBorders>
              <w:top w:val="dotted" w:sz="4" w:space="0" w:color="auto"/>
              <w:bottom w:val="dotted" w:sz="4" w:space="0" w:color="auto"/>
            </w:tcBorders>
          </w:tcPr>
          <w:p w14:paraId="15D68215" w14:textId="09788050" w:rsidR="00FA4998" w:rsidRPr="005D2B65" w:rsidRDefault="00FA4998" w:rsidP="000A5FFE">
            <w:pPr>
              <w:rPr>
                <w:rFonts w:asciiTheme="majorBidi" w:hAnsiTheme="majorBidi" w:cstheme="majorBidi"/>
                <w:position w:val="-14"/>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0B5538B6" w14:textId="77777777" w:rsidTr="000A5FFE">
        <w:trPr>
          <w:trHeight w:val="656"/>
        </w:trPr>
        <w:tc>
          <w:tcPr>
            <w:tcW w:w="1481" w:type="pct"/>
            <w:tcBorders>
              <w:top w:val="dotted" w:sz="4" w:space="0" w:color="auto"/>
              <w:bottom w:val="dotted" w:sz="4" w:space="0" w:color="auto"/>
            </w:tcBorders>
          </w:tcPr>
          <w:p w14:paraId="4CAAF641"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20-29 years</w:t>
            </w:r>
          </w:p>
        </w:tc>
        <w:tc>
          <w:tcPr>
            <w:tcW w:w="591" w:type="pct"/>
            <w:tcBorders>
              <w:top w:val="dotted" w:sz="4" w:space="0" w:color="auto"/>
              <w:bottom w:val="dotted" w:sz="4" w:space="0" w:color="auto"/>
            </w:tcBorders>
          </w:tcPr>
          <w:p w14:paraId="55B5FC0C" w14:textId="1B483253"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6247F96A">
                <v:shape id="_x0000_i1436" type="#_x0000_t75" style="width:43.8pt;height:15pt" o:ole="">
                  <v:imagedata r:id="rId199" o:title=""/>
                </v:shape>
                <o:OLEObject Type="Embed" ProgID="Equation.DSMT4" ShapeID="_x0000_i1436" DrawAspect="Content" ObjectID="_1662120273" r:id="rId200"/>
              </w:object>
            </w:r>
          </w:p>
        </w:tc>
        <w:tc>
          <w:tcPr>
            <w:tcW w:w="773" w:type="pct"/>
            <w:tcBorders>
              <w:top w:val="dotted" w:sz="4" w:space="0" w:color="auto"/>
              <w:bottom w:val="dotted" w:sz="4" w:space="0" w:color="auto"/>
            </w:tcBorders>
          </w:tcPr>
          <w:p w14:paraId="4193296F" w14:textId="36736857" w:rsidR="00FA4998" w:rsidRPr="005D2B65" w:rsidRDefault="003D09C8" w:rsidP="000A5FFE">
            <w:pPr>
              <w:rPr>
                <w:rFonts w:asciiTheme="majorBidi" w:eastAsia="Times New Roman" w:hAnsiTheme="majorBidi" w:cstheme="majorBidi"/>
                <w:sz w:val="20"/>
                <w:szCs w:val="20"/>
              </w:rPr>
            </w:pPr>
            <w:r w:rsidRPr="003D09C8">
              <w:rPr>
                <w:position w:val="-6"/>
              </w:rPr>
              <w:object w:dxaOrig="999" w:dyaOrig="240" w14:anchorId="46F5D611">
                <v:shape id="_x0000_i1441" type="#_x0000_t75" style="width:49.8pt;height:12pt" o:ole="">
                  <v:imagedata r:id="rId201" o:title=""/>
                </v:shape>
                <o:OLEObject Type="Embed" ProgID="Equation.DSMT4" ShapeID="_x0000_i1441" DrawAspect="Content" ObjectID="_1662120274" r:id="rId202"/>
              </w:object>
            </w:r>
          </w:p>
        </w:tc>
        <w:tc>
          <w:tcPr>
            <w:tcW w:w="2155" w:type="pct"/>
            <w:tcBorders>
              <w:top w:val="dotted" w:sz="4" w:space="0" w:color="auto"/>
              <w:bottom w:val="dotted" w:sz="4" w:space="0" w:color="auto"/>
            </w:tcBorders>
          </w:tcPr>
          <w:p w14:paraId="45A94F55" w14:textId="6EDF2658"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1DD71797" w14:textId="77777777" w:rsidTr="000A5FFE">
        <w:trPr>
          <w:trHeight w:val="656"/>
        </w:trPr>
        <w:tc>
          <w:tcPr>
            <w:tcW w:w="1481" w:type="pct"/>
            <w:tcBorders>
              <w:top w:val="dotted" w:sz="4" w:space="0" w:color="auto"/>
              <w:bottom w:val="dotted" w:sz="4" w:space="0" w:color="auto"/>
            </w:tcBorders>
          </w:tcPr>
          <w:p w14:paraId="5F6D66DF"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30-39 years</w:t>
            </w:r>
          </w:p>
        </w:tc>
        <w:tc>
          <w:tcPr>
            <w:tcW w:w="591" w:type="pct"/>
            <w:tcBorders>
              <w:top w:val="dotted" w:sz="4" w:space="0" w:color="auto"/>
              <w:bottom w:val="dotted" w:sz="4" w:space="0" w:color="auto"/>
            </w:tcBorders>
          </w:tcPr>
          <w:p w14:paraId="0310612B" w14:textId="6E3BEC3C" w:rsidR="00FA4998" w:rsidRPr="005D2B65" w:rsidRDefault="003D09C8" w:rsidP="000A5FFE">
            <w:pPr>
              <w:rPr>
                <w:rFonts w:asciiTheme="majorBidi" w:eastAsia="Times New Roman" w:hAnsiTheme="majorBidi" w:cstheme="majorBidi"/>
                <w:sz w:val="20"/>
                <w:szCs w:val="20"/>
              </w:rPr>
            </w:pPr>
            <w:r w:rsidRPr="003D09C8">
              <w:rPr>
                <w:position w:val="-10"/>
              </w:rPr>
              <w:object w:dxaOrig="260" w:dyaOrig="300" w14:anchorId="219A30A1">
                <v:shape id="_x0000_i1446" type="#_x0000_t75" style="width:13.2pt;height:15pt" o:ole="">
                  <v:imagedata r:id="rId203" o:title=""/>
                </v:shape>
                <o:OLEObject Type="Embed" ProgID="Equation.DSMT4" ShapeID="_x0000_i1446" DrawAspect="Content" ObjectID="_1662120275" r:id="rId204"/>
              </w:object>
            </w:r>
          </w:p>
        </w:tc>
        <w:tc>
          <w:tcPr>
            <w:tcW w:w="773" w:type="pct"/>
            <w:tcBorders>
              <w:top w:val="dotted" w:sz="4" w:space="0" w:color="auto"/>
              <w:bottom w:val="dotted" w:sz="4" w:space="0" w:color="auto"/>
            </w:tcBorders>
          </w:tcPr>
          <w:p w14:paraId="266C4E2B" w14:textId="77777777" w:rsidR="00FA4998" w:rsidRPr="005D2B65" w:rsidRDefault="00FA4998" w:rsidP="000A5FFE">
            <w:pP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0.00</w:t>
            </w:r>
            <w:r>
              <w:rPr>
                <w:rFonts w:asciiTheme="majorBidi" w:eastAsia="Times New Roman" w:hAnsiTheme="majorBidi" w:cstheme="majorBidi"/>
                <w:sz w:val="20"/>
                <w:szCs w:val="20"/>
              </w:rPr>
              <w:t>72</w:t>
            </w:r>
          </w:p>
        </w:tc>
        <w:tc>
          <w:tcPr>
            <w:tcW w:w="2155" w:type="pct"/>
            <w:tcBorders>
              <w:top w:val="dotted" w:sz="4" w:space="0" w:color="auto"/>
              <w:bottom w:val="dotted" w:sz="4" w:space="0" w:color="auto"/>
            </w:tcBorders>
          </w:tcPr>
          <w:p w14:paraId="23FF8D29" w14:textId="01CF0166"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 fitting</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r>
            <w:r w:rsidR="00935415">
              <w:rPr>
                <w:rFonts w:asciiTheme="majorBidi" w:hAnsiTheme="majorBidi" w:cstheme="majorBidi"/>
                <w:position w:val="-14"/>
                <w:sz w:val="20"/>
                <w:szCs w:val="20"/>
              </w:rPr>
              <w:instrText xml:space="preserve"> ADDIN EN.CITE &lt;EndNote&gt;&lt;Cite&gt;&lt;Author&gt;Abu-Raddad&lt;/Author&gt;&lt;Year&gt;2020&lt;/Year&gt;&lt;RecNum&gt;163&lt;/RecNum&gt;&lt;DisplayText&gt;[1]&lt;/DisplayText&gt;&lt;record&gt;&lt;rec-number&gt;163&lt;/rec-number&gt;&lt;foreign-keys&gt;&lt;key app="EN" db-id="2tztst2f29wxpuex5ebvtz9ysvawt5vxpwa0" timestamp="1595161113"&gt;163&lt;/key&gt;&lt;/foreign-keys&gt;&lt;ref-type name="Journal Article"&gt;17&lt;/ref-type&gt;&lt;contributors&gt;&lt;authors&gt;&lt;author&gt;Abu-Raddad, Laith J&lt;/author&gt;&lt;author&gt;Chemaitelly, Hiam&lt;/author&gt;&lt;author&gt;Ayoub, Houssein H&lt;/author&gt;&lt;author&gt;Al Kanaani, Zaina&lt;/author&gt;&lt;author&gt;Al Khal, Abdullatif&lt;/author&gt;&lt;author&gt;Al Kuwari, Einas&lt;/author&gt;&lt;author&gt;Butt, Adeel A&lt;/author&gt;&lt;author&gt;Coyle, Peter&lt;/author&gt;&lt;author&gt;Jeremijenko, Andrew &lt;/author&gt;&lt;author&gt;Kaleeckal, Anvar Hassan &lt;/author&gt;&lt;author&gt;Latif, Ali Nizar&lt;/author&gt;&lt;author&gt;Owen, Robert C&lt;/author&gt;&lt;author&gt;Abdul Rahim, Hanan F&lt;/author&gt;&lt;author&gt;Al Abdulla, Samya A&lt;/author&gt;&lt;author&gt;Al Kuwari, Mohamed G&lt;/author&gt;&lt;author&gt;Kandy, Mujeeb C&lt;/author&gt;&lt;author&gt;Saeb, Hatoun&lt;/author&gt;&lt;author&gt;Ahmed, Shazia Nadeem N&lt;/author&gt;&lt;author&gt;Al Romaihi, Hamad Eid&lt;/author&gt;&lt;author&gt;Bansal, Devendra&lt;/author&gt;&lt;author&gt;Dalton, Louise&lt;/author&gt;&lt;author&gt;Al Thani, Sheikh Mohammad&lt;/author&gt;&lt;author&gt;Bertollini, Roberto&lt;/author&gt;&lt;/authors&gt;&lt;/contributors&gt;&lt;titles&gt;&lt;title&gt;Characterizing the Qatar advanced-phase SARS-CoV-2 epidemic&lt;/title&gt;&lt;secondary-title&gt;medRxiv&lt;/secondary-title&gt;&lt;/titles&gt;&lt;periodical&gt;&lt;full-title&gt;medRxiv&lt;/full-title&gt;&lt;/periodical&gt;&lt;pages&gt;2020.07.16.20155317v2&lt;/pages&gt;&lt;dates&gt;&lt;year&gt;2020&lt;/year&gt;&lt;/dates&gt;&lt;urls&gt;&lt;related-urls&gt;&lt;url&gt;https://www.medrxiv.org/content/10.1101/2020.07.16.20155317v2&lt;/url&gt;&lt;/related-urls&gt;&lt;/urls&gt;&lt;electronic-resource-num&gt;10.1101/2020.07.16.20155317&lt;/electronic-resource-num&gt;&lt;/record&gt;&lt;/Cite&gt;&lt;/EndNote&gt;</w:instrText>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w:t>
            </w:r>
            <w:r w:rsidRPr="005D2B65">
              <w:rPr>
                <w:rFonts w:asciiTheme="majorBidi" w:hAnsiTheme="majorBidi" w:cstheme="majorBidi"/>
                <w:position w:val="-14"/>
                <w:sz w:val="20"/>
                <w:szCs w:val="20"/>
              </w:rPr>
              <w:fldChar w:fldCharType="end"/>
            </w:r>
          </w:p>
        </w:tc>
      </w:tr>
      <w:tr w:rsidR="00FA4998" w:rsidDel="00184251" w14:paraId="54F27F30" w14:textId="77777777" w:rsidTr="000A5FFE">
        <w:trPr>
          <w:trHeight w:val="656"/>
        </w:trPr>
        <w:tc>
          <w:tcPr>
            <w:tcW w:w="1481" w:type="pct"/>
            <w:tcBorders>
              <w:top w:val="dotted" w:sz="4" w:space="0" w:color="auto"/>
              <w:bottom w:val="dotted" w:sz="4" w:space="0" w:color="auto"/>
            </w:tcBorders>
          </w:tcPr>
          <w:p w14:paraId="5FB0D073"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40-49 years</w:t>
            </w:r>
          </w:p>
        </w:tc>
        <w:tc>
          <w:tcPr>
            <w:tcW w:w="591" w:type="pct"/>
            <w:tcBorders>
              <w:top w:val="dotted" w:sz="4" w:space="0" w:color="auto"/>
              <w:bottom w:val="dotted" w:sz="4" w:space="0" w:color="auto"/>
            </w:tcBorders>
          </w:tcPr>
          <w:p w14:paraId="1D39A864" w14:textId="6AC9A1F3"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626265B4">
                <v:shape id="_x0000_i1451" type="#_x0000_t75" style="width:43.8pt;height:15pt" o:ole="">
                  <v:imagedata r:id="rId205" o:title=""/>
                </v:shape>
                <o:OLEObject Type="Embed" ProgID="Equation.DSMT4" ShapeID="_x0000_i1451" DrawAspect="Content" ObjectID="_1662120276" r:id="rId206"/>
              </w:object>
            </w:r>
          </w:p>
        </w:tc>
        <w:tc>
          <w:tcPr>
            <w:tcW w:w="773" w:type="pct"/>
            <w:tcBorders>
              <w:top w:val="dotted" w:sz="4" w:space="0" w:color="auto"/>
              <w:bottom w:val="dotted" w:sz="4" w:space="0" w:color="auto"/>
            </w:tcBorders>
          </w:tcPr>
          <w:p w14:paraId="47FDCB49" w14:textId="65877E69" w:rsidR="00FA4998" w:rsidRPr="005D2B65" w:rsidRDefault="003D09C8" w:rsidP="000A5FFE">
            <w:pPr>
              <w:rPr>
                <w:rFonts w:asciiTheme="majorBidi" w:eastAsia="Times New Roman" w:hAnsiTheme="majorBidi" w:cstheme="majorBidi"/>
                <w:sz w:val="20"/>
                <w:szCs w:val="20"/>
              </w:rPr>
            </w:pPr>
            <w:r w:rsidRPr="003D09C8">
              <w:rPr>
                <w:position w:val="-6"/>
              </w:rPr>
              <w:object w:dxaOrig="980" w:dyaOrig="240" w14:anchorId="58CCB673">
                <v:shape id="_x0000_i1456" type="#_x0000_t75" style="width:49.2pt;height:12pt" o:ole="">
                  <v:imagedata r:id="rId207" o:title=""/>
                </v:shape>
                <o:OLEObject Type="Embed" ProgID="Equation.DSMT4" ShapeID="_x0000_i1456" DrawAspect="Content" ObjectID="_1662120277" r:id="rId208"/>
              </w:object>
            </w:r>
          </w:p>
        </w:tc>
        <w:tc>
          <w:tcPr>
            <w:tcW w:w="2155" w:type="pct"/>
            <w:tcBorders>
              <w:top w:val="dotted" w:sz="4" w:space="0" w:color="auto"/>
              <w:bottom w:val="dotted" w:sz="4" w:space="0" w:color="auto"/>
            </w:tcBorders>
          </w:tcPr>
          <w:p w14:paraId="6E6C89E1" w14:textId="7D754A3E"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35054AAE" w14:textId="77777777" w:rsidTr="000A5FFE">
        <w:trPr>
          <w:trHeight w:val="656"/>
        </w:trPr>
        <w:tc>
          <w:tcPr>
            <w:tcW w:w="1481" w:type="pct"/>
            <w:tcBorders>
              <w:top w:val="dotted" w:sz="4" w:space="0" w:color="auto"/>
              <w:bottom w:val="dotted" w:sz="4" w:space="0" w:color="auto"/>
            </w:tcBorders>
          </w:tcPr>
          <w:p w14:paraId="7606376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lastRenderedPageBreak/>
              <w:t xml:space="preserve">  Age 50-59 years</w:t>
            </w:r>
          </w:p>
        </w:tc>
        <w:tc>
          <w:tcPr>
            <w:tcW w:w="591" w:type="pct"/>
            <w:tcBorders>
              <w:top w:val="dotted" w:sz="4" w:space="0" w:color="auto"/>
              <w:bottom w:val="dotted" w:sz="4" w:space="0" w:color="auto"/>
            </w:tcBorders>
          </w:tcPr>
          <w:p w14:paraId="6788DBAF" w14:textId="0FE727FA"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37A94B7D">
                <v:shape id="_x0000_i1461" type="#_x0000_t75" style="width:43.8pt;height:15pt" o:ole="">
                  <v:imagedata r:id="rId209" o:title=""/>
                </v:shape>
                <o:OLEObject Type="Embed" ProgID="Equation.DSMT4" ShapeID="_x0000_i1461" DrawAspect="Content" ObjectID="_1662120278" r:id="rId210"/>
              </w:object>
            </w:r>
          </w:p>
        </w:tc>
        <w:tc>
          <w:tcPr>
            <w:tcW w:w="773" w:type="pct"/>
            <w:tcBorders>
              <w:top w:val="dotted" w:sz="4" w:space="0" w:color="auto"/>
              <w:bottom w:val="dotted" w:sz="4" w:space="0" w:color="auto"/>
            </w:tcBorders>
          </w:tcPr>
          <w:p w14:paraId="0860C449" w14:textId="56256584" w:rsidR="00FA4998" w:rsidRPr="005D2B65" w:rsidRDefault="003D09C8" w:rsidP="000A5FFE">
            <w:pPr>
              <w:rPr>
                <w:rFonts w:asciiTheme="majorBidi" w:eastAsia="Times New Roman" w:hAnsiTheme="majorBidi" w:cstheme="majorBidi"/>
                <w:sz w:val="20"/>
                <w:szCs w:val="20"/>
              </w:rPr>
            </w:pPr>
            <w:r w:rsidRPr="003D09C8">
              <w:rPr>
                <w:position w:val="-6"/>
              </w:rPr>
              <w:object w:dxaOrig="999" w:dyaOrig="240" w14:anchorId="12904A64">
                <v:shape id="_x0000_i1466" type="#_x0000_t75" style="width:49.8pt;height:12pt" o:ole="">
                  <v:imagedata r:id="rId211" o:title=""/>
                </v:shape>
                <o:OLEObject Type="Embed" ProgID="Equation.DSMT4" ShapeID="_x0000_i1466" DrawAspect="Content" ObjectID="_1662120279" r:id="rId212"/>
              </w:object>
            </w:r>
          </w:p>
        </w:tc>
        <w:tc>
          <w:tcPr>
            <w:tcW w:w="2155" w:type="pct"/>
            <w:tcBorders>
              <w:top w:val="dotted" w:sz="4" w:space="0" w:color="auto"/>
              <w:bottom w:val="dotted" w:sz="4" w:space="0" w:color="auto"/>
            </w:tcBorders>
          </w:tcPr>
          <w:p w14:paraId="0356D3BA" w14:textId="17AE22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12AF4717" w14:textId="77777777" w:rsidTr="000A5FFE">
        <w:trPr>
          <w:trHeight w:val="656"/>
        </w:trPr>
        <w:tc>
          <w:tcPr>
            <w:tcW w:w="1481" w:type="pct"/>
            <w:tcBorders>
              <w:top w:val="dotted" w:sz="4" w:space="0" w:color="auto"/>
              <w:bottom w:val="dotted" w:sz="4" w:space="0" w:color="auto"/>
            </w:tcBorders>
          </w:tcPr>
          <w:p w14:paraId="270ED353"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60-69 years</w:t>
            </w:r>
          </w:p>
        </w:tc>
        <w:tc>
          <w:tcPr>
            <w:tcW w:w="591" w:type="pct"/>
            <w:tcBorders>
              <w:top w:val="dotted" w:sz="4" w:space="0" w:color="auto"/>
              <w:bottom w:val="dotted" w:sz="4" w:space="0" w:color="auto"/>
            </w:tcBorders>
          </w:tcPr>
          <w:p w14:paraId="7ECDD005" w14:textId="47166793"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4DDDADE3">
                <v:shape id="_x0000_i1471" type="#_x0000_t75" style="width:43.8pt;height:15pt" o:ole="">
                  <v:imagedata r:id="rId213" o:title=""/>
                </v:shape>
                <o:OLEObject Type="Embed" ProgID="Equation.DSMT4" ShapeID="_x0000_i1471" DrawAspect="Content" ObjectID="_1662120280" r:id="rId214"/>
              </w:object>
            </w:r>
          </w:p>
        </w:tc>
        <w:tc>
          <w:tcPr>
            <w:tcW w:w="773" w:type="pct"/>
            <w:tcBorders>
              <w:top w:val="dotted" w:sz="4" w:space="0" w:color="auto"/>
              <w:bottom w:val="dotted" w:sz="4" w:space="0" w:color="auto"/>
            </w:tcBorders>
          </w:tcPr>
          <w:p w14:paraId="38B24AD9" w14:textId="5F6FA922" w:rsidR="00FA4998" w:rsidRPr="005D2B65" w:rsidRDefault="003D09C8" w:rsidP="000A5FFE">
            <w:pPr>
              <w:rPr>
                <w:rFonts w:asciiTheme="majorBidi" w:eastAsia="Times New Roman" w:hAnsiTheme="majorBidi" w:cstheme="majorBidi"/>
                <w:sz w:val="20"/>
                <w:szCs w:val="20"/>
              </w:rPr>
            </w:pPr>
            <w:r w:rsidRPr="003D09C8">
              <w:rPr>
                <w:position w:val="-6"/>
              </w:rPr>
              <w:object w:dxaOrig="999" w:dyaOrig="240" w14:anchorId="29A9BBD2">
                <v:shape id="_x0000_i1476" type="#_x0000_t75" style="width:49.8pt;height:12pt" o:ole="">
                  <v:imagedata r:id="rId215" o:title=""/>
                </v:shape>
                <o:OLEObject Type="Embed" ProgID="Equation.DSMT4" ShapeID="_x0000_i1476" DrawAspect="Content" ObjectID="_1662120281" r:id="rId216"/>
              </w:object>
            </w:r>
          </w:p>
        </w:tc>
        <w:tc>
          <w:tcPr>
            <w:tcW w:w="2155" w:type="pct"/>
            <w:tcBorders>
              <w:top w:val="dotted" w:sz="4" w:space="0" w:color="auto"/>
              <w:bottom w:val="dotted" w:sz="4" w:space="0" w:color="auto"/>
            </w:tcBorders>
          </w:tcPr>
          <w:p w14:paraId="2AEE4A90" w14:textId="0E6CF60B"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11B22D95" w14:textId="77777777" w:rsidTr="000A5FFE">
        <w:trPr>
          <w:trHeight w:val="656"/>
        </w:trPr>
        <w:tc>
          <w:tcPr>
            <w:tcW w:w="1481" w:type="pct"/>
            <w:tcBorders>
              <w:top w:val="dotted" w:sz="4" w:space="0" w:color="auto"/>
              <w:bottom w:val="dotted" w:sz="4" w:space="0" w:color="auto"/>
            </w:tcBorders>
          </w:tcPr>
          <w:p w14:paraId="6946E97C"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70-79 years</w:t>
            </w:r>
          </w:p>
        </w:tc>
        <w:tc>
          <w:tcPr>
            <w:tcW w:w="591" w:type="pct"/>
            <w:tcBorders>
              <w:top w:val="dotted" w:sz="4" w:space="0" w:color="auto"/>
              <w:bottom w:val="dotted" w:sz="4" w:space="0" w:color="auto"/>
            </w:tcBorders>
          </w:tcPr>
          <w:p w14:paraId="607839B9" w14:textId="7F36441C"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66AAD940">
                <v:shape id="_x0000_i1481" type="#_x0000_t75" style="width:43.8pt;height:15pt" o:ole="">
                  <v:imagedata r:id="rId217" o:title=""/>
                </v:shape>
                <o:OLEObject Type="Embed" ProgID="Equation.DSMT4" ShapeID="_x0000_i1481" DrawAspect="Content" ObjectID="_1662120282" r:id="rId218"/>
              </w:object>
            </w:r>
          </w:p>
        </w:tc>
        <w:tc>
          <w:tcPr>
            <w:tcW w:w="773" w:type="pct"/>
            <w:tcBorders>
              <w:top w:val="dotted" w:sz="4" w:space="0" w:color="auto"/>
              <w:bottom w:val="dotted" w:sz="4" w:space="0" w:color="auto"/>
            </w:tcBorders>
          </w:tcPr>
          <w:p w14:paraId="7F4B5BD3" w14:textId="53485CE2" w:rsidR="00FA4998" w:rsidRPr="005D2B65" w:rsidRDefault="003D09C8" w:rsidP="000A5FFE">
            <w:pPr>
              <w:rPr>
                <w:rFonts w:asciiTheme="majorBidi" w:eastAsia="Times New Roman" w:hAnsiTheme="majorBidi" w:cstheme="majorBidi"/>
                <w:sz w:val="20"/>
                <w:szCs w:val="20"/>
              </w:rPr>
            </w:pPr>
            <w:r w:rsidRPr="003D09C8">
              <w:rPr>
                <w:position w:val="-6"/>
              </w:rPr>
              <w:object w:dxaOrig="999" w:dyaOrig="240" w14:anchorId="14E14412">
                <v:shape id="_x0000_i1486" type="#_x0000_t75" style="width:49.8pt;height:12pt" o:ole="">
                  <v:imagedata r:id="rId219" o:title=""/>
                </v:shape>
                <o:OLEObject Type="Embed" ProgID="Equation.DSMT4" ShapeID="_x0000_i1486" DrawAspect="Content" ObjectID="_1662120283" r:id="rId220"/>
              </w:object>
            </w:r>
          </w:p>
        </w:tc>
        <w:tc>
          <w:tcPr>
            <w:tcW w:w="2155" w:type="pct"/>
            <w:tcBorders>
              <w:top w:val="dotted" w:sz="4" w:space="0" w:color="auto"/>
              <w:bottom w:val="dotted" w:sz="4" w:space="0" w:color="auto"/>
            </w:tcBorders>
          </w:tcPr>
          <w:p w14:paraId="090EA3E5" w14:textId="0527AA10"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5F960DCB" w14:textId="77777777" w:rsidTr="000A5FFE">
        <w:trPr>
          <w:trHeight w:val="656"/>
        </w:trPr>
        <w:tc>
          <w:tcPr>
            <w:tcW w:w="1481" w:type="pct"/>
            <w:tcBorders>
              <w:top w:val="dotted" w:sz="4" w:space="0" w:color="auto"/>
              <w:bottom w:val="dotted" w:sz="4" w:space="0" w:color="auto"/>
            </w:tcBorders>
          </w:tcPr>
          <w:p w14:paraId="7B8B791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80+ years</w:t>
            </w:r>
          </w:p>
        </w:tc>
        <w:tc>
          <w:tcPr>
            <w:tcW w:w="591" w:type="pct"/>
            <w:tcBorders>
              <w:top w:val="dotted" w:sz="4" w:space="0" w:color="auto"/>
              <w:bottom w:val="dotted" w:sz="4" w:space="0" w:color="auto"/>
            </w:tcBorders>
          </w:tcPr>
          <w:p w14:paraId="30B1E1B1" w14:textId="67B57544"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3FE26549">
                <v:shape id="_x0000_i1491" type="#_x0000_t75" style="width:43.8pt;height:15pt" o:ole="">
                  <v:imagedata r:id="rId221" o:title=""/>
                </v:shape>
                <o:OLEObject Type="Embed" ProgID="Equation.DSMT4" ShapeID="_x0000_i1491" DrawAspect="Content" ObjectID="_1662120284" r:id="rId222"/>
              </w:object>
            </w:r>
          </w:p>
        </w:tc>
        <w:tc>
          <w:tcPr>
            <w:tcW w:w="773" w:type="pct"/>
            <w:tcBorders>
              <w:top w:val="dotted" w:sz="4" w:space="0" w:color="auto"/>
              <w:bottom w:val="dotted" w:sz="4" w:space="0" w:color="auto"/>
            </w:tcBorders>
          </w:tcPr>
          <w:p w14:paraId="332C17E5" w14:textId="39F6205E" w:rsidR="00FA4998" w:rsidRPr="005D2B65" w:rsidRDefault="003D09C8" w:rsidP="000A5FFE">
            <w:pPr>
              <w:rPr>
                <w:rFonts w:asciiTheme="majorBidi" w:eastAsia="Times New Roman" w:hAnsiTheme="majorBidi" w:cstheme="majorBidi"/>
                <w:sz w:val="20"/>
                <w:szCs w:val="20"/>
              </w:rPr>
            </w:pPr>
            <w:r w:rsidRPr="003D09C8">
              <w:rPr>
                <w:position w:val="-6"/>
              </w:rPr>
              <w:object w:dxaOrig="1100" w:dyaOrig="240" w14:anchorId="7630FFA9">
                <v:shape id="_x0000_i1496" type="#_x0000_t75" style="width:55.2pt;height:12pt" o:ole="">
                  <v:imagedata r:id="rId223" o:title=""/>
                </v:shape>
                <o:OLEObject Type="Embed" ProgID="Equation.DSMT4" ShapeID="_x0000_i1496" DrawAspect="Content" ObjectID="_1662120285" r:id="rId224"/>
              </w:object>
            </w:r>
          </w:p>
        </w:tc>
        <w:tc>
          <w:tcPr>
            <w:tcW w:w="2155" w:type="pct"/>
            <w:tcBorders>
              <w:top w:val="dotted" w:sz="4" w:space="0" w:color="auto"/>
              <w:bottom w:val="dotted" w:sz="4" w:space="0" w:color="auto"/>
            </w:tcBorders>
          </w:tcPr>
          <w:p w14:paraId="3D9D88CE" w14:textId="5DB3E5C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severe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794364BD" w14:textId="77777777" w:rsidTr="000A5FFE">
        <w:trPr>
          <w:trHeight w:val="440"/>
        </w:trPr>
        <w:tc>
          <w:tcPr>
            <w:tcW w:w="1481" w:type="pct"/>
            <w:tcBorders>
              <w:top w:val="dotted" w:sz="4" w:space="0" w:color="auto"/>
              <w:bottom w:val="dotted" w:sz="4" w:space="0" w:color="auto"/>
            </w:tcBorders>
          </w:tcPr>
          <w:p w14:paraId="1A9BFF1D"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Proportion of infections that will progress to be infections that require hospitalization in intensive care unit beds</w:t>
            </w:r>
          </w:p>
        </w:tc>
        <w:tc>
          <w:tcPr>
            <w:tcW w:w="591" w:type="pct"/>
            <w:tcBorders>
              <w:top w:val="dotted" w:sz="4" w:space="0" w:color="auto"/>
              <w:bottom w:val="dotted" w:sz="4" w:space="0" w:color="auto"/>
            </w:tcBorders>
          </w:tcPr>
          <w:p w14:paraId="6D96B142" w14:textId="21E40CA7" w:rsidR="00FA4998" w:rsidRPr="005D2B65" w:rsidRDefault="003D09C8" w:rsidP="000A5FFE">
            <w:pPr>
              <w:rPr>
                <w:rFonts w:asciiTheme="majorBidi" w:eastAsia="Times New Roman" w:hAnsiTheme="majorBidi" w:cstheme="majorBidi"/>
                <w:sz w:val="20"/>
                <w:szCs w:val="20"/>
              </w:rPr>
            </w:pPr>
            <w:r w:rsidRPr="003D09C8">
              <w:rPr>
                <w:position w:val="-10"/>
              </w:rPr>
              <w:object w:dxaOrig="540" w:dyaOrig="300" w14:anchorId="202B248F">
                <v:shape id="_x0000_i1501" type="#_x0000_t75" style="width:27pt;height:15pt" o:ole="">
                  <v:imagedata r:id="rId225" o:title=""/>
                </v:shape>
                <o:OLEObject Type="Embed" ProgID="Equation.DSMT4" ShapeID="_x0000_i1501" DrawAspect="Content" ObjectID="_1662120286" r:id="rId226"/>
              </w:object>
            </w:r>
          </w:p>
        </w:tc>
        <w:tc>
          <w:tcPr>
            <w:tcW w:w="773" w:type="pct"/>
            <w:tcBorders>
              <w:top w:val="dotted" w:sz="4" w:space="0" w:color="auto"/>
              <w:bottom w:val="dotted" w:sz="4" w:space="0" w:color="auto"/>
            </w:tcBorders>
          </w:tcPr>
          <w:p w14:paraId="491B13E2" w14:textId="77777777" w:rsidR="00FA4998" w:rsidRPr="005D2B65" w:rsidRDefault="00FA4998" w:rsidP="000A5FFE">
            <w:pPr>
              <w:rPr>
                <w:rFonts w:asciiTheme="majorBidi" w:eastAsia="Times New Roman" w:hAnsiTheme="majorBidi" w:cstheme="majorBidi"/>
                <w:sz w:val="20"/>
                <w:szCs w:val="20"/>
              </w:rPr>
            </w:pPr>
          </w:p>
        </w:tc>
        <w:tc>
          <w:tcPr>
            <w:tcW w:w="2155" w:type="pct"/>
            <w:tcBorders>
              <w:top w:val="dotted" w:sz="4" w:space="0" w:color="auto"/>
              <w:bottom w:val="dotted" w:sz="4" w:space="0" w:color="auto"/>
            </w:tcBorders>
          </w:tcPr>
          <w:p w14:paraId="2ED695F3" w14:textId="5982E573" w:rsidR="00FA4998" w:rsidRPr="005D2B65" w:rsidRDefault="00FA4998" w:rsidP="000A5FFE">
            <w:pPr>
              <w:rPr>
                <w:rFonts w:asciiTheme="majorBidi" w:hAnsiTheme="majorBidi" w:cstheme="majorBidi"/>
                <w:sz w:val="20"/>
                <w:szCs w:val="20"/>
              </w:rPr>
            </w:pPr>
            <w:r w:rsidRPr="005D2B65">
              <w:rPr>
                <w:rFonts w:asciiTheme="majorBidi" w:hAnsiTheme="majorBidi" w:cstheme="majorBidi"/>
                <w:bCs/>
                <w:position w:val="-14"/>
                <w:sz w:val="20"/>
                <w:szCs w:val="20"/>
              </w:rPr>
              <w:t xml:space="preserve">The distribution and age dependence of asymptomatic/mild, severe, or critical infections was </w:t>
            </w:r>
            <w:r w:rsidRPr="005D2B65">
              <w:rPr>
                <w:rFonts w:asciiTheme="majorBidi" w:hAnsiTheme="majorBidi" w:cstheme="majorBidi"/>
                <w:position w:val="-14"/>
                <w:sz w:val="20"/>
                <w:szCs w:val="20"/>
              </w:rPr>
              <w:t>based on the modeled SARS-CoV-2 epidemic in France</w:t>
            </w:r>
            <w:r w:rsidR="00935415">
              <w:rPr>
                <w:rFonts w:asciiTheme="majorBidi" w:hAnsiTheme="majorBidi" w:cstheme="majorBidi"/>
                <w:position w:val="-14"/>
                <w:sz w:val="20"/>
                <w:szCs w:val="20"/>
              </w:rPr>
              <w:t xml:space="preserve"> </w:t>
            </w:r>
            <w:r w:rsidRPr="005D2B6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 </w:instrText>
            </w:r>
            <w:r w:rsidR="00935415">
              <w:rPr>
                <w:rFonts w:asciiTheme="majorBidi" w:hAnsiTheme="majorBidi" w:cstheme="majorBidi"/>
                <w:bCs/>
                <w:position w:val="-14"/>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bCs/>
                <w:position w:val="-14"/>
                <w:sz w:val="20"/>
                <w:szCs w:val="20"/>
              </w:rPr>
              <w:instrText xml:space="preserve"> ADDIN EN.CITE.DATA </w:instrText>
            </w:r>
            <w:r w:rsidR="00935415">
              <w:rPr>
                <w:rFonts w:asciiTheme="majorBidi" w:hAnsiTheme="majorBidi" w:cstheme="majorBidi"/>
                <w:bCs/>
                <w:position w:val="-14"/>
                <w:sz w:val="20"/>
                <w:szCs w:val="20"/>
              </w:rPr>
            </w:r>
            <w:r w:rsidR="00935415">
              <w:rPr>
                <w:rFonts w:asciiTheme="majorBidi" w:hAnsiTheme="majorBidi" w:cstheme="majorBidi"/>
                <w:bCs/>
                <w:position w:val="-14"/>
                <w:sz w:val="20"/>
                <w:szCs w:val="20"/>
              </w:rPr>
              <w:fldChar w:fldCharType="end"/>
            </w:r>
            <w:r w:rsidRPr="005D2B65">
              <w:rPr>
                <w:rFonts w:asciiTheme="majorBidi" w:hAnsiTheme="majorBidi" w:cstheme="majorBidi"/>
                <w:bCs/>
                <w:position w:val="-14"/>
                <w:sz w:val="20"/>
                <w:szCs w:val="20"/>
              </w:rPr>
            </w:r>
            <w:r w:rsidRPr="005D2B65">
              <w:rPr>
                <w:rFonts w:asciiTheme="majorBidi" w:hAnsiTheme="majorBidi" w:cstheme="majorBidi"/>
                <w:bCs/>
                <w:position w:val="-14"/>
                <w:sz w:val="20"/>
                <w:szCs w:val="20"/>
              </w:rPr>
              <w:fldChar w:fldCharType="separate"/>
            </w:r>
            <w:r w:rsidR="00935415">
              <w:rPr>
                <w:rFonts w:asciiTheme="majorBidi" w:hAnsiTheme="majorBidi" w:cstheme="majorBidi"/>
                <w:bCs/>
                <w:noProof/>
                <w:position w:val="-14"/>
                <w:sz w:val="20"/>
                <w:szCs w:val="20"/>
              </w:rPr>
              <w:t>[10]</w:t>
            </w:r>
            <w:r w:rsidRPr="005D2B65">
              <w:rPr>
                <w:rFonts w:asciiTheme="majorBidi" w:hAnsiTheme="majorBidi" w:cstheme="majorBidi"/>
                <w:bCs/>
                <w:position w:val="-14"/>
                <w:sz w:val="20"/>
                <w:szCs w:val="20"/>
              </w:rPr>
              <w:fldChar w:fldCharType="end"/>
            </w:r>
          </w:p>
        </w:tc>
      </w:tr>
      <w:tr w:rsidR="00FA4998" w:rsidDel="00184251" w14:paraId="10B39B74" w14:textId="77777777" w:rsidTr="000A5FFE">
        <w:trPr>
          <w:trHeight w:val="440"/>
        </w:trPr>
        <w:tc>
          <w:tcPr>
            <w:tcW w:w="1481" w:type="pct"/>
            <w:tcBorders>
              <w:top w:val="dotted" w:sz="4" w:space="0" w:color="auto"/>
              <w:bottom w:val="dotted" w:sz="4" w:space="0" w:color="auto"/>
            </w:tcBorders>
          </w:tcPr>
          <w:p w14:paraId="297CA238"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0-19 years</w:t>
            </w:r>
          </w:p>
        </w:tc>
        <w:tc>
          <w:tcPr>
            <w:tcW w:w="591" w:type="pct"/>
            <w:tcBorders>
              <w:top w:val="dotted" w:sz="4" w:space="0" w:color="auto"/>
              <w:bottom w:val="dotted" w:sz="4" w:space="0" w:color="auto"/>
            </w:tcBorders>
          </w:tcPr>
          <w:p w14:paraId="2D68060D" w14:textId="5AF47DF6" w:rsidR="00FA4998" w:rsidRPr="005D2B65" w:rsidRDefault="003D09C8" w:rsidP="000A5FFE">
            <w:pPr>
              <w:rPr>
                <w:rFonts w:asciiTheme="majorBidi" w:eastAsia="Times New Roman" w:hAnsiTheme="majorBidi" w:cstheme="majorBidi"/>
                <w:sz w:val="20"/>
                <w:szCs w:val="20"/>
              </w:rPr>
            </w:pPr>
            <w:r w:rsidRPr="003D09C8">
              <w:rPr>
                <w:position w:val="-10"/>
              </w:rPr>
              <w:object w:dxaOrig="880" w:dyaOrig="300" w14:anchorId="578489BC">
                <v:shape id="_x0000_i1506" type="#_x0000_t75" style="width:43.8pt;height:15pt" o:ole="">
                  <v:imagedata r:id="rId227" o:title=""/>
                </v:shape>
                <o:OLEObject Type="Embed" ProgID="Equation.DSMT4" ShapeID="_x0000_i1506" DrawAspect="Content" ObjectID="_1662120287" r:id="rId228"/>
              </w:object>
            </w:r>
          </w:p>
        </w:tc>
        <w:tc>
          <w:tcPr>
            <w:tcW w:w="773" w:type="pct"/>
            <w:tcBorders>
              <w:top w:val="dotted" w:sz="4" w:space="0" w:color="auto"/>
              <w:bottom w:val="dotted" w:sz="4" w:space="0" w:color="auto"/>
            </w:tcBorders>
          </w:tcPr>
          <w:p w14:paraId="0ABCF40C" w14:textId="2A4422B2" w:rsidR="00FA4998" w:rsidRPr="005D2B65" w:rsidRDefault="00FA4998" w:rsidP="000A5FFE">
            <w:pPr>
              <w:rPr>
                <w:rFonts w:asciiTheme="majorBidi" w:eastAsia="Times New Roman" w:hAnsiTheme="majorBidi" w:cstheme="majorBidi"/>
                <w:sz w:val="20"/>
                <w:szCs w:val="20"/>
              </w:rPr>
            </w:pPr>
            <w:r w:rsidRPr="005D2B65">
              <w:rPr>
                <w:rFonts w:asciiTheme="majorBidi" w:eastAsia="Times New Roman" w:hAnsiTheme="majorBidi" w:cstheme="majorBidi"/>
                <w:sz w:val="20"/>
                <w:szCs w:val="20"/>
              </w:rPr>
              <w:t xml:space="preserve"> </w:t>
            </w:r>
            <w:r w:rsidR="003D09C8" w:rsidRPr="003D09C8">
              <w:rPr>
                <w:position w:val="-6"/>
              </w:rPr>
              <w:object w:dxaOrig="999" w:dyaOrig="240" w14:anchorId="41389E7C">
                <v:shape id="_x0000_i1511" type="#_x0000_t75" style="width:49.8pt;height:12pt" o:ole="">
                  <v:imagedata r:id="rId229" o:title=""/>
                </v:shape>
                <o:OLEObject Type="Embed" ProgID="Equation.DSMT4" ShapeID="_x0000_i1511" DrawAspect="Content" ObjectID="_1662120288" r:id="rId230"/>
              </w:object>
            </w:r>
          </w:p>
        </w:tc>
        <w:tc>
          <w:tcPr>
            <w:tcW w:w="2155" w:type="pct"/>
            <w:tcBorders>
              <w:top w:val="dotted" w:sz="4" w:space="0" w:color="auto"/>
              <w:bottom w:val="dotted" w:sz="4" w:space="0" w:color="auto"/>
            </w:tcBorders>
          </w:tcPr>
          <w:p w14:paraId="0DEB233D" w14:textId="0DA944AC" w:rsidR="00FA4998" w:rsidRPr="005D2B65" w:rsidRDefault="00FA4998" w:rsidP="000A5FFE">
            <w:pPr>
              <w:rPr>
                <w:rFonts w:asciiTheme="majorBidi" w:hAnsiTheme="majorBidi" w:cstheme="majorBidi"/>
                <w:bCs/>
                <w:position w:val="-14"/>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626F66E8" w14:textId="77777777" w:rsidTr="000A5FFE">
        <w:trPr>
          <w:trHeight w:val="440"/>
        </w:trPr>
        <w:tc>
          <w:tcPr>
            <w:tcW w:w="1481" w:type="pct"/>
            <w:tcBorders>
              <w:top w:val="dotted" w:sz="4" w:space="0" w:color="auto"/>
              <w:bottom w:val="dotted" w:sz="4" w:space="0" w:color="auto"/>
            </w:tcBorders>
          </w:tcPr>
          <w:p w14:paraId="555F5EC5"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20-29 years</w:t>
            </w:r>
          </w:p>
        </w:tc>
        <w:tc>
          <w:tcPr>
            <w:tcW w:w="591" w:type="pct"/>
            <w:tcBorders>
              <w:top w:val="dotted" w:sz="4" w:space="0" w:color="auto"/>
              <w:bottom w:val="dotted" w:sz="4" w:space="0" w:color="auto"/>
            </w:tcBorders>
          </w:tcPr>
          <w:p w14:paraId="46C39D28" w14:textId="58DFF349"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42503F98">
                <v:shape id="_x0000_i1516" type="#_x0000_t75" style="width:46.2pt;height:15pt" o:ole="">
                  <v:imagedata r:id="rId231" o:title=""/>
                </v:shape>
                <o:OLEObject Type="Embed" ProgID="Equation.DSMT4" ShapeID="_x0000_i1516" DrawAspect="Content" ObjectID="_1662120289" r:id="rId232"/>
              </w:object>
            </w:r>
          </w:p>
        </w:tc>
        <w:tc>
          <w:tcPr>
            <w:tcW w:w="773" w:type="pct"/>
            <w:tcBorders>
              <w:top w:val="dotted" w:sz="4" w:space="0" w:color="auto"/>
              <w:bottom w:val="dotted" w:sz="4" w:space="0" w:color="auto"/>
            </w:tcBorders>
          </w:tcPr>
          <w:p w14:paraId="5970EF75" w14:textId="7F6ADF58" w:rsidR="00FA4998" w:rsidRPr="005D2B65" w:rsidRDefault="003D09C8" w:rsidP="000A5FFE">
            <w:pPr>
              <w:rPr>
                <w:rFonts w:asciiTheme="majorBidi" w:eastAsia="Times New Roman" w:hAnsiTheme="majorBidi" w:cstheme="majorBidi"/>
                <w:sz w:val="20"/>
                <w:szCs w:val="20"/>
              </w:rPr>
            </w:pPr>
            <w:r w:rsidRPr="003D09C8">
              <w:rPr>
                <w:position w:val="-6"/>
              </w:rPr>
              <w:object w:dxaOrig="1020" w:dyaOrig="240" w14:anchorId="7D9CF636">
                <v:shape id="_x0000_i1521" type="#_x0000_t75" style="width:51pt;height:12pt" o:ole="">
                  <v:imagedata r:id="rId233" o:title=""/>
                </v:shape>
                <o:OLEObject Type="Embed" ProgID="Equation.DSMT4" ShapeID="_x0000_i1521" DrawAspect="Content" ObjectID="_1662120290" r:id="rId234"/>
              </w:object>
            </w:r>
          </w:p>
        </w:tc>
        <w:tc>
          <w:tcPr>
            <w:tcW w:w="2155" w:type="pct"/>
            <w:tcBorders>
              <w:top w:val="dotted" w:sz="4" w:space="0" w:color="auto"/>
              <w:bottom w:val="dotted" w:sz="4" w:space="0" w:color="auto"/>
            </w:tcBorders>
          </w:tcPr>
          <w:p w14:paraId="5C9F32DE" w14:textId="31BC306F"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0BC1F8BF" w14:textId="77777777" w:rsidTr="000A5FFE">
        <w:trPr>
          <w:trHeight w:val="440"/>
        </w:trPr>
        <w:tc>
          <w:tcPr>
            <w:tcW w:w="1481" w:type="pct"/>
            <w:tcBorders>
              <w:top w:val="dotted" w:sz="4" w:space="0" w:color="auto"/>
              <w:bottom w:val="dotted" w:sz="4" w:space="0" w:color="auto"/>
            </w:tcBorders>
          </w:tcPr>
          <w:p w14:paraId="66CBC093"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30-39 years</w:t>
            </w:r>
          </w:p>
        </w:tc>
        <w:tc>
          <w:tcPr>
            <w:tcW w:w="591" w:type="pct"/>
            <w:tcBorders>
              <w:top w:val="dotted" w:sz="4" w:space="0" w:color="auto"/>
              <w:bottom w:val="dotted" w:sz="4" w:space="0" w:color="auto"/>
            </w:tcBorders>
          </w:tcPr>
          <w:p w14:paraId="31A7AFA1" w14:textId="11625BE8" w:rsidR="00FA4998" w:rsidRPr="005D2B65" w:rsidRDefault="003D09C8" w:rsidP="000A5FFE">
            <w:pPr>
              <w:rPr>
                <w:rFonts w:asciiTheme="majorBidi" w:eastAsia="Times New Roman" w:hAnsiTheme="majorBidi" w:cstheme="majorBidi"/>
                <w:sz w:val="20"/>
                <w:szCs w:val="20"/>
              </w:rPr>
            </w:pPr>
            <w:r w:rsidRPr="003D09C8">
              <w:rPr>
                <w:position w:val="-10"/>
              </w:rPr>
              <w:object w:dxaOrig="260" w:dyaOrig="300" w14:anchorId="66B5563C">
                <v:shape id="_x0000_i1526" type="#_x0000_t75" style="width:13.2pt;height:15pt" o:ole="">
                  <v:imagedata r:id="rId235" o:title=""/>
                </v:shape>
                <o:OLEObject Type="Embed" ProgID="Equation.DSMT4" ShapeID="_x0000_i1526" DrawAspect="Content" ObjectID="_1662120291" r:id="rId236"/>
              </w:object>
            </w:r>
            <w:r w:rsidR="00FA4998" w:rsidRPr="005D2B65">
              <w:rPr>
                <w:rFonts w:asciiTheme="majorBidi" w:eastAsia="Times New Roman" w:hAnsiTheme="majorBidi" w:cstheme="majorBidi"/>
                <w:sz w:val="20"/>
                <w:szCs w:val="20"/>
              </w:rPr>
              <w:t xml:space="preserve"> </w:t>
            </w:r>
          </w:p>
        </w:tc>
        <w:tc>
          <w:tcPr>
            <w:tcW w:w="773" w:type="pct"/>
            <w:tcBorders>
              <w:top w:val="dotted" w:sz="4" w:space="0" w:color="auto"/>
              <w:bottom w:val="dotted" w:sz="4" w:space="0" w:color="auto"/>
            </w:tcBorders>
          </w:tcPr>
          <w:p w14:paraId="0909805E" w14:textId="77777777" w:rsidR="00FA4998" w:rsidRPr="00C16256" w:rsidRDefault="00FA4998" w:rsidP="000A5FFE">
            <w:pPr>
              <w:rPr>
                <w:rFonts w:asciiTheme="majorBidi" w:eastAsia="Times New Roman" w:hAnsiTheme="majorBidi" w:cstheme="majorBidi"/>
                <w:sz w:val="20"/>
                <w:szCs w:val="20"/>
              </w:rPr>
            </w:pPr>
            <w:r>
              <w:rPr>
                <w:rFonts w:asciiTheme="majorBidi" w:hAnsiTheme="majorBidi" w:cstheme="majorBidi"/>
                <w:sz w:val="20"/>
                <w:szCs w:val="20"/>
              </w:rPr>
              <w:t>0.0002</w:t>
            </w:r>
            <w:r w:rsidRPr="00C16256">
              <w:rPr>
                <w:rFonts w:asciiTheme="majorBidi" w:eastAsia="Times New Roman" w:hAnsiTheme="majorBidi" w:cstheme="majorBidi"/>
                <w:sz w:val="20"/>
                <w:szCs w:val="20"/>
              </w:rPr>
              <w:t xml:space="preserve"> </w:t>
            </w:r>
          </w:p>
        </w:tc>
        <w:tc>
          <w:tcPr>
            <w:tcW w:w="2155" w:type="pct"/>
            <w:tcBorders>
              <w:top w:val="dotted" w:sz="4" w:space="0" w:color="auto"/>
              <w:bottom w:val="dotted" w:sz="4" w:space="0" w:color="auto"/>
            </w:tcBorders>
          </w:tcPr>
          <w:p w14:paraId="4C8E578F" w14:textId="1B9AE3C6" w:rsidR="00FA4998" w:rsidRPr="005D2B65" w:rsidRDefault="00FA4998" w:rsidP="000A5FFE">
            <w:pPr>
              <w:rPr>
                <w:rFonts w:asciiTheme="majorBidi" w:hAnsiTheme="majorBidi" w:cstheme="majorBidi"/>
                <w:sz w:val="20"/>
                <w:szCs w:val="20"/>
              </w:rPr>
            </w:pPr>
            <w:r w:rsidRPr="005D2B65">
              <w:rPr>
                <w:rFonts w:asciiTheme="majorBidi" w:hAnsiTheme="majorBidi" w:cstheme="majorBidi"/>
                <w:position w:val="-14"/>
                <w:sz w:val="20"/>
                <w:szCs w:val="20"/>
              </w:rPr>
              <w:t>Model fitting</w:t>
            </w:r>
            <w:r w:rsidR="00935415">
              <w:rPr>
                <w:rFonts w:asciiTheme="majorBidi" w:hAnsiTheme="majorBidi" w:cstheme="majorBidi"/>
                <w:position w:val="-14"/>
                <w:sz w:val="20"/>
                <w:szCs w:val="20"/>
              </w:rPr>
              <w:t xml:space="preserve"> </w:t>
            </w:r>
            <w:r w:rsidRPr="005D2B65">
              <w:rPr>
                <w:rFonts w:asciiTheme="majorBidi" w:hAnsiTheme="majorBidi" w:cstheme="majorBidi"/>
                <w:position w:val="-14"/>
                <w:sz w:val="20"/>
                <w:szCs w:val="20"/>
              </w:rPr>
              <w:fldChar w:fldCharType="begin"/>
            </w:r>
            <w:r w:rsidR="00935415">
              <w:rPr>
                <w:rFonts w:asciiTheme="majorBidi" w:hAnsiTheme="majorBidi" w:cstheme="majorBidi"/>
                <w:position w:val="-14"/>
                <w:sz w:val="20"/>
                <w:szCs w:val="20"/>
              </w:rPr>
              <w:instrText xml:space="preserve"> ADDIN EN.CITE &lt;EndNote&gt;&lt;Cite&gt;&lt;Author&gt;Abu-Raddad&lt;/Author&gt;&lt;Year&gt;2020&lt;/Year&gt;&lt;RecNum&gt;163&lt;/RecNum&gt;&lt;DisplayText&gt;[1]&lt;/DisplayText&gt;&lt;record&gt;&lt;rec-number&gt;163&lt;/rec-number&gt;&lt;foreign-keys&gt;&lt;key app="EN" db-id="2tztst2f29wxpuex5ebvtz9ysvawt5vxpwa0" timestamp="1595161113"&gt;163&lt;/key&gt;&lt;/foreign-keys&gt;&lt;ref-type name="Journal Article"&gt;17&lt;/ref-type&gt;&lt;contributors&gt;&lt;authors&gt;&lt;author&gt;Abu-Raddad, Laith J&lt;/author&gt;&lt;author&gt;Chemaitelly, Hiam&lt;/author&gt;&lt;author&gt;Ayoub, Houssein H&lt;/author&gt;&lt;author&gt;Al Kanaani, Zaina&lt;/author&gt;&lt;author&gt;Al Khal, Abdullatif&lt;/author&gt;&lt;author&gt;Al Kuwari, Einas&lt;/author&gt;&lt;author&gt;Butt, Adeel A&lt;/author&gt;&lt;author&gt;Coyle, Peter&lt;/author&gt;&lt;author&gt;Jeremijenko, Andrew &lt;/author&gt;&lt;author&gt;Kaleeckal, Anvar Hassan &lt;/author&gt;&lt;author&gt;Latif, Ali Nizar&lt;/author&gt;&lt;author&gt;Owen, Robert C&lt;/author&gt;&lt;author&gt;Abdul Rahim, Hanan F&lt;/author&gt;&lt;author&gt;Al Abdulla, Samya A&lt;/author&gt;&lt;author&gt;Al Kuwari, Mohamed G&lt;/author&gt;&lt;author&gt;Kandy, Mujeeb C&lt;/author&gt;&lt;author&gt;Saeb, Hatoun&lt;/author&gt;&lt;author&gt;Ahmed, Shazia Nadeem N&lt;/author&gt;&lt;author&gt;Al Romaihi, Hamad Eid&lt;/author&gt;&lt;author&gt;Bansal, Devendra&lt;/author&gt;&lt;author&gt;Dalton, Louise&lt;/author&gt;&lt;author&gt;Al Thani, Sheikh Mohammad&lt;/author&gt;&lt;author&gt;Bertollini, Roberto&lt;/author&gt;&lt;/authors&gt;&lt;/contributors&gt;&lt;titles&gt;&lt;title&gt;Characterizing the Qatar advanced-phase SARS-CoV-2 epidemic&lt;/title&gt;&lt;secondary-title&gt;medRxiv&lt;/secondary-title&gt;&lt;/titles&gt;&lt;periodical&gt;&lt;full-title&gt;medRxiv&lt;/full-title&gt;&lt;/periodical&gt;&lt;pages&gt;2020.07.16.20155317v2&lt;/pages&gt;&lt;dates&gt;&lt;year&gt;2020&lt;/year&gt;&lt;/dates&gt;&lt;urls&gt;&lt;related-urls&gt;&lt;url&gt;https://www.medrxiv.org/content/10.1101/2020.07.16.20155317v2&lt;/url&gt;&lt;/related-urls&gt;&lt;/urls&gt;&lt;electronic-resource-num&gt;10.1101/2020.07.16.20155317&lt;/electronic-resource-num&gt;&lt;/record&gt;&lt;/Cite&gt;&lt;/EndNote&gt;</w:instrText>
            </w:r>
            <w:r w:rsidRPr="005D2B65">
              <w:rPr>
                <w:rFonts w:asciiTheme="majorBidi" w:hAnsiTheme="majorBidi" w:cstheme="majorBidi"/>
                <w:position w:val="-14"/>
                <w:sz w:val="20"/>
                <w:szCs w:val="20"/>
              </w:rPr>
              <w:fldChar w:fldCharType="separate"/>
            </w:r>
            <w:r w:rsidR="00935415">
              <w:rPr>
                <w:rFonts w:asciiTheme="majorBidi" w:hAnsiTheme="majorBidi" w:cstheme="majorBidi"/>
                <w:noProof/>
                <w:position w:val="-14"/>
                <w:sz w:val="20"/>
                <w:szCs w:val="20"/>
              </w:rPr>
              <w:t>[1]</w:t>
            </w:r>
            <w:r w:rsidRPr="005D2B65">
              <w:rPr>
                <w:rFonts w:asciiTheme="majorBidi" w:hAnsiTheme="majorBidi" w:cstheme="majorBidi"/>
                <w:position w:val="-14"/>
                <w:sz w:val="20"/>
                <w:szCs w:val="20"/>
              </w:rPr>
              <w:fldChar w:fldCharType="end"/>
            </w:r>
          </w:p>
        </w:tc>
      </w:tr>
      <w:tr w:rsidR="00FA4998" w:rsidDel="00184251" w14:paraId="6EBDD599" w14:textId="77777777" w:rsidTr="000A5FFE">
        <w:trPr>
          <w:trHeight w:val="440"/>
        </w:trPr>
        <w:tc>
          <w:tcPr>
            <w:tcW w:w="1481" w:type="pct"/>
            <w:tcBorders>
              <w:top w:val="dotted" w:sz="4" w:space="0" w:color="auto"/>
              <w:bottom w:val="dotted" w:sz="4" w:space="0" w:color="auto"/>
            </w:tcBorders>
          </w:tcPr>
          <w:p w14:paraId="2B706B2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40-49 years</w:t>
            </w:r>
          </w:p>
        </w:tc>
        <w:tc>
          <w:tcPr>
            <w:tcW w:w="591" w:type="pct"/>
            <w:tcBorders>
              <w:top w:val="dotted" w:sz="4" w:space="0" w:color="auto"/>
              <w:bottom w:val="dotted" w:sz="4" w:space="0" w:color="auto"/>
            </w:tcBorders>
          </w:tcPr>
          <w:p w14:paraId="12CBF171" w14:textId="676206FD"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08D7F2AC">
                <v:shape id="_x0000_i1531" type="#_x0000_t75" style="width:46.2pt;height:15pt" o:ole="">
                  <v:imagedata r:id="rId237" o:title=""/>
                </v:shape>
                <o:OLEObject Type="Embed" ProgID="Equation.DSMT4" ShapeID="_x0000_i1531" DrawAspect="Content" ObjectID="_1662120292" r:id="rId238"/>
              </w:object>
            </w:r>
          </w:p>
        </w:tc>
        <w:tc>
          <w:tcPr>
            <w:tcW w:w="773" w:type="pct"/>
            <w:tcBorders>
              <w:top w:val="dotted" w:sz="4" w:space="0" w:color="auto"/>
              <w:bottom w:val="dotted" w:sz="4" w:space="0" w:color="auto"/>
            </w:tcBorders>
          </w:tcPr>
          <w:p w14:paraId="34FA44F5" w14:textId="18CCD232" w:rsidR="00FA4998" w:rsidRPr="005D2B65" w:rsidRDefault="003D09C8" w:rsidP="000A5FFE">
            <w:pPr>
              <w:rPr>
                <w:rFonts w:asciiTheme="majorBidi" w:eastAsia="Times New Roman" w:hAnsiTheme="majorBidi" w:cstheme="majorBidi"/>
                <w:sz w:val="20"/>
                <w:szCs w:val="20"/>
              </w:rPr>
            </w:pPr>
            <w:r w:rsidRPr="003D09C8">
              <w:rPr>
                <w:position w:val="-6"/>
              </w:rPr>
              <w:object w:dxaOrig="999" w:dyaOrig="240" w14:anchorId="4C30A9F7">
                <v:shape id="_x0000_i1536" type="#_x0000_t75" style="width:49.8pt;height:12pt" o:ole="">
                  <v:imagedata r:id="rId239" o:title=""/>
                </v:shape>
                <o:OLEObject Type="Embed" ProgID="Equation.DSMT4" ShapeID="_x0000_i1536" DrawAspect="Content" ObjectID="_1662120293" r:id="rId240"/>
              </w:object>
            </w:r>
          </w:p>
        </w:tc>
        <w:tc>
          <w:tcPr>
            <w:tcW w:w="2155" w:type="pct"/>
            <w:tcBorders>
              <w:top w:val="dotted" w:sz="4" w:space="0" w:color="auto"/>
              <w:bottom w:val="dotted" w:sz="4" w:space="0" w:color="auto"/>
            </w:tcBorders>
          </w:tcPr>
          <w:p w14:paraId="00343ABB" w14:textId="2020E76B" w:rsidR="00FA4998" w:rsidRPr="005D2B65" w:rsidRDefault="00FA4998" w:rsidP="000A5FFE">
            <w:pPr>
              <w:rPr>
                <w:rFonts w:asciiTheme="majorBidi" w:hAnsiTheme="majorBidi" w:cstheme="majorBidi"/>
                <w:position w:val="-14"/>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1E60136C" w14:textId="77777777" w:rsidTr="000A5FFE">
        <w:trPr>
          <w:trHeight w:val="440"/>
        </w:trPr>
        <w:tc>
          <w:tcPr>
            <w:tcW w:w="1481" w:type="pct"/>
            <w:tcBorders>
              <w:top w:val="dotted" w:sz="4" w:space="0" w:color="auto"/>
              <w:bottom w:val="dotted" w:sz="4" w:space="0" w:color="auto"/>
            </w:tcBorders>
          </w:tcPr>
          <w:p w14:paraId="03B83B3C"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50-59 years</w:t>
            </w:r>
          </w:p>
        </w:tc>
        <w:tc>
          <w:tcPr>
            <w:tcW w:w="591" w:type="pct"/>
            <w:tcBorders>
              <w:top w:val="dotted" w:sz="4" w:space="0" w:color="auto"/>
              <w:bottom w:val="dotted" w:sz="4" w:space="0" w:color="auto"/>
            </w:tcBorders>
          </w:tcPr>
          <w:p w14:paraId="4DC516D5" w14:textId="7E48C18C"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2A65370B">
                <v:shape id="_x0000_i1541" type="#_x0000_t75" style="width:46.2pt;height:15pt" o:ole="">
                  <v:imagedata r:id="rId241" o:title=""/>
                </v:shape>
                <o:OLEObject Type="Embed" ProgID="Equation.DSMT4" ShapeID="_x0000_i1541" DrawAspect="Content" ObjectID="_1662120294" r:id="rId242"/>
              </w:object>
            </w:r>
          </w:p>
        </w:tc>
        <w:tc>
          <w:tcPr>
            <w:tcW w:w="773" w:type="pct"/>
            <w:tcBorders>
              <w:top w:val="dotted" w:sz="4" w:space="0" w:color="auto"/>
              <w:bottom w:val="dotted" w:sz="4" w:space="0" w:color="auto"/>
            </w:tcBorders>
          </w:tcPr>
          <w:p w14:paraId="1D09BF66" w14:textId="208028C9" w:rsidR="00FA4998" w:rsidRPr="005D2B65" w:rsidRDefault="003D09C8" w:rsidP="000A5FFE">
            <w:pPr>
              <w:rPr>
                <w:rFonts w:asciiTheme="majorBidi" w:eastAsia="Times New Roman" w:hAnsiTheme="majorBidi" w:cstheme="majorBidi"/>
                <w:sz w:val="20"/>
                <w:szCs w:val="20"/>
              </w:rPr>
            </w:pPr>
            <w:r w:rsidRPr="003D09C8">
              <w:rPr>
                <w:position w:val="-6"/>
              </w:rPr>
              <w:object w:dxaOrig="1040" w:dyaOrig="240" w14:anchorId="5D809A01">
                <v:shape id="_x0000_i1546" type="#_x0000_t75" style="width:52.2pt;height:12pt" o:ole="">
                  <v:imagedata r:id="rId243" o:title=""/>
                </v:shape>
                <o:OLEObject Type="Embed" ProgID="Equation.DSMT4" ShapeID="_x0000_i1546" DrawAspect="Content" ObjectID="_1662120295" r:id="rId244"/>
              </w:object>
            </w:r>
          </w:p>
        </w:tc>
        <w:tc>
          <w:tcPr>
            <w:tcW w:w="2155" w:type="pct"/>
            <w:tcBorders>
              <w:top w:val="dotted" w:sz="4" w:space="0" w:color="auto"/>
              <w:bottom w:val="dotted" w:sz="4" w:space="0" w:color="auto"/>
            </w:tcBorders>
          </w:tcPr>
          <w:p w14:paraId="1A00739D" w14:textId="22B5C9A9"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5EDC05EB" w14:textId="77777777" w:rsidTr="000A5FFE">
        <w:trPr>
          <w:trHeight w:val="440"/>
        </w:trPr>
        <w:tc>
          <w:tcPr>
            <w:tcW w:w="1481" w:type="pct"/>
            <w:tcBorders>
              <w:top w:val="dotted" w:sz="4" w:space="0" w:color="auto"/>
              <w:bottom w:val="dotted" w:sz="4" w:space="0" w:color="auto"/>
            </w:tcBorders>
          </w:tcPr>
          <w:p w14:paraId="66D5D15A"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60-69 years</w:t>
            </w:r>
          </w:p>
        </w:tc>
        <w:tc>
          <w:tcPr>
            <w:tcW w:w="591" w:type="pct"/>
            <w:tcBorders>
              <w:top w:val="dotted" w:sz="4" w:space="0" w:color="auto"/>
              <w:bottom w:val="dotted" w:sz="4" w:space="0" w:color="auto"/>
            </w:tcBorders>
          </w:tcPr>
          <w:p w14:paraId="33CD4F99" w14:textId="7DC64C38"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3F71AF70">
                <v:shape id="_x0000_i1551" type="#_x0000_t75" style="width:46.2pt;height:15pt" o:ole="">
                  <v:imagedata r:id="rId245" o:title=""/>
                </v:shape>
                <o:OLEObject Type="Embed" ProgID="Equation.DSMT4" ShapeID="_x0000_i1551" DrawAspect="Content" ObjectID="_1662120296" r:id="rId246"/>
              </w:object>
            </w:r>
          </w:p>
        </w:tc>
        <w:tc>
          <w:tcPr>
            <w:tcW w:w="773" w:type="pct"/>
            <w:tcBorders>
              <w:top w:val="dotted" w:sz="4" w:space="0" w:color="auto"/>
              <w:bottom w:val="dotted" w:sz="4" w:space="0" w:color="auto"/>
            </w:tcBorders>
          </w:tcPr>
          <w:p w14:paraId="66737B9E" w14:textId="3268D1FE" w:rsidR="00FA4998" w:rsidRPr="005D2B65" w:rsidRDefault="003D09C8" w:rsidP="000A5FFE">
            <w:pPr>
              <w:rPr>
                <w:rFonts w:asciiTheme="majorBidi" w:eastAsia="Times New Roman" w:hAnsiTheme="majorBidi" w:cstheme="majorBidi"/>
                <w:sz w:val="20"/>
                <w:szCs w:val="20"/>
              </w:rPr>
            </w:pPr>
            <w:r w:rsidRPr="003D09C8">
              <w:rPr>
                <w:position w:val="-6"/>
              </w:rPr>
              <w:object w:dxaOrig="1100" w:dyaOrig="240" w14:anchorId="3DCFC9E9">
                <v:shape id="_x0000_i1556" type="#_x0000_t75" style="width:55.2pt;height:12pt" o:ole="">
                  <v:imagedata r:id="rId247" o:title=""/>
                </v:shape>
                <o:OLEObject Type="Embed" ProgID="Equation.DSMT4" ShapeID="_x0000_i1556" DrawAspect="Content" ObjectID="_1662120297" r:id="rId248"/>
              </w:object>
            </w:r>
          </w:p>
        </w:tc>
        <w:tc>
          <w:tcPr>
            <w:tcW w:w="2155" w:type="pct"/>
            <w:tcBorders>
              <w:top w:val="dotted" w:sz="4" w:space="0" w:color="auto"/>
              <w:bottom w:val="dotted" w:sz="4" w:space="0" w:color="auto"/>
            </w:tcBorders>
          </w:tcPr>
          <w:p w14:paraId="775A50D5" w14:textId="33062A5E"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1DCC3268" w14:textId="77777777" w:rsidTr="000A5FFE">
        <w:trPr>
          <w:trHeight w:val="440"/>
        </w:trPr>
        <w:tc>
          <w:tcPr>
            <w:tcW w:w="1481" w:type="pct"/>
            <w:tcBorders>
              <w:top w:val="dotted" w:sz="4" w:space="0" w:color="auto"/>
              <w:bottom w:val="dotted" w:sz="4" w:space="0" w:color="auto"/>
            </w:tcBorders>
          </w:tcPr>
          <w:p w14:paraId="39DC0308"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70-79 years</w:t>
            </w:r>
          </w:p>
        </w:tc>
        <w:tc>
          <w:tcPr>
            <w:tcW w:w="591" w:type="pct"/>
            <w:tcBorders>
              <w:top w:val="dotted" w:sz="4" w:space="0" w:color="auto"/>
              <w:bottom w:val="dotted" w:sz="4" w:space="0" w:color="auto"/>
            </w:tcBorders>
          </w:tcPr>
          <w:p w14:paraId="486D0AA5" w14:textId="437AEA8B"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02F45C7A">
                <v:shape id="_x0000_i1561" type="#_x0000_t75" style="width:46.2pt;height:15pt" o:ole="">
                  <v:imagedata r:id="rId249" o:title=""/>
                </v:shape>
                <o:OLEObject Type="Embed" ProgID="Equation.DSMT4" ShapeID="_x0000_i1561" DrawAspect="Content" ObjectID="_1662120298" r:id="rId250"/>
              </w:object>
            </w:r>
          </w:p>
        </w:tc>
        <w:tc>
          <w:tcPr>
            <w:tcW w:w="773" w:type="pct"/>
            <w:tcBorders>
              <w:top w:val="dotted" w:sz="4" w:space="0" w:color="auto"/>
              <w:bottom w:val="dotted" w:sz="4" w:space="0" w:color="auto"/>
            </w:tcBorders>
          </w:tcPr>
          <w:p w14:paraId="1A3E3363" w14:textId="3D8A77DF" w:rsidR="00FA4998" w:rsidRPr="005D2B65" w:rsidRDefault="003D09C8" w:rsidP="000A5FFE">
            <w:pPr>
              <w:rPr>
                <w:rFonts w:asciiTheme="majorBidi" w:eastAsia="Times New Roman" w:hAnsiTheme="majorBidi" w:cstheme="majorBidi"/>
                <w:sz w:val="20"/>
                <w:szCs w:val="20"/>
              </w:rPr>
            </w:pPr>
            <w:r w:rsidRPr="003D09C8">
              <w:rPr>
                <w:position w:val="-6"/>
              </w:rPr>
              <w:object w:dxaOrig="1100" w:dyaOrig="240" w14:anchorId="6506FFB0">
                <v:shape id="_x0000_i1566" type="#_x0000_t75" style="width:55.2pt;height:12pt" o:ole="">
                  <v:imagedata r:id="rId251" o:title=""/>
                </v:shape>
                <o:OLEObject Type="Embed" ProgID="Equation.DSMT4" ShapeID="_x0000_i1566" DrawAspect="Content" ObjectID="_1662120299" r:id="rId252"/>
              </w:object>
            </w:r>
          </w:p>
        </w:tc>
        <w:tc>
          <w:tcPr>
            <w:tcW w:w="2155" w:type="pct"/>
            <w:tcBorders>
              <w:top w:val="dotted" w:sz="4" w:space="0" w:color="auto"/>
              <w:bottom w:val="dotted" w:sz="4" w:space="0" w:color="auto"/>
            </w:tcBorders>
          </w:tcPr>
          <w:p w14:paraId="5F460F77" w14:textId="0E94270D"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r w:rsidR="00FA4998" w:rsidDel="00184251" w14:paraId="3DADB146" w14:textId="77777777" w:rsidTr="000A5FFE">
        <w:trPr>
          <w:trHeight w:val="440"/>
        </w:trPr>
        <w:tc>
          <w:tcPr>
            <w:tcW w:w="1481" w:type="pct"/>
            <w:tcBorders>
              <w:top w:val="dotted" w:sz="4" w:space="0" w:color="auto"/>
              <w:bottom w:val="single" w:sz="4" w:space="0" w:color="auto"/>
            </w:tcBorders>
          </w:tcPr>
          <w:p w14:paraId="3DB68205" w14:textId="77777777"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 xml:space="preserve">  Age 80+ years</w:t>
            </w:r>
          </w:p>
        </w:tc>
        <w:tc>
          <w:tcPr>
            <w:tcW w:w="591" w:type="pct"/>
            <w:tcBorders>
              <w:top w:val="dotted" w:sz="4" w:space="0" w:color="auto"/>
              <w:bottom w:val="single" w:sz="4" w:space="0" w:color="auto"/>
            </w:tcBorders>
          </w:tcPr>
          <w:p w14:paraId="1DA6C32C" w14:textId="09F27842" w:rsidR="00FA4998" w:rsidRPr="005D2B65" w:rsidRDefault="003D09C8" w:rsidP="000A5FFE">
            <w:pPr>
              <w:rPr>
                <w:rFonts w:asciiTheme="majorBidi" w:eastAsia="Times New Roman" w:hAnsiTheme="majorBidi" w:cstheme="majorBidi"/>
                <w:sz w:val="20"/>
                <w:szCs w:val="20"/>
              </w:rPr>
            </w:pPr>
            <w:r w:rsidRPr="003D09C8">
              <w:rPr>
                <w:position w:val="-10"/>
              </w:rPr>
              <w:object w:dxaOrig="920" w:dyaOrig="300" w14:anchorId="0C704982">
                <v:shape id="_x0000_i1571" type="#_x0000_t75" style="width:46.2pt;height:15pt" o:ole="">
                  <v:imagedata r:id="rId253" o:title=""/>
                </v:shape>
                <o:OLEObject Type="Embed" ProgID="Equation.DSMT4" ShapeID="_x0000_i1571" DrawAspect="Content" ObjectID="_1662120300" r:id="rId254"/>
              </w:object>
            </w:r>
          </w:p>
        </w:tc>
        <w:tc>
          <w:tcPr>
            <w:tcW w:w="773" w:type="pct"/>
            <w:tcBorders>
              <w:top w:val="dotted" w:sz="4" w:space="0" w:color="auto"/>
              <w:bottom w:val="single" w:sz="4" w:space="0" w:color="auto"/>
            </w:tcBorders>
          </w:tcPr>
          <w:p w14:paraId="219A4228" w14:textId="2FF48601" w:rsidR="00FA4998" w:rsidRPr="005D2B65" w:rsidRDefault="003D09C8" w:rsidP="000A5FFE">
            <w:pPr>
              <w:rPr>
                <w:rFonts w:asciiTheme="majorBidi" w:eastAsia="Times New Roman" w:hAnsiTheme="majorBidi" w:cstheme="majorBidi"/>
                <w:sz w:val="20"/>
                <w:szCs w:val="20"/>
              </w:rPr>
            </w:pPr>
            <w:r w:rsidRPr="003D09C8">
              <w:rPr>
                <w:position w:val="-6"/>
              </w:rPr>
              <w:object w:dxaOrig="1020" w:dyaOrig="240" w14:anchorId="42400FDA">
                <v:shape id="_x0000_i1576" type="#_x0000_t75" style="width:51pt;height:12pt" o:ole="">
                  <v:imagedata r:id="rId255" o:title=""/>
                </v:shape>
                <o:OLEObject Type="Embed" ProgID="Equation.DSMT4" ShapeID="_x0000_i1576" DrawAspect="Content" ObjectID="_1662120301" r:id="rId256"/>
              </w:object>
            </w:r>
          </w:p>
        </w:tc>
        <w:tc>
          <w:tcPr>
            <w:tcW w:w="2155" w:type="pct"/>
            <w:tcBorders>
              <w:top w:val="dotted" w:sz="4" w:space="0" w:color="auto"/>
              <w:bottom w:val="single" w:sz="4" w:space="0" w:color="auto"/>
            </w:tcBorders>
          </w:tcPr>
          <w:p w14:paraId="35E8C3D6" w14:textId="64AADB76" w:rsidR="00FA4998" w:rsidRPr="005D2B65" w:rsidRDefault="00FA4998" w:rsidP="000A5FFE">
            <w:pPr>
              <w:rPr>
                <w:rFonts w:asciiTheme="majorBidi" w:hAnsiTheme="majorBidi" w:cstheme="majorBidi"/>
                <w:sz w:val="20"/>
                <w:szCs w:val="20"/>
              </w:rPr>
            </w:pPr>
            <w:r w:rsidRPr="005D2B65">
              <w:rPr>
                <w:rFonts w:asciiTheme="majorBidi" w:hAnsiTheme="majorBidi" w:cstheme="majorBidi"/>
                <w:sz w:val="20"/>
                <w:szCs w:val="20"/>
              </w:rPr>
              <w:t>Model-estimated relative risk of critical infection based on the SARS-CoV-2 epidemic in France</w:t>
            </w:r>
            <w:r w:rsidR="00935415">
              <w:rPr>
                <w:rFonts w:asciiTheme="majorBidi" w:hAnsiTheme="majorBidi" w:cstheme="majorBidi"/>
                <w:sz w:val="20"/>
                <w:szCs w:val="20"/>
              </w:rPr>
              <w:t xml:space="preserve"> </w:t>
            </w:r>
            <w:r w:rsidRPr="005D2B6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 </w:instrText>
            </w:r>
            <w:r w:rsidR="00935415">
              <w:rPr>
                <w:rFonts w:asciiTheme="majorBidi" w:hAnsiTheme="majorBidi" w:cstheme="majorBidi"/>
                <w:sz w:val="20"/>
                <w:szCs w:val="20"/>
              </w:rPr>
              <w:fldChar w:fldCharType="begin">
                <w:fldData xml:space="preserve">PEVuZE5vdGU+PENpdGU+PEF1dGhvcj5TYWxqZTwvQXV0aG9yPjxZZWFyPjIwMjA8L1llYXI+PFJl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</w:fldData>
              </w:fldChar>
            </w:r>
            <w:r w:rsidR="00935415">
              <w:rPr>
                <w:rFonts w:asciiTheme="majorBidi" w:hAnsiTheme="majorBidi" w:cstheme="majorBidi"/>
                <w:sz w:val="20"/>
                <w:szCs w:val="20"/>
              </w:rPr>
              <w:instrText xml:space="preserve"> ADDIN EN.CITE.DATA </w:instrText>
            </w:r>
            <w:r w:rsidR="00935415">
              <w:rPr>
                <w:rFonts w:asciiTheme="majorBidi" w:hAnsiTheme="majorBidi" w:cstheme="majorBidi"/>
                <w:sz w:val="20"/>
                <w:szCs w:val="20"/>
              </w:rPr>
            </w:r>
            <w:r w:rsidR="00935415">
              <w:rPr>
                <w:rFonts w:asciiTheme="majorBidi" w:hAnsiTheme="majorBidi" w:cstheme="majorBidi"/>
                <w:sz w:val="20"/>
                <w:szCs w:val="20"/>
              </w:rPr>
              <w:fldChar w:fldCharType="end"/>
            </w:r>
            <w:r w:rsidRPr="005D2B65">
              <w:rPr>
                <w:rFonts w:asciiTheme="majorBidi" w:hAnsiTheme="majorBidi" w:cstheme="majorBidi"/>
                <w:sz w:val="20"/>
                <w:szCs w:val="20"/>
              </w:rPr>
            </w:r>
            <w:r w:rsidRPr="005D2B65">
              <w:rPr>
                <w:rFonts w:asciiTheme="majorBidi" w:hAnsiTheme="majorBidi" w:cstheme="majorBidi"/>
                <w:sz w:val="20"/>
                <w:szCs w:val="20"/>
              </w:rPr>
              <w:fldChar w:fldCharType="separate"/>
            </w:r>
            <w:r w:rsidR="00935415">
              <w:rPr>
                <w:rFonts w:asciiTheme="majorBidi" w:hAnsiTheme="majorBidi" w:cstheme="majorBidi"/>
                <w:noProof/>
                <w:sz w:val="20"/>
                <w:szCs w:val="20"/>
              </w:rPr>
              <w:t>[10]</w:t>
            </w:r>
            <w:r w:rsidRPr="005D2B65">
              <w:rPr>
                <w:rFonts w:asciiTheme="majorBidi" w:hAnsiTheme="majorBidi" w:cstheme="majorBidi"/>
                <w:sz w:val="20"/>
                <w:szCs w:val="20"/>
              </w:rPr>
              <w:fldChar w:fldCharType="end"/>
            </w:r>
          </w:p>
        </w:tc>
      </w:tr>
    </w:tbl>
    <w:p w14:paraId="5573177F" w14:textId="19ECD24D" w:rsidR="00FA4998" w:rsidRDefault="00FA4998">
      <w:pPr>
        <w:rPr>
          <w:rFonts w:asciiTheme="majorBidi" w:hAnsiTheme="majorBidi" w:cstheme="majorBidi"/>
          <w:b/>
          <w:bCs/>
          <w:sz w:val="24"/>
          <w:szCs w:val="24"/>
        </w:rPr>
      </w:pPr>
      <w:r>
        <w:rPr>
          <w:rFonts w:asciiTheme="majorBidi" w:hAnsiTheme="majorBidi" w:cstheme="majorBidi"/>
          <w:b/>
          <w:bCs/>
          <w:sz w:val="24"/>
          <w:szCs w:val="24"/>
        </w:rPr>
        <w:br w:type="page"/>
      </w:r>
    </w:p>
    <w:p w14:paraId="6B5E7EB3" w14:textId="6891C1BD" w:rsidR="005273D6" w:rsidRPr="006A7513" w:rsidRDefault="00AC03AA" w:rsidP="005273D6">
      <w:pPr>
        <w:rPr>
          <w:rFonts w:ascii="Times New Roman" w:hAnsi="Times New Roman"/>
          <w:b/>
          <w:color w:val="000000" w:themeColor="text1"/>
          <w:sz w:val="24"/>
          <w:szCs w:val="24"/>
        </w:rPr>
      </w:pPr>
      <w:r w:rsidRPr="006A7513">
        <w:rPr>
          <w:rFonts w:ascii="Times New Roman" w:hAnsi="Times New Roman"/>
          <w:b/>
          <w:color w:val="000000" w:themeColor="text1"/>
          <w:sz w:val="24"/>
          <w:szCs w:val="24"/>
        </w:rPr>
        <w:lastRenderedPageBreak/>
        <w:t>Additional Figures</w:t>
      </w:r>
    </w:p>
    <w:p w14:paraId="49404659" w14:textId="77777777" w:rsidR="004B3BD9" w:rsidRDefault="004B3BD9" w:rsidP="004B3BD9">
      <w:pPr>
        <w:rPr>
          <w:rFonts w:ascii="Times New Roman" w:hAnsi="Times New Roman"/>
          <w:noProof/>
          <w:color w:val="000000" w:themeColor="text1"/>
          <w:sz w:val="24"/>
          <w:szCs w:val="24"/>
        </w:rPr>
      </w:pPr>
      <w:r>
        <w:rPr>
          <w:rFonts w:ascii="Times New Roman" w:hAnsi="Times New Roman"/>
          <w:b/>
          <w:color w:val="000000" w:themeColor="text1"/>
          <w:sz w:val="24"/>
          <w:szCs w:val="24"/>
        </w:rPr>
        <w:t xml:space="preserve">Figure S1: </w:t>
      </w:r>
      <w:r w:rsidRPr="006A7513">
        <w:rPr>
          <w:rFonts w:ascii="Times New Roman" w:hAnsi="Times New Roman"/>
          <w:b/>
          <w:bCs/>
          <w:color w:val="000000" w:themeColor="text1"/>
          <w:sz w:val="24"/>
          <w:szCs w:val="24"/>
        </w:rPr>
        <w:t>Schematic diagram presenting the basic structure of the mathematical model for SARS-CoV-2 transmission dynamics with the prolonged PCR positivity and delayed antibody detection</w:t>
      </w:r>
      <w:r w:rsidRPr="00E035F2">
        <w:rPr>
          <w:rFonts w:ascii="Times New Roman" w:hAnsi="Times New Roman"/>
          <w:color w:val="000000" w:themeColor="text1"/>
          <w:sz w:val="24"/>
          <w:szCs w:val="24"/>
        </w:rPr>
        <w:t>.</w:t>
      </w:r>
      <w:r w:rsidRPr="00E035F2">
        <w:rPr>
          <w:rFonts w:ascii="Times New Roman" w:hAnsi="Times New Roman"/>
          <w:noProof/>
          <w:color w:val="000000" w:themeColor="text1"/>
          <w:sz w:val="24"/>
          <w:szCs w:val="24"/>
        </w:rPr>
        <w:t xml:space="preserve"> </w:t>
      </w:r>
    </w:p>
    <w:p w14:paraId="1DC810E6" w14:textId="77777777" w:rsidR="005273D6" w:rsidRDefault="005273D6" w:rsidP="005273D6">
      <w:pPr>
        <w:rPr>
          <w:rFonts w:ascii="Times New Roman" w:hAnsi="Times New Roman"/>
          <w:b/>
          <w:color w:val="000000" w:themeColor="text1"/>
          <w:sz w:val="24"/>
          <w:szCs w:val="24"/>
        </w:rPr>
      </w:pPr>
    </w:p>
    <w:p w14:paraId="124A0C91" w14:textId="4A7AE38A" w:rsidR="005273D6" w:rsidRDefault="00A24E4C" w:rsidP="005273D6">
      <w:pPr>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6777F72D" wp14:editId="5AE66A07">
            <wp:extent cx="6309360" cy="3145242"/>
            <wp:effectExtent l="0" t="0" r="0" b="0"/>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text on a white background&#10;&#10;Description automatically generated"/>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6309360" cy="3145242"/>
                    </a:xfrm>
                    <a:prstGeom prst="rect">
                      <a:avLst/>
                    </a:prstGeom>
                  </pic:spPr>
                </pic:pic>
              </a:graphicData>
            </a:graphic>
          </wp:inline>
        </w:drawing>
      </w:r>
    </w:p>
    <w:p w14:paraId="1026868D" w14:textId="77777777" w:rsidR="005273D6" w:rsidRDefault="005273D6">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685EE0B8" w14:textId="77777777" w:rsidR="004B3BD9" w:rsidRDefault="004B3BD9" w:rsidP="004B3BD9">
      <w:pPr>
        <w:rPr>
          <w:rFonts w:ascii="Times New Roman" w:hAnsi="Times New Roman" w:cs="Times New Roman"/>
          <w:bCs/>
          <w:sz w:val="24"/>
          <w:szCs w:val="24"/>
        </w:rPr>
      </w:pPr>
      <w:r w:rsidRPr="002B009A">
        <w:rPr>
          <w:rFonts w:ascii="Times New Roman" w:hAnsi="Times New Roman"/>
          <w:b/>
          <w:color w:val="000000" w:themeColor="text1"/>
          <w:sz w:val="24"/>
          <w:szCs w:val="24"/>
        </w:rPr>
        <w:lastRenderedPageBreak/>
        <w:t>F</w:t>
      </w:r>
      <w:r w:rsidRPr="002B009A">
        <w:rPr>
          <w:rFonts w:ascii="Times New Roman" w:hAnsi="Times New Roman" w:cs="Times New Roman"/>
          <w:b/>
          <w:sz w:val="24"/>
          <w:szCs w:val="24"/>
        </w:rPr>
        <w:t>igure S</w:t>
      </w:r>
      <w:r>
        <w:rPr>
          <w:rFonts w:ascii="Times New Roman" w:hAnsi="Times New Roman" w:cs="Times New Roman"/>
          <w:b/>
          <w:sz w:val="24"/>
          <w:szCs w:val="24"/>
        </w:rPr>
        <w:t>2</w:t>
      </w:r>
      <w:r w:rsidRPr="002B009A">
        <w:rPr>
          <w:rFonts w:ascii="Times New Roman" w:hAnsi="Times New Roman" w:cs="Times New Roman"/>
          <w:b/>
          <w:sz w:val="24"/>
          <w:szCs w:val="24"/>
        </w:rPr>
        <w:t>. Effect of the prolonged PCR positivity on the observed SARS-CoV-2 positivity rate.</w:t>
      </w:r>
      <w:r w:rsidRPr="002B009A">
        <w:rPr>
          <w:rFonts w:ascii="Times New Roman" w:hAnsi="Times New Roman" w:cs="Times New Roman"/>
          <w:bCs/>
          <w:sz w:val="24"/>
          <w:szCs w:val="24"/>
        </w:rPr>
        <w:t xml:space="preserve"> Ratio of the proportion of tests that are PCR positive (“positivity rate”) in presence of the prolonged PCR positivity over the proportion of tests that are PCR positive assuming no prolonged PCR positivity. </w:t>
      </w:r>
      <w:r w:rsidRPr="002B009A">
        <w:rPr>
          <w:rFonts w:ascii="Times New Roman" w:hAnsi="Times New Roman" w:cs="Times New Roman"/>
          <w:sz w:val="24"/>
          <w:szCs w:val="24"/>
        </w:rPr>
        <w:t xml:space="preserve">The prolonged PCR positivity is assumed to last on average for </w:t>
      </w:r>
      <w:r w:rsidRPr="002B009A">
        <w:rPr>
          <w:rFonts w:ascii="Times New Roman" w:hAnsi="Times New Roman" w:cs="Times New Roman"/>
          <w:color w:val="000000" w:themeColor="text1"/>
          <w:sz w:val="24"/>
          <w:szCs w:val="24"/>
        </w:rPr>
        <w:t>2, 3, 4, and 6 weeks.</w:t>
      </w:r>
      <w:r w:rsidRPr="002B009A">
        <w:rPr>
          <w:rFonts w:ascii="Times New Roman" w:hAnsi="Times New Roman" w:cs="Times New Roman"/>
          <w:bCs/>
          <w:sz w:val="24"/>
          <w:szCs w:val="24"/>
        </w:rPr>
        <w:t xml:space="preserve"> </w:t>
      </w:r>
      <w:bookmarkStart w:id="4" w:name="_Hlk49007957"/>
      <w:r w:rsidRPr="002B009A">
        <w:rPr>
          <w:rFonts w:ascii="Times New Roman" w:hAnsi="Times New Roman" w:cs="Times New Roman"/>
          <w:bCs/>
          <w:sz w:val="24"/>
          <w:szCs w:val="24"/>
        </w:rPr>
        <w:t xml:space="preserve">In this epidemic simulation, </w:t>
      </w:r>
      <w:r w:rsidRPr="002B009A">
        <w:rPr>
          <w:rFonts w:ascii="Times New Roman" w:hAnsi="Times New Roman" w:cs="Times New Roman"/>
          <w:i/>
          <w:sz w:val="24"/>
          <w:szCs w:val="24"/>
        </w:rPr>
        <w:t>R</w:t>
      </w:r>
      <w:r w:rsidRPr="002B009A">
        <w:rPr>
          <w:rFonts w:ascii="Times New Roman" w:hAnsi="Times New Roman" w:cs="Times New Roman"/>
          <w:sz w:val="24"/>
          <w:szCs w:val="24"/>
          <w:vertAlign w:val="subscript"/>
        </w:rPr>
        <w:t>0</w:t>
      </w:r>
      <w:r w:rsidRPr="002B009A">
        <w:rPr>
          <w:rFonts w:ascii="Times New Roman" w:hAnsi="Times New Roman" w:cs="Times New Roman"/>
          <w:sz w:val="24"/>
          <w:szCs w:val="24"/>
        </w:rPr>
        <w:t xml:space="preserve"> has a value of 3.0, that is </w:t>
      </w:r>
      <w:r>
        <w:rPr>
          <w:rFonts w:ascii="Times New Roman" w:hAnsi="Times New Roman" w:cs="Times New Roman"/>
          <w:sz w:val="24"/>
          <w:szCs w:val="24"/>
        </w:rPr>
        <w:t xml:space="preserve">the </w:t>
      </w:r>
      <w:r w:rsidRPr="002B009A">
        <w:rPr>
          <w:rFonts w:ascii="Times New Roman" w:hAnsi="Times New Roman" w:cs="Times New Roman"/>
          <w:bCs/>
          <w:sz w:val="24"/>
          <w:szCs w:val="24"/>
        </w:rPr>
        <w:t>natural course of the epidemic in absence of any social or physical distancing interventions</w:t>
      </w:r>
      <w:r>
        <w:rPr>
          <w:rFonts w:ascii="Times New Roman" w:hAnsi="Times New Roman" w:cs="Times New Roman"/>
          <w:bCs/>
          <w:sz w:val="24"/>
          <w:szCs w:val="24"/>
        </w:rPr>
        <w:t>.</w:t>
      </w:r>
      <w:bookmarkEnd w:id="4"/>
    </w:p>
    <w:p w14:paraId="6B0BAE48" w14:textId="51FCC002" w:rsidR="005273D6" w:rsidRDefault="00CA7345" w:rsidP="004B3BD9">
      <w:pPr>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76F9497B" wp14:editId="171AD9AF">
            <wp:extent cx="5760720" cy="68606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760720" cy="6860639"/>
                    </a:xfrm>
                    <a:prstGeom prst="rect">
                      <a:avLst/>
                    </a:prstGeom>
                    <a:noFill/>
                    <a:ln>
                      <a:noFill/>
                    </a:ln>
                  </pic:spPr>
                </pic:pic>
              </a:graphicData>
            </a:graphic>
          </wp:inline>
        </w:drawing>
      </w:r>
    </w:p>
    <w:p w14:paraId="0E4A7DDD" w14:textId="77777777" w:rsidR="004B3BD9" w:rsidRDefault="004B3BD9" w:rsidP="004B3BD9">
      <w:pPr>
        <w:rPr>
          <w:rFonts w:ascii="Times New Roman" w:hAnsi="Times New Roman" w:cs="Times New Roman"/>
          <w:bCs/>
          <w:noProof/>
          <w:sz w:val="24"/>
          <w:szCs w:val="24"/>
        </w:rPr>
      </w:pPr>
      <w:r w:rsidRPr="002B009A">
        <w:rPr>
          <w:rFonts w:ascii="Times New Roman" w:hAnsi="Times New Roman" w:cs="Times New Roman"/>
          <w:b/>
          <w:sz w:val="24"/>
          <w:szCs w:val="24"/>
        </w:rPr>
        <w:lastRenderedPageBreak/>
        <w:t>Figure S</w:t>
      </w:r>
      <w:r>
        <w:rPr>
          <w:rFonts w:ascii="Times New Roman" w:hAnsi="Times New Roman" w:cs="Times New Roman"/>
          <w:b/>
          <w:sz w:val="24"/>
          <w:szCs w:val="24"/>
        </w:rPr>
        <w:t>3</w:t>
      </w:r>
      <w:r w:rsidRPr="002B009A">
        <w:rPr>
          <w:rFonts w:ascii="Times New Roman" w:hAnsi="Times New Roman" w:cs="Times New Roman"/>
          <w:b/>
          <w:sz w:val="24"/>
          <w:szCs w:val="24"/>
        </w:rPr>
        <w:t>. Effect of the prolonged PCR positivity on the observed distribution of those who are latently infected, infectious, and post-infectious.</w:t>
      </w:r>
      <w:r w:rsidRPr="002B009A">
        <w:rPr>
          <w:rFonts w:ascii="Times New Roman" w:hAnsi="Times New Roman" w:cs="Times New Roman"/>
          <w:bCs/>
          <w:sz w:val="24"/>
          <w:szCs w:val="24"/>
        </w:rPr>
        <w:t xml:space="preserve"> Proportion of new diagnoses who are in latent infection, stage of infectiousness, or stage of prolonged PCR positivity. </w:t>
      </w:r>
      <w:r w:rsidRPr="002B009A">
        <w:rPr>
          <w:rFonts w:ascii="Times New Roman" w:hAnsi="Times New Roman" w:cs="Times New Roman"/>
          <w:sz w:val="24"/>
          <w:szCs w:val="24"/>
        </w:rPr>
        <w:t>The prolonged PCR positivity is assumed to last on average for three weeks after end of infectiousness</w:t>
      </w:r>
      <w:r>
        <w:rPr>
          <w:rFonts w:ascii="Times New Roman" w:hAnsi="Times New Roman" w:cs="Times New Roman"/>
          <w:sz w:val="24"/>
          <w:szCs w:val="24"/>
        </w:rPr>
        <w:t xml:space="preserve"> </w:t>
      </w:r>
      <w:r w:rsidRPr="002B009A">
        <w:rPr>
          <w:rFonts w:asciiTheme="majorBidi" w:hAnsiTheme="majorBidi" w:cstheme="majorBidi"/>
          <w:sz w:val="24"/>
          <w:szCs w:val="24"/>
        </w:rPr>
        <w:fldChar w:fldCharType="begin">
          <w:fldData xml:space="preserve">PEVuZE5vdGU+PENpdGU+PEF1dGhvcj5TZXRodXJhbWFuPC9BdXRob3I+PFllYXI+MjAyMDwvWWVh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</w:fldData>
        </w:fldChar>
      </w:r>
      <w:r>
        <w:rPr>
          <w:rFonts w:asciiTheme="majorBidi" w:hAnsiTheme="majorBidi" w:cstheme="majorBidi"/>
          <w:sz w:val="24"/>
          <w:szCs w:val="24"/>
        </w:rPr>
        <w:instrText xml:space="preserve"> ADDIN EN.CITE </w:instrText>
      </w:r>
      <w:r>
        <w:rPr>
          <w:rFonts w:asciiTheme="majorBidi" w:hAnsiTheme="majorBidi" w:cstheme="majorBidi"/>
          <w:sz w:val="24"/>
          <w:szCs w:val="24"/>
        </w:rPr>
        <w:fldChar w:fldCharType="begin">
          <w:fldData xml:space="preserve">PEVuZE5vdGU+PENpdGU+PEF1dGhvcj5TZXRodXJhbWFuPC9BdXRob3I+PFllYXI+MjAyMDwvWWVh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</w:fldData>
        </w:fldChar>
      </w:r>
      <w:r>
        <w:rPr>
          <w:rFonts w:asciiTheme="majorBidi" w:hAnsiTheme="majorBidi" w:cstheme="majorBidi"/>
          <w:sz w:val="24"/>
          <w:szCs w:val="24"/>
        </w:rPr>
        <w:instrText xml:space="preserve"> ADDIN EN.CITE.DATA </w:instrText>
      </w:r>
      <w:r>
        <w:rPr>
          <w:rFonts w:asciiTheme="majorBidi" w:hAnsiTheme="majorBidi" w:cstheme="majorBidi"/>
          <w:sz w:val="24"/>
          <w:szCs w:val="24"/>
        </w:rPr>
      </w:r>
      <w:r>
        <w:rPr>
          <w:rFonts w:asciiTheme="majorBidi" w:hAnsiTheme="majorBidi" w:cstheme="majorBidi"/>
          <w:sz w:val="24"/>
          <w:szCs w:val="24"/>
        </w:rPr>
        <w:fldChar w:fldCharType="end"/>
      </w:r>
      <w:r w:rsidRPr="002B009A">
        <w:rPr>
          <w:rFonts w:asciiTheme="majorBidi" w:hAnsiTheme="majorBidi" w:cstheme="majorBidi"/>
          <w:sz w:val="24"/>
          <w:szCs w:val="24"/>
        </w:rPr>
      </w:r>
      <w:r w:rsidRPr="002B009A">
        <w:rPr>
          <w:rFonts w:asciiTheme="majorBidi" w:hAnsiTheme="majorBidi" w:cstheme="majorBidi"/>
          <w:sz w:val="24"/>
          <w:szCs w:val="24"/>
        </w:rPr>
        <w:fldChar w:fldCharType="separate"/>
      </w:r>
      <w:r>
        <w:rPr>
          <w:rFonts w:asciiTheme="majorBidi" w:hAnsiTheme="majorBidi" w:cstheme="majorBidi"/>
          <w:noProof/>
          <w:sz w:val="24"/>
          <w:szCs w:val="24"/>
        </w:rPr>
        <w:t>[11, 12]</w:t>
      </w:r>
      <w:r w:rsidRPr="002B009A">
        <w:rPr>
          <w:rFonts w:asciiTheme="majorBidi" w:hAnsiTheme="majorBidi" w:cstheme="majorBidi"/>
          <w:sz w:val="24"/>
          <w:szCs w:val="24"/>
        </w:rPr>
        <w:fldChar w:fldCharType="end"/>
      </w:r>
      <w:r w:rsidRPr="002B009A">
        <w:rPr>
          <w:rFonts w:ascii="Times New Roman" w:hAnsi="Times New Roman" w:cs="Times New Roman"/>
          <w:sz w:val="24"/>
          <w:szCs w:val="24"/>
        </w:rPr>
        <w:t xml:space="preserve">. </w:t>
      </w:r>
      <w:r w:rsidRPr="002B009A">
        <w:rPr>
          <w:rFonts w:ascii="Times New Roman" w:hAnsi="Times New Roman" w:cs="Times New Roman"/>
          <w:bCs/>
          <w:sz w:val="24"/>
          <w:szCs w:val="24"/>
        </w:rPr>
        <w:t xml:space="preserve">In this epidemic simulation, </w:t>
      </w:r>
      <w:r w:rsidRPr="002B009A">
        <w:rPr>
          <w:rFonts w:ascii="Times New Roman" w:hAnsi="Times New Roman" w:cs="Times New Roman"/>
          <w:i/>
          <w:sz w:val="24"/>
          <w:szCs w:val="24"/>
        </w:rPr>
        <w:t>R</w:t>
      </w:r>
      <w:r w:rsidRPr="002B009A">
        <w:rPr>
          <w:rFonts w:ascii="Times New Roman" w:hAnsi="Times New Roman" w:cs="Times New Roman"/>
          <w:sz w:val="24"/>
          <w:szCs w:val="24"/>
          <w:vertAlign w:val="subscript"/>
        </w:rPr>
        <w:t>0</w:t>
      </w:r>
      <w:r w:rsidRPr="002B009A">
        <w:rPr>
          <w:rFonts w:ascii="Times New Roman" w:hAnsi="Times New Roman" w:cs="Times New Roman"/>
          <w:sz w:val="24"/>
          <w:szCs w:val="24"/>
        </w:rPr>
        <w:t xml:space="preserve"> has a value of 3.0, </w:t>
      </w:r>
      <w:r>
        <w:rPr>
          <w:rFonts w:ascii="Times New Roman" w:hAnsi="Times New Roman" w:cs="Times New Roman"/>
          <w:sz w:val="24"/>
          <w:szCs w:val="24"/>
        </w:rPr>
        <w:t xml:space="preserve">that is the </w:t>
      </w:r>
      <w:r w:rsidRPr="002B009A">
        <w:rPr>
          <w:rFonts w:ascii="Times New Roman" w:hAnsi="Times New Roman" w:cs="Times New Roman"/>
          <w:bCs/>
          <w:sz w:val="24"/>
          <w:szCs w:val="24"/>
        </w:rPr>
        <w:t>natural course of the epidemic in absence of any social or physical distancing interventions</w:t>
      </w:r>
      <w:r w:rsidRPr="00E65E95">
        <w:rPr>
          <w:rFonts w:ascii="Times New Roman" w:hAnsi="Times New Roman" w:cs="Times New Roman"/>
          <w:bCs/>
          <w:noProof/>
          <w:sz w:val="24"/>
          <w:szCs w:val="24"/>
        </w:rPr>
        <w:t>.</w:t>
      </w:r>
    </w:p>
    <w:p w14:paraId="33CB7653" w14:textId="7EC2B298" w:rsidR="005273D6" w:rsidRDefault="005273D6" w:rsidP="005273D6">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1B49551" wp14:editId="17D11760">
            <wp:extent cx="5120640" cy="4301668"/>
            <wp:effectExtent l="0" t="0" r="3810" b="381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map&#10;&#10;Description automatically generated"/>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120640" cy="4301668"/>
                    </a:xfrm>
                    <a:prstGeom prst="rect">
                      <a:avLst/>
                    </a:prstGeom>
                  </pic:spPr>
                </pic:pic>
              </a:graphicData>
            </a:graphic>
          </wp:inline>
        </w:drawing>
      </w:r>
    </w:p>
    <w:p w14:paraId="0FE80180" w14:textId="1BF4C1B3" w:rsidR="00EC774F" w:rsidRPr="005273D6" w:rsidRDefault="00EC774F" w:rsidP="005273D6">
      <w:pPr>
        <w:rPr>
          <w:rFonts w:ascii="Times New Roman" w:hAnsi="Times New Roman" w:cs="Times New Roman"/>
          <w:bCs/>
          <w:noProof/>
          <w:sz w:val="24"/>
          <w:szCs w:val="24"/>
        </w:rPr>
      </w:pPr>
      <w:r>
        <w:rPr>
          <w:rFonts w:ascii="Times New Roman" w:hAnsi="Times New Roman" w:cs="Times New Roman"/>
          <w:b/>
          <w:sz w:val="24"/>
          <w:szCs w:val="24"/>
        </w:rPr>
        <w:br w:type="page"/>
      </w:r>
    </w:p>
    <w:p w14:paraId="6AF9AF55" w14:textId="69C7415E" w:rsidR="004B3BD9" w:rsidRDefault="004B3BD9" w:rsidP="004B3BD9">
      <w:pPr>
        <w:rPr>
          <w:rFonts w:ascii="Times New Roman" w:hAnsi="Times New Roman" w:cs="Times New Roman"/>
          <w:b/>
          <w:sz w:val="24"/>
          <w:szCs w:val="24"/>
        </w:rPr>
      </w:pPr>
      <w:r w:rsidRPr="005E6DBD">
        <w:rPr>
          <w:rFonts w:ascii="Times New Roman" w:hAnsi="Times New Roman" w:cs="Times New Roman"/>
          <w:b/>
          <w:sz w:val="24"/>
          <w:szCs w:val="24"/>
        </w:rPr>
        <w:lastRenderedPageBreak/>
        <w:t xml:space="preserve">Figure </w:t>
      </w:r>
      <w:r>
        <w:rPr>
          <w:rFonts w:ascii="Times New Roman" w:hAnsi="Times New Roman" w:cs="Times New Roman"/>
          <w:b/>
          <w:sz w:val="24"/>
          <w:szCs w:val="24"/>
        </w:rPr>
        <w:t>S4</w:t>
      </w:r>
      <w:r w:rsidRPr="005E6DBD">
        <w:rPr>
          <w:rFonts w:ascii="Times New Roman" w:hAnsi="Times New Roman" w:cs="Times New Roman"/>
          <w:b/>
          <w:sz w:val="24"/>
          <w:szCs w:val="24"/>
        </w:rPr>
        <w:t xml:space="preserve">. </w:t>
      </w:r>
      <w:r w:rsidRPr="00E017E8">
        <w:rPr>
          <w:rFonts w:ascii="Times New Roman" w:hAnsi="Times New Roman" w:cs="Times New Roman"/>
          <w:b/>
          <w:sz w:val="24"/>
          <w:szCs w:val="24"/>
        </w:rPr>
        <w:t xml:space="preserve">Effect of the prolonged PCR positivity on </w:t>
      </w:r>
      <w:r>
        <w:rPr>
          <w:rFonts w:ascii="Times New Roman" w:hAnsi="Times New Roman" w:cs="Times New Roman"/>
          <w:b/>
          <w:sz w:val="24"/>
          <w:szCs w:val="24"/>
        </w:rPr>
        <w:t xml:space="preserve">estimation </w:t>
      </w:r>
      <w:r w:rsidRPr="001248E7">
        <w:rPr>
          <w:rFonts w:ascii="Times New Roman" w:hAnsi="Times New Roman" w:cs="Times New Roman"/>
          <w:b/>
          <w:bCs/>
          <w:sz w:val="24"/>
          <w:szCs w:val="24"/>
        </w:rPr>
        <w:t xml:space="preserve">of the basic reproduction number </w:t>
      </w:r>
      <w:r w:rsidRPr="001248E7">
        <w:rPr>
          <w:rFonts w:ascii="Times New Roman" w:hAnsi="Times New Roman" w:cs="Times New Roman"/>
          <w:b/>
          <w:i/>
          <w:iCs/>
          <w:sz w:val="24"/>
          <w:szCs w:val="24"/>
        </w:rPr>
        <w:t>R</w:t>
      </w:r>
      <w:r w:rsidRPr="001248E7">
        <w:rPr>
          <w:rFonts w:ascii="Times New Roman" w:hAnsi="Times New Roman" w:cs="Times New Roman"/>
          <w:b/>
          <w:i/>
          <w:iCs/>
          <w:sz w:val="24"/>
          <w:szCs w:val="24"/>
          <w:vertAlign w:val="subscript"/>
        </w:rPr>
        <w:t>0</w:t>
      </w:r>
      <w:r w:rsidRPr="001248E7">
        <w:rPr>
          <w:rFonts w:ascii="Times New Roman" w:hAnsi="Times New Roman" w:cs="Times New Roman"/>
          <w:b/>
          <w:bCs/>
          <w:sz w:val="24"/>
          <w:szCs w:val="24"/>
        </w:rPr>
        <w:t xml:space="preserve"> </w:t>
      </w:r>
      <w:r>
        <w:rPr>
          <w:rFonts w:ascii="Times New Roman" w:hAnsi="Times New Roman" w:cs="Times New Roman"/>
          <w:b/>
          <w:bCs/>
          <w:sz w:val="24"/>
          <w:szCs w:val="24"/>
        </w:rPr>
        <w:t>using</w:t>
      </w:r>
      <w:r w:rsidRPr="001248E7">
        <w:rPr>
          <w:rFonts w:ascii="Times New Roman" w:hAnsi="Times New Roman" w:cs="Times New Roman"/>
          <w:b/>
          <w:bCs/>
          <w:sz w:val="24"/>
          <w:szCs w:val="24"/>
        </w:rPr>
        <w:t xml:space="preserve"> the </w:t>
      </w:r>
      <w:proofErr w:type="gramStart"/>
      <w:r w:rsidRPr="006F6FBB">
        <w:rPr>
          <w:rFonts w:ascii="Times New Roman" w:hAnsi="Times New Roman" w:cs="Times New Roman"/>
          <w:b/>
          <w:bCs/>
          <w:i/>
          <w:iCs/>
          <w:sz w:val="24"/>
          <w:szCs w:val="24"/>
        </w:rPr>
        <w:t>actually-observed</w:t>
      </w:r>
      <w:proofErr w:type="gramEnd"/>
      <w:r w:rsidRPr="001248E7">
        <w:rPr>
          <w:rFonts w:ascii="Times New Roman" w:hAnsi="Times New Roman" w:cs="Times New Roman"/>
          <w:b/>
          <w:bCs/>
          <w:sz w:val="24"/>
          <w:szCs w:val="24"/>
        </w:rPr>
        <w:t xml:space="preserve"> trend in diagnosed cases</w:t>
      </w:r>
      <w:r>
        <w:rPr>
          <w:rFonts w:ascii="Times New Roman" w:hAnsi="Times New Roman" w:cs="Times New Roman"/>
          <w:b/>
          <w:bCs/>
          <w:sz w:val="24"/>
          <w:szCs w:val="24"/>
        </w:rPr>
        <w:t>.</w:t>
      </w:r>
      <w:r w:rsidRPr="0045792E">
        <w:rPr>
          <w:rFonts w:ascii="Times New Roman" w:hAnsi="Times New Roman" w:cs="Times New Roman"/>
          <w:sz w:val="24"/>
          <w:szCs w:val="24"/>
        </w:rPr>
        <w:t xml:space="preserve"> </w:t>
      </w:r>
      <w:r>
        <w:rPr>
          <w:rFonts w:ascii="Times New Roman" w:hAnsi="Times New Roman" w:cs="Times New Roman"/>
          <w:sz w:val="24"/>
          <w:szCs w:val="24"/>
        </w:rPr>
        <w:t>The</w:t>
      </w:r>
      <w:r w:rsidRPr="0045792E">
        <w:rPr>
          <w:rFonts w:ascii="Times New Roman" w:hAnsi="Times New Roman" w:cs="Times New Roman"/>
          <w:sz w:val="24"/>
          <w:szCs w:val="24"/>
        </w:rPr>
        <w:t xml:space="preserve"> estimated </w:t>
      </w:r>
      <w:r w:rsidRPr="0045792E">
        <w:rPr>
          <w:rFonts w:ascii="Times New Roman" w:hAnsi="Times New Roman" w:cs="Times New Roman"/>
          <w:i/>
          <w:sz w:val="24"/>
          <w:szCs w:val="24"/>
        </w:rPr>
        <w:t>R</w:t>
      </w:r>
      <w:r w:rsidRPr="0045792E">
        <w:rPr>
          <w:rFonts w:ascii="Times New Roman" w:hAnsi="Times New Roman" w:cs="Times New Roman"/>
          <w:sz w:val="24"/>
          <w:szCs w:val="24"/>
          <w:vertAlign w:val="subscript"/>
        </w:rPr>
        <w:t>0</w:t>
      </w:r>
      <w:r w:rsidRPr="0045792E">
        <w:rPr>
          <w:rFonts w:ascii="Times New Roman" w:hAnsi="Times New Roman" w:cs="Times New Roman"/>
          <w:sz w:val="24"/>
          <w:szCs w:val="24"/>
        </w:rPr>
        <w:t xml:space="preserve"> as derived from the epidemic curve </w:t>
      </w:r>
      <w:r>
        <w:rPr>
          <w:rFonts w:ascii="Times New Roman" w:hAnsi="Times New Roman" w:cs="Times New Roman"/>
          <w:sz w:val="24"/>
          <w:szCs w:val="24"/>
        </w:rPr>
        <w:t xml:space="preserve">of diagnosed cases </w:t>
      </w:r>
      <w:r w:rsidRPr="00DE6870">
        <w:rPr>
          <w:rFonts w:ascii="Times New Roman" w:hAnsi="Times New Roman" w:cs="Times New Roman"/>
          <w:i/>
          <w:iCs/>
          <w:sz w:val="24"/>
          <w:szCs w:val="24"/>
        </w:rPr>
        <w:t>in presence</w:t>
      </w:r>
      <w:r>
        <w:rPr>
          <w:rFonts w:ascii="Times New Roman" w:hAnsi="Times New Roman" w:cs="Times New Roman"/>
          <w:sz w:val="24"/>
          <w:szCs w:val="24"/>
        </w:rPr>
        <w:t xml:space="preserve"> and </w:t>
      </w:r>
      <w:r w:rsidRPr="00DE6870">
        <w:rPr>
          <w:rFonts w:ascii="Times New Roman" w:hAnsi="Times New Roman" w:cs="Times New Roman"/>
          <w:i/>
          <w:iCs/>
          <w:sz w:val="24"/>
          <w:szCs w:val="24"/>
        </w:rPr>
        <w:t>in absence</w:t>
      </w:r>
      <w:r>
        <w:rPr>
          <w:rFonts w:ascii="Times New Roman" w:hAnsi="Times New Roman" w:cs="Times New Roman"/>
          <w:sz w:val="24"/>
          <w:szCs w:val="24"/>
        </w:rPr>
        <w:t xml:space="preserve"> of </w:t>
      </w:r>
      <w:r w:rsidRPr="0045792E">
        <w:rPr>
          <w:rFonts w:ascii="Times New Roman" w:hAnsi="Times New Roman" w:cs="Times New Roman"/>
          <w:sz w:val="24"/>
          <w:szCs w:val="24"/>
        </w:rPr>
        <w:t>the prolonged PCR positivity.</w:t>
      </w:r>
      <w:r w:rsidRPr="006D1B5B">
        <w:rPr>
          <w:rFonts w:ascii="Times New Roman" w:hAnsi="Times New Roman" w:cs="Times New Roman"/>
          <w:sz w:val="24"/>
          <w:szCs w:val="24"/>
        </w:rPr>
        <w:t xml:space="preserve"> </w:t>
      </w:r>
      <w:r>
        <w:rPr>
          <w:rFonts w:ascii="Times New Roman" w:hAnsi="Times New Roman" w:cs="Times New Roman"/>
          <w:sz w:val="24"/>
          <w:szCs w:val="24"/>
        </w:rPr>
        <w:t xml:space="preserve">The prolonged </w:t>
      </w:r>
      <w:r w:rsidRPr="00D079CF">
        <w:rPr>
          <w:rFonts w:ascii="Times New Roman" w:hAnsi="Times New Roman" w:cs="Times New Roman"/>
          <w:sz w:val="24"/>
          <w:szCs w:val="24"/>
        </w:rPr>
        <w:t>PCR positivity</w:t>
      </w:r>
      <w:r>
        <w:rPr>
          <w:rFonts w:ascii="Times New Roman" w:hAnsi="Times New Roman" w:cs="Times New Roman"/>
          <w:sz w:val="24"/>
          <w:szCs w:val="24"/>
        </w:rPr>
        <w:t xml:space="preserve"> is assumed to last on average for </w:t>
      </w:r>
      <w:r>
        <w:rPr>
          <w:rFonts w:ascii="Times New Roman" w:hAnsi="Times New Roman" w:cs="Times New Roman"/>
          <w:color w:val="000000" w:themeColor="text1"/>
          <w:sz w:val="24"/>
          <w:szCs w:val="24"/>
        </w:rPr>
        <w:t>2</w:t>
      </w:r>
      <w:r w:rsidRPr="00F1382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3</w:t>
      </w:r>
      <w:r w:rsidRPr="00F1382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4</w:t>
      </w:r>
      <w:r w:rsidRPr="00F13828">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6</w:t>
      </w:r>
      <w:r w:rsidRPr="00F13828">
        <w:rPr>
          <w:rFonts w:ascii="Times New Roman" w:hAnsi="Times New Roman" w:cs="Times New Roman"/>
          <w:color w:val="000000" w:themeColor="text1"/>
          <w:sz w:val="24"/>
          <w:szCs w:val="24"/>
        </w:rPr>
        <w:t xml:space="preserve"> weeks</w:t>
      </w:r>
      <w:r>
        <w:rPr>
          <w:rFonts w:ascii="Times New Roman" w:hAnsi="Times New Roman" w:cs="Times New Roman"/>
          <w:color w:val="000000" w:themeColor="text1"/>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 Two scenarios are presented, one for an </w:t>
      </w:r>
      <w:r w:rsidRPr="00975B53">
        <w:rPr>
          <w:rFonts w:ascii="Times New Roman" w:hAnsi="Times New Roman" w:cs="Times New Roman"/>
          <w:i/>
          <w:sz w:val="24"/>
          <w:szCs w:val="24"/>
        </w:rPr>
        <w:t>R</w:t>
      </w:r>
      <w:r w:rsidRPr="00975B53">
        <w:rPr>
          <w:rFonts w:ascii="Times New Roman" w:hAnsi="Times New Roman" w:cs="Times New Roman"/>
          <w:sz w:val="24"/>
          <w:szCs w:val="24"/>
          <w:vertAlign w:val="subscript"/>
        </w:rPr>
        <w:t>0</w:t>
      </w:r>
      <w:r>
        <w:rPr>
          <w:rFonts w:ascii="Times New Roman" w:hAnsi="Times New Roman" w:cs="Times New Roman"/>
          <w:sz w:val="24"/>
          <w:szCs w:val="24"/>
        </w:rPr>
        <w:t xml:space="preserve"> of 1.6 (an epidemic in </w:t>
      </w:r>
      <w:r>
        <w:rPr>
          <w:rFonts w:ascii="Times New Roman" w:hAnsi="Times New Roman" w:cs="Times New Roman"/>
          <w:bCs/>
          <w:sz w:val="24"/>
          <w:szCs w:val="24"/>
        </w:rPr>
        <w:t>presence of social and physical distancing interventions</w:t>
      </w:r>
      <w:r>
        <w:rPr>
          <w:rFonts w:ascii="Times New Roman" w:hAnsi="Times New Roman" w:cs="Times New Roman"/>
          <w:sz w:val="24"/>
          <w:szCs w:val="24"/>
        </w:rPr>
        <w:t xml:space="preserve">) and an </w:t>
      </w:r>
      <w:r w:rsidRPr="00975B53">
        <w:rPr>
          <w:rFonts w:ascii="Times New Roman" w:hAnsi="Times New Roman" w:cs="Times New Roman"/>
          <w:i/>
          <w:sz w:val="24"/>
          <w:szCs w:val="24"/>
        </w:rPr>
        <w:t>R</w:t>
      </w:r>
      <w:r w:rsidRPr="00975B53">
        <w:rPr>
          <w:rFonts w:ascii="Times New Roman" w:hAnsi="Times New Roman" w:cs="Times New Roman"/>
          <w:sz w:val="24"/>
          <w:szCs w:val="24"/>
          <w:vertAlign w:val="subscript"/>
        </w:rPr>
        <w:t>0</w:t>
      </w:r>
      <w:r>
        <w:rPr>
          <w:rFonts w:ascii="Times New Roman" w:hAnsi="Times New Roman" w:cs="Times New Roman"/>
          <w:sz w:val="24"/>
          <w:szCs w:val="24"/>
        </w:rPr>
        <w:t xml:space="preserve"> of 3.0 (</w:t>
      </w:r>
      <w:bookmarkStart w:id="5" w:name="_Hlk48210774"/>
      <w:r>
        <w:rPr>
          <w:rFonts w:ascii="Times New Roman" w:hAnsi="Times New Roman" w:cs="Times New Roman"/>
          <w:bCs/>
          <w:sz w:val="24"/>
          <w:szCs w:val="24"/>
        </w:rPr>
        <w:t>natural course of the epidemic in absence of any social or physical distancing interventions</w:t>
      </w:r>
      <w:bookmarkEnd w:id="5"/>
      <w:r>
        <w:rPr>
          <w:rFonts w:ascii="Times New Roman" w:hAnsi="Times New Roman" w:cs="Times New Roman"/>
          <w:sz w:val="24"/>
          <w:szCs w:val="24"/>
        </w:rPr>
        <w:t>).</w:t>
      </w:r>
    </w:p>
    <w:p w14:paraId="42DA37F9" w14:textId="2805361D" w:rsidR="00EC774F" w:rsidRDefault="005273D6" w:rsidP="00323BCB">
      <w:pPr>
        <w:jc w:val="center"/>
        <w:rPr>
          <w:rFonts w:ascii="Times New Roman" w:hAnsi="Times New Roman" w:cs="Times New Roman"/>
          <w:b/>
          <w:sz w:val="24"/>
          <w:szCs w:val="24"/>
        </w:rPr>
      </w:pPr>
      <w:r>
        <w:rPr>
          <w:noProof/>
          <w:sz w:val="16"/>
          <w:szCs w:val="16"/>
        </w:rPr>
        <w:drawing>
          <wp:inline distT="0" distB="0" distL="0" distR="0" wp14:anchorId="1F0F442A" wp14:editId="48F21D62">
            <wp:extent cx="5943600" cy="3912870"/>
            <wp:effectExtent l="0" t="0" r="0" b="0"/>
            <wp:docPr id="4" name="Picture 4"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tR0IS.tif"/>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943600" cy="3912870"/>
                    </a:xfrm>
                    <a:prstGeom prst="rect">
                      <a:avLst/>
                    </a:prstGeom>
                  </pic:spPr>
                </pic:pic>
              </a:graphicData>
            </a:graphic>
          </wp:inline>
        </w:drawing>
      </w:r>
    </w:p>
    <w:p w14:paraId="73201C46" w14:textId="027A4712" w:rsidR="00BB472D" w:rsidRPr="006A7513" w:rsidRDefault="00EC774F" w:rsidP="005273D6">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r w:rsidR="00CA7345" w:rsidRPr="006A7513">
        <w:rPr>
          <w:rFonts w:ascii="Times New Roman" w:hAnsi="Times New Roman"/>
          <w:b/>
          <w:color w:val="000000" w:themeColor="text1"/>
          <w:sz w:val="24"/>
          <w:szCs w:val="24"/>
        </w:rPr>
        <w:lastRenderedPageBreak/>
        <w:t>R</w:t>
      </w:r>
      <w:r w:rsidR="00935415" w:rsidRPr="006A7513">
        <w:rPr>
          <w:rFonts w:ascii="Times New Roman" w:hAnsi="Times New Roman"/>
          <w:b/>
          <w:color w:val="000000" w:themeColor="text1"/>
          <w:sz w:val="24"/>
          <w:szCs w:val="24"/>
        </w:rPr>
        <w:t>eferences</w:t>
      </w:r>
    </w:p>
    <w:p w14:paraId="3A80F44B" w14:textId="77777777" w:rsidR="000627B0" w:rsidRPr="000627B0" w:rsidRDefault="00BB472D" w:rsidP="000627B0">
      <w:pPr>
        <w:pStyle w:val="EndNoteBibliography"/>
        <w:spacing w:after="0"/>
        <w:ind w:left="720" w:hanging="720"/>
      </w:pPr>
      <w:r w:rsidRPr="00935415">
        <w:rPr>
          <w:rFonts w:asciiTheme="majorBidi" w:hAnsiTheme="majorBidi" w:cstheme="majorBidi"/>
          <w:b/>
          <w:color w:val="000000" w:themeColor="text1"/>
          <w:sz w:val="24"/>
          <w:szCs w:val="24"/>
        </w:rPr>
        <w:fldChar w:fldCharType="begin"/>
      </w:r>
      <w:r w:rsidRPr="00935415">
        <w:rPr>
          <w:rFonts w:asciiTheme="majorBidi" w:hAnsiTheme="majorBidi" w:cstheme="majorBidi"/>
          <w:b/>
          <w:color w:val="000000" w:themeColor="text1"/>
          <w:sz w:val="24"/>
          <w:szCs w:val="24"/>
        </w:rPr>
        <w:instrText xml:space="preserve"> ADDIN EN.REFLIST </w:instrText>
      </w:r>
      <w:r w:rsidRPr="00935415">
        <w:rPr>
          <w:rFonts w:asciiTheme="majorBidi" w:hAnsiTheme="majorBidi" w:cstheme="majorBidi"/>
          <w:b/>
          <w:color w:val="000000" w:themeColor="text1"/>
          <w:sz w:val="24"/>
          <w:szCs w:val="24"/>
        </w:rPr>
        <w:fldChar w:fldCharType="separate"/>
      </w:r>
      <w:r w:rsidR="000627B0" w:rsidRPr="000627B0">
        <w:t>1.</w:t>
      </w:r>
      <w:r w:rsidR="000627B0" w:rsidRPr="000627B0">
        <w:tab/>
        <w:t>Abu-Raddad LJ, Chemaitelly H, Ayoub HH, Al Kanaani Z, Al Khal A, Al Kuwari E, Butt AA, Coyle P, Jeremijenko A, Kaleeckal AH</w:t>
      </w:r>
      <w:r w:rsidR="000627B0" w:rsidRPr="000627B0">
        <w:rPr>
          <w:i/>
        </w:rPr>
        <w:t xml:space="preserve"> et al</w:t>
      </w:r>
      <w:r w:rsidR="000627B0" w:rsidRPr="000627B0">
        <w:t xml:space="preserve">: </w:t>
      </w:r>
      <w:r w:rsidR="000627B0" w:rsidRPr="000627B0">
        <w:rPr>
          <w:b/>
        </w:rPr>
        <w:t>Characterizing the Qatar advanced-phase SARS-CoV-2 epidemic</w:t>
      </w:r>
      <w:r w:rsidR="000627B0" w:rsidRPr="000627B0">
        <w:t xml:space="preserve">. </w:t>
      </w:r>
      <w:r w:rsidR="000627B0" w:rsidRPr="000627B0">
        <w:rPr>
          <w:i/>
        </w:rPr>
        <w:t xml:space="preserve">medRxiv </w:t>
      </w:r>
      <w:r w:rsidR="000627B0" w:rsidRPr="000627B0">
        <w:t>2020:2020.2007.2016.20155317v20155312.</w:t>
      </w:r>
    </w:p>
    <w:p w14:paraId="5A570C45" w14:textId="77777777" w:rsidR="000627B0" w:rsidRPr="000627B0" w:rsidRDefault="000627B0" w:rsidP="000627B0">
      <w:pPr>
        <w:pStyle w:val="EndNoteBibliography"/>
        <w:spacing w:after="0"/>
        <w:ind w:left="720" w:hanging="720"/>
      </w:pPr>
      <w:r w:rsidRPr="000627B0">
        <w:t>2.</w:t>
      </w:r>
      <w:r w:rsidRPr="000627B0">
        <w:tab/>
        <w:t xml:space="preserve">Heffernan JM, Smith RJ, Wahl LM: </w:t>
      </w:r>
      <w:r w:rsidRPr="000627B0">
        <w:rPr>
          <w:b/>
        </w:rPr>
        <w:t>Perspectives on the basic reproductive ratio</w:t>
      </w:r>
      <w:r w:rsidRPr="000627B0">
        <w:t xml:space="preserve">. </w:t>
      </w:r>
      <w:r w:rsidRPr="000627B0">
        <w:rPr>
          <w:i/>
        </w:rPr>
        <w:t xml:space="preserve">Journal of the Royal Society Interface </w:t>
      </w:r>
      <w:r w:rsidRPr="000627B0">
        <w:t xml:space="preserve">2005, </w:t>
      </w:r>
      <w:r w:rsidRPr="000627B0">
        <w:rPr>
          <w:b/>
        </w:rPr>
        <w:t>2</w:t>
      </w:r>
      <w:r w:rsidRPr="000627B0">
        <w:t>(4):281-293.</w:t>
      </w:r>
    </w:p>
    <w:p w14:paraId="70495E9B" w14:textId="77777777" w:rsidR="000627B0" w:rsidRPr="000627B0" w:rsidRDefault="000627B0" w:rsidP="000627B0">
      <w:pPr>
        <w:pStyle w:val="EndNoteBibliography"/>
        <w:spacing w:after="0"/>
        <w:ind w:left="720" w:hanging="720"/>
      </w:pPr>
      <w:r w:rsidRPr="000627B0">
        <w:t>3.</w:t>
      </w:r>
      <w:r w:rsidRPr="000627B0">
        <w:tab/>
        <w:t xml:space="preserve">Li R, Pei S, Chen B, Song Y, Zhang T, Yang W, Shaman J: </w:t>
      </w:r>
      <w:r w:rsidRPr="000627B0">
        <w:rPr>
          <w:b/>
        </w:rPr>
        <w:t>Substantial undocumented infection facilitates the rapid dissemination of novel coronavirus (SARS-CoV2)</w:t>
      </w:r>
      <w:r w:rsidRPr="000627B0">
        <w:t xml:space="preserve">. </w:t>
      </w:r>
      <w:r w:rsidRPr="000627B0">
        <w:rPr>
          <w:i/>
        </w:rPr>
        <w:t xml:space="preserve">Science </w:t>
      </w:r>
      <w:r w:rsidRPr="000627B0">
        <w:t xml:space="preserve">2020, </w:t>
      </w:r>
      <w:r w:rsidRPr="000627B0">
        <w:rPr>
          <w:b/>
        </w:rPr>
        <w:t>368</w:t>
      </w:r>
      <w:r w:rsidRPr="000627B0">
        <w:t>(6490):489-493.</w:t>
      </w:r>
    </w:p>
    <w:p w14:paraId="7B52536D" w14:textId="77777777" w:rsidR="000627B0" w:rsidRPr="000627B0" w:rsidRDefault="000627B0" w:rsidP="000627B0">
      <w:pPr>
        <w:pStyle w:val="EndNoteBibliography"/>
        <w:spacing w:after="0"/>
        <w:ind w:left="720" w:hanging="720"/>
      </w:pPr>
      <w:r w:rsidRPr="000627B0">
        <w:t>4.</w:t>
      </w:r>
      <w:r w:rsidRPr="000627B0">
        <w:tab/>
        <w:t xml:space="preserve">Lauer SA, Grantz KH, Bi Q, Jones FK, Zheng Q, Meredith HR, Azman AS, Reich NG, Lessler J: </w:t>
      </w:r>
      <w:r w:rsidRPr="000627B0">
        <w:rPr>
          <w:b/>
        </w:rPr>
        <w:t>The Incubation Period of Coronavirus Disease 2019 (COVID-19) From Publicly Reported Confirmed Cases: Estimation and Application</w:t>
      </w:r>
      <w:r w:rsidRPr="000627B0">
        <w:t xml:space="preserve">. </w:t>
      </w:r>
      <w:r w:rsidRPr="000627B0">
        <w:rPr>
          <w:i/>
        </w:rPr>
        <w:t xml:space="preserve">Ann Intern Med </w:t>
      </w:r>
      <w:r w:rsidRPr="000627B0">
        <w:t xml:space="preserve">2020, </w:t>
      </w:r>
      <w:r w:rsidRPr="000627B0">
        <w:rPr>
          <w:b/>
        </w:rPr>
        <w:t>172</w:t>
      </w:r>
      <w:r w:rsidRPr="000627B0">
        <w:t>(9):577-582.</w:t>
      </w:r>
    </w:p>
    <w:p w14:paraId="1D4F11E2" w14:textId="77777777" w:rsidR="000627B0" w:rsidRPr="000627B0" w:rsidRDefault="000627B0" w:rsidP="000627B0">
      <w:pPr>
        <w:pStyle w:val="EndNoteBibliography"/>
        <w:spacing w:after="0"/>
        <w:ind w:left="720" w:hanging="720"/>
      </w:pPr>
      <w:r w:rsidRPr="000627B0">
        <w:t>5.</w:t>
      </w:r>
      <w:r w:rsidRPr="000627B0">
        <w:tab/>
        <w:t>Zou L, Ruan F, Huang M, Liang L, Huang H, Hong Z, Yu J, Kang M, Song Y, Xia J</w:t>
      </w:r>
      <w:r w:rsidRPr="000627B0">
        <w:rPr>
          <w:i/>
        </w:rPr>
        <w:t xml:space="preserve"> et al</w:t>
      </w:r>
      <w:r w:rsidRPr="000627B0">
        <w:t xml:space="preserve">: </w:t>
      </w:r>
      <w:r w:rsidRPr="000627B0">
        <w:rPr>
          <w:b/>
        </w:rPr>
        <w:t>SARS-CoV-2 Viral Load in Upper Respiratory Specimens of Infected Patients</w:t>
      </w:r>
      <w:r w:rsidRPr="000627B0">
        <w:t xml:space="preserve">. </w:t>
      </w:r>
      <w:r w:rsidRPr="000627B0">
        <w:rPr>
          <w:i/>
        </w:rPr>
        <w:t xml:space="preserve">N Engl J Med </w:t>
      </w:r>
      <w:r w:rsidRPr="000627B0">
        <w:t xml:space="preserve">2020, </w:t>
      </w:r>
      <w:r w:rsidRPr="000627B0">
        <w:rPr>
          <w:b/>
        </w:rPr>
        <w:t>382</w:t>
      </w:r>
      <w:r w:rsidRPr="000627B0">
        <w:t>(12):1177-1179.</w:t>
      </w:r>
    </w:p>
    <w:p w14:paraId="7931A309" w14:textId="77777777" w:rsidR="000627B0" w:rsidRPr="000627B0" w:rsidRDefault="000627B0" w:rsidP="000627B0">
      <w:pPr>
        <w:pStyle w:val="EndNoteBibliography"/>
        <w:spacing w:after="0"/>
        <w:ind w:left="720" w:hanging="720"/>
      </w:pPr>
      <w:r w:rsidRPr="000627B0">
        <w:t>6.</w:t>
      </w:r>
      <w:r w:rsidRPr="000627B0">
        <w:tab/>
        <w:t>Rothe C, Schunk M, Sothmann P, Bretzel G, Froeschl G, Wallrauch C, Zimmer T, Thiel V, Janke C, Guggemos W</w:t>
      </w:r>
      <w:r w:rsidRPr="000627B0">
        <w:rPr>
          <w:i/>
        </w:rPr>
        <w:t xml:space="preserve"> et al</w:t>
      </w:r>
      <w:r w:rsidRPr="000627B0">
        <w:t xml:space="preserve">: </w:t>
      </w:r>
      <w:r w:rsidRPr="000627B0">
        <w:rPr>
          <w:b/>
        </w:rPr>
        <w:t>Transmission of 2019-nCoV Infection from an Asymptomatic Contact in Germany</w:t>
      </w:r>
      <w:r w:rsidRPr="000627B0">
        <w:t xml:space="preserve">. </w:t>
      </w:r>
      <w:r w:rsidRPr="000627B0">
        <w:rPr>
          <w:i/>
        </w:rPr>
        <w:t xml:space="preserve">N Engl J Med </w:t>
      </w:r>
      <w:r w:rsidRPr="000627B0">
        <w:t xml:space="preserve">2020, </w:t>
      </w:r>
      <w:r w:rsidRPr="000627B0">
        <w:rPr>
          <w:b/>
        </w:rPr>
        <w:t>382</w:t>
      </w:r>
      <w:r w:rsidRPr="000627B0">
        <w:t>(10):970-971.</w:t>
      </w:r>
    </w:p>
    <w:p w14:paraId="590A1169" w14:textId="35CBA20C" w:rsidR="000627B0" w:rsidRPr="000627B0" w:rsidRDefault="000627B0" w:rsidP="000627B0">
      <w:pPr>
        <w:pStyle w:val="EndNoteBibliography"/>
        <w:spacing w:after="0"/>
        <w:ind w:left="720" w:hanging="720"/>
      </w:pPr>
      <w:r w:rsidRPr="000627B0">
        <w:t>7.</w:t>
      </w:r>
      <w:r w:rsidRPr="000627B0">
        <w:tab/>
        <w:t xml:space="preserve">World Health Organization: </w:t>
      </w:r>
      <w:r w:rsidRPr="000627B0">
        <w:rPr>
          <w:b/>
        </w:rPr>
        <w:t>Report of the WHO-China Joint Mission on Coronavirus Disease 2019 (COVID-19). Available from :</w:t>
      </w:r>
      <w:hyperlink r:id="rId261" w:history="1">
        <w:r w:rsidRPr="000627B0">
          <w:rPr>
            <w:rStyle w:val="Hyperlink"/>
            <w:b/>
          </w:rPr>
          <w:t>https://www.who.int/docs/default-source/coronaviruse/who-china-joint-mission-on-covid-19-final-report.pdf</w:t>
        </w:r>
      </w:hyperlink>
      <w:r w:rsidRPr="000627B0">
        <w:rPr>
          <w:b/>
        </w:rPr>
        <w:t>. Accessed on March 10, 2020</w:t>
      </w:r>
      <w:r w:rsidRPr="000627B0">
        <w:t>. In</w:t>
      </w:r>
      <w:r w:rsidRPr="000627B0">
        <w:rPr>
          <w:i/>
        </w:rPr>
        <w:t>.</w:t>
      </w:r>
      <w:r w:rsidRPr="000627B0">
        <w:t>; 2020.</w:t>
      </w:r>
    </w:p>
    <w:p w14:paraId="397A6B78" w14:textId="77777777" w:rsidR="000627B0" w:rsidRPr="000627B0" w:rsidRDefault="000627B0" w:rsidP="000627B0">
      <w:pPr>
        <w:pStyle w:val="EndNoteBibliography"/>
        <w:spacing w:after="0"/>
        <w:ind w:left="720" w:hanging="720"/>
      </w:pPr>
      <w:r w:rsidRPr="000627B0">
        <w:t>8.</w:t>
      </w:r>
      <w:r w:rsidRPr="000627B0">
        <w:tab/>
        <w:t>He X, Lau EHY, Wu P, Deng X, Wang J, Hao X, Lau YC, Wong JY, Guan Y, Tan X</w:t>
      </w:r>
      <w:r w:rsidRPr="000627B0">
        <w:rPr>
          <w:i/>
        </w:rPr>
        <w:t xml:space="preserve"> et al</w:t>
      </w:r>
      <w:r w:rsidRPr="000627B0">
        <w:t xml:space="preserve">: </w:t>
      </w:r>
      <w:r w:rsidRPr="000627B0">
        <w:rPr>
          <w:b/>
        </w:rPr>
        <w:t>Temporal dynamics in viral shedding and transmissibility of COVID-19</w:t>
      </w:r>
      <w:r w:rsidRPr="000627B0">
        <w:t xml:space="preserve">. </w:t>
      </w:r>
      <w:r w:rsidRPr="000627B0">
        <w:rPr>
          <w:i/>
        </w:rPr>
        <w:t xml:space="preserve">Nat Med </w:t>
      </w:r>
      <w:r w:rsidRPr="000627B0">
        <w:t xml:space="preserve">2020, </w:t>
      </w:r>
      <w:r w:rsidRPr="000627B0">
        <w:rPr>
          <w:b/>
        </w:rPr>
        <w:t>26</w:t>
      </w:r>
      <w:r w:rsidRPr="000627B0">
        <w:t>(5):672-675.</w:t>
      </w:r>
    </w:p>
    <w:p w14:paraId="2FCFB206" w14:textId="59D89F7D" w:rsidR="000627B0" w:rsidRPr="000627B0" w:rsidRDefault="000627B0" w:rsidP="000627B0">
      <w:pPr>
        <w:pStyle w:val="EndNoteBibliography"/>
        <w:spacing w:after="0"/>
        <w:ind w:left="720" w:hanging="720"/>
      </w:pPr>
      <w:r w:rsidRPr="000627B0">
        <w:t>9.</w:t>
      </w:r>
      <w:r w:rsidRPr="000627B0">
        <w:tab/>
        <w:t xml:space="preserve">United Nations Department of Economic and Social Affairs Population Dynamics: </w:t>
      </w:r>
      <w:r w:rsidRPr="000627B0">
        <w:rPr>
          <w:b/>
        </w:rPr>
        <w:t xml:space="preserve">The 2019 Revision of World Population Prospects. Available from </w:t>
      </w:r>
      <w:hyperlink r:id="rId262" w:history="1">
        <w:r w:rsidRPr="000627B0">
          <w:rPr>
            <w:rStyle w:val="Hyperlink"/>
            <w:b/>
          </w:rPr>
          <w:t>https://population.un.org/wpp/</w:t>
        </w:r>
      </w:hyperlink>
      <w:r w:rsidRPr="000627B0">
        <w:rPr>
          <w:b/>
        </w:rPr>
        <w:t>. Accessed on March 1st, 2020.</w:t>
      </w:r>
      <w:r w:rsidRPr="000627B0">
        <w:t xml:space="preserve"> 2020.</w:t>
      </w:r>
    </w:p>
    <w:p w14:paraId="6F6AC9C0" w14:textId="77777777" w:rsidR="000627B0" w:rsidRPr="000627B0" w:rsidRDefault="000627B0" w:rsidP="000627B0">
      <w:pPr>
        <w:pStyle w:val="EndNoteBibliography"/>
        <w:spacing w:after="0"/>
        <w:ind w:left="720" w:hanging="720"/>
      </w:pPr>
      <w:r w:rsidRPr="000627B0">
        <w:t>10.</w:t>
      </w:r>
      <w:r w:rsidRPr="000627B0">
        <w:tab/>
        <w:t>Salje H, Tran Kiem C, Lefrancq N, Courtejoie N, Bosetti P, Paireau J, Andronico A, Hoze N, Richet J, Dubost CL</w:t>
      </w:r>
      <w:r w:rsidRPr="000627B0">
        <w:rPr>
          <w:i/>
        </w:rPr>
        <w:t xml:space="preserve"> et al</w:t>
      </w:r>
      <w:r w:rsidRPr="000627B0">
        <w:t xml:space="preserve">: </w:t>
      </w:r>
      <w:r w:rsidRPr="000627B0">
        <w:rPr>
          <w:b/>
        </w:rPr>
        <w:t>Estimating the burden of SARS-CoV-2 in France</w:t>
      </w:r>
      <w:r w:rsidRPr="000627B0">
        <w:t xml:space="preserve">. </w:t>
      </w:r>
      <w:r w:rsidRPr="000627B0">
        <w:rPr>
          <w:i/>
        </w:rPr>
        <w:t xml:space="preserve">Science </w:t>
      </w:r>
      <w:r w:rsidRPr="000627B0">
        <w:t>2020:eabc3517.</w:t>
      </w:r>
    </w:p>
    <w:p w14:paraId="752F0081" w14:textId="77777777" w:rsidR="000627B0" w:rsidRPr="000627B0" w:rsidRDefault="000627B0" w:rsidP="000627B0">
      <w:pPr>
        <w:pStyle w:val="EndNoteBibliography"/>
        <w:spacing w:after="0"/>
        <w:ind w:left="720" w:hanging="720"/>
      </w:pPr>
      <w:r w:rsidRPr="000627B0">
        <w:t>11.</w:t>
      </w:r>
      <w:r w:rsidRPr="000627B0">
        <w:tab/>
        <w:t xml:space="preserve">Sethuraman N, Jeremiah SS, Ryo A: </w:t>
      </w:r>
      <w:r w:rsidRPr="000627B0">
        <w:rPr>
          <w:b/>
        </w:rPr>
        <w:t>Interpreting Diagnostic Tests for SARS-CoV-2</w:t>
      </w:r>
      <w:r w:rsidRPr="000627B0">
        <w:t xml:space="preserve">. </w:t>
      </w:r>
      <w:r w:rsidRPr="000627B0">
        <w:rPr>
          <w:i/>
        </w:rPr>
        <w:t xml:space="preserve">JAMA </w:t>
      </w:r>
      <w:r w:rsidRPr="000627B0">
        <w:t>2020.</w:t>
      </w:r>
    </w:p>
    <w:p w14:paraId="1C7B02F0" w14:textId="77777777" w:rsidR="000627B0" w:rsidRPr="000627B0" w:rsidRDefault="000627B0" w:rsidP="000627B0">
      <w:pPr>
        <w:pStyle w:val="EndNoteBibliography"/>
        <w:ind w:left="720" w:hanging="720"/>
      </w:pPr>
      <w:r w:rsidRPr="000627B0">
        <w:t>12.</w:t>
      </w:r>
      <w:r w:rsidRPr="000627B0">
        <w:tab/>
        <w:t>Wajnberg A, Mansour M, Leven E, Bouvier NM, Patel G, Firpo A, Mendu R, Jhang J, Arinsburg S, Gitman M</w:t>
      </w:r>
      <w:r w:rsidRPr="000627B0">
        <w:rPr>
          <w:i/>
        </w:rPr>
        <w:t xml:space="preserve"> et al</w:t>
      </w:r>
      <w:r w:rsidRPr="000627B0">
        <w:t xml:space="preserve">: </w:t>
      </w:r>
      <w:r w:rsidRPr="000627B0">
        <w:rPr>
          <w:b/>
        </w:rPr>
        <w:t>Humoral immune response and prolonged PCR positivity in a cohort of 1343 SARS-CoV 2 patients in the New York City region</w:t>
      </w:r>
      <w:r w:rsidRPr="000627B0">
        <w:t xml:space="preserve">. </w:t>
      </w:r>
      <w:r w:rsidRPr="000627B0">
        <w:rPr>
          <w:i/>
        </w:rPr>
        <w:t xml:space="preserve">medRxiv </w:t>
      </w:r>
      <w:r w:rsidRPr="000627B0">
        <w:t>2020:2020.2004.2030.20085613.</w:t>
      </w:r>
    </w:p>
    <w:p w14:paraId="3AF4B9AB" w14:textId="77088248" w:rsidR="00BB472D" w:rsidRPr="00935415" w:rsidRDefault="00BB472D" w:rsidP="004B3BD9">
      <w:pPr>
        <w:rPr>
          <w:rFonts w:asciiTheme="majorBidi" w:hAnsiTheme="majorBidi" w:cstheme="majorBidi"/>
          <w:b/>
          <w:color w:val="000000" w:themeColor="text1"/>
          <w:sz w:val="24"/>
          <w:szCs w:val="24"/>
        </w:rPr>
      </w:pPr>
      <w:r w:rsidRPr="00935415">
        <w:rPr>
          <w:rFonts w:asciiTheme="majorBidi" w:hAnsiTheme="majorBidi" w:cstheme="majorBidi"/>
          <w:b/>
          <w:color w:val="000000" w:themeColor="text1"/>
          <w:sz w:val="24"/>
          <w:szCs w:val="24"/>
        </w:rPr>
        <w:fldChar w:fldCharType="end"/>
      </w:r>
    </w:p>
    <w:sectPr w:rsidR="00BB472D" w:rsidRPr="009354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ADE9C" w14:textId="77777777" w:rsidR="00B46124" w:rsidRDefault="00B46124" w:rsidP="007C295B">
      <w:pPr>
        <w:spacing w:after="0" w:line="240" w:lineRule="auto"/>
      </w:pPr>
      <w:r>
        <w:separator/>
      </w:r>
    </w:p>
  </w:endnote>
  <w:endnote w:type="continuationSeparator" w:id="0">
    <w:p w14:paraId="2A018ABA" w14:textId="77777777" w:rsidR="00B46124" w:rsidRDefault="00B46124" w:rsidP="007C2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D49F9" w14:textId="77777777" w:rsidR="00B46124" w:rsidRDefault="00B46124" w:rsidP="007C295B">
      <w:pPr>
        <w:spacing w:after="0" w:line="240" w:lineRule="auto"/>
      </w:pPr>
      <w:r>
        <w:separator/>
      </w:r>
    </w:p>
  </w:footnote>
  <w:footnote w:type="continuationSeparator" w:id="0">
    <w:p w14:paraId="43FF10EE" w14:textId="77777777" w:rsidR="00B46124" w:rsidRDefault="00B46124" w:rsidP="007C2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C64C0"/>
    <w:multiLevelType w:val="multilevel"/>
    <w:tmpl w:val="ACB2A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8A218B"/>
    <w:multiLevelType w:val="hybridMultilevel"/>
    <w:tmpl w:val="1272DE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01E8D"/>
    <w:multiLevelType w:val="hybridMultilevel"/>
    <w:tmpl w:val="6882A946"/>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4EC17623"/>
    <w:multiLevelType w:val="hybridMultilevel"/>
    <w:tmpl w:val="B77C81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C393DBB"/>
    <w:multiLevelType w:val="hybridMultilevel"/>
    <w:tmpl w:val="C888B02E"/>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9763CD"/>
    <w:multiLevelType w:val="hybridMultilevel"/>
    <w:tmpl w:val="9F0AB0D8"/>
    <w:lvl w:ilvl="0" w:tplc="6A129E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4F59"/>
    <w:rsid w:val="00054F59"/>
    <w:rsid w:val="000627B0"/>
    <w:rsid w:val="000770E2"/>
    <w:rsid w:val="000D1E04"/>
    <w:rsid w:val="00103944"/>
    <w:rsid w:val="0017261B"/>
    <w:rsid w:val="00194E27"/>
    <w:rsid w:val="001C3530"/>
    <w:rsid w:val="001C3892"/>
    <w:rsid w:val="001E11C8"/>
    <w:rsid w:val="001E2537"/>
    <w:rsid w:val="00215348"/>
    <w:rsid w:val="00233EA7"/>
    <w:rsid w:val="00257CDD"/>
    <w:rsid w:val="002807A3"/>
    <w:rsid w:val="00282E24"/>
    <w:rsid w:val="002B009A"/>
    <w:rsid w:val="002B6A57"/>
    <w:rsid w:val="002D48C6"/>
    <w:rsid w:val="002D64CB"/>
    <w:rsid w:val="002E564E"/>
    <w:rsid w:val="003223E8"/>
    <w:rsid w:val="00323BCB"/>
    <w:rsid w:val="00370F3C"/>
    <w:rsid w:val="00372607"/>
    <w:rsid w:val="00377483"/>
    <w:rsid w:val="0038477B"/>
    <w:rsid w:val="00386072"/>
    <w:rsid w:val="00395B9C"/>
    <w:rsid w:val="003B143D"/>
    <w:rsid w:val="003B1D8E"/>
    <w:rsid w:val="003D09C8"/>
    <w:rsid w:val="003D1180"/>
    <w:rsid w:val="00447F3A"/>
    <w:rsid w:val="004829F8"/>
    <w:rsid w:val="0048412E"/>
    <w:rsid w:val="0048449A"/>
    <w:rsid w:val="004B3BD9"/>
    <w:rsid w:val="004B4F68"/>
    <w:rsid w:val="004E285C"/>
    <w:rsid w:val="004E3C92"/>
    <w:rsid w:val="00522FEF"/>
    <w:rsid w:val="005273D6"/>
    <w:rsid w:val="005327E4"/>
    <w:rsid w:val="00534F39"/>
    <w:rsid w:val="0055037C"/>
    <w:rsid w:val="00593286"/>
    <w:rsid w:val="005A55B9"/>
    <w:rsid w:val="005D2B65"/>
    <w:rsid w:val="005E4D18"/>
    <w:rsid w:val="005E5D1D"/>
    <w:rsid w:val="005F1C89"/>
    <w:rsid w:val="006045FE"/>
    <w:rsid w:val="00622748"/>
    <w:rsid w:val="0064551B"/>
    <w:rsid w:val="0066643B"/>
    <w:rsid w:val="00667EAC"/>
    <w:rsid w:val="006A7513"/>
    <w:rsid w:val="006B629B"/>
    <w:rsid w:val="006D21A2"/>
    <w:rsid w:val="006F6FBB"/>
    <w:rsid w:val="00703AA4"/>
    <w:rsid w:val="00715F30"/>
    <w:rsid w:val="007245DF"/>
    <w:rsid w:val="00724E03"/>
    <w:rsid w:val="00732E1A"/>
    <w:rsid w:val="007C295B"/>
    <w:rsid w:val="007D2AD5"/>
    <w:rsid w:val="008336F6"/>
    <w:rsid w:val="008B0DB4"/>
    <w:rsid w:val="008B274A"/>
    <w:rsid w:val="008B6BB8"/>
    <w:rsid w:val="008D2ADE"/>
    <w:rsid w:val="008F70C8"/>
    <w:rsid w:val="00935415"/>
    <w:rsid w:val="00981BCC"/>
    <w:rsid w:val="00986BAE"/>
    <w:rsid w:val="00987A3D"/>
    <w:rsid w:val="009B2E48"/>
    <w:rsid w:val="009F1101"/>
    <w:rsid w:val="00A2496C"/>
    <w:rsid w:val="00A24E4C"/>
    <w:rsid w:val="00A26777"/>
    <w:rsid w:val="00A418EA"/>
    <w:rsid w:val="00A41C7E"/>
    <w:rsid w:val="00A43602"/>
    <w:rsid w:val="00A5144E"/>
    <w:rsid w:val="00A515D4"/>
    <w:rsid w:val="00A65756"/>
    <w:rsid w:val="00A8750F"/>
    <w:rsid w:val="00AB002A"/>
    <w:rsid w:val="00AB1D75"/>
    <w:rsid w:val="00AB2B3B"/>
    <w:rsid w:val="00AC03AA"/>
    <w:rsid w:val="00AC2E3D"/>
    <w:rsid w:val="00AC6534"/>
    <w:rsid w:val="00AE445E"/>
    <w:rsid w:val="00AF582E"/>
    <w:rsid w:val="00B134C1"/>
    <w:rsid w:val="00B16852"/>
    <w:rsid w:val="00B46124"/>
    <w:rsid w:val="00B758CE"/>
    <w:rsid w:val="00B80904"/>
    <w:rsid w:val="00B96413"/>
    <w:rsid w:val="00BB08AD"/>
    <w:rsid w:val="00BB472D"/>
    <w:rsid w:val="00BD4E04"/>
    <w:rsid w:val="00C01237"/>
    <w:rsid w:val="00C03577"/>
    <w:rsid w:val="00C16256"/>
    <w:rsid w:val="00C175CB"/>
    <w:rsid w:val="00C23E22"/>
    <w:rsid w:val="00C5327F"/>
    <w:rsid w:val="00CA0013"/>
    <w:rsid w:val="00CA0444"/>
    <w:rsid w:val="00CA7345"/>
    <w:rsid w:val="00CD1DA6"/>
    <w:rsid w:val="00CD7834"/>
    <w:rsid w:val="00CF146D"/>
    <w:rsid w:val="00CF3C9A"/>
    <w:rsid w:val="00D14CE0"/>
    <w:rsid w:val="00D3385B"/>
    <w:rsid w:val="00D60591"/>
    <w:rsid w:val="00D6685D"/>
    <w:rsid w:val="00D75284"/>
    <w:rsid w:val="00DC6E6E"/>
    <w:rsid w:val="00DE0CF4"/>
    <w:rsid w:val="00DE15D2"/>
    <w:rsid w:val="00DE3A80"/>
    <w:rsid w:val="00DE6870"/>
    <w:rsid w:val="00E00F82"/>
    <w:rsid w:val="00E20765"/>
    <w:rsid w:val="00E43EFF"/>
    <w:rsid w:val="00E65E95"/>
    <w:rsid w:val="00E851E3"/>
    <w:rsid w:val="00EA4152"/>
    <w:rsid w:val="00EB59C5"/>
    <w:rsid w:val="00EC2FE4"/>
    <w:rsid w:val="00EC774F"/>
    <w:rsid w:val="00EF2ABA"/>
    <w:rsid w:val="00EF65A3"/>
    <w:rsid w:val="00F30503"/>
    <w:rsid w:val="00F44FA8"/>
    <w:rsid w:val="00F5451F"/>
    <w:rsid w:val="00F735F1"/>
    <w:rsid w:val="00F94097"/>
    <w:rsid w:val="00FA4998"/>
    <w:rsid w:val="00FC5354"/>
    <w:rsid w:val="00FD3994"/>
    <w:rsid w:val="00FE4042"/>
    <w:rsid w:val="00FE7222"/>
    <w:rsid w:val="00FF0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2F38B"/>
  <w15:chartTrackingRefBased/>
  <w15:docId w15:val="{215F83B2-34F2-453A-A0AD-A3ECFE33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F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F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F59"/>
    <w:rPr>
      <w:rFonts w:ascii="Segoe UI" w:hAnsi="Segoe UI" w:cs="Segoe UI"/>
      <w:sz w:val="18"/>
      <w:szCs w:val="18"/>
    </w:rPr>
  </w:style>
  <w:style w:type="character" w:styleId="CommentReference">
    <w:name w:val="annotation reference"/>
    <w:basedOn w:val="DefaultParagraphFont"/>
    <w:uiPriority w:val="99"/>
    <w:semiHidden/>
    <w:unhideWhenUsed/>
    <w:rsid w:val="00054F59"/>
    <w:rPr>
      <w:sz w:val="16"/>
      <w:szCs w:val="16"/>
    </w:rPr>
  </w:style>
  <w:style w:type="paragraph" w:styleId="CommentText">
    <w:name w:val="annotation text"/>
    <w:basedOn w:val="Normal"/>
    <w:link w:val="CommentTextChar"/>
    <w:uiPriority w:val="99"/>
    <w:unhideWhenUsed/>
    <w:rsid w:val="00054F59"/>
    <w:pPr>
      <w:spacing w:line="240" w:lineRule="auto"/>
    </w:pPr>
    <w:rPr>
      <w:sz w:val="20"/>
      <w:szCs w:val="20"/>
    </w:rPr>
  </w:style>
  <w:style w:type="character" w:customStyle="1" w:styleId="CommentTextChar">
    <w:name w:val="Comment Text Char"/>
    <w:basedOn w:val="DefaultParagraphFont"/>
    <w:link w:val="CommentText"/>
    <w:uiPriority w:val="99"/>
    <w:rsid w:val="00054F59"/>
    <w:rPr>
      <w:sz w:val="20"/>
      <w:szCs w:val="20"/>
    </w:rPr>
  </w:style>
  <w:style w:type="paragraph" w:styleId="CommentSubject">
    <w:name w:val="annotation subject"/>
    <w:basedOn w:val="CommentText"/>
    <w:next w:val="CommentText"/>
    <w:link w:val="CommentSubjectChar"/>
    <w:uiPriority w:val="99"/>
    <w:semiHidden/>
    <w:unhideWhenUsed/>
    <w:rsid w:val="00054F59"/>
    <w:rPr>
      <w:b/>
      <w:bCs/>
    </w:rPr>
  </w:style>
  <w:style w:type="character" w:customStyle="1" w:styleId="CommentSubjectChar">
    <w:name w:val="Comment Subject Char"/>
    <w:basedOn w:val="CommentTextChar"/>
    <w:link w:val="CommentSubject"/>
    <w:uiPriority w:val="99"/>
    <w:semiHidden/>
    <w:rsid w:val="00054F59"/>
    <w:rPr>
      <w:b/>
      <w:bCs/>
      <w:sz w:val="20"/>
      <w:szCs w:val="20"/>
    </w:rPr>
  </w:style>
  <w:style w:type="paragraph" w:styleId="ListParagraph">
    <w:name w:val="List Paragraph"/>
    <w:basedOn w:val="Normal"/>
    <w:uiPriority w:val="34"/>
    <w:qFormat/>
    <w:rsid w:val="00054F59"/>
    <w:pPr>
      <w:ind w:left="720"/>
      <w:contextualSpacing/>
    </w:pPr>
  </w:style>
  <w:style w:type="table" w:customStyle="1" w:styleId="PlainTable21">
    <w:name w:val="Plain Table 21"/>
    <w:basedOn w:val="TableNormal"/>
    <w:uiPriority w:val="42"/>
    <w:rsid w:val="00054F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054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054F59"/>
    <w:pPr>
      <w:tabs>
        <w:tab w:val="decimal" w:pos="360"/>
      </w:tabs>
      <w:spacing w:after="200" w:line="276" w:lineRule="auto"/>
    </w:pPr>
    <w:rPr>
      <w:lang w:eastAsia="ja-JP"/>
    </w:rPr>
  </w:style>
  <w:style w:type="paragraph" w:customStyle="1" w:styleId="p">
    <w:name w:val="p"/>
    <w:link w:val="pChar"/>
    <w:rsid w:val="00054F59"/>
    <w:pPr>
      <w:spacing w:after="360" w:line="480" w:lineRule="atLeast"/>
      <w:ind w:firstLine="567"/>
    </w:pPr>
    <w:rPr>
      <w:rFonts w:ascii="Times New Roman" w:eastAsia="Times New Roman" w:hAnsi="Times New Roman" w:cs="Times New Roman"/>
      <w:sz w:val="24"/>
      <w:szCs w:val="20"/>
      <w:lang w:val="en-GB"/>
    </w:rPr>
  </w:style>
  <w:style w:type="character" w:customStyle="1" w:styleId="pChar">
    <w:name w:val="p Char"/>
    <w:basedOn w:val="DefaultParagraphFont"/>
    <w:link w:val="p"/>
    <w:rsid w:val="00054F59"/>
    <w:rPr>
      <w:rFonts w:ascii="Times New Roman" w:eastAsia="Times New Roman" w:hAnsi="Times New Roman" w:cs="Times New Roman"/>
      <w:sz w:val="24"/>
      <w:szCs w:val="20"/>
      <w:lang w:val="en-GB"/>
    </w:rPr>
  </w:style>
  <w:style w:type="table" w:customStyle="1" w:styleId="TableGrid1">
    <w:name w:val="Table Grid1"/>
    <w:basedOn w:val="TableNormal"/>
    <w:next w:val="TableGrid"/>
    <w:uiPriority w:val="39"/>
    <w:rsid w:val="00054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4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F59"/>
  </w:style>
  <w:style w:type="paragraph" w:styleId="Footer">
    <w:name w:val="footer"/>
    <w:basedOn w:val="Normal"/>
    <w:link w:val="FooterChar"/>
    <w:uiPriority w:val="99"/>
    <w:unhideWhenUsed/>
    <w:rsid w:val="00054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F59"/>
  </w:style>
  <w:style w:type="paragraph" w:customStyle="1" w:styleId="EndNoteBibliographyTitle">
    <w:name w:val="EndNote Bibliography Title"/>
    <w:basedOn w:val="Normal"/>
    <w:link w:val="EndNoteBibliographyTitleChar"/>
    <w:rsid w:val="00054F5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54F59"/>
    <w:rPr>
      <w:rFonts w:ascii="Calibri" w:hAnsi="Calibri" w:cs="Calibri"/>
      <w:noProof/>
    </w:rPr>
  </w:style>
  <w:style w:type="paragraph" w:customStyle="1" w:styleId="EndNoteBibliography">
    <w:name w:val="EndNote Bibliography"/>
    <w:basedOn w:val="Normal"/>
    <w:link w:val="EndNoteBibliographyChar"/>
    <w:rsid w:val="00054F5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54F59"/>
    <w:rPr>
      <w:rFonts w:ascii="Calibri" w:hAnsi="Calibri" w:cs="Calibri"/>
      <w:noProof/>
    </w:rPr>
  </w:style>
  <w:style w:type="character" w:styleId="Hyperlink">
    <w:name w:val="Hyperlink"/>
    <w:basedOn w:val="DefaultParagraphFont"/>
    <w:uiPriority w:val="99"/>
    <w:unhideWhenUsed/>
    <w:rsid w:val="00054F59"/>
    <w:rPr>
      <w:color w:val="0563C1" w:themeColor="hyperlink"/>
      <w:u w:val="single"/>
    </w:rPr>
  </w:style>
  <w:style w:type="character" w:customStyle="1" w:styleId="UnresolvedMention1">
    <w:name w:val="Unresolved Mention1"/>
    <w:basedOn w:val="DefaultParagraphFont"/>
    <w:uiPriority w:val="99"/>
    <w:semiHidden/>
    <w:unhideWhenUsed/>
    <w:rsid w:val="00054F59"/>
    <w:rPr>
      <w:color w:val="605E5C"/>
      <w:shd w:val="clear" w:color="auto" w:fill="E1DFDD"/>
    </w:rPr>
  </w:style>
  <w:style w:type="character" w:customStyle="1" w:styleId="UnresolvedMention2">
    <w:name w:val="Unresolved Mention2"/>
    <w:basedOn w:val="DefaultParagraphFont"/>
    <w:uiPriority w:val="99"/>
    <w:semiHidden/>
    <w:unhideWhenUsed/>
    <w:rsid w:val="005E4D18"/>
    <w:rPr>
      <w:color w:val="605E5C"/>
      <w:shd w:val="clear" w:color="auto" w:fill="E1DFDD"/>
    </w:rPr>
  </w:style>
  <w:style w:type="paragraph" w:customStyle="1" w:styleId="aff">
    <w:name w:val="aff"/>
    <w:basedOn w:val="Normal"/>
    <w:rsid w:val="005273D6"/>
    <w:pPr>
      <w:spacing w:after="240" w:line="480" w:lineRule="atLeast"/>
    </w:pPr>
    <w:rPr>
      <w:rFonts w:ascii="Times New Roman" w:eastAsia="Times New Roman" w:hAnsi="Times New Roman" w:cs="Times New Roman"/>
      <w:i/>
      <w:sz w:val="24"/>
      <w:szCs w:val="20"/>
      <w:lang w:val="en-GB"/>
    </w:rPr>
  </w:style>
  <w:style w:type="character" w:customStyle="1" w:styleId="UnresolvedMention3">
    <w:name w:val="Unresolved Mention3"/>
    <w:basedOn w:val="DefaultParagraphFont"/>
    <w:uiPriority w:val="99"/>
    <w:semiHidden/>
    <w:unhideWhenUsed/>
    <w:rsid w:val="00935415"/>
    <w:rPr>
      <w:color w:val="605E5C"/>
      <w:shd w:val="clear" w:color="auto" w:fill="E1DFDD"/>
    </w:rPr>
  </w:style>
  <w:style w:type="paragraph" w:customStyle="1" w:styleId="Default">
    <w:name w:val="Default"/>
    <w:basedOn w:val="Normal"/>
    <w:rsid w:val="00A5144E"/>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6.wmf"/><Relationship Id="rId63" Type="http://schemas.openxmlformats.org/officeDocument/2006/relationships/image" Target="media/image27.wmf"/><Relationship Id="rId159" Type="http://schemas.openxmlformats.org/officeDocument/2006/relationships/image" Target="media/image75.wmf"/><Relationship Id="rId170" Type="http://schemas.openxmlformats.org/officeDocument/2006/relationships/oleObject" Target="embeddings/oleObject80.bin"/><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oleObject" Target="embeddings/oleObject108.bin"/><Relationship Id="rId247" Type="http://schemas.openxmlformats.org/officeDocument/2006/relationships/image" Target="media/image119.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oleObject" Target="embeddings/oleObject32.bin"/><Relationship Id="rId128" Type="http://schemas.openxmlformats.org/officeDocument/2006/relationships/oleObject" Target="embeddings/oleObject59.bin"/><Relationship Id="rId149" Type="http://schemas.openxmlformats.org/officeDocument/2006/relationships/image" Target="media/image70.wmf"/><Relationship Id="rId5" Type="http://schemas.openxmlformats.org/officeDocument/2006/relationships/numbering" Target="numbering.xml"/><Relationship Id="rId95" Type="http://schemas.openxmlformats.org/officeDocument/2006/relationships/image" Target="media/image43.wmf"/><Relationship Id="rId160" Type="http://schemas.openxmlformats.org/officeDocument/2006/relationships/oleObject" Target="embeddings/oleObject75.bin"/><Relationship Id="rId181" Type="http://schemas.openxmlformats.org/officeDocument/2006/relationships/image" Target="media/image86.wmf"/><Relationship Id="rId216" Type="http://schemas.openxmlformats.org/officeDocument/2006/relationships/oleObject" Target="embeddings/oleObject103.bin"/><Relationship Id="rId237" Type="http://schemas.openxmlformats.org/officeDocument/2006/relationships/image" Target="media/image114.wmf"/><Relationship Id="rId258" Type="http://schemas.openxmlformats.org/officeDocument/2006/relationships/image" Target="media/image125.tiff"/><Relationship Id="rId22" Type="http://schemas.openxmlformats.org/officeDocument/2006/relationships/oleObject" Target="embeddings/oleObject6.bin"/><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oleObject" Target="embeddings/oleObject54.bin"/><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oleObject" Target="embeddings/oleObject70.bin"/><Relationship Id="rId171" Type="http://schemas.openxmlformats.org/officeDocument/2006/relationships/image" Target="media/image81.wmf"/><Relationship Id="rId192" Type="http://schemas.openxmlformats.org/officeDocument/2006/relationships/oleObject" Target="embeddings/oleObject91.bin"/><Relationship Id="rId206" Type="http://schemas.openxmlformats.org/officeDocument/2006/relationships/oleObject" Target="embeddings/oleObject98.bin"/><Relationship Id="rId227" Type="http://schemas.openxmlformats.org/officeDocument/2006/relationships/image" Target="media/image109.wmf"/><Relationship Id="rId248" Type="http://schemas.openxmlformats.org/officeDocument/2006/relationships/oleObject" Target="embeddings/oleObject119.bin"/><Relationship Id="rId12" Type="http://schemas.openxmlformats.org/officeDocument/2006/relationships/oleObject" Target="embeddings/oleObject1.bin"/><Relationship Id="rId33" Type="http://schemas.openxmlformats.org/officeDocument/2006/relationships/image" Target="media/image12.wmf"/><Relationship Id="rId108" Type="http://schemas.openxmlformats.org/officeDocument/2006/relationships/oleObject" Target="embeddings/oleObject49.bin"/><Relationship Id="rId129" Type="http://schemas.openxmlformats.org/officeDocument/2006/relationships/image" Target="media/image60.wmf"/><Relationship Id="rId54" Type="http://schemas.openxmlformats.org/officeDocument/2006/relationships/oleObject" Target="embeddings/oleObject22.bin"/><Relationship Id="rId75" Type="http://schemas.openxmlformats.org/officeDocument/2006/relationships/image" Target="media/image33.wmf"/><Relationship Id="rId96" Type="http://schemas.openxmlformats.org/officeDocument/2006/relationships/oleObject" Target="embeddings/oleObject43.bin"/><Relationship Id="rId140" Type="http://schemas.openxmlformats.org/officeDocument/2006/relationships/oleObject" Target="embeddings/oleObject65.bin"/><Relationship Id="rId161" Type="http://schemas.openxmlformats.org/officeDocument/2006/relationships/image" Target="media/image76.wmf"/><Relationship Id="rId182" Type="http://schemas.openxmlformats.org/officeDocument/2006/relationships/oleObject" Target="embeddings/oleObject86.bin"/><Relationship Id="rId217" Type="http://schemas.openxmlformats.org/officeDocument/2006/relationships/image" Target="media/image104.wmf"/><Relationship Id="rId6" Type="http://schemas.openxmlformats.org/officeDocument/2006/relationships/styles" Target="styles.xml"/><Relationship Id="rId238" Type="http://schemas.openxmlformats.org/officeDocument/2006/relationships/oleObject" Target="embeddings/oleObject114.bin"/><Relationship Id="rId259" Type="http://schemas.openxmlformats.org/officeDocument/2006/relationships/image" Target="media/image126.tiff"/><Relationship Id="rId23" Type="http://schemas.openxmlformats.org/officeDocument/2006/relationships/image" Target="media/image7.wmf"/><Relationship Id="rId119" Type="http://schemas.openxmlformats.org/officeDocument/2006/relationships/image" Target="media/image55.wmf"/><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1.wmf"/><Relationship Id="rId172" Type="http://schemas.openxmlformats.org/officeDocument/2006/relationships/oleObject" Target="embeddings/oleObject81.bin"/><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oleObject" Target="embeddings/oleObject109.bin"/><Relationship Id="rId249" Type="http://schemas.openxmlformats.org/officeDocument/2006/relationships/image" Target="media/image120.wmf"/><Relationship Id="rId13" Type="http://schemas.openxmlformats.org/officeDocument/2006/relationships/image" Target="media/image2.wmf"/><Relationship Id="rId109" Type="http://schemas.openxmlformats.org/officeDocument/2006/relationships/image" Target="media/image50.wmf"/><Relationship Id="rId260" Type="http://schemas.openxmlformats.org/officeDocument/2006/relationships/image" Target="media/image127.tiff"/><Relationship Id="rId34" Type="http://schemas.openxmlformats.org/officeDocument/2006/relationships/oleObject" Target="embeddings/oleObject12.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image" Target="media/image44.wmf"/><Relationship Id="rId120" Type="http://schemas.openxmlformats.org/officeDocument/2006/relationships/oleObject" Target="embeddings/oleObject55.bin"/><Relationship Id="rId141" Type="http://schemas.openxmlformats.org/officeDocument/2006/relationships/image" Target="media/image66.wmf"/><Relationship Id="rId7" Type="http://schemas.openxmlformats.org/officeDocument/2006/relationships/settings" Target="settings.xml"/><Relationship Id="rId162" Type="http://schemas.openxmlformats.org/officeDocument/2006/relationships/oleObject" Target="embeddings/oleObject76.bin"/><Relationship Id="rId183" Type="http://schemas.openxmlformats.org/officeDocument/2006/relationships/image" Target="media/image87.wmf"/><Relationship Id="rId218" Type="http://schemas.openxmlformats.org/officeDocument/2006/relationships/oleObject" Target="embeddings/oleObject104.bin"/><Relationship Id="rId239" Type="http://schemas.openxmlformats.org/officeDocument/2006/relationships/image" Target="media/image115.wmf"/><Relationship Id="rId250" Type="http://schemas.openxmlformats.org/officeDocument/2006/relationships/oleObject" Target="embeddings/oleObject120.bin"/><Relationship Id="rId24" Type="http://schemas.openxmlformats.org/officeDocument/2006/relationships/oleObject" Target="embeddings/oleObject7.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0.bin"/><Relationship Id="rId131" Type="http://schemas.openxmlformats.org/officeDocument/2006/relationships/image" Target="media/image61.wmf"/><Relationship Id="rId152" Type="http://schemas.openxmlformats.org/officeDocument/2006/relationships/oleObject" Target="embeddings/oleObject71.bin"/><Relationship Id="rId173" Type="http://schemas.openxmlformats.org/officeDocument/2006/relationships/image" Target="media/image82.wmf"/><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image" Target="media/image110.wmf"/><Relationship Id="rId240" Type="http://schemas.openxmlformats.org/officeDocument/2006/relationships/oleObject" Target="embeddings/oleObject115.bin"/><Relationship Id="rId261" Type="http://schemas.openxmlformats.org/officeDocument/2006/relationships/hyperlink" Target="https://www.who.int/docs/default-source/coronaviruse/who-china-joint-mission-on-covid-19-final-report.pdf" TargetMode="External"/><Relationship Id="rId14" Type="http://schemas.openxmlformats.org/officeDocument/2006/relationships/oleObject" Target="embeddings/oleObject2.bin"/><Relationship Id="rId35" Type="http://schemas.openxmlformats.org/officeDocument/2006/relationships/image" Target="media/image13.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5.bin"/><Relationship Id="rId8" Type="http://schemas.openxmlformats.org/officeDocument/2006/relationships/webSettings" Target="webSettings.xml"/><Relationship Id="rId98" Type="http://schemas.openxmlformats.org/officeDocument/2006/relationships/oleObject" Target="embeddings/oleObject44.bin"/><Relationship Id="rId121" Type="http://schemas.openxmlformats.org/officeDocument/2006/relationships/image" Target="media/image56.wmf"/><Relationship Id="rId142" Type="http://schemas.openxmlformats.org/officeDocument/2006/relationships/oleObject" Target="embeddings/oleObject66.bin"/><Relationship Id="rId163" Type="http://schemas.openxmlformats.org/officeDocument/2006/relationships/image" Target="media/image77.wmf"/><Relationship Id="rId184" Type="http://schemas.openxmlformats.org/officeDocument/2006/relationships/oleObject" Target="embeddings/oleObject87.bin"/><Relationship Id="rId219" Type="http://schemas.openxmlformats.org/officeDocument/2006/relationships/image" Target="media/image105.wmf"/><Relationship Id="rId230" Type="http://schemas.openxmlformats.org/officeDocument/2006/relationships/oleObject" Target="embeddings/oleObject110.bin"/><Relationship Id="rId251" Type="http://schemas.openxmlformats.org/officeDocument/2006/relationships/image" Target="media/image121.wmf"/><Relationship Id="rId25" Type="http://schemas.openxmlformats.org/officeDocument/2006/relationships/image" Target="media/image8.wmf"/><Relationship Id="rId46" Type="http://schemas.openxmlformats.org/officeDocument/2006/relationships/oleObject" Target="embeddings/oleObject18.bin"/><Relationship Id="rId67" Type="http://schemas.openxmlformats.org/officeDocument/2006/relationships/image" Target="media/image29.wmf"/><Relationship Id="rId88" Type="http://schemas.openxmlformats.org/officeDocument/2006/relationships/oleObject" Target="embeddings/oleObject39.bin"/><Relationship Id="rId111" Type="http://schemas.openxmlformats.org/officeDocument/2006/relationships/image" Target="media/image51.wmf"/><Relationship Id="rId132" Type="http://schemas.openxmlformats.org/officeDocument/2006/relationships/oleObject" Target="embeddings/oleObject61.bin"/><Relationship Id="rId153" Type="http://schemas.openxmlformats.org/officeDocument/2006/relationships/image" Target="media/image72.wmf"/><Relationship Id="rId174" Type="http://schemas.openxmlformats.org/officeDocument/2006/relationships/oleObject" Target="embeddings/oleObject82.bin"/><Relationship Id="rId195" Type="http://schemas.openxmlformats.org/officeDocument/2006/relationships/image" Target="media/image93.wmf"/><Relationship Id="rId209" Type="http://schemas.openxmlformats.org/officeDocument/2006/relationships/image" Target="media/image100.wmf"/><Relationship Id="rId220" Type="http://schemas.openxmlformats.org/officeDocument/2006/relationships/oleObject" Target="embeddings/oleObject105.bin"/><Relationship Id="rId241" Type="http://schemas.openxmlformats.org/officeDocument/2006/relationships/image" Target="media/image116.wmf"/><Relationship Id="rId15" Type="http://schemas.openxmlformats.org/officeDocument/2006/relationships/image" Target="media/image3.wmf"/><Relationship Id="rId36" Type="http://schemas.openxmlformats.org/officeDocument/2006/relationships/oleObject" Target="embeddings/oleObject13.bin"/><Relationship Id="rId57" Type="http://schemas.openxmlformats.org/officeDocument/2006/relationships/image" Target="media/image24.wmf"/><Relationship Id="rId262" Type="http://schemas.openxmlformats.org/officeDocument/2006/relationships/hyperlink" Target="https://population.un.org/wpp/" TargetMode="External"/><Relationship Id="rId78" Type="http://schemas.openxmlformats.org/officeDocument/2006/relationships/oleObject" Target="embeddings/oleObject34.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6.bin"/><Relationship Id="rId143" Type="http://schemas.openxmlformats.org/officeDocument/2006/relationships/image" Target="media/image67.wmf"/><Relationship Id="rId164" Type="http://schemas.openxmlformats.org/officeDocument/2006/relationships/oleObject" Target="embeddings/oleObject77.bin"/><Relationship Id="rId185" Type="http://schemas.openxmlformats.org/officeDocument/2006/relationships/image" Target="media/image88.wmf"/><Relationship Id="rId9" Type="http://schemas.openxmlformats.org/officeDocument/2006/relationships/footnotes" Target="footnotes.xml"/><Relationship Id="rId210" Type="http://schemas.openxmlformats.org/officeDocument/2006/relationships/oleObject" Target="embeddings/oleObject100.bin"/><Relationship Id="rId26" Type="http://schemas.openxmlformats.org/officeDocument/2006/relationships/oleObject" Target="embeddings/oleObject8.bin"/><Relationship Id="rId231" Type="http://schemas.openxmlformats.org/officeDocument/2006/relationships/image" Target="media/image111.wmf"/><Relationship Id="rId252" Type="http://schemas.openxmlformats.org/officeDocument/2006/relationships/oleObject" Target="embeddings/oleObject121.bin"/><Relationship Id="rId47" Type="http://schemas.openxmlformats.org/officeDocument/2006/relationships/image" Target="media/image19.wmf"/><Relationship Id="rId68" Type="http://schemas.openxmlformats.org/officeDocument/2006/relationships/oleObject" Target="embeddings/oleObject29.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image" Target="media/image62.wmf"/><Relationship Id="rId154" Type="http://schemas.openxmlformats.org/officeDocument/2006/relationships/oleObject" Target="embeddings/oleObject72.bin"/><Relationship Id="rId175" Type="http://schemas.openxmlformats.org/officeDocument/2006/relationships/image" Target="media/image83.wmf"/><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oleObject" Target="embeddings/oleObject3.bin"/><Relationship Id="rId221" Type="http://schemas.openxmlformats.org/officeDocument/2006/relationships/image" Target="media/image106.wmf"/><Relationship Id="rId242" Type="http://schemas.openxmlformats.org/officeDocument/2006/relationships/oleObject" Target="embeddings/oleObject116.bin"/><Relationship Id="rId263" Type="http://schemas.openxmlformats.org/officeDocument/2006/relationships/fontTable" Target="fontTable.xml"/><Relationship Id="rId37" Type="http://schemas.openxmlformats.org/officeDocument/2006/relationships/image" Target="media/image14.wmf"/><Relationship Id="rId58" Type="http://schemas.openxmlformats.org/officeDocument/2006/relationships/oleObject" Target="embeddings/oleObject24.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image" Target="media/image57.wmf"/><Relationship Id="rId144" Type="http://schemas.openxmlformats.org/officeDocument/2006/relationships/oleObject" Target="embeddings/oleObject67.bin"/><Relationship Id="rId90" Type="http://schemas.openxmlformats.org/officeDocument/2006/relationships/oleObject" Target="embeddings/oleObject40.bin"/><Relationship Id="rId165" Type="http://schemas.openxmlformats.org/officeDocument/2006/relationships/image" Target="media/image78.wmf"/><Relationship Id="rId186" Type="http://schemas.openxmlformats.org/officeDocument/2006/relationships/oleObject" Target="embeddings/oleObject88.bin"/><Relationship Id="rId211" Type="http://schemas.openxmlformats.org/officeDocument/2006/relationships/image" Target="media/image101.wmf"/><Relationship Id="rId232" Type="http://schemas.openxmlformats.org/officeDocument/2006/relationships/oleObject" Target="embeddings/oleObject111.bin"/><Relationship Id="rId253" Type="http://schemas.openxmlformats.org/officeDocument/2006/relationships/image" Target="media/image122.wmf"/><Relationship Id="rId27" Type="http://schemas.openxmlformats.org/officeDocument/2006/relationships/image" Target="media/image9.wmf"/><Relationship Id="rId48" Type="http://schemas.openxmlformats.org/officeDocument/2006/relationships/oleObject" Target="embeddings/oleObject19.bin"/><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oleObject" Target="embeddings/oleObject62.bin"/><Relationship Id="rId80" Type="http://schemas.openxmlformats.org/officeDocument/2006/relationships/oleObject" Target="embeddings/oleObject35.bin"/><Relationship Id="rId155" Type="http://schemas.openxmlformats.org/officeDocument/2006/relationships/image" Target="media/image73.wmf"/><Relationship Id="rId176" Type="http://schemas.openxmlformats.org/officeDocument/2006/relationships/oleObject" Target="embeddings/oleObject83.bin"/><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oleObject" Target="embeddings/oleObject106.bin"/><Relationship Id="rId243" Type="http://schemas.openxmlformats.org/officeDocument/2006/relationships/image" Target="media/image117.wmf"/><Relationship Id="rId264" Type="http://schemas.openxmlformats.org/officeDocument/2006/relationships/theme" Target="theme/theme1.xml"/><Relationship Id="rId17" Type="http://schemas.openxmlformats.org/officeDocument/2006/relationships/image" Target="media/image4.wmf"/><Relationship Id="rId38" Type="http://schemas.openxmlformats.org/officeDocument/2006/relationships/oleObject" Target="embeddings/oleObject14.bin"/><Relationship Id="rId59" Type="http://schemas.openxmlformats.org/officeDocument/2006/relationships/image" Target="media/image25.wmf"/><Relationship Id="rId103" Type="http://schemas.openxmlformats.org/officeDocument/2006/relationships/image" Target="media/image47.wmf"/><Relationship Id="rId124" Type="http://schemas.openxmlformats.org/officeDocument/2006/relationships/oleObject" Target="embeddings/oleObject57.bin"/><Relationship Id="rId70" Type="http://schemas.openxmlformats.org/officeDocument/2006/relationships/oleObject" Target="embeddings/oleObject30.bin"/><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oleObject" Target="embeddings/oleObject78.bin"/><Relationship Id="rId187" Type="http://schemas.openxmlformats.org/officeDocument/2006/relationships/image" Target="media/image89.wmf"/><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2.wmf"/><Relationship Id="rId254" Type="http://schemas.openxmlformats.org/officeDocument/2006/relationships/oleObject" Target="embeddings/oleObject122.bin"/><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oleObject" Target="embeddings/oleObject52.bin"/><Relationship Id="rId60" Type="http://schemas.openxmlformats.org/officeDocument/2006/relationships/oleObject" Target="embeddings/oleObject25.bin"/><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oleObject" Target="embeddings/oleObject73.bin"/><Relationship Id="rId177" Type="http://schemas.openxmlformats.org/officeDocument/2006/relationships/image" Target="media/image84.wmf"/><Relationship Id="rId198" Type="http://schemas.openxmlformats.org/officeDocument/2006/relationships/oleObject" Target="embeddings/oleObject94.bin"/><Relationship Id="rId202" Type="http://schemas.openxmlformats.org/officeDocument/2006/relationships/oleObject" Target="embeddings/oleObject96.bin"/><Relationship Id="rId223" Type="http://schemas.openxmlformats.org/officeDocument/2006/relationships/image" Target="media/image107.wmf"/><Relationship Id="rId244" Type="http://schemas.openxmlformats.org/officeDocument/2006/relationships/oleObject" Target="embeddings/oleObject117.bin"/><Relationship Id="rId18" Type="http://schemas.openxmlformats.org/officeDocument/2006/relationships/oleObject" Target="embeddings/oleObject4.bin"/><Relationship Id="rId39" Type="http://schemas.openxmlformats.org/officeDocument/2006/relationships/image" Target="media/image15.wmf"/><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58.wmf"/><Relationship Id="rId146" Type="http://schemas.openxmlformats.org/officeDocument/2006/relationships/oleObject" Target="embeddings/oleObject68.bin"/><Relationship Id="rId167" Type="http://schemas.openxmlformats.org/officeDocument/2006/relationships/image" Target="media/image79.wmf"/><Relationship Id="rId188" Type="http://schemas.openxmlformats.org/officeDocument/2006/relationships/oleObject" Target="embeddings/oleObject89.bin"/><Relationship Id="rId71" Type="http://schemas.openxmlformats.org/officeDocument/2006/relationships/image" Target="media/image31.wmf"/><Relationship Id="rId92" Type="http://schemas.openxmlformats.org/officeDocument/2006/relationships/oleObject" Target="embeddings/oleObject41.bin"/><Relationship Id="rId213" Type="http://schemas.openxmlformats.org/officeDocument/2006/relationships/image" Target="media/image102.wmf"/><Relationship Id="rId234" Type="http://schemas.openxmlformats.org/officeDocument/2006/relationships/oleObject" Target="embeddings/oleObject112.bin"/><Relationship Id="rId2" Type="http://schemas.openxmlformats.org/officeDocument/2006/relationships/customXml" Target="../customXml/item2.xml"/><Relationship Id="rId29" Type="http://schemas.openxmlformats.org/officeDocument/2006/relationships/image" Target="media/image10.wmf"/><Relationship Id="rId255" Type="http://schemas.openxmlformats.org/officeDocument/2006/relationships/image" Target="media/image123.wmf"/><Relationship Id="rId40" Type="http://schemas.openxmlformats.org/officeDocument/2006/relationships/oleObject" Target="embeddings/oleObject15.bin"/><Relationship Id="rId115" Type="http://schemas.openxmlformats.org/officeDocument/2006/relationships/image" Target="media/image53.wmf"/><Relationship Id="rId136" Type="http://schemas.openxmlformats.org/officeDocument/2006/relationships/oleObject" Target="embeddings/oleObject63.bin"/><Relationship Id="rId157" Type="http://schemas.openxmlformats.org/officeDocument/2006/relationships/image" Target="media/image74.wmf"/><Relationship Id="rId178" Type="http://schemas.openxmlformats.org/officeDocument/2006/relationships/oleObject" Target="embeddings/oleObject84.bin"/><Relationship Id="rId61" Type="http://schemas.openxmlformats.org/officeDocument/2006/relationships/image" Target="media/image26.wmf"/><Relationship Id="rId82" Type="http://schemas.openxmlformats.org/officeDocument/2006/relationships/oleObject" Target="embeddings/oleObject36.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5.wmf"/><Relationship Id="rId224" Type="http://schemas.openxmlformats.org/officeDocument/2006/relationships/oleObject" Target="embeddings/oleObject107.bin"/><Relationship Id="rId245" Type="http://schemas.openxmlformats.org/officeDocument/2006/relationships/image" Target="media/image118.wmf"/><Relationship Id="rId30" Type="http://schemas.openxmlformats.org/officeDocument/2006/relationships/oleObject" Target="embeddings/oleObject10.bin"/><Relationship Id="rId105" Type="http://schemas.openxmlformats.org/officeDocument/2006/relationships/image" Target="media/image48.wmf"/><Relationship Id="rId126" Type="http://schemas.openxmlformats.org/officeDocument/2006/relationships/oleObject" Target="embeddings/oleObject58.bin"/><Relationship Id="rId147" Type="http://schemas.openxmlformats.org/officeDocument/2006/relationships/image" Target="media/image69.wmf"/><Relationship Id="rId168" Type="http://schemas.openxmlformats.org/officeDocument/2006/relationships/oleObject" Target="embeddings/oleObject79.bin"/><Relationship Id="rId51" Type="http://schemas.openxmlformats.org/officeDocument/2006/relationships/image" Target="media/image21.wmf"/><Relationship Id="rId72" Type="http://schemas.openxmlformats.org/officeDocument/2006/relationships/oleObject" Target="embeddings/oleObject31.bin"/><Relationship Id="rId93" Type="http://schemas.openxmlformats.org/officeDocument/2006/relationships/image" Target="media/image42.wmf"/><Relationship Id="rId189" Type="http://schemas.openxmlformats.org/officeDocument/2006/relationships/image" Target="media/image90.wmf"/><Relationship Id="rId3" Type="http://schemas.openxmlformats.org/officeDocument/2006/relationships/customXml" Target="../customXml/item3.xml"/><Relationship Id="rId214" Type="http://schemas.openxmlformats.org/officeDocument/2006/relationships/oleObject" Target="embeddings/oleObject102.bin"/><Relationship Id="rId235" Type="http://schemas.openxmlformats.org/officeDocument/2006/relationships/image" Target="media/image113.wmf"/><Relationship Id="rId256" Type="http://schemas.openxmlformats.org/officeDocument/2006/relationships/oleObject" Target="embeddings/oleObject123.bin"/><Relationship Id="rId116" Type="http://schemas.openxmlformats.org/officeDocument/2006/relationships/oleObject" Target="embeddings/oleObject53.bin"/><Relationship Id="rId137" Type="http://schemas.openxmlformats.org/officeDocument/2006/relationships/image" Target="media/image64.wmf"/><Relationship Id="rId158" Type="http://schemas.openxmlformats.org/officeDocument/2006/relationships/oleObject" Target="embeddings/oleObject74.bin"/><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image" Target="media/image37.wmf"/><Relationship Id="rId179" Type="http://schemas.openxmlformats.org/officeDocument/2006/relationships/image" Target="media/image85.wmf"/><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08.wmf"/><Relationship Id="rId246" Type="http://schemas.openxmlformats.org/officeDocument/2006/relationships/oleObject" Target="embeddings/oleObject118.bin"/><Relationship Id="rId106" Type="http://schemas.openxmlformats.org/officeDocument/2006/relationships/oleObject" Target="embeddings/oleObject48.bin"/><Relationship Id="rId127" Type="http://schemas.openxmlformats.org/officeDocument/2006/relationships/image" Target="media/image59.wmf"/><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2.wmf"/><Relationship Id="rId94" Type="http://schemas.openxmlformats.org/officeDocument/2006/relationships/oleObject" Target="embeddings/oleObject42.bin"/><Relationship Id="rId148" Type="http://schemas.openxmlformats.org/officeDocument/2006/relationships/oleObject" Target="embeddings/oleObject69.bin"/><Relationship Id="rId169" Type="http://schemas.openxmlformats.org/officeDocument/2006/relationships/image" Target="media/image80.wmf"/><Relationship Id="rId4" Type="http://schemas.openxmlformats.org/officeDocument/2006/relationships/customXml" Target="../customXml/item4.xml"/><Relationship Id="rId180" Type="http://schemas.openxmlformats.org/officeDocument/2006/relationships/oleObject" Target="embeddings/oleObject85.bin"/><Relationship Id="rId215" Type="http://schemas.openxmlformats.org/officeDocument/2006/relationships/image" Target="media/image103.wmf"/><Relationship Id="rId236" Type="http://schemas.openxmlformats.org/officeDocument/2006/relationships/oleObject" Target="embeddings/oleObject113.bin"/><Relationship Id="rId257" Type="http://schemas.openxmlformats.org/officeDocument/2006/relationships/image" Target="media/image124.tiff"/><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505A25027041BEE7BD88A3293FFD" ma:contentTypeVersion="4" ma:contentTypeDescription="Create a new document." ma:contentTypeScope="" ma:versionID="101442a2046066c65effc5f14bc2d64b">
  <xsd:schema xmlns:xsd="http://www.w3.org/2001/XMLSchema" xmlns:xs="http://www.w3.org/2001/XMLSchema" xmlns:p="http://schemas.microsoft.com/office/2006/metadata/properties" xmlns:ns3="8142d09a-e9d4-42eb-a6d8-b6e0d012ac88" targetNamespace="http://schemas.microsoft.com/office/2006/metadata/properties" ma:root="true" ma:fieldsID="b472c12f4db0aa24ca43a3e42e09d1dc" ns3:_="">
    <xsd:import namespace="8142d09a-e9d4-42eb-a6d8-b6e0d012ac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2d09a-e9d4-42eb-a6d8-b6e0d012a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BC3BF-40A6-441C-A3C0-FCE3D2CDE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2d09a-e9d4-42eb-a6d8-b6e0d012a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E9002-E4B6-4008-93BD-37DE8A1DE837}">
  <ds:schemaRefs>
    <ds:schemaRef ds:uri="http://schemas.microsoft.com/sharepoint/v3/contenttype/forms"/>
  </ds:schemaRefs>
</ds:datastoreItem>
</file>

<file path=customXml/itemProps3.xml><?xml version="1.0" encoding="utf-8"?>
<ds:datastoreItem xmlns:ds="http://schemas.openxmlformats.org/officeDocument/2006/customXml" ds:itemID="{849BF9D0-3AE4-4304-BC84-F3956C35FF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BFDA69-D5EC-41C3-97A4-50F302B10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5473</Words>
  <Characters>31198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Makhoul</dc:creator>
  <cp:keywords/>
  <dc:description/>
  <cp:lastModifiedBy>Monia Makhoul</cp:lastModifiedBy>
  <cp:revision>8</cp:revision>
  <dcterms:created xsi:type="dcterms:W3CDTF">2020-09-03T08:12:00Z</dcterms:created>
  <dcterms:modified xsi:type="dcterms:W3CDTF">2020-09-20T12:00:00Z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0x0101007B91505A25027041BEE7BD88A3293FFD</vt:lpwstr>
  </property>
  <property fmtid="{D5CDD505-2E9C-101B-9397-08002B2CF9AE}" pid="3" name="MTWinEqns">
    <vt:bool>true</vt:bool>
  </property>
</Properties>
</file>