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AFD1CF" w14:textId="77777777" w:rsidR="00427B3B" w:rsidRDefault="00427B3B" w:rsidP="00427B3B">
      <w:pPr>
        <w:pBdr>
          <w:top w:val="nil"/>
          <w:left w:val="nil"/>
          <w:bottom w:val="nil"/>
          <w:right w:val="nil"/>
          <w:between w:val="nil"/>
        </w:pBdr>
        <w:spacing w:before="303" w:line="360" w:lineRule="auto"/>
        <w:ind w:left="577" w:right="611"/>
        <w:jc w:val="center"/>
        <w:rPr>
          <w:b/>
          <w:szCs w:val="24"/>
        </w:rPr>
      </w:pPr>
      <w:r w:rsidRPr="003A62BF">
        <w:rPr>
          <w:b/>
          <w:szCs w:val="24"/>
        </w:rPr>
        <w:t>MODELING FUTURE CLIMATE IMPACTS ON BRAZIL’S OPERATIONAL WIND AND SOLAR ENERGY CAPACITY</w:t>
      </w:r>
    </w:p>
    <w:p w14:paraId="087D36C2" w14:textId="7A0B5152" w:rsidR="00DA43EA" w:rsidRPr="00ED0CAE" w:rsidRDefault="00DA43EA" w:rsidP="00DA43EA">
      <w:pPr>
        <w:pBdr>
          <w:top w:val="nil"/>
          <w:left w:val="nil"/>
          <w:bottom w:val="nil"/>
          <w:right w:val="nil"/>
          <w:between w:val="nil"/>
        </w:pBdr>
        <w:spacing w:before="303" w:line="360" w:lineRule="auto"/>
        <w:ind w:left="577" w:right="611"/>
        <w:jc w:val="center"/>
        <w:rPr>
          <w:rFonts w:ascii="Arial" w:eastAsia="Arial" w:hAnsi="Arial" w:cs="Arial"/>
          <w:color w:val="000000"/>
          <w:sz w:val="24"/>
          <w:szCs w:val="24"/>
          <w:lang w:val="pt-BR"/>
        </w:rPr>
      </w:pPr>
      <w:r w:rsidRPr="00ED0CAE">
        <w:rPr>
          <w:color w:val="000000"/>
          <w:sz w:val="24"/>
          <w:szCs w:val="24"/>
          <w:lang w:val="pt-BR"/>
        </w:rPr>
        <w:t xml:space="preserve">Felipe </w:t>
      </w:r>
      <w:proofErr w:type="spellStart"/>
      <w:r w:rsidRPr="00ED0CAE">
        <w:rPr>
          <w:color w:val="000000"/>
          <w:sz w:val="24"/>
          <w:szCs w:val="24"/>
          <w:lang w:val="pt-BR"/>
        </w:rPr>
        <w:t>Husadel</w:t>
      </w:r>
      <w:proofErr w:type="spellEnd"/>
      <w:r w:rsidRPr="00ED0CAE">
        <w:rPr>
          <w:color w:val="000000"/>
          <w:sz w:val="24"/>
          <w:szCs w:val="24"/>
          <w:lang w:val="pt-BR"/>
        </w:rPr>
        <w:t xml:space="preserve"> </w:t>
      </w:r>
      <w:proofErr w:type="spellStart"/>
      <w:r w:rsidRPr="00ED0CAE">
        <w:rPr>
          <w:color w:val="000000"/>
          <w:sz w:val="24"/>
          <w:szCs w:val="24"/>
          <w:lang w:val="pt-BR"/>
        </w:rPr>
        <w:t>Poyer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a</w:t>
      </w:r>
      <w:proofErr w:type="spellEnd"/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*</w:t>
      </w:r>
      <w:r w:rsidRPr="00ED0CAE">
        <w:rPr>
          <w:color w:val="000000"/>
          <w:sz w:val="24"/>
          <w:szCs w:val="24"/>
          <w:lang w:val="pt-BR"/>
        </w:rPr>
        <w:t xml:space="preserve">, Francisco Lopes </w:t>
      </w:r>
      <w:proofErr w:type="spellStart"/>
      <w:r w:rsidRPr="00ED0CAE">
        <w:rPr>
          <w:color w:val="000000"/>
          <w:sz w:val="24"/>
          <w:szCs w:val="24"/>
          <w:lang w:val="pt-BR"/>
        </w:rPr>
        <w:t>Lima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a</w:t>
      </w:r>
      <w:proofErr w:type="spellEnd"/>
      <w:r w:rsidRPr="00ED0CAE">
        <w:rPr>
          <w:color w:val="000000"/>
          <w:sz w:val="24"/>
          <w:szCs w:val="24"/>
          <w:lang w:val="pt-BR"/>
        </w:rPr>
        <w:t xml:space="preserve">, Rodrigo Santos </w:t>
      </w:r>
      <w:proofErr w:type="spellStart"/>
      <w:r w:rsidRPr="00ED0CAE">
        <w:rPr>
          <w:color w:val="000000"/>
          <w:sz w:val="24"/>
          <w:szCs w:val="24"/>
          <w:lang w:val="pt-BR"/>
        </w:rPr>
        <w:t>Costa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a</w:t>
      </w:r>
      <w:proofErr w:type="spellEnd"/>
      <w:r w:rsidRPr="00ED0CAE">
        <w:rPr>
          <w:color w:val="000000"/>
          <w:sz w:val="24"/>
          <w:szCs w:val="24"/>
          <w:lang w:val="pt-BR"/>
        </w:rPr>
        <w:t>, Andr</w:t>
      </w:r>
      <w:r w:rsidRPr="00ED0CAE">
        <w:rPr>
          <w:sz w:val="24"/>
          <w:szCs w:val="24"/>
          <w:lang w:val="pt-BR"/>
        </w:rPr>
        <w:t>é</w:t>
      </w:r>
      <w:r w:rsidRPr="00ED0CAE">
        <w:rPr>
          <w:color w:val="000000"/>
          <w:sz w:val="24"/>
          <w:szCs w:val="24"/>
          <w:lang w:val="pt-BR"/>
        </w:rPr>
        <w:t xml:space="preserve"> Rodrigues </w:t>
      </w:r>
      <w:proofErr w:type="spellStart"/>
      <w:r w:rsidRPr="00ED0CAE">
        <w:rPr>
          <w:color w:val="000000"/>
          <w:sz w:val="24"/>
          <w:szCs w:val="24"/>
          <w:lang w:val="pt-BR"/>
        </w:rPr>
        <w:t>Gon</w:t>
      </w:r>
      <w:r w:rsidRPr="00ED0CAE">
        <w:rPr>
          <w:sz w:val="24"/>
          <w:szCs w:val="24"/>
          <w:lang w:val="pt-BR"/>
        </w:rPr>
        <w:t>ç</w:t>
      </w:r>
      <w:r w:rsidRPr="00ED0CAE">
        <w:rPr>
          <w:color w:val="000000"/>
          <w:sz w:val="24"/>
          <w:szCs w:val="24"/>
          <w:lang w:val="pt-BR"/>
        </w:rPr>
        <w:t>alves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a</w:t>
      </w:r>
      <w:proofErr w:type="spellEnd"/>
      <w:r w:rsidRPr="00ED0CAE">
        <w:rPr>
          <w:color w:val="000000"/>
          <w:sz w:val="24"/>
          <w:szCs w:val="24"/>
          <w:lang w:val="pt-BR"/>
        </w:rPr>
        <w:t xml:space="preserve">, Fernando R. </w:t>
      </w:r>
      <w:proofErr w:type="spellStart"/>
      <w:r w:rsidRPr="00ED0CAE">
        <w:rPr>
          <w:color w:val="000000"/>
          <w:sz w:val="24"/>
          <w:szCs w:val="24"/>
          <w:lang w:val="pt-BR"/>
        </w:rPr>
        <w:t>Martins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b</w:t>
      </w:r>
      <w:proofErr w:type="spellEnd"/>
      <w:r w:rsidRPr="00ED0CAE">
        <w:rPr>
          <w:color w:val="000000"/>
          <w:sz w:val="24"/>
          <w:szCs w:val="24"/>
          <w:lang w:val="pt-BR"/>
        </w:rPr>
        <w:t xml:space="preserve">, André F. </w:t>
      </w:r>
      <w:proofErr w:type="spellStart"/>
      <w:r w:rsidRPr="00ED0CAE">
        <w:rPr>
          <w:color w:val="000000"/>
          <w:sz w:val="24"/>
          <w:szCs w:val="24"/>
          <w:lang w:val="pt-BR"/>
        </w:rPr>
        <w:t>Lucena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c</w:t>
      </w:r>
      <w:proofErr w:type="spellEnd"/>
      <w:r w:rsidRPr="00ED0CAE">
        <w:rPr>
          <w:color w:val="000000"/>
          <w:sz w:val="24"/>
          <w:szCs w:val="24"/>
          <w:lang w:val="pt-BR"/>
        </w:rPr>
        <w:t xml:space="preserve">, </w:t>
      </w:r>
      <w:proofErr w:type="spellStart"/>
      <w:r w:rsidRPr="00ED0CAE">
        <w:rPr>
          <w:color w:val="000000"/>
          <w:sz w:val="24"/>
          <w:szCs w:val="24"/>
          <w:lang w:val="pt-BR"/>
        </w:rPr>
        <w:t>Enio</w:t>
      </w:r>
      <w:proofErr w:type="spellEnd"/>
      <w:r w:rsidRPr="00ED0CAE">
        <w:rPr>
          <w:color w:val="000000"/>
          <w:sz w:val="24"/>
          <w:szCs w:val="24"/>
          <w:lang w:val="pt-BR"/>
        </w:rPr>
        <w:t xml:space="preserve"> Bueno </w:t>
      </w:r>
      <w:proofErr w:type="spellStart"/>
      <w:r w:rsidRPr="00ED0CAE">
        <w:rPr>
          <w:color w:val="000000"/>
          <w:sz w:val="24"/>
          <w:szCs w:val="24"/>
          <w:lang w:val="pt-BR"/>
        </w:rPr>
        <w:t>Pereira</w:t>
      </w:r>
      <w:r w:rsidRPr="00ED0CAE">
        <w:rPr>
          <w:rFonts w:ascii="Arial" w:eastAsia="Arial" w:hAnsi="Arial" w:cs="Arial"/>
          <w:color w:val="000000"/>
          <w:sz w:val="24"/>
          <w:szCs w:val="24"/>
          <w:vertAlign w:val="superscript"/>
          <w:lang w:val="pt-BR"/>
        </w:rPr>
        <w:t>a</w:t>
      </w:r>
      <w:proofErr w:type="spellEnd"/>
    </w:p>
    <w:p w14:paraId="46AA5F3B" w14:textId="77777777" w:rsidR="00DA43EA" w:rsidRDefault="00DA43EA" w:rsidP="00DA43EA">
      <w:pPr>
        <w:spacing w:before="175" w:line="360" w:lineRule="auto"/>
        <w:ind w:left="986" w:right="1020"/>
        <w:jc w:val="center"/>
        <w:rPr>
          <w:i/>
          <w:sz w:val="20"/>
          <w:szCs w:val="20"/>
        </w:rPr>
      </w:pPr>
      <w:proofErr w:type="spellStart"/>
      <w:r>
        <w:rPr>
          <w:rFonts w:ascii="Arial" w:eastAsia="Arial" w:hAnsi="Arial" w:cs="Arial"/>
          <w:i/>
          <w:sz w:val="23"/>
          <w:szCs w:val="23"/>
          <w:vertAlign w:val="superscript"/>
        </w:rPr>
        <w:t>a</w:t>
      </w:r>
      <w:r>
        <w:rPr>
          <w:i/>
          <w:sz w:val="20"/>
          <w:szCs w:val="20"/>
        </w:rPr>
        <w:t>Laboratory</w:t>
      </w:r>
      <w:proofErr w:type="spellEnd"/>
      <w:r>
        <w:rPr>
          <w:i/>
          <w:sz w:val="20"/>
          <w:szCs w:val="20"/>
        </w:rPr>
        <w:t xml:space="preserve"> for Modeling and Studies of Renewable Energy Resources - </w:t>
      </w:r>
      <w:hyperlink r:id="rId8">
        <w:r>
          <w:rPr>
            <w:i/>
            <w:sz w:val="20"/>
            <w:szCs w:val="20"/>
          </w:rPr>
          <w:t xml:space="preserve">http://labren.ccst.inpe.br/, </w:t>
        </w:r>
      </w:hyperlink>
      <w:r>
        <w:rPr>
          <w:i/>
          <w:sz w:val="20"/>
          <w:szCs w:val="20"/>
        </w:rPr>
        <w:t>National Institute for Space Research (INPE), Av.</w:t>
      </w:r>
    </w:p>
    <w:p w14:paraId="11144177" w14:textId="77777777" w:rsidR="00DA43EA" w:rsidRPr="00ED0CAE" w:rsidRDefault="00DA43EA" w:rsidP="00DA43EA">
      <w:pPr>
        <w:spacing w:line="360" w:lineRule="auto"/>
        <w:ind w:left="577" w:right="611"/>
        <w:jc w:val="center"/>
        <w:rPr>
          <w:i/>
          <w:sz w:val="20"/>
          <w:szCs w:val="20"/>
          <w:lang w:val="pt-BR"/>
        </w:rPr>
      </w:pPr>
      <w:r w:rsidRPr="00ED0CAE">
        <w:rPr>
          <w:i/>
          <w:sz w:val="20"/>
          <w:szCs w:val="20"/>
          <w:lang w:val="pt-BR"/>
        </w:rPr>
        <w:t xml:space="preserve">Astronautas, 1758, São José dos Campos, 12227010, São Paulo, </w:t>
      </w:r>
      <w:proofErr w:type="spellStart"/>
      <w:r w:rsidRPr="00ED0CAE">
        <w:rPr>
          <w:i/>
          <w:sz w:val="20"/>
          <w:szCs w:val="20"/>
          <w:lang w:val="pt-BR"/>
        </w:rPr>
        <w:t>Brazil</w:t>
      </w:r>
      <w:proofErr w:type="spellEnd"/>
    </w:p>
    <w:p w14:paraId="51201C57" w14:textId="7F6BADD2" w:rsidR="00DA43EA" w:rsidRPr="00ED0CAE" w:rsidRDefault="00DA43EA" w:rsidP="00DA43EA">
      <w:pPr>
        <w:spacing w:line="360" w:lineRule="auto"/>
        <w:ind w:left="577" w:right="611"/>
        <w:jc w:val="center"/>
        <w:rPr>
          <w:i/>
          <w:sz w:val="20"/>
          <w:szCs w:val="20"/>
          <w:lang w:val="pt-BR"/>
        </w:rPr>
      </w:pPr>
      <w:proofErr w:type="spellStart"/>
      <w:proofErr w:type="gramStart"/>
      <w:r w:rsidRPr="00ED0CAE">
        <w:rPr>
          <w:rFonts w:ascii="Arial" w:eastAsia="Arial" w:hAnsi="Arial" w:cs="Arial"/>
          <w:vertAlign w:val="superscript"/>
          <w:lang w:val="pt-BR"/>
        </w:rPr>
        <w:t>b</w:t>
      </w:r>
      <w:r w:rsidRPr="00ED0CAE">
        <w:rPr>
          <w:i/>
          <w:sz w:val="20"/>
          <w:szCs w:val="20"/>
          <w:lang w:val="pt-BR"/>
        </w:rPr>
        <w:t>Institute</w:t>
      </w:r>
      <w:proofErr w:type="spellEnd"/>
      <w:proofErr w:type="gramEnd"/>
      <w:r w:rsidRPr="00ED0CAE">
        <w:rPr>
          <w:i/>
          <w:sz w:val="20"/>
          <w:szCs w:val="20"/>
          <w:lang w:val="pt-BR"/>
        </w:rPr>
        <w:t xml:space="preserve"> </w:t>
      </w:r>
      <w:proofErr w:type="spellStart"/>
      <w:r w:rsidRPr="00ED0CAE">
        <w:rPr>
          <w:i/>
          <w:sz w:val="20"/>
          <w:szCs w:val="20"/>
          <w:lang w:val="pt-BR"/>
        </w:rPr>
        <w:t>of</w:t>
      </w:r>
      <w:proofErr w:type="spellEnd"/>
      <w:r w:rsidRPr="00ED0CAE">
        <w:rPr>
          <w:i/>
          <w:sz w:val="20"/>
          <w:szCs w:val="20"/>
          <w:lang w:val="pt-BR"/>
        </w:rPr>
        <w:t xml:space="preserve"> Marine Science (</w:t>
      </w:r>
      <w:proofErr w:type="spellStart"/>
      <w:r w:rsidRPr="00ED0CAE">
        <w:rPr>
          <w:i/>
          <w:sz w:val="20"/>
          <w:szCs w:val="20"/>
          <w:lang w:val="pt-BR"/>
        </w:rPr>
        <w:t>IMar</w:t>
      </w:r>
      <w:proofErr w:type="spellEnd"/>
      <w:r w:rsidRPr="00ED0CAE">
        <w:rPr>
          <w:i/>
          <w:sz w:val="20"/>
          <w:szCs w:val="20"/>
          <w:lang w:val="pt-BR"/>
        </w:rPr>
        <w:t xml:space="preserve">), Federal </w:t>
      </w:r>
      <w:proofErr w:type="spellStart"/>
      <w:r w:rsidRPr="00ED0CAE">
        <w:rPr>
          <w:i/>
          <w:sz w:val="20"/>
          <w:szCs w:val="20"/>
          <w:lang w:val="pt-BR"/>
        </w:rPr>
        <w:t>University</w:t>
      </w:r>
      <w:proofErr w:type="spellEnd"/>
      <w:r w:rsidRPr="00ED0CAE">
        <w:rPr>
          <w:i/>
          <w:sz w:val="20"/>
          <w:szCs w:val="20"/>
          <w:lang w:val="pt-BR"/>
        </w:rPr>
        <w:t xml:space="preserve"> </w:t>
      </w:r>
      <w:proofErr w:type="spellStart"/>
      <w:r w:rsidRPr="00ED0CAE">
        <w:rPr>
          <w:i/>
          <w:sz w:val="20"/>
          <w:szCs w:val="20"/>
          <w:lang w:val="pt-BR"/>
        </w:rPr>
        <w:t>of</w:t>
      </w:r>
      <w:proofErr w:type="spellEnd"/>
      <w:r w:rsidRPr="00ED0CAE">
        <w:rPr>
          <w:i/>
          <w:sz w:val="20"/>
          <w:szCs w:val="20"/>
          <w:lang w:val="pt-BR"/>
        </w:rPr>
        <w:t xml:space="preserve"> São Paulo (UNIFESP)</w:t>
      </w:r>
      <w:r w:rsidRPr="00ED0CAE">
        <w:rPr>
          <w:i/>
          <w:color w:val="000000"/>
          <w:sz w:val="20"/>
          <w:szCs w:val="20"/>
          <w:lang w:val="pt-BR"/>
        </w:rPr>
        <w:t>: Rua Carvalho de Mendonça, 144, CEP: 11030-100, Santos, São Paulo, Bra</w:t>
      </w:r>
      <w:r w:rsidR="00A57385">
        <w:rPr>
          <w:i/>
          <w:color w:val="000000"/>
          <w:sz w:val="20"/>
          <w:szCs w:val="20"/>
          <w:lang w:val="pt-BR"/>
        </w:rPr>
        <w:t>z</w:t>
      </w:r>
      <w:r w:rsidRPr="00ED0CAE">
        <w:rPr>
          <w:i/>
          <w:color w:val="000000"/>
          <w:sz w:val="20"/>
          <w:szCs w:val="20"/>
          <w:lang w:val="pt-BR"/>
        </w:rPr>
        <w:t xml:space="preserve">il. </w:t>
      </w:r>
    </w:p>
    <w:p w14:paraId="06836D9D" w14:textId="7ABFEC40" w:rsidR="00287D69" w:rsidRPr="006057B6" w:rsidRDefault="00DA43EA" w:rsidP="00287D69">
      <w:pPr>
        <w:spacing w:line="360" w:lineRule="auto"/>
        <w:ind w:left="577" w:right="612"/>
        <w:jc w:val="center"/>
        <w:rPr>
          <w:i/>
          <w:sz w:val="20"/>
          <w:szCs w:val="20"/>
          <w:lang w:val="pt-BR"/>
        </w:rPr>
      </w:pPr>
      <w:proofErr w:type="spellStart"/>
      <w:r w:rsidRPr="00ED0CAE">
        <w:rPr>
          <w:rFonts w:ascii="Arial" w:eastAsia="Arial" w:hAnsi="Arial" w:cs="Arial"/>
          <w:i/>
          <w:sz w:val="23"/>
          <w:szCs w:val="23"/>
          <w:vertAlign w:val="superscript"/>
          <w:lang w:val="pt-BR"/>
        </w:rPr>
        <w:t>c</w:t>
      </w:r>
      <w:r w:rsidR="00B82374">
        <w:rPr>
          <w:i/>
          <w:sz w:val="20"/>
          <w:szCs w:val="20"/>
          <w:lang w:val="pt-BR"/>
        </w:rPr>
        <w:t>Cent</w:t>
      </w:r>
      <w:r w:rsidR="00287D69" w:rsidRPr="00155D40">
        <w:rPr>
          <w:i/>
          <w:sz w:val="20"/>
          <w:szCs w:val="20"/>
          <w:lang w:val="pt-BR"/>
        </w:rPr>
        <w:t>e</w:t>
      </w:r>
      <w:r w:rsidR="00B82374">
        <w:rPr>
          <w:i/>
          <w:sz w:val="20"/>
          <w:szCs w:val="20"/>
          <w:lang w:val="pt-BR"/>
        </w:rPr>
        <w:t>r</w:t>
      </w:r>
      <w:proofErr w:type="spellEnd"/>
      <w:r w:rsidR="00287D69" w:rsidRPr="00155D40">
        <w:rPr>
          <w:i/>
          <w:sz w:val="20"/>
          <w:szCs w:val="20"/>
          <w:lang w:val="pt-BR"/>
        </w:rPr>
        <w:t xml:space="preserve"> for Energy </w:t>
      </w:r>
      <w:proofErr w:type="spellStart"/>
      <w:r w:rsidR="00287D69" w:rsidRPr="00155D40">
        <w:rPr>
          <w:i/>
          <w:sz w:val="20"/>
          <w:szCs w:val="20"/>
          <w:lang w:val="pt-BR"/>
        </w:rPr>
        <w:t>and</w:t>
      </w:r>
      <w:proofErr w:type="spellEnd"/>
      <w:r w:rsidR="00287D69" w:rsidRPr="00155D40">
        <w:rPr>
          <w:i/>
          <w:sz w:val="20"/>
          <w:szCs w:val="20"/>
          <w:lang w:val="pt-BR"/>
        </w:rPr>
        <w:t xml:space="preserve"> Environmental </w:t>
      </w:r>
      <w:proofErr w:type="spellStart"/>
      <w:r w:rsidR="00287D69" w:rsidRPr="00155D40">
        <w:rPr>
          <w:i/>
          <w:sz w:val="20"/>
          <w:szCs w:val="20"/>
          <w:lang w:val="pt-BR"/>
        </w:rPr>
        <w:t>Economics</w:t>
      </w:r>
      <w:proofErr w:type="spellEnd"/>
      <w:r w:rsidR="00287D69" w:rsidRPr="00155D40">
        <w:rPr>
          <w:i/>
          <w:sz w:val="20"/>
          <w:szCs w:val="20"/>
          <w:lang w:val="pt-BR"/>
        </w:rPr>
        <w:t xml:space="preserve"> (</w:t>
      </w:r>
      <w:proofErr w:type="spellStart"/>
      <w:r w:rsidR="00287D69" w:rsidRPr="00155D40">
        <w:rPr>
          <w:i/>
          <w:sz w:val="20"/>
          <w:szCs w:val="20"/>
          <w:lang w:val="pt-BR"/>
        </w:rPr>
        <w:t>Cenergia</w:t>
      </w:r>
      <w:proofErr w:type="spellEnd"/>
      <w:r w:rsidR="00287D69" w:rsidRPr="00155D40">
        <w:rPr>
          <w:i/>
          <w:sz w:val="20"/>
          <w:szCs w:val="20"/>
          <w:lang w:val="pt-BR"/>
        </w:rPr>
        <w:t xml:space="preserve">), Energy Planning </w:t>
      </w:r>
      <w:proofErr w:type="spellStart"/>
      <w:r w:rsidR="00287D69" w:rsidRPr="00155D40">
        <w:rPr>
          <w:i/>
          <w:sz w:val="20"/>
          <w:szCs w:val="20"/>
          <w:lang w:val="pt-BR"/>
        </w:rPr>
        <w:t>Program</w:t>
      </w:r>
      <w:proofErr w:type="spellEnd"/>
      <w:r w:rsidR="00287D69" w:rsidRPr="00155D40">
        <w:rPr>
          <w:i/>
          <w:sz w:val="20"/>
          <w:szCs w:val="20"/>
          <w:lang w:val="pt-BR"/>
        </w:rPr>
        <w:t xml:space="preserve"> (PPE), Coppe, </w:t>
      </w:r>
      <w:r w:rsidR="00B82374">
        <w:rPr>
          <w:i/>
          <w:sz w:val="20"/>
          <w:szCs w:val="20"/>
          <w:lang w:val="pt-BR"/>
        </w:rPr>
        <w:t xml:space="preserve">Federal </w:t>
      </w:r>
      <w:proofErr w:type="spellStart"/>
      <w:r w:rsidR="00B82374">
        <w:rPr>
          <w:i/>
          <w:sz w:val="20"/>
          <w:szCs w:val="20"/>
          <w:lang w:val="pt-BR"/>
        </w:rPr>
        <w:t>University</w:t>
      </w:r>
      <w:proofErr w:type="spellEnd"/>
      <w:r w:rsidR="00B82374">
        <w:rPr>
          <w:i/>
          <w:sz w:val="20"/>
          <w:szCs w:val="20"/>
          <w:lang w:val="pt-BR"/>
        </w:rPr>
        <w:t xml:space="preserve"> </w:t>
      </w:r>
      <w:proofErr w:type="spellStart"/>
      <w:r w:rsidR="00B82374">
        <w:rPr>
          <w:i/>
          <w:sz w:val="20"/>
          <w:szCs w:val="20"/>
          <w:lang w:val="pt-BR"/>
        </w:rPr>
        <w:t>of</w:t>
      </w:r>
      <w:proofErr w:type="spellEnd"/>
      <w:r w:rsidR="00B82374">
        <w:rPr>
          <w:i/>
          <w:sz w:val="20"/>
          <w:szCs w:val="20"/>
          <w:lang w:val="pt-BR"/>
        </w:rPr>
        <w:t xml:space="preserve"> Rio de Janeiro</w:t>
      </w:r>
      <w:r w:rsidR="00287D69">
        <w:rPr>
          <w:i/>
          <w:sz w:val="20"/>
          <w:szCs w:val="20"/>
          <w:lang w:val="pt-BR"/>
        </w:rPr>
        <w:t xml:space="preserve">, </w:t>
      </w:r>
      <w:r w:rsidR="00287D69" w:rsidRPr="006057B6">
        <w:rPr>
          <w:i/>
          <w:sz w:val="20"/>
          <w:szCs w:val="20"/>
          <w:lang w:val="pt-BR"/>
        </w:rPr>
        <w:t xml:space="preserve">Centro Tecnológico, Sala C-211, C.P. 68565, Cidade Universitária, Ilha do Fundão, 21941-972, Rio de Janeiro, </w:t>
      </w:r>
      <w:proofErr w:type="spellStart"/>
      <w:r w:rsidR="00287D69" w:rsidRPr="006057B6">
        <w:rPr>
          <w:i/>
          <w:sz w:val="20"/>
          <w:szCs w:val="20"/>
          <w:lang w:val="pt-BR"/>
        </w:rPr>
        <w:t>Brazil</w:t>
      </w:r>
      <w:proofErr w:type="spellEnd"/>
    </w:p>
    <w:p w14:paraId="169214A8" w14:textId="38894E08" w:rsidR="00DA43EA" w:rsidRPr="00ED0CAE" w:rsidRDefault="00DA43EA" w:rsidP="00287D69">
      <w:pPr>
        <w:spacing w:line="360" w:lineRule="auto"/>
        <w:ind w:left="577" w:right="612"/>
        <w:jc w:val="center"/>
        <w:rPr>
          <w:i/>
          <w:color w:val="000000"/>
          <w:sz w:val="20"/>
          <w:szCs w:val="20"/>
          <w:lang w:val="pt-BR"/>
        </w:rPr>
      </w:pPr>
    </w:p>
    <w:p w14:paraId="7D2F36C9" w14:textId="078CD673" w:rsidR="00DA43EA" w:rsidRDefault="00DA43EA" w:rsidP="00DA4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  <w:t xml:space="preserve">* Corresponding author: </w:t>
      </w:r>
      <w:hyperlink r:id="rId9" w:history="1">
        <w:r w:rsidR="00960F5C" w:rsidRPr="00DB25CA">
          <w:rPr>
            <w:rStyle w:val="Hyperlink"/>
            <w:i/>
            <w:sz w:val="20"/>
            <w:szCs w:val="20"/>
          </w:rPr>
          <w:t>felipe.poyer@inpe.br</w:t>
        </w:r>
      </w:hyperlink>
    </w:p>
    <w:p w14:paraId="410BAB9B" w14:textId="77777777" w:rsidR="00960F5C" w:rsidRDefault="00960F5C" w:rsidP="00DA43E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  <w:sz w:val="20"/>
          <w:szCs w:val="20"/>
        </w:rPr>
      </w:pPr>
    </w:p>
    <w:bookmarkStart w:id="0" w:name="_GoBack"/>
    <w:bookmarkEnd w:id="0"/>
    <w:p w14:paraId="03CFD4B4" w14:textId="232C840A" w:rsidR="0030090B" w:rsidRDefault="00E36110" w:rsidP="00960F5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w w:val="11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419E02BA" wp14:editId="56E9D238">
                <wp:simplePos x="0" y="0"/>
                <wp:positionH relativeFrom="page">
                  <wp:posOffset>1407795</wp:posOffset>
                </wp:positionH>
                <wp:positionV relativeFrom="paragraph">
                  <wp:posOffset>161290</wp:posOffset>
                </wp:positionV>
                <wp:extent cx="4934585" cy="1270"/>
                <wp:effectExtent l="0" t="0" r="0" b="0"/>
                <wp:wrapTopAndBottom/>
                <wp:docPr id="2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34585" cy="1270"/>
                        </a:xfrm>
                        <a:custGeom>
                          <a:avLst/>
                          <a:gdLst>
                            <a:gd name="T0" fmla="*/ 0 w 7771"/>
                            <a:gd name="T1" fmla="*/ 0 h 1270"/>
                            <a:gd name="T2" fmla="*/ 2147483646 w 7771"/>
                            <a:gd name="T3" fmla="*/ 0 h 12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7771" h="1270">
                              <a:moveTo>
                                <a:pt x="0" y="0"/>
                              </a:moveTo>
                              <a:lnTo>
                                <a:pt x="7771" y="0"/>
                              </a:lnTo>
                            </a:path>
                          </a:pathLst>
                        </a:custGeom>
                        <a:noFill/>
                        <a:ln w="50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EC7FB" id="Freeform 10" o:spid="_x0000_s1026" style="position:absolute;margin-left:110.85pt;margin-top:12.7pt;width:388.5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7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" path="m,l7771,e" filled="f" strokeweight=".14042mm">
                <v:path arrowok="t" o:connecttype="custom" o:connectlocs="0,0;2147483646,0" o:connectangles="0,0"/>
                <w10:wrap type="topAndBottom" anchorx="page"/>
              </v:shape>
            </w:pict>
          </mc:Fallback>
        </mc:AlternateContent>
      </w:r>
      <w:bookmarkStart w:id="1" w:name="Introduction"/>
      <w:bookmarkEnd w:id="1"/>
    </w:p>
    <w:p w14:paraId="54B125DB" w14:textId="01FDE1E6" w:rsidR="00EA1B7F" w:rsidRDefault="0030090B" w:rsidP="0030090B">
      <w:pPr>
        <w:pStyle w:val="Ttulo1"/>
        <w:spacing w:before="55"/>
        <w:ind w:left="0"/>
        <w:jc w:val="center"/>
      </w:pPr>
      <w:r>
        <w:rPr>
          <w:w w:val="110"/>
        </w:rPr>
        <w:t>Supplementary Material</w:t>
      </w:r>
    </w:p>
    <w:p w14:paraId="6C1DA78D" w14:textId="172BEC17" w:rsidR="00EA1B7F" w:rsidRDefault="00EA1B7F" w:rsidP="006310BB">
      <w:pPr>
        <w:pStyle w:val="Corpodetexto"/>
        <w:tabs>
          <w:tab w:val="left" w:pos="848"/>
        </w:tabs>
        <w:spacing w:before="55"/>
        <w:rPr>
          <w:b/>
        </w:rPr>
      </w:pPr>
    </w:p>
    <w:p w14:paraId="42EEFF46" w14:textId="77777777" w:rsidR="0030090B" w:rsidRDefault="0030090B" w:rsidP="00727CD4">
      <w:pPr>
        <w:pStyle w:val="Corpodetexto"/>
        <w:tabs>
          <w:tab w:val="left" w:pos="848"/>
        </w:tabs>
        <w:spacing w:before="55"/>
        <w:ind w:firstLine="851"/>
        <w:jc w:val="both"/>
        <w:rPr>
          <w:lang w:val="en-GB"/>
        </w:rPr>
      </w:pPr>
    </w:p>
    <w:p w14:paraId="448D3B11" w14:textId="5B043CF8" w:rsidR="00B11984" w:rsidRPr="00F405AA" w:rsidRDefault="00B11984" w:rsidP="00B11984">
      <w:pPr>
        <w:spacing w:line="360" w:lineRule="auto"/>
        <w:rPr>
          <w:i/>
          <w:sz w:val="24"/>
          <w:szCs w:val="24"/>
          <w:u w:val="single"/>
        </w:rPr>
      </w:pPr>
      <w:r w:rsidRPr="00F405AA">
        <w:rPr>
          <w:i/>
          <w:sz w:val="24"/>
          <w:szCs w:val="24"/>
          <w:u w:val="single"/>
        </w:rPr>
        <w:t xml:space="preserve">1 </w:t>
      </w:r>
      <w:r w:rsidR="00F405AA" w:rsidRPr="00F405AA">
        <w:rPr>
          <w:i/>
          <w:sz w:val="24"/>
          <w:szCs w:val="24"/>
          <w:u w:val="single"/>
        </w:rPr>
        <w:t>–</w:t>
      </w:r>
      <w:r w:rsidRPr="00F405AA">
        <w:rPr>
          <w:i/>
          <w:sz w:val="24"/>
          <w:szCs w:val="24"/>
          <w:u w:val="single"/>
        </w:rPr>
        <w:t xml:space="preserve"> </w:t>
      </w:r>
      <w:r w:rsidR="00F405AA" w:rsidRPr="00F405AA">
        <w:rPr>
          <w:i/>
          <w:sz w:val="24"/>
          <w:szCs w:val="24"/>
          <w:u w:val="single"/>
        </w:rPr>
        <w:t xml:space="preserve">Results: </w:t>
      </w:r>
      <w:r w:rsidRPr="00F405AA">
        <w:rPr>
          <w:i/>
          <w:sz w:val="24"/>
          <w:szCs w:val="24"/>
          <w:u w:val="single"/>
        </w:rPr>
        <w:t>Regions of analysis</w:t>
      </w:r>
    </w:p>
    <w:p w14:paraId="5469F591" w14:textId="3B39984E" w:rsidR="00B11984" w:rsidRDefault="00B11984" w:rsidP="00F405AA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8" w:firstLine="851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Table 1 presents the number of power plants, municipalities, and total installed capacity for wind and solar PV energy resources as of the end of 2024. </w:t>
      </w:r>
    </w:p>
    <w:p w14:paraId="7FFE8F11" w14:textId="77777777" w:rsidR="00B11984" w:rsidRDefault="008448FD" w:rsidP="00B11984">
      <w:pPr>
        <w:rPr>
          <w:color w:val="000000"/>
          <w:sz w:val="24"/>
          <w:szCs w:val="24"/>
        </w:rPr>
      </w:pPr>
      <w:sdt>
        <w:sdtPr>
          <w:tag w:val="goog_rdk_881"/>
          <w:id w:val="-1254705801"/>
        </w:sdtPr>
        <w:sdtEndPr/>
        <w:sdtContent/>
      </w:sdt>
      <w:sdt>
        <w:sdtPr>
          <w:tag w:val="goog_rdk_882"/>
          <w:id w:val="-755096125"/>
        </w:sdtPr>
        <w:sdtEndPr/>
        <w:sdtContent/>
      </w:sdt>
      <w:r w:rsidR="00B11984">
        <w:rPr>
          <w:b/>
          <w:color w:val="000000"/>
        </w:rPr>
        <w:t>Table 1</w:t>
      </w:r>
      <w:r w:rsidR="00B11984">
        <w:rPr>
          <w:color w:val="000000"/>
        </w:rPr>
        <w:t xml:space="preserve"> – Region of analysis</w:t>
      </w:r>
    </w:p>
    <w:tbl>
      <w:tblPr>
        <w:tblW w:w="8743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3"/>
        <w:gridCol w:w="2394"/>
        <w:gridCol w:w="2448"/>
        <w:gridCol w:w="2238"/>
      </w:tblGrid>
      <w:tr w:rsidR="00B11984" w14:paraId="2336D642" w14:textId="77777777" w:rsidTr="00B11984">
        <w:tc>
          <w:tcPr>
            <w:tcW w:w="1663" w:type="dxa"/>
            <w:shd w:val="clear" w:color="auto" w:fill="D9D9D9"/>
          </w:tcPr>
          <w:p w14:paraId="63C385BF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2394" w:type="dxa"/>
            <w:shd w:val="clear" w:color="auto" w:fill="D9D9D9"/>
          </w:tcPr>
          <w:p w14:paraId="5EEED2EA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of Power Plants</w:t>
            </w:r>
          </w:p>
        </w:tc>
        <w:tc>
          <w:tcPr>
            <w:tcW w:w="2448" w:type="dxa"/>
            <w:shd w:val="clear" w:color="auto" w:fill="D9D9D9"/>
          </w:tcPr>
          <w:p w14:paraId="0B1E55BE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of municipalities</w:t>
            </w:r>
          </w:p>
        </w:tc>
        <w:tc>
          <w:tcPr>
            <w:tcW w:w="2238" w:type="dxa"/>
            <w:shd w:val="clear" w:color="auto" w:fill="D9D9D9"/>
          </w:tcPr>
          <w:p w14:paraId="25CC21BB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Installed Capacity</w:t>
            </w:r>
          </w:p>
        </w:tc>
      </w:tr>
      <w:tr w:rsidR="00B11984" w14:paraId="7B1B0373" w14:textId="77777777" w:rsidTr="00B11984">
        <w:tc>
          <w:tcPr>
            <w:tcW w:w="1663" w:type="dxa"/>
          </w:tcPr>
          <w:p w14:paraId="09C654DB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Wind</w:t>
            </w:r>
          </w:p>
        </w:tc>
        <w:tc>
          <w:tcPr>
            <w:tcW w:w="2394" w:type="dxa"/>
          </w:tcPr>
          <w:p w14:paraId="18B215DA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1023</w:t>
            </w:r>
          </w:p>
        </w:tc>
        <w:tc>
          <w:tcPr>
            <w:tcW w:w="2448" w:type="dxa"/>
          </w:tcPr>
          <w:p w14:paraId="02FCF9D5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238" w:type="dxa"/>
          </w:tcPr>
          <w:p w14:paraId="3E09053E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31.778 MW</w:t>
            </w:r>
          </w:p>
        </w:tc>
      </w:tr>
      <w:tr w:rsidR="00B11984" w14:paraId="24FF2100" w14:textId="77777777" w:rsidTr="00B11984">
        <w:tc>
          <w:tcPr>
            <w:tcW w:w="1663" w:type="dxa"/>
          </w:tcPr>
          <w:p w14:paraId="56604125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PV Solar</w:t>
            </w:r>
          </w:p>
        </w:tc>
        <w:tc>
          <w:tcPr>
            <w:tcW w:w="2394" w:type="dxa"/>
          </w:tcPr>
          <w:p w14:paraId="45B017B6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439</w:t>
            </w:r>
          </w:p>
        </w:tc>
        <w:tc>
          <w:tcPr>
            <w:tcW w:w="2448" w:type="dxa"/>
          </w:tcPr>
          <w:p w14:paraId="0F8A70D8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2238" w:type="dxa"/>
          </w:tcPr>
          <w:p w14:paraId="4D17CC22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16.536 MW</w:t>
            </w:r>
          </w:p>
        </w:tc>
      </w:tr>
    </w:tbl>
    <w:p w14:paraId="6AA1BF02" w14:textId="77777777" w:rsidR="00B11984" w:rsidRDefault="00B11984" w:rsidP="00B11984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rPr>
          <w:i/>
          <w:color w:val="000000"/>
        </w:rPr>
      </w:pPr>
      <w:r>
        <w:rPr>
          <w:i/>
          <w:color w:val="000000"/>
        </w:rPr>
        <w:t>Source: Based on w</w:t>
      </w:r>
      <w:r>
        <w:rPr>
          <w:i/>
        </w:rPr>
        <w:t>ind and PV power plant databases [40; 41]</w:t>
      </w:r>
    </w:p>
    <w:p w14:paraId="5921E974" w14:textId="5356E56E" w:rsidR="00C61337" w:rsidRDefault="00C61337" w:rsidP="0088143B">
      <w:pPr>
        <w:spacing w:line="360" w:lineRule="auto"/>
        <w:rPr>
          <w:i/>
          <w:w w:val="105"/>
          <w:sz w:val="24"/>
          <w:u w:val="single"/>
        </w:rPr>
      </w:pPr>
    </w:p>
    <w:p w14:paraId="47AC9E1A" w14:textId="77777777" w:rsidR="00F405AA" w:rsidRDefault="00F405AA" w:rsidP="0088143B">
      <w:pPr>
        <w:spacing w:line="360" w:lineRule="auto"/>
        <w:rPr>
          <w:i/>
          <w:w w:val="105"/>
          <w:sz w:val="24"/>
          <w:u w:val="single"/>
        </w:rPr>
        <w:sectPr w:rsidR="00F405AA" w:rsidSect="00842D40">
          <w:footerReference w:type="default" r:id="rId10"/>
          <w:pgSz w:w="12240" w:h="15840"/>
          <w:pgMar w:top="1500" w:right="1720" w:bottom="1960" w:left="1660" w:header="0" w:footer="1777" w:gutter="0"/>
          <w:cols w:space="720"/>
          <w:docGrid w:linePitch="299"/>
        </w:sectPr>
      </w:pPr>
    </w:p>
    <w:p w14:paraId="6FEF011B" w14:textId="1299684C" w:rsidR="00F405AA" w:rsidRDefault="00F405AA">
      <w:pPr>
        <w:rPr>
          <w:i/>
          <w:w w:val="105"/>
          <w:sz w:val="24"/>
          <w:u w:val="single"/>
        </w:rPr>
      </w:pPr>
    </w:p>
    <w:p w14:paraId="2242D69F" w14:textId="77777777" w:rsidR="00F405AA" w:rsidRDefault="00F405AA">
      <w:pPr>
        <w:rPr>
          <w:i/>
          <w:w w:val="105"/>
          <w:sz w:val="24"/>
          <w:u w:val="single"/>
        </w:rPr>
      </w:pPr>
    </w:p>
    <w:p w14:paraId="6512811E" w14:textId="5560717F" w:rsidR="0030090B" w:rsidRPr="0081375B" w:rsidRDefault="00F405AA" w:rsidP="0088143B">
      <w:pPr>
        <w:spacing w:line="360" w:lineRule="auto"/>
        <w:rPr>
          <w:i/>
          <w:w w:val="105"/>
          <w:sz w:val="24"/>
          <w:u w:val="single"/>
        </w:rPr>
      </w:pPr>
      <w:r>
        <w:rPr>
          <w:i/>
          <w:w w:val="105"/>
          <w:sz w:val="24"/>
          <w:u w:val="single"/>
        </w:rPr>
        <w:lastRenderedPageBreak/>
        <w:t>2</w:t>
      </w:r>
      <w:r w:rsidR="00BC47F8">
        <w:rPr>
          <w:i/>
          <w:w w:val="105"/>
          <w:sz w:val="24"/>
          <w:u w:val="single"/>
        </w:rPr>
        <w:t>-</w:t>
      </w:r>
      <w:r>
        <w:rPr>
          <w:i/>
          <w:w w:val="105"/>
          <w:sz w:val="24"/>
          <w:u w:val="single"/>
        </w:rPr>
        <w:t xml:space="preserve"> Results:</w:t>
      </w:r>
      <w:r w:rsidR="0030090B" w:rsidRPr="0081375B">
        <w:rPr>
          <w:i/>
          <w:w w:val="105"/>
          <w:sz w:val="24"/>
          <w:u w:val="single"/>
        </w:rPr>
        <w:t xml:space="preserve"> Clustering</w:t>
      </w:r>
      <w:r w:rsidR="0030090B" w:rsidRPr="0081375B">
        <w:rPr>
          <w:u w:val="single"/>
        </w:rPr>
        <w:t xml:space="preserve"> </w:t>
      </w:r>
      <w:r>
        <w:rPr>
          <w:i/>
          <w:w w:val="105"/>
          <w:sz w:val="24"/>
          <w:u w:val="single"/>
        </w:rPr>
        <w:t>Analyses</w:t>
      </w:r>
    </w:p>
    <w:p w14:paraId="7FC0927E" w14:textId="77777777" w:rsidR="007D66BB" w:rsidRDefault="007D66BB" w:rsidP="0088143B">
      <w:pPr>
        <w:spacing w:line="360" w:lineRule="auto"/>
      </w:pPr>
    </w:p>
    <w:p w14:paraId="0C4CA1D3" w14:textId="03BFE33C" w:rsidR="00EA1B7F" w:rsidRDefault="00D519C1" w:rsidP="00D15F81">
      <w:pPr>
        <w:pStyle w:val="Corpodetexto"/>
        <w:tabs>
          <w:tab w:val="left" w:pos="848"/>
        </w:tabs>
        <w:spacing w:before="55" w:line="360" w:lineRule="auto"/>
        <w:ind w:firstLine="851"/>
        <w:jc w:val="both"/>
      </w:pPr>
      <w:r>
        <w:t xml:space="preserve">As explained in </w:t>
      </w:r>
      <w:r w:rsidR="00F405AA">
        <w:rPr>
          <w:i/>
        </w:rPr>
        <w:t>Sections 3.2</w:t>
      </w:r>
      <w:r>
        <w:t xml:space="preserve"> of the main article, the </w:t>
      </w:r>
      <w:r w:rsidR="00F405AA">
        <w:t xml:space="preserve">clustering information is presented in Table 2 and Table 3, and the </w:t>
      </w:r>
      <w:r>
        <w:t xml:space="preserve">complete list of wind and solar municipalities and their respective clusters is presented in Tables </w:t>
      </w:r>
      <w:r w:rsidR="00F405AA">
        <w:t>4</w:t>
      </w:r>
      <w:r>
        <w:t xml:space="preserve"> and </w:t>
      </w:r>
      <w:r w:rsidR="00E36110">
        <w:t xml:space="preserve">Table </w:t>
      </w:r>
      <w:r w:rsidR="00F405AA">
        <w:t>5</w:t>
      </w:r>
      <w:r>
        <w:t>.</w:t>
      </w:r>
    </w:p>
    <w:p w14:paraId="1442F088" w14:textId="77777777" w:rsidR="00B11984" w:rsidRDefault="00B11984" w:rsidP="00B11984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</w:rPr>
      </w:pPr>
      <w:r>
        <w:rPr>
          <w:b/>
          <w:color w:val="000000"/>
        </w:rPr>
        <w:t>Table 2</w:t>
      </w:r>
      <w:r>
        <w:rPr>
          <w:color w:val="000000"/>
        </w:rPr>
        <w:t xml:space="preserve"> – Wind Clusters</w:t>
      </w:r>
    </w:p>
    <w:tbl>
      <w:tblPr>
        <w:tblW w:w="8743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3"/>
        <w:gridCol w:w="2394"/>
        <w:gridCol w:w="2448"/>
        <w:gridCol w:w="2238"/>
      </w:tblGrid>
      <w:tr w:rsidR="00B11984" w14:paraId="029DAB0D" w14:textId="77777777" w:rsidTr="00B11984">
        <w:tc>
          <w:tcPr>
            <w:tcW w:w="1663" w:type="dxa"/>
            <w:shd w:val="clear" w:color="auto" w:fill="D9D9D9"/>
          </w:tcPr>
          <w:p w14:paraId="6712598F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2394" w:type="dxa"/>
            <w:shd w:val="clear" w:color="auto" w:fill="D9D9D9"/>
          </w:tcPr>
          <w:p w14:paraId="4602C014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of Power Plants</w:t>
            </w:r>
          </w:p>
        </w:tc>
        <w:tc>
          <w:tcPr>
            <w:tcW w:w="2448" w:type="dxa"/>
            <w:shd w:val="clear" w:color="auto" w:fill="D9D9D9"/>
          </w:tcPr>
          <w:p w14:paraId="728FA624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of municipalities</w:t>
            </w:r>
          </w:p>
        </w:tc>
        <w:tc>
          <w:tcPr>
            <w:tcW w:w="2238" w:type="dxa"/>
            <w:shd w:val="clear" w:color="auto" w:fill="D9D9D9"/>
          </w:tcPr>
          <w:p w14:paraId="0BE59BFB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Installed Capacity</w:t>
            </w:r>
          </w:p>
        </w:tc>
      </w:tr>
      <w:tr w:rsidR="00B11984" w14:paraId="338F96AD" w14:textId="77777777" w:rsidTr="00B11984">
        <w:tc>
          <w:tcPr>
            <w:tcW w:w="1663" w:type="dxa"/>
          </w:tcPr>
          <w:p w14:paraId="75B7D468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NE</w:t>
            </w:r>
          </w:p>
        </w:tc>
        <w:tc>
          <w:tcPr>
            <w:tcW w:w="2394" w:type="dxa"/>
          </w:tcPr>
          <w:p w14:paraId="285C8CF3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459</w:t>
            </w:r>
          </w:p>
        </w:tc>
        <w:tc>
          <w:tcPr>
            <w:tcW w:w="2448" w:type="dxa"/>
          </w:tcPr>
          <w:p w14:paraId="019817BB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</w:t>
            </w:r>
          </w:p>
        </w:tc>
        <w:tc>
          <w:tcPr>
            <w:tcW w:w="2238" w:type="dxa"/>
          </w:tcPr>
          <w:p w14:paraId="42D2FF0E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14.364 MW</w:t>
            </w:r>
          </w:p>
        </w:tc>
      </w:tr>
      <w:tr w:rsidR="00B11984" w14:paraId="699921EF" w14:textId="77777777" w:rsidTr="00B11984">
        <w:tc>
          <w:tcPr>
            <w:tcW w:w="1663" w:type="dxa"/>
          </w:tcPr>
          <w:p w14:paraId="269440F1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BA_PI</w:t>
            </w:r>
          </w:p>
        </w:tc>
        <w:tc>
          <w:tcPr>
            <w:tcW w:w="2394" w:type="dxa"/>
          </w:tcPr>
          <w:p w14:paraId="208C2C14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477</w:t>
            </w:r>
          </w:p>
        </w:tc>
        <w:tc>
          <w:tcPr>
            <w:tcW w:w="2448" w:type="dxa"/>
          </w:tcPr>
          <w:p w14:paraId="3C83BC87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2238" w:type="dxa"/>
          </w:tcPr>
          <w:p w14:paraId="24E468E7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15.212 MW</w:t>
            </w:r>
          </w:p>
        </w:tc>
      </w:tr>
      <w:tr w:rsidR="00B11984" w14:paraId="33EE6ED8" w14:textId="77777777" w:rsidTr="00B11984">
        <w:tc>
          <w:tcPr>
            <w:tcW w:w="1663" w:type="dxa"/>
          </w:tcPr>
          <w:p w14:paraId="32B7BA9F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</w:t>
            </w:r>
          </w:p>
        </w:tc>
        <w:tc>
          <w:tcPr>
            <w:tcW w:w="2394" w:type="dxa"/>
          </w:tcPr>
          <w:p w14:paraId="4D7F35B6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448" w:type="dxa"/>
          </w:tcPr>
          <w:p w14:paraId="243C59B1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238" w:type="dxa"/>
          </w:tcPr>
          <w:p w14:paraId="3A499539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2.201 MW</w:t>
            </w:r>
          </w:p>
        </w:tc>
      </w:tr>
    </w:tbl>
    <w:p w14:paraId="5D1F24B7" w14:textId="77777777" w:rsidR="00B11984" w:rsidRDefault="00B11984" w:rsidP="00B11984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b/>
          <w:color w:val="000000"/>
        </w:rPr>
      </w:pPr>
    </w:p>
    <w:p w14:paraId="0ED06EEE" w14:textId="77777777" w:rsidR="00B11984" w:rsidRDefault="00B11984" w:rsidP="00B11984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</w:rPr>
      </w:pPr>
      <w:r>
        <w:rPr>
          <w:b/>
          <w:color w:val="000000"/>
        </w:rPr>
        <w:t>Table 3</w:t>
      </w:r>
      <w:r>
        <w:rPr>
          <w:color w:val="000000"/>
        </w:rPr>
        <w:t xml:space="preserve"> – Solar Clusters</w:t>
      </w:r>
    </w:p>
    <w:tbl>
      <w:tblPr>
        <w:tblW w:w="8743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7"/>
        <w:gridCol w:w="2392"/>
        <w:gridCol w:w="2447"/>
        <w:gridCol w:w="2237"/>
      </w:tblGrid>
      <w:tr w:rsidR="00B11984" w14:paraId="1229AA31" w14:textId="77777777" w:rsidTr="00B11984">
        <w:tc>
          <w:tcPr>
            <w:tcW w:w="1667" w:type="dxa"/>
            <w:shd w:val="clear" w:color="auto" w:fill="D9D9D9"/>
          </w:tcPr>
          <w:p w14:paraId="6D3C49E5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Cluster</w:t>
            </w:r>
          </w:p>
        </w:tc>
        <w:tc>
          <w:tcPr>
            <w:tcW w:w="2392" w:type="dxa"/>
            <w:shd w:val="clear" w:color="auto" w:fill="D9D9D9"/>
          </w:tcPr>
          <w:p w14:paraId="3CEBC131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of Power Plants</w:t>
            </w:r>
          </w:p>
        </w:tc>
        <w:tc>
          <w:tcPr>
            <w:tcW w:w="2447" w:type="dxa"/>
            <w:shd w:val="clear" w:color="auto" w:fill="D9D9D9"/>
          </w:tcPr>
          <w:p w14:paraId="3B5F36F7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N° of municipalities</w:t>
            </w:r>
          </w:p>
        </w:tc>
        <w:tc>
          <w:tcPr>
            <w:tcW w:w="2237" w:type="dxa"/>
            <w:shd w:val="clear" w:color="auto" w:fill="D9D9D9"/>
          </w:tcPr>
          <w:p w14:paraId="4ECC641E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Installed Capacity</w:t>
            </w:r>
          </w:p>
        </w:tc>
      </w:tr>
      <w:tr w:rsidR="00B11984" w14:paraId="10ACC929" w14:textId="77777777" w:rsidTr="00B11984">
        <w:tc>
          <w:tcPr>
            <w:tcW w:w="1667" w:type="dxa"/>
          </w:tcPr>
          <w:p w14:paraId="6372E4BA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NE</w:t>
            </w:r>
          </w:p>
        </w:tc>
        <w:tc>
          <w:tcPr>
            <w:tcW w:w="2392" w:type="dxa"/>
          </w:tcPr>
          <w:p w14:paraId="49BDA5FC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187</w:t>
            </w:r>
          </w:p>
        </w:tc>
        <w:tc>
          <w:tcPr>
            <w:tcW w:w="2447" w:type="dxa"/>
          </w:tcPr>
          <w:p w14:paraId="0B959C67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2237" w:type="dxa"/>
          </w:tcPr>
          <w:p w14:paraId="059DC575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6.520 MW</w:t>
            </w:r>
          </w:p>
        </w:tc>
      </w:tr>
      <w:tr w:rsidR="00B11984" w14:paraId="5518B925" w14:textId="77777777" w:rsidTr="00B11984">
        <w:tc>
          <w:tcPr>
            <w:tcW w:w="1667" w:type="dxa"/>
          </w:tcPr>
          <w:p w14:paraId="4FADF173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BA_MG</w:t>
            </w:r>
          </w:p>
        </w:tc>
        <w:tc>
          <w:tcPr>
            <w:tcW w:w="2392" w:type="dxa"/>
          </w:tcPr>
          <w:p w14:paraId="5F14B486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</w:t>
            </w:r>
          </w:p>
        </w:tc>
        <w:tc>
          <w:tcPr>
            <w:tcW w:w="2447" w:type="dxa"/>
          </w:tcPr>
          <w:p w14:paraId="385E5A2A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237" w:type="dxa"/>
          </w:tcPr>
          <w:p w14:paraId="16B5BCCD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8.848 MW</w:t>
            </w:r>
          </w:p>
        </w:tc>
      </w:tr>
      <w:tr w:rsidR="00B11984" w14:paraId="0CE2E37A" w14:textId="77777777" w:rsidTr="00B11984">
        <w:tc>
          <w:tcPr>
            <w:tcW w:w="1667" w:type="dxa"/>
          </w:tcPr>
          <w:p w14:paraId="3083B4E2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SP</w:t>
            </w:r>
          </w:p>
        </w:tc>
        <w:tc>
          <w:tcPr>
            <w:tcW w:w="2392" w:type="dxa"/>
          </w:tcPr>
          <w:p w14:paraId="47BEFFEB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2447" w:type="dxa"/>
          </w:tcPr>
          <w:p w14:paraId="056CAE98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7" w:type="dxa"/>
          </w:tcPr>
          <w:p w14:paraId="3572B6FD" w14:textId="77777777" w:rsidR="00B11984" w:rsidRDefault="00B11984" w:rsidP="00B11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48"/>
              </w:tabs>
              <w:spacing w:before="56" w:line="36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1.167 MW</w:t>
            </w:r>
          </w:p>
        </w:tc>
      </w:tr>
    </w:tbl>
    <w:p w14:paraId="7DB6A265" w14:textId="77777777" w:rsidR="00B11984" w:rsidRDefault="00B11984" w:rsidP="00D15F81">
      <w:pPr>
        <w:pStyle w:val="Corpodetexto"/>
        <w:tabs>
          <w:tab w:val="left" w:pos="848"/>
        </w:tabs>
        <w:spacing w:before="55" w:line="360" w:lineRule="auto"/>
        <w:ind w:firstLine="851"/>
        <w:jc w:val="both"/>
      </w:pPr>
    </w:p>
    <w:p w14:paraId="646485ED" w14:textId="2B5AFA66" w:rsidR="00E36110" w:rsidRDefault="00E36110" w:rsidP="00D15F81">
      <w:pPr>
        <w:pStyle w:val="Corpodetexto"/>
        <w:tabs>
          <w:tab w:val="left" w:pos="848"/>
        </w:tabs>
        <w:spacing w:before="55" w:line="360" w:lineRule="auto"/>
        <w:ind w:firstLine="851"/>
        <w:jc w:val="both"/>
      </w:pPr>
    </w:p>
    <w:p w14:paraId="5C44DF3D" w14:textId="2610FA96" w:rsidR="00E36110" w:rsidRDefault="00271531" w:rsidP="00271531">
      <w:r>
        <w:rPr>
          <w:b/>
        </w:rPr>
        <w:br w:type="page"/>
      </w:r>
      <w:r w:rsidR="00E36110" w:rsidRPr="00E36110">
        <w:rPr>
          <w:b/>
        </w:rPr>
        <w:lastRenderedPageBreak/>
        <w:t xml:space="preserve">Table </w:t>
      </w:r>
      <w:r w:rsidR="00F405AA">
        <w:rPr>
          <w:b/>
        </w:rPr>
        <w:t>4</w:t>
      </w:r>
      <w:r w:rsidR="00E36110">
        <w:t xml:space="preserve"> – Wind municipalities and clusters</w:t>
      </w:r>
    </w:p>
    <w:tbl>
      <w:tblPr>
        <w:tblW w:w="113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530"/>
        <w:gridCol w:w="2411"/>
        <w:gridCol w:w="699"/>
        <w:gridCol w:w="323"/>
        <w:gridCol w:w="530"/>
        <w:gridCol w:w="1983"/>
        <w:gridCol w:w="715"/>
        <w:gridCol w:w="414"/>
        <w:gridCol w:w="530"/>
        <w:gridCol w:w="2252"/>
        <w:gridCol w:w="665"/>
      </w:tblGrid>
      <w:tr w:rsidR="00604BC6" w:rsidRPr="00DB1E17" w14:paraId="21CC683D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0DAFDF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en-GB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en-GB" w:eastAsia="pt-BR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520ED6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State</w:t>
            </w:r>
            <w:proofErr w:type="spellEnd"/>
          </w:p>
        </w:tc>
        <w:tc>
          <w:tcPr>
            <w:tcW w:w="24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4B4172B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Municipality</w:t>
            </w:r>
            <w:proofErr w:type="spellEnd"/>
          </w:p>
        </w:tc>
        <w:tc>
          <w:tcPr>
            <w:tcW w:w="6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28D9F96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Cluster </w:t>
            </w:r>
          </w:p>
        </w:tc>
        <w:tc>
          <w:tcPr>
            <w:tcW w:w="32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26725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077BD82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State</w:t>
            </w:r>
            <w:proofErr w:type="spellEnd"/>
          </w:p>
        </w:tc>
        <w:tc>
          <w:tcPr>
            <w:tcW w:w="198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51FFE4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Municipality</w:t>
            </w:r>
            <w:proofErr w:type="spellEnd"/>
          </w:p>
        </w:tc>
        <w:tc>
          <w:tcPr>
            <w:tcW w:w="71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2769ABE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Cluster </w:t>
            </w:r>
          </w:p>
        </w:tc>
        <w:tc>
          <w:tcPr>
            <w:tcW w:w="4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5724D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322EA73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State</w:t>
            </w:r>
            <w:proofErr w:type="spellEnd"/>
          </w:p>
        </w:tc>
        <w:tc>
          <w:tcPr>
            <w:tcW w:w="22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14:paraId="42D218D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Municipality</w:t>
            </w:r>
            <w:proofErr w:type="spellEnd"/>
          </w:p>
        </w:tc>
        <w:tc>
          <w:tcPr>
            <w:tcW w:w="6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110FAF7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 xml:space="preserve">Cluster </w:t>
            </w:r>
          </w:p>
        </w:tc>
      </w:tr>
      <w:tr w:rsidR="00604BC6" w:rsidRPr="00DB1E17" w14:paraId="7BA248A0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7C27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CA5C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F920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Acaraú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0C1601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8F6A5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FFA6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6616F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Gentio do Ouro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CAC0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B019E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DF785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18298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Queimada Nova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FEC39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3380CDC2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91AF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1D0EF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D2DB6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Afonso Bezerra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A383D4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2FF52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9A74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4563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Guamaré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C77F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3EFF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8A96E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BD52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Riacho de Santana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BD7D6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2B4A46C5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62502F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B0A9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SC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C1414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Água Doce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DF3250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DF5EC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43896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A119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Guanambi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81FFC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3F914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B4110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FF008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Riachuelo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C42EF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352C2B4D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89BE4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553A9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B50D9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Amontada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D835A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FE81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6B33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4F83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Ibiapina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42AC7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F5FAC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6086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5E074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Rio Grande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349115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</w:tr>
      <w:tr w:rsidR="00604BC6" w:rsidRPr="00DB1E17" w14:paraId="6583FE44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85EEE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A19A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64B4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Angicos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12273C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C1623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E2345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EF5C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Ibipeba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6A22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27EFD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7CE2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1C01C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Ruy Barbosa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7E4E0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4E762070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BE587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5573E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D0DA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Aracati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410E51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1195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A5053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C662E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Ibitiara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CC1F4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D933A6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9F320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4E543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Saloá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02760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391DF47F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C7503E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E0F0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425D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Araci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DD555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1FE48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8E63B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94FD9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Icapuí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D138A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787F92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2D06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C169B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Santa Luzia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006B3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5FE138D4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98BF8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B8F2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F676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Araripina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DF39B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5935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E17E0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AD29E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Igaporã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CC4A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116AF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FED2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499FC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Santa Vitória do Palmar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9835F0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</w:tr>
      <w:tr w:rsidR="00604BC6" w:rsidRPr="00DB1E17" w14:paraId="2FB159CA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4DFA1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F9BA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83D71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Areia Branca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EE09E9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1215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D98EB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55A4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Iraquara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A50E1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19657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563E0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75F0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Santana do Livramento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A245A8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</w:tr>
      <w:tr w:rsidR="00604BC6" w:rsidRPr="00DB1E17" w14:paraId="34AFA476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CE5A12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24D8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486C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Areia de Baraúnas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1F3B1F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FE847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C336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DBBE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Itaguaçu da Bahia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DE8EE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DACD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7C2A9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ABA1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Santana do Matos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412ED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6D73A2A7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4503F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6881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90381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Barreirinhas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FC3D03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17F1D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5F52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C06B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Itarema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B1B1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BDF9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2D2BE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8F49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Bento do Norte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8CAF70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4247ED0E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33DC1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8EA50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5E25D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Bento Fernandes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DDE34D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9F1659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2904C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A670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Jandaíra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0015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F3E9E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92041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B3FE9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Gonçalo do Amarante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3B841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7A3D3A47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E05A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0ADFA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32242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Betânia do Piauí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A14E3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41BB3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7175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7954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Jardim de Angicos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F6F75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7BE567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C729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65D4D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José do Campestre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BA313D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1F22E459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F1BCD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E55DB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4818E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Biritinga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BEF57D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8ABDE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B62D4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4D20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João Câmara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29C4A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96B3F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44150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839E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José do </w:t>
            </w: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Sabugi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B03781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5ADD07A7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EE39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D75E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F160F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Bodó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22684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06751C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C7716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7AD5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Junco do Seridó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2439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8C9C7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31DF2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4A27B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Mamede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E1934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4F2DD8EB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7B7638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73396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SC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E166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Bom Jardim da Serra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C5D920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7197C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59A44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FF354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Lagoa do Barro do Piauí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B620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C3E6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1933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94A2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Miguel do Gostoso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7EE61E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4A3AFE19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78398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B017F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5207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Boninal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20B9A7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0F51C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80A0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E502E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Lagoa Nova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AE6F9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C4CA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145C4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242A6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Tomé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D7C079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39DA1D40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32D66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7242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2A8A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Bonito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DDC3F1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D594E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07DA2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8FBA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Lajes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EC498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DC1E6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43FB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D1AE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Vicente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0DF194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18D7A6A8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A0F358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461A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3A9C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Brotas de Macaúbas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3D4E3C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34054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ADAB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65969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Licínio de Almeida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EFF3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A1AB16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2D371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868B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Sento Sé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CC6271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67720DDD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213F1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7D465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FF74C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Brumado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D2FF0F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3B816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DF3DA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E152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Macau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8E43F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17F66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110F7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8C51C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Serra de São Bento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029320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45A08F8F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ABBC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5217E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CFB7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Caetés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5F82E1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0D2017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94F63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B73A9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Marcolândia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4F375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B4DA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AE4D3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613F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Serra do Mel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EC9FAA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13D3424C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B04D12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9897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CC4C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Caetité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C6A31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BB98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B8E91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D25BD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Monte das Gameleiras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1AFE9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5770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D49D7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A9A81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Simões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8A317C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097AA61A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328C4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5FA1C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EEA9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Cafarnaum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00AC11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EF442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D84C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ACC45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Morro do Chapéu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F591A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E18F27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DC30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0BB8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Souto Soares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9D7739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560D11AA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42EE0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2D11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D63C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Caiçara do Norte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EB9E17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0BB56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3BE1C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5063B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Mulungu do Morro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DF23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3060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DBC5D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0930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Tacaratu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B5564E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72C3A31D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6B8A7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CAE3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3139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Caiçara do Rio do Vento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32A15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4E752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ADE4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FEFB9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Novo Horizonte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61AE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219D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E5D00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6A799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Tanque Novo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C7F9B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6D736825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5943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48FA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7A29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Caldeirão Grande do Piauí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14E85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227D58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2F58B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6BEDE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Osório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1927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AC2B1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D8E4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484F3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Tenente Laurentino Cruz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1338B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3BB4981F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6F3EF6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CF566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1C08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Campo Formoso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9B4979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2983A9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AC962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9330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Ouricuri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6979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232B3E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3EAEC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C31C0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Tianguá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16D9F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2BA43391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CAA5E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60881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5230E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Canudos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A29DCA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023C3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C21F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406F8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Ourolândia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03639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11422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3638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AEF77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Touros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158182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7E69FF76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5B048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8FBD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71DB4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Casa Nova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6F5A51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AE75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194D0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D7C6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Palmares do Sul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8B754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F258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EF3B6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C6C15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Trairi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7F35DF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35920FD8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A4D6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9164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981A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Ceará-Mirim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64FE34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EB4C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AAAB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73CF3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Paranatama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E1A60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AA859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D2D6F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E23B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Tucano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FCF6B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65E82AA8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695E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60AC5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1142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Cerro Corá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02FB22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D257D0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F91A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328F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Parazinho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46F37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F688A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E61F0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4122A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Ubajara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9DAB1E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17424C66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B9684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1CE7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BBB72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Chuí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6E24E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8B055F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9B16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7967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Parelhas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4D34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397E7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48B5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53789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Uibaí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145A11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785C7167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99289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7756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60A06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Currais Novos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F6660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B54035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D226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MA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D612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Paulino Neves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159EB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76A22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36A90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00222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Umburanas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2A0DB3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7F265F39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777368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3215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72E82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Curral Novo do Piauí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84159C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1D8B1F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EF2B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210C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Paulistana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2A61E9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AE34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E57D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AC914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Urandi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A4EE14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2DFA2003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20118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C6F2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2388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Dom Basílio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74EDCA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7384B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7A4C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39D5B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Pedra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C7A7E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09F56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6D60F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2E8CF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Várzea Nova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E2F5B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762730BB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AAF07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D7520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73BAA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Dom Inocêncio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8CD65A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1733D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EAE2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1BAA1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Pedra Grande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A113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386C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658C27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E9F8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Venturosa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5FB563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604BC6" w:rsidRPr="00DB1E17" w14:paraId="0AF7ACB2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8561F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0CB15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FBA08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Equador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D496F85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8286B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43684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059DE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Pedra Preta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88776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5A3A69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7F8F41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RS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A7AAE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Viamão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54095B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</w:t>
            </w:r>
          </w:p>
        </w:tc>
      </w:tr>
      <w:tr w:rsidR="00604BC6" w:rsidRPr="00DB1E17" w14:paraId="3F652FFD" w14:textId="77777777" w:rsidTr="00604BC6">
        <w:trPr>
          <w:trHeight w:val="30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A8EAD3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458968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B50BB6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Fernando </w:t>
            </w: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Pedroza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F8F100C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67686A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1D6C0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19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4E60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Pedro Avelino 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9BD4A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9F95CF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31CA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DF014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Xique-Xique 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0E013D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</w:tr>
      <w:tr w:rsidR="00604BC6" w:rsidRPr="00DB1E17" w14:paraId="5B6F9362" w14:textId="77777777" w:rsidTr="00604BC6">
        <w:trPr>
          <w:trHeight w:val="315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EEC871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lastRenderedPageBreak/>
              <w:t>39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8C4E20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9DE882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Fortim </w:t>
            </w:r>
          </w:p>
        </w:tc>
        <w:tc>
          <w:tcPr>
            <w:tcW w:w="6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FED969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B831F9" w14:textId="77777777" w:rsidR="00DB1E17" w:rsidRPr="00DB1E17" w:rsidRDefault="00DB1E17" w:rsidP="00DB1E1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61D99F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E6A37E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Pindaí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7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1B06FD" w14:textId="77777777" w:rsidR="00DB1E17" w:rsidRPr="00DB1E17" w:rsidRDefault="00DB1E17" w:rsidP="00DB1E17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BA_PI</w:t>
            </w:r>
          </w:p>
        </w:tc>
        <w:tc>
          <w:tcPr>
            <w:tcW w:w="4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E81F88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0E758E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CC0978F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lang w:val="pt-BR" w:eastAsia="pt-BR"/>
              </w:rPr>
              <w:t> </w:t>
            </w:r>
          </w:p>
        </w:tc>
        <w:tc>
          <w:tcPr>
            <w:tcW w:w="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3833407" w14:textId="77777777" w:rsidR="00DB1E17" w:rsidRPr="00DB1E17" w:rsidRDefault="00DB1E17" w:rsidP="00DB1E1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lang w:val="pt-BR" w:eastAsia="pt-BR"/>
              </w:rPr>
              <w:t> </w:t>
            </w:r>
          </w:p>
        </w:tc>
      </w:tr>
    </w:tbl>
    <w:p w14:paraId="2CABF20F" w14:textId="43026AD7" w:rsid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</w:pPr>
      <w:r w:rsidRPr="00E36110">
        <w:rPr>
          <w:b/>
        </w:rPr>
        <w:t xml:space="preserve">Table </w:t>
      </w:r>
      <w:r w:rsidR="00F405AA">
        <w:rPr>
          <w:b/>
        </w:rPr>
        <w:t>5</w:t>
      </w:r>
      <w:r>
        <w:t xml:space="preserve"> – Solar municipalities and clusters</w:t>
      </w:r>
    </w:p>
    <w:tbl>
      <w:tblPr>
        <w:tblW w:w="112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"/>
        <w:gridCol w:w="530"/>
        <w:gridCol w:w="2340"/>
        <w:gridCol w:w="700"/>
        <w:gridCol w:w="323"/>
        <w:gridCol w:w="530"/>
        <w:gridCol w:w="2000"/>
        <w:gridCol w:w="700"/>
        <w:gridCol w:w="323"/>
        <w:gridCol w:w="530"/>
        <w:gridCol w:w="2260"/>
        <w:gridCol w:w="700"/>
      </w:tblGrid>
      <w:tr w:rsidR="00D15F81" w:rsidRPr="00DB1E17" w14:paraId="7CE3518B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7300C" w14:textId="77777777" w:rsidR="00D15F81" w:rsidRPr="00604BC6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en-GB" w:eastAsia="pt-BR"/>
              </w:rPr>
            </w:pPr>
            <w:r w:rsidRPr="00604BC6">
              <w:rPr>
                <w:rFonts w:ascii="Calibri" w:hAnsi="Calibri" w:cs="Calibri"/>
                <w:color w:val="000000"/>
                <w:sz w:val="18"/>
                <w:szCs w:val="18"/>
                <w:lang w:val="en-GB" w:eastAsia="pt-BR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89B13A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State</w:t>
            </w:r>
            <w:proofErr w:type="spellEnd"/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704DB89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Municipality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70AF91A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Cluster</w:t>
            </w:r>
          </w:p>
        </w:tc>
        <w:tc>
          <w:tcPr>
            <w:tcW w:w="3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2DBC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36638B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State</w:t>
            </w:r>
            <w:proofErr w:type="spellEnd"/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439B5D29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Municipality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A51D81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Cluster</w:t>
            </w:r>
          </w:p>
        </w:tc>
        <w:tc>
          <w:tcPr>
            <w:tcW w:w="3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ECC6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 </w:t>
            </w:r>
          </w:p>
        </w:tc>
        <w:tc>
          <w:tcPr>
            <w:tcW w:w="5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9BA57A7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State</w:t>
            </w:r>
            <w:proofErr w:type="spellEnd"/>
          </w:p>
        </w:tc>
        <w:tc>
          <w:tcPr>
            <w:tcW w:w="2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E7E6E6"/>
            <w:noWrap/>
            <w:vAlign w:val="bottom"/>
            <w:hideMark/>
          </w:tcPr>
          <w:p w14:paraId="1CC14E8D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Municipality</w:t>
            </w:r>
            <w:proofErr w:type="spellEnd"/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7E6E6"/>
            <w:noWrap/>
            <w:vAlign w:val="bottom"/>
            <w:hideMark/>
          </w:tcPr>
          <w:p w14:paraId="3EEF497F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pt-BR" w:eastAsia="pt-BR"/>
              </w:rPr>
              <w:t>Cluster</w:t>
            </w:r>
          </w:p>
        </w:tc>
      </w:tr>
      <w:tr w:rsidR="00D15F81" w:rsidRPr="00DB1E17" w14:paraId="7DFDA000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BC3B7B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2AC6F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DF47E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Abaiara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8F95B43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F2336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68A7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B95E7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Guaimbê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312BD79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FB9CDA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BD457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1FB4A3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Pombal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A619E2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70FB16A4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F00BAD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FCA01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5C38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Aquiraz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E7B0EF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F95241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D5304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AAC5A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Ilha Solteira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F6D73A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BB627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7A4C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91905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Quixeré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2D1AD87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3D6DA114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A0827E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B11C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6292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Araxá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785B4E7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79E5CD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71A1D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59BF8A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Jaguaretama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A161190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C81AD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F7A4D1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7A86AB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Ribeira do Piauí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8D366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191909B4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C95FEC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71AA8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A846C0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Areia Branca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6AF0CB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86AD15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AABCBF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17B51D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Jaíba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A8C0F8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3D4AEC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00A24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41C8B7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Ribeiro Gonçalves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3BDF2D1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06B48799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9606B2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8BBF5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3957C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Arinos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4E97D4F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78F7AD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C24F43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6785A6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Janaúba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7EEFA5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BC6B94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77D00D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7560E9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Santa Luzia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6138A7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7290ABC5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C2B62C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D39BA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078EE3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Açu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0019B44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AE62D6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126B2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A4C473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Jandaíra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2116C7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7AA7EF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895717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DEC9F9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Santana do Matos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F72D4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7070318D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1AA080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8C12C3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88886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Barreiras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15A53A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48C2E8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69F475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D3EC7F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Juazeiro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3247C41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FCBB0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F6055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38A63D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Gonçalo do Abaeté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24E49C0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</w:tr>
      <w:tr w:rsidR="00D15F81" w:rsidRPr="00DB1E17" w14:paraId="34D835C9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29D028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235198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DFD80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Bom Jesus da Lapa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9F2E3B3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163FD0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9AFD15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EBE579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Lajes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6CF1A71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361F77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61FDD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53B9E9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Gonçalo do Gurguéia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020FD7D8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</w:tr>
      <w:tr w:rsidR="00D15F81" w:rsidRPr="00DB1E17" w14:paraId="3101B83A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944253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C166FD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989C8D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Brasileira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BAA03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A24E40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A0E46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667C77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Limoeiro do Norte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2C1942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E9654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BA0AC1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3B59B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João do Piauí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DEDA5E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528A0FCA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055CD8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C780C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PI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4B9AC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Caldeirão Grande do Piauí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473D1B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41A909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FE774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33347D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Oliveira dos Brejinhos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B717ABF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7EDB56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B1461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DA9DA6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São José do Belmonte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DEB31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1E55AD93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8C9153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FE7E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6179F1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Castilho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D8FDC48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0285CE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40CE7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FF9DF6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Ouroeste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85BA80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923B4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EB751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F82F94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Serra do Mel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E45FF08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0429FA9D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0A7CF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12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628E0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ECC73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Caucaia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D263CE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C588B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28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D9D6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ECF24E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Paracatu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6186B69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DD6327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19800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A100C2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Tabocas do Brejo Velho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DA6D443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</w:tr>
      <w:tr w:rsidR="00D15F81" w:rsidRPr="00DB1E17" w14:paraId="22FA77D1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01EA4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13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46FF8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PB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E83045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Coremas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190A33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D2D1F2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29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CCFDA3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B566B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Pedranópolis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69F189E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8045C3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00ED94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A73942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Tabuleiro do Norte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44C6CE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4362F948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3529B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1501A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EDAC40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Dracena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FF5F6C1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82C57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30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9A0AD4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RN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9E3F5A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Pedro Avelino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17F165D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DBE229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46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801390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B5EE5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proofErr w:type="spellStart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Tacaratu</w:t>
            </w:r>
            <w:proofErr w:type="spellEnd"/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5BF43A07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5FF6DA06" w14:textId="77777777" w:rsidTr="00D15F81">
        <w:trPr>
          <w:trHeight w:val="240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217B9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54E28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PE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8267F2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Flores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2DA9D22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CB02B0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31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32CB8B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B7506A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Pereira Barreto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094BFD6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SP</w:t>
            </w:r>
          </w:p>
        </w:tc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90399A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FEA004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CE</w:t>
            </w: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D6F79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Trairi 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64BA73B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NE</w:t>
            </w:r>
          </w:p>
        </w:tc>
      </w:tr>
      <w:tr w:rsidR="00D15F81" w:rsidRPr="00DB1E17" w14:paraId="59999E2E" w14:textId="77777777" w:rsidTr="00D15F81">
        <w:trPr>
          <w:trHeight w:val="255"/>
          <w:jc w:val="center"/>
        </w:trPr>
        <w:tc>
          <w:tcPr>
            <w:tcW w:w="32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16F325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16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7A998D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617828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Francisco Sá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374B90BD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FC8663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32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ABC7B1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CB66F0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Pirapora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753904DD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  <w:tc>
          <w:tcPr>
            <w:tcW w:w="3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7C7FE8" w14:textId="77777777" w:rsidR="00D15F81" w:rsidRPr="00DB1E17" w:rsidRDefault="00D15F81" w:rsidP="00C652C6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48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43B73A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MG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6D92501" w14:textId="77777777" w:rsidR="00D15F81" w:rsidRPr="00DB1E17" w:rsidRDefault="00D15F81" w:rsidP="00C652C6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 xml:space="preserve">Várzea da Palma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36D77CC" w14:textId="77777777" w:rsidR="00D15F81" w:rsidRPr="00DB1E17" w:rsidRDefault="00D15F81" w:rsidP="00C652C6">
            <w:pPr>
              <w:widowControl/>
              <w:autoSpaceDE/>
              <w:autoSpaceDN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</w:pPr>
            <w:r w:rsidRPr="00DB1E17">
              <w:rPr>
                <w:rFonts w:ascii="Calibri" w:hAnsi="Calibri" w:cs="Calibri"/>
                <w:color w:val="000000"/>
                <w:sz w:val="18"/>
                <w:szCs w:val="18"/>
                <w:lang w:val="pt-BR" w:eastAsia="pt-BR"/>
              </w:rPr>
              <w:t>BA_MG</w:t>
            </w:r>
          </w:p>
        </w:tc>
      </w:tr>
    </w:tbl>
    <w:p w14:paraId="1CA0CFF8" w14:textId="77777777" w:rsidR="00E36110" w:rsidRDefault="00E36110" w:rsidP="00BA03DB">
      <w:pPr>
        <w:rPr>
          <w:i/>
          <w:w w:val="105"/>
          <w:sz w:val="24"/>
          <w:u w:val="single"/>
        </w:rPr>
      </w:pPr>
    </w:p>
    <w:p w14:paraId="34EE0D49" w14:textId="201B7370" w:rsidR="00F405AA" w:rsidRDefault="004413E9" w:rsidP="00BA03DB">
      <w:pPr>
        <w:rPr>
          <w:i/>
          <w:w w:val="105"/>
          <w:sz w:val="24"/>
          <w:u w:val="single"/>
        </w:rPr>
      </w:pPr>
      <w:r>
        <w:rPr>
          <w:i/>
          <w:w w:val="105"/>
          <w:sz w:val="24"/>
          <w:u w:val="single"/>
        </w:rPr>
        <w:t>3 – Results: Wind Ensemble</w:t>
      </w:r>
      <w:r w:rsidR="00F405AA">
        <w:rPr>
          <w:i/>
          <w:w w:val="105"/>
          <w:sz w:val="24"/>
          <w:u w:val="single"/>
        </w:rPr>
        <w:t xml:space="preserve"> </w:t>
      </w:r>
    </w:p>
    <w:p w14:paraId="3E0BDB78" w14:textId="14641903" w:rsidR="00FC70A7" w:rsidRDefault="00FC70A7" w:rsidP="00BA03DB">
      <w:pPr>
        <w:rPr>
          <w:i/>
          <w:w w:val="105"/>
          <w:sz w:val="24"/>
          <w:u w:val="single"/>
        </w:rPr>
      </w:pPr>
    </w:p>
    <w:p w14:paraId="5F204FF2" w14:textId="3D5910A4" w:rsidR="004413E9" w:rsidRDefault="004413E9" w:rsidP="00BA03DB">
      <w:pPr>
        <w:rPr>
          <w:i/>
          <w:w w:val="105"/>
          <w:sz w:val="24"/>
          <w:u w:val="single"/>
        </w:rPr>
      </w:pPr>
    </w:p>
    <w:p w14:paraId="1CE02C30" w14:textId="03B2D9D1" w:rsidR="004413E9" w:rsidRPr="004413E9" w:rsidRDefault="004413E9" w:rsidP="004413E9">
      <w:pPr>
        <w:pStyle w:val="Corpodetexto"/>
        <w:tabs>
          <w:tab w:val="left" w:pos="848"/>
        </w:tabs>
        <w:spacing w:before="55" w:line="360" w:lineRule="auto"/>
        <w:jc w:val="both"/>
      </w:pPr>
      <w:r>
        <w:tab/>
      </w:r>
      <w:r w:rsidR="00435F02">
        <w:t>T</w:t>
      </w:r>
      <w:r w:rsidR="005436A6">
        <w:t>able 6 - 8 and</w:t>
      </w:r>
      <w:r w:rsidR="00435F02">
        <w:t xml:space="preserve"> Figure</w:t>
      </w:r>
      <w:r w:rsidR="005436A6">
        <w:t>s</w:t>
      </w:r>
      <w:r w:rsidR="00435F02">
        <w:t xml:space="preserve"> 1</w:t>
      </w:r>
      <w:r w:rsidR="005436A6">
        <w:t xml:space="preserve"> -</w:t>
      </w:r>
      <w:r w:rsidR="00435F02">
        <w:t xml:space="preserve"> 3</w:t>
      </w:r>
      <w:r w:rsidR="005436A6">
        <w:t>,</w:t>
      </w:r>
      <w:r w:rsidR="00435F02">
        <w:t xml:space="preserve"> present the w</w:t>
      </w:r>
      <w:r>
        <w:t xml:space="preserve">ind results </w:t>
      </w:r>
      <w:r w:rsidRPr="004413E9">
        <w:t>for each cluster, scenario, and time slice. The values correspond to the ensemble of the selected GCMs.</w:t>
      </w:r>
    </w:p>
    <w:p w14:paraId="0C1E8A40" w14:textId="77777777" w:rsidR="004413E9" w:rsidRDefault="004413E9" w:rsidP="00BA03DB">
      <w:pPr>
        <w:rPr>
          <w:i/>
          <w:w w:val="105"/>
          <w:sz w:val="24"/>
          <w:u w:val="single"/>
        </w:rPr>
      </w:pPr>
    </w:p>
    <w:p w14:paraId="209736EF" w14:textId="77777777" w:rsidR="00FC70A7" w:rsidRDefault="00FC70A7" w:rsidP="00FC70A7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</w:rPr>
      </w:pPr>
      <w:r>
        <w:rPr>
          <w:b/>
          <w:color w:val="000000"/>
        </w:rPr>
        <w:t>Table 6a</w:t>
      </w:r>
      <w:r>
        <w:rPr>
          <w:color w:val="000000"/>
        </w:rPr>
        <w:t xml:space="preserve"> - Wind power density change factor (</w:t>
      </w:r>
      <w:sdt>
        <w:sdtPr>
          <w:tag w:val="goog_rdk_943"/>
          <w:id w:val="-1117884247"/>
        </w:sdtPr>
        <w:sdtEndPr/>
        <w:sdtContent>
          <w:r>
            <w:rPr>
              <w:rFonts w:ascii="MS Gothic" w:eastAsia="MS Gothic" w:hAnsi="MS Gothic" w:cs="MS Gothic" w:hint="eastAsia"/>
              <w:i/>
              <w:color w:val="000000"/>
            </w:rPr>
            <w:t>∆</w:t>
          </w:r>
          <w:proofErr w:type="spellStart"/>
          <w:r>
            <w:rPr>
              <w:rFonts w:ascii="Gungsuh" w:eastAsia="Gungsuh" w:hAnsi="Gungsuh" w:cs="Gungsuh"/>
              <w:i/>
              <w:color w:val="000000"/>
            </w:rPr>
            <w:t>wPD</w:t>
          </w:r>
          <w:proofErr w:type="spellEnd"/>
          <w:r>
            <w:rPr>
              <w:rFonts w:ascii="Gungsuh" w:eastAsia="Gungsuh" w:hAnsi="Gungsuh" w:cs="Gungsuh"/>
              <w:i/>
              <w:color w:val="000000"/>
            </w:rPr>
            <w:t xml:space="preserve">) </w:t>
          </w:r>
        </w:sdtContent>
      </w:sdt>
      <w:r>
        <w:rPr>
          <w:color w:val="000000"/>
        </w:rPr>
        <w:t xml:space="preserve"> </w:t>
      </w:r>
      <w:r>
        <w:t>representing the relative difference</w:t>
      </w:r>
      <w:r>
        <w:rPr>
          <w:color w:val="000000"/>
        </w:rPr>
        <w:t xml:space="preserve"> between the mean </w:t>
      </w:r>
      <w:proofErr w:type="spellStart"/>
      <w:r>
        <w:rPr>
          <w:i/>
          <w:color w:val="000000"/>
        </w:rPr>
        <w:t>wPD</w:t>
      </w:r>
      <w:proofErr w:type="spellEnd"/>
      <w:r>
        <w:rPr>
          <w:color w:val="000000"/>
        </w:rPr>
        <w:t xml:space="preserve"> </w:t>
      </w:r>
      <w:r>
        <w:t>at</w:t>
      </w:r>
      <w:r>
        <w:rPr>
          <w:color w:val="000000"/>
        </w:rPr>
        <w:t xml:space="preserve"> the mid-century (2040-2069) </w:t>
      </w:r>
      <w:r>
        <w:t xml:space="preserve">and the </w:t>
      </w:r>
      <w:r>
        <w:rPr>
          <w:color w:val="000000"/>
        </w:rPr>
        <w:t>historical period (1985-2014).</w:t>
      </w:r>
    </w:p>
    <w:p w14:paraId="642337F4" w14:textId="77777777" w:rsidR="00FC70A7" w:rsidRDefault="00FC70A7" w:rsidP="00FC70A7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i/>
          <w:color w:val="000000"/>
          <w:sz w:val="20"/>
          <w:szCs w:val="20"/>
        </w:rPr>
      </w:pPr>
      <w:r>
        <w:rPr>
          <w:noProof/>
          <w:lang w:val="pt-BR" w:eastAsia="pt-BR"/>
        </w:rPr>
        <w:drawing>
          <wp:inline distT="0" distB="0" distL="0" distR="0" wp14:anchorId="7BADDEBB" wp14:editId="584699B4">
            <wp:extent cx="5608955" cy="2012950"/>
            <wp:effectExtent l="0" t="0" r="0" b="0"/>
            <wp:docPr id="206020190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01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  <w:sz w:val="20"/>
          <w:szCs w:val="20"/>
        </w:rPr>
        <w:t xml:space="preserve"> </w:t>
      </w:r>
    </w:p>
    <w:p w14:paraId="36267045" w14:textId="77777777" w:rsidR="00FC70A7" w:rsidRDefault="00FC70A7" w:rsidP="00FC70A7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i/>
          <w:color w:val="000000"/>
          <w:sz w:val="20"/>
          <w:szCs w:val="20"/>
        </w:rPr>
      </w:pPr>
      <w:r>
        <w:rPr>
          <w:b/>
          <w:color w:val="000000"/>
        </w:rPr>
        <w:t xml:space="preserve">Table </w:t>
      </w:r>
      <w:r>
        <w:rPr>
          <w:b/>
        </w:rPr>
        <w:t>6</w:t>
      </w:r>
      <w:r>
        <w:rPr>
          <w:b/>
          <w:color w:val="000000"/>
        </w:rPr>
        <w:t>b</w:t>
      </w:r>
      <w:r>
        <w:rPr>
          <w:color w:val="000000"/>
        </w:rPr>
        <w:t xml:space="preserve"> - Wind power density change factor (</w:t>
      </w:r>
      <w:sdt>
        <w:sdtPr>
          <w:tag w:val="goog_rdk_944"/>
          <w:id w:val="594986344"/>
        </w:sdtPr>
        <w:sdtEndPr/>
        <w:sdtContent>
          <w:r>
            <w:rPr>
              <w:rFonts w:ascii="MS Gothic" w:eastAsia="MS Gothic" w:hAnsi="MS Gothic" w:cs="MS Gothic" w:hint="eastAsia"/>
              <w:i/>
              <w:color w:val="000000"/>
            </w:rPr>
            <w:t>∆</w:t>
          </w:r>
          <w:proofErr w:type="spellStart"/>
          <w:r>
            <w:rPr>
              <w:rFonts w:ascii="Gungsuh" w:eastAsia="Gungsuh" w:hAnsi="Gungsuh" w:cs="Gungsuh"/>
              <w:i/>
              <w:color w:val="000000"/>
            </w:rPr>
            <w:t>wPD</w:t>
          </w:r>
          <w:proofErr w:type="spellEnd"/>
          <w:r>
            <w:rPr>
              <w:rFonts w:ascii="Gungsuh" w:eastAsia="Gungsuh" w:hAnsi="Gungsuh" w:cs="Gungsuh"/>
              <w:i/>
              <w:color w:val="000000"/>
            </w:rPr>
            <w:t>)</w:t>
          </w:r>
        </w:sdtContent>
      </w:sdt>
      <w:r>
        <w:rPr>
          <w:color w:val="000000"/>
        </w:rPr>
        <w:t xml:space="preserve"> </w:t>
      </w:r>
      <w:r>
        <w:t>representing the relative difference</w:t>
      </w:r>
      <w:r>
        <w:rPr>
          <w:color w:val="000000"/>
        </w:rPr>
        <w:t xml:space="preserve"> between </w:t>
      </w:r>
      <w:r>
        <w:rPr>
          <w:color w:val="000000"/>
        </w:rPr>
        <w:lastRenderedPageBreak/>
        <w:t xml:space="preserve">the mean </w:t>
      </w:r>
      <w:proofErr w:type="spellStart"/>
      <w:r>
        <w:rPr>
          <w:i/>
          <w:color w:val="000000"/>
        </w:rPr>
        <w:t>wPD</w:t>
      </w:r>
      <w:proofErr w:type="spellEnd"/>
      <w:r>
        <w:rPr>
          <w:color w:val="000000"/>
        </w:rPr>
        <w:t xml:space="preserve"> </w:t>
      </w:r>
      <w:r>
        <w:t>at</w:t>
      </w:r>
      <w:r>
        <w:rPr>
          <w:color w:val="000000"/>
        </w:rPr>
        <w:t xml:space="preserve"> the end of the century (2070-2099) </w:t>
      </w:r>
      <w:r>
        <w:t xml:space="preserve">and the </w:t>
      </w:r>
      <w:r>
        <w:rPr>
          <w:color w:val="000000"/>
        </w:rPr>
        <w:t>historical period (1985-2014)</w:t>
      </w:r>
      <w:r>
        <w:rPr>
          <w:color w:val="000000"/>
          <w:sz w:val="24"/>
          <w:szCs w:val="24"/>
        </w:rPr>
        <w:t>.</w:t>
      </w: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27836C47" wp14:editId="77DDAA1E">
            <wp:extent cx="5608955" cy="2012950"/>
            <wp:effectExtent l="0" t="0" r="0" b="0"/>
            <wp:docPr id="2060201899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01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6677B7" w14:textId="77777777" w:rsidR="00FC70A7" w:rsidRDefault="00FC70A7" w:rsidP="00BA03DB">
      <w:pPr>
        <w:rPr>
          <w:i/>
          <w:w w:val="105"/>
          <w:sz w:val="24"/>
          <w:u w:val="single"/>
        </w:rPr>
      </w:pPr>
    </w:p>
    <w:p w14:paraId="05C69145" w14:textId="1418D597" w:rsidR="00FC70A7" w:rsidRDefault="00FC70A7" w:rsidP="00FC70A7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rPr>
          <w:color w:val="000000"/>
        </w:rPr>
      </w:pPr>
      <w:r>
        <w:rPr>
          <w:b/>
          <w:color w:val="000000"/>
        </w:rPr>
        <w:t>Table 7</w:t>
      </w:r>
      <w:r>
        <w:rPr>
          <w:color w:val="000000"/>
        </w:rPr>
        <w:t xml:space="preserve"> - Historical wind capacity factor (</w:t>
      </w:r>
      <w:proofErr w:type="spellStart"/>
      <w:r>
        <w:rPr>
          <w:i/>
          <w:color w:val="000000"/>
        </w:rPr>
        <w:t>hwCF</w:t>
      </w:r>
      <w:proofErr w:type="spellEnd"/>
      <w:r>
        <w:rPr>
          <w:color w:val="000000"/>
        </w:rPr>
        <w:t>).</w:t>
      </w:r>
    </w:p>
    <w:p w14:paraId="007C7BE7" w14:textId="530BF46D" w:rsidR="00F405AA" w:rsidRDefault="00FC70A7" w:rsidP="00BA03DB">
      <w:pPr>
        <w:rPr>
          <w:i/>
          <w:w w:val="105"/>
          <w:sz w:val="24"/>
          <w:u w:val="single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26FA5BD6" wp14:editId="6DA1E021">
            <wp:extent cx="5577840" cy="1920240"/>
            <wp:effectExtent l="0" t="0" r="0" b="0"/>
            <wp:docPr id="206020190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920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9EDA2B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both"/>
        <w:rPr>
          <w:color w:val="000000"/>
          <w:sz w:val="24"/>
          <w:szCs w:val="24"/>
        </w:rPr>
      </w:pPr>
      <w:r>
        <w:rPr>
          <w:b/>
          <w:color w:val="000000"/>
        </w:rPr>
        <w:t>Table 8a</w:t>
      </w:r>
      <w:r>
        <w:rPr>
          <w:color w:val="000000"/>
        </w:rPr>
        <w:t xml:space="preserve"> - Future wind capacity factor (</w:t>
      </w:r>
      <w:proofErr w:type="spellStart"/>
      <w:r>
        <w:rPr>
          <w:i/>
          <w:color w:val="000000"/>
        </w:rPr>
        <w:t>fwCF</w:t>
      </w:r>
      <w:proofErr w:type="spellEnd"/>
      <w:r>
        <w:rPr>
          <w:color w:val="000000"/>
        </w:rPr>
        <w:t xml:space="preserve">) </w:t>
      </w:r>
      <w:r>
        <w:t>at</w:t>
      </w:r>
      <w:r>
        <w:rPr>
          <w:color w:val="000000"/>
        </w:rPr>
        <w:t xml:space="preserve"> the mid-century (2040-2069). </w:t>
      </w: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1A13F129" wp14:editId="0A176A3F">
            <wp:extent cx="5608955" cy="2012950"/>
            <wp:effectExtent l="0" t="0" r="0" b="0"/>
            <wp:docPr id="20602019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01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Notes: The </w:t>
      </w:r>
      <w:proofErr w:type="spellStart"/>
      <w:r>
        <w:rPr>
          <w:i/>
          <w:color w:val="000000"/>
        </w:rPr>
        <w:t>heatmap</w:t>
      </w:r>
      <w:proofErr w:type="spellEnd"/>
      <w:r>
        <w:rPr>
          <w:i/>
          <w:color w:val="000000"/>
        </w:rPr>
        <w:t xml:space="preserve"> indicates variations in </w:t>
      </w:r>
      <w:proofErr w:type="spellStart"/>
      <w:r>
        <w:rPr>
          <w:i/>
          <w:color w:val="000000"/>
        </w:rPr>
        <w:t>fwCF</w:t>
      </w:r>
      <w:proofErr w:type="spellEnd"/>
      <w:r>
        <w:rPr>
          <w:i/>
          <w:color w:val="000000"/>
        </w:rPr>
        <w:t xml:space="preserve"> in comparison with </w:t>
      </w:r>
      <w:proofErr w:type="spellStart"/>
      <w:r>
        <w:rPr>
          <w:i/>
          <w:color w:val="000000"/>
        </w:rPr>
        <w:t>hwCF</w:t>
      </w:r>
      <w:proofErr w:type="spellEnd"/>
      <w:r>
        <w:rPr>
          <w:i/>
          <w:color w:val="000000"/>
        </w:rPr>
        <w:t>.</w:t>
      </w:r>
    </w:p>
    <w:p w14:paraId="66357802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b/>
          <w:color w:val="000000"/>
        </w:rPr>
      </w:pPr>
    </w:p>
    <w:p w14:paraId="589CFFF3" w14:textId="271651A4" w:rsidR="005436A6" w:rsidRPr="0069349F" w:rsidRDefault="005436A6" w:rsidP="0069349F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  <w:r>
        <w:rPr>
          <w:b/>
          <w:color w:val="000000"/>
        </w:rPr>
        <w:lastRenderedPageBreak/>
        <w:t xml:space="preserve">Table </w:t>
      </w:r>
      <w:r>
        <w:rPr>
          <w:b/>
        </w:rPr>
        <w:t>8</w:t>
      </w:r>
      <w:r>
        <w:rPr>
          <w:b/>
          <w:color w:val="000000"/>
        </w:rPr>
        <w:t>b</w:t>
      </w:r>
      <w:r>
        <w:rPr>
          <w:color w:val="000000"/>
        </w:rPr>
        <w:t xml:space="preserve"> - Future wind capacity factor (</w:t>
      </w:r>
      <w:proofErr w:type="spellStart"/>
      <w:r>
        <w:rPr>
          <w:i/>
          <w:color w:val="000000"/>
        </w:rPr>
        <w:t>fwCF</w:t>
      </w:r>
      <w:proofErr w:type="spellEnd"/>
      <w:r>
        <w:rPr>
          <w:color w:val="000000"/>
        </w:rPr>
        <w:t xml:space="preserve">) </w:t>
      </w:r>
      <w:r>
        <w:t>at the</w:t>
      </w:r>
      <w:r>
        <w:rPr>
          <w:color w:val="000000"/>
        </w:rPr>
        <w:t xml:space="preserve"> end of the century (2070-2099). </w:t>
      </w: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F5396C7" wp14:editId="04CC2A5C">
            <wp:extent cx="5608955" cy="2012950"/>
            <wp:effectExtent l="0" t="0" r="0" b="0"/>
            <wp:docPr id="206020190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01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Notes: The </w:t>
      </w:r>
      <w:proofErr w:type="spellStart"/>
      <w:r>
        <w:rPr>
          <w:i/>
          <w:color w:val="000000"/>
        </w:rPr>
        <w:t>heatmap</w:t>
      </w:r>
      <w:proofErr w:type="spellEnd"/>
      <w:r>
        <w:rPr>
          <w:i/>
          <w:color w:val="000000"/>
        </w:rPr>
        <w:t xml:space="preserve"> indicates variations in </w:t>
      </w:r>
      <w:proofErr w:type="spellStart"/>
      <w:r>
        <w:rPr>
          <w:i/>
          <w:color w:val="000000"/>
        </w:rPr>
        <w:t>fwCF</w:t>
      </w:r>
      <w:proofErr w:type="spellEnd"/>
      <w:r>
        <w:rPr>
          <w:i/>
          <w:color w:val="000000"/>
        </w:rPr>
        <w:t xml:space="preserve"> in comparison with </w:t>
      </w:r>
      <w:proofErr w:type="spellStart"/>
      <w:r>
        <w:rPr>
          <w:i/>
          <w:color w:val="000000"/>
        </w:rPr>
        <w:t>hwCF</w:t>
      </w:r>
      <w:proofErr w:type="spellEnd"/>
      <w:r>
        <w:rPr>
          <w:i/>
          <w:color w:val="000000"/>
        </w:rPr>
        <w:t>.</w:t>
      </w:r>
    </w:p>
    <w:p w14:paraId="0CACE01B" w14:textId="77777777" w:rsidR="005436A6" w:rsidRDefault="005436A6" w:rsidP="005436A6">
      <w:pPr>
        <w:rPr>
          <w:i/>
          <w:w w:val="105"/>
          <w:sz w:val="24"/>
          <w:u w:val="single"/>
        </w:rPr>
      </w:pPr>
    </w:p>
    <w:p w14:paraId="76C8F158" w14:textId="77777777" w:rsidR="00E559D5" w:rsidRDefault="00E559D5" w:rsidP="00E559D5">
      <w:pPr>
        <w:pStyle w:val="Corpodetexto"/>
        <w:tabs>
          <w:tab w:val="left" w:pos="848"/>
        </w:tabs>
        <w:spacing w:before="55" w:line="360" w:lineRule="auto"/>
      </w:pPr>
      <w:r>
        <w:rPr>
          <w:noProof/>
          <w:lang w:val="pt-BR" w:eastAsia="pt-BR"/>
        </w:rPr>
        <w:drawing>
          <wp:inline distT="0" distB="0" distL="0" distR="0" wp14:anchorId="72B938DE" wp14:editId="46C789AB">
            <wp:extent cx="5619750" cy="3381375"/>
            <wp:effectExtent l="19050" t="1905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E5EEF">
        <w:rPr>
          <w:b/>
          <w:color w:val="000000"/>
        </w:rPr>
        <w:t>Figure 1</w:t>
      </w:r>
      <w:r>
        <w:rPr>
          <w:color w:val="000000"/>
        </w:rPr>
        <w:t xml:space="preserve"> - </w:t>
      </w:r>
      <w:r>
        <w:rPr>
          <w:i/>
          <w:color w:val="000000"/>
        </w:rPr>
        <w:t>Cluster NE</w:t>
      </w:r>
      <w:r w:rsidRPr="00D15F81">
        <w:rPr>
          <w:color w:val="000000"/>
        </w:rPr>
        <w:t xml:space="preserve"> </w:t>
      </w:r>
      <w:r>
        <w:rPr>
          <w:color w:val="000000"/>
        </w:rPr>
        <w:t>monthly future wind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w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 xml:space="preserve">), historical wind capacity factor </w:t>
      </w:r>
      <w:r w:rsidRPr="00271531">
        <w:rPr>
          <w:i/>
          <w:color w:val="000000"/>
        </w:rPr>
        <w:t>(</w:t>
      </w:r>
      <w:proofErr w:type="spellStart"/>
      <w:r w:rsidRPr="00271531">
        <w:rPr>
          <w:i/>
          <w:color w:val="000000"/>
        </w:rPr>
        <w:t>hwCF</w:t>
      </w:r>
      <w:proofErr w:type="spellEnd"/>
      <w:r>
        <w:rPr>
          <w:color w:val="000000"/>
        </w:rPr>
        <w:t xml:space="preserve">) and wind power density change factor </w:t>
      </w:r>
      <w:sdt>
        <w:sdtPr>
          <w:rPr>
            <w:i/>
          </w:rPr>
          <w:tag w:val="goog_rdk_60"/>
          <w:id w:val="-877931451"/>
        </w:sdtPr>
        <w:sdtEndPr/>
        <w:sdtContent>
          <w:r>
            <w:rPr>
              <w:i/>
            </w:rPr>
            <w:t>(</w:t>
          </w:r>
          <w:r w:rsidRPr="00202CD8">
            <w:rPr>
              <w:i/>
            </w:rPr>
            <w:t>∆</w:t>
          </w:r>
          <w:proofErr w:type="spellStart"/>
          <w:r w:rsidRPr="00202CD8">
            <w:rPr>
              <w:i/>
            </w:rPr>
            <w:t>wPD</w:t>
          </w:r>
          <w:proofErr w:type="spellEnd"/>
          <w:r>
            <w:rPr>
              <w:i/>
            </w:rPr>
            <w:t>)</w:t>
          </w:r>
        </w:sdtContent>
      </w:sdt>
    </w:p>
    <w:p w14:paraId="15DFA1D3" w14:textId="77777777" w:rsidR="00E559D5" w:rsidRPr="009147EA" w:rsidRDefault="00E559D5" w:rsidP="00E559D5">
      <w:pPr>
        <w:rPr>
          <w:i/>
          <w:w w:val="105"/>
          <w:sz w:val="24"/>
          <w:lang w:val="en-GB"/>
        </w:rPr>
      </w:pPr>
    </w:p>
    <w:p w14:paraId="3F4FE203" w14:textId="77777777" w:rsidR="00E559D5" w:rsidRDefault="00E559D5" w:rsidP="00E559D5">
      <w:pPr>
        <w:pStyle w:val="Corpodetexto"/>
        <w:tabs>
          <w:tab w:val="left" w:pos="1038"/>
        </w:tabs>
        <w:spacing w:before="56" w:line="376" w:lineRule="auto"/>
        <w:ind w:left="167" w:right="530"/>
        <w:rPr>
          <w:color w:val="000000"/>
          <w:lang w:val="en-GB"/>
        </w:rPr>
      </w:pPr>
      <w:r>
        <w:rPr>
          <w:noProof/>
          <w:color w:val="000000"/>
          <w:lang w:val="pt-BR" w:eastAsia="pt-BR"/>
        </w:rPr>
        <w:lastRenderedPageBreak/>
        <w:drawing>
          <wp:inline distT="0" distB="0" distL="0" distR="0" wp14:anchorId="6FF94A0C" wp14:editId="499AA1E6">
            <wp:extent cx="5619750" cy="3381375"/>
            <wp:effectExtent l="19050" t="1905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9E5611" w14:textId="77777777" w:rsidR="00E559D5" w:rsidRPr="00202CD8" w:rsidRDefault="00E559D5" w:rsidP="00E559D5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  <w:lang w:val="en-GB"/>
        </w:rPr>
      </w:pPr>
      <w:r w:rsidRPr="003E5EEF">
        <w:rPr>
          <w:b/>
          <w:color w:val="000000"/>
        </w:rPr>
        <w:t>Figure 2</w:t>
      </w:r>
      <w:r>
        <w:rPr>
          <w:color w:val="000000"/>
        </w:rPr>
        <w:t xml:space="preserve"> - </w:t>
      </w:r>
      <w:r>
        <w:rPr>
          <w:i/>
          <w:color w:val="000000"/>
        </w:rPr>
        <w:t>Cluster BA_PI</w:t>
      </w:r>
      <w:r w:rsidRPr="00D15F81">
        <w:rPr>
          <w:color w:val="000000"/>
        </w:rPr>
        <w:t xml:space="preserve"> </w:t>
      </w:r>
      <w:r>
        <w:rPr>
          <w:color w:val="000000"/>
        </w:rPr>
        <w:t>monthly future wind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w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), historical wind capacity factor (</w:t>
      </w:r>
      <w:proofErr w:type="spellStart"/>
      <w:r>
        <w:rPr>
          <w:color w:val="000000"/>
        </w:rPr>
        <w:t>hwCF</w:t>
      </w:r>
      <w:proofErr w:type="spellEnd"/>
      <w:r>
        <w:rPr>
          <w:color w:val="000000"/>
        </w:rPr>
        <w:t xml:space="preserve">) and wind power density change factor </w:t>
      </w:r>
      <w:sdt>
        <w:sdtPr>
          <w:rPr>
            <w:i/>
          </w:rPr>
          <w:tag w:val="goog_rdk_60"/>
          <w:id w:val="-957566590"/>
        </w:sdtPr>
        <w:sdtEndPr/>
        <w:sdtContent>
          <w:r>
            <w:rPr>
              <w:i/>
            </w:rPr>
            <w:t>(</w:t>
          </w:r>
          <w:r w:rsidRPr="00202CD8">
            <w:rPr>
              <w:i/>
            </w:rPr>
            <w:t>∆</w:t>
          </w:r>
          <w:proofErr w:type="spellStart"/>
          <w:r w:rsidRPr="00202CD8">
            <w:rPr>
              <w:i/>
            </w:rPr>
            <w:t>wPD</w:t>
          </w:r>
          <w:proofErr w:type="spellEnd"/>
          <w:r>
            <w:rPr>
              <w:i/>
            </w:rPr>
            <w:t>)</w:t>
          </w:r>
        </w:sdtContent>
      </w:sdt>
    </w:p>
    <w:p w14:paraId="3358C73B" w14:textId="77777777" w:rsidR="00E559D5" w:rsidRDefault="00E559D5" w:rsidP="00E559D5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</w:p>
    <w:p w14:paraId="6FE0026A" w14:textId="77777777" w:rsidR="00E559D5" w:rsidRDefault="00E559D5" w:rsidP="00E559D5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  <w:r>
        <w:rPr>
          <w:noProof/>
          <w:color w:val="000000"/>
          <w:lang w:val="pt-BR" w:eastAsia="pt-BR"/>
        </w:rPr>
        <w:lastRenderedPageBreak/>
        <w:drawing>
          <wp:inline distT="0" distB="0" distL="0" distR="0" wp14:anchorId="4C41D1FD" wp14:editId="1421C429">
            <wp:extent cx="5624195" cy="3381375"/>
            <wp:effectExtent l="19050" t="1905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C9907E" w14:textId="77777777" w:rsidR="00E559D5" w:rsidRPr="00202CD8" w:rsidRDefault="00E559D5" w:rsidP="00E559D5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  <w:lang w:val="en-GB"/>
        </w:rPr>
      </w:pPr>
      <w:r w:rsidRPr="003E5EEF">
        <w:rPr>
          <w:b/>
          <w:color w:val="000000"/>
        </w:rPr>
        <w:t>Figure 3</w:t>
      </w:r>
      <w:r>
        <w:rPr>
          <w:color w:val="000000"/>
        </w:rPr>
        <w:t xml:space="preserve"> - </w:t>
      </w:r>
      <w:r>
        <w:rPr>
          <w:i/>
          <w:color w:val="000000"/>
        </w:rPr>
        <w:t>Cluster S</w:t>
      </w:r>
      <w:r w:rsidRPr="00D15F81">
        <w:rPr>
          <w:color w:val="000000"/>
        </w:rPr>
        <w:t xml:space="preserve"> </w:t>
      </w:r>
      <w:r>
        <w:rPr>
          <w:color w:val="000000"/>
        </w:rPr>
        <w:t>monthly future wind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w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), historical wind capacity factor (</w:t>
      </w:r>
      <w:proofErr w:type="spellStart"/>
      <w:r>
        <w:rPr>
          <w:color w:val="000000"/>
        </w:rPr>
        <w:t>hwCF</w:t>
      </w:r>
      <w:proofErr w:type="spellEnd"/>
      <w:r>
        <w:rPr>
          <w:color w:val="000000"/>
        </w:rPr>
        <w:t xml:space="preserve">) and wind power density change factor </w:t>
      </w:r>
      <w:sdt>
        <w:sdtPr>
          <w:rPr>
            <w:i/>
          </w:rPr>
          <w:tag w:val="goog_rdk_60"/>
          <w:id w:val="557141739"/>
        </w:sdtPr>
        <w:sdtEndPr/>
        <w:sdtContent>
          <w:r>
            <w:rPr>
              <w:i/>
            </w:rPr>
            <w:t>(</w:t>
          </w:r>
          <w:r w:rsidRPr="00202CD8">
            <w:rPr>
              <w:i/>
            </w:rPr>
            <w:t>∆</w:t>
          </w:r>
          <w:proofErr w:type="spellStart"/>
          <w:r w:rsidRPr="00202CD8">
            <w:rPr>
              <w:i/>
            </w:rPr>
            <w:t>wPD</w:t>
          </w:r>
          <w:proofErr w:type="spellEnd"/>
          <w:r>
            <w:rPr>
              <w:i/>
            </w:rPr>
            <w:t>)</w:t>
          </w:r>
        </w:sdtContent>
      </w:sdt>
    </w:p>
    <w:p w14:paraId="0914C833" w14:textId="77777777" w:rsidR="00E559D5" w:rsidRPr="00E559D5" w:rsidRDefault="00E559D5" w:rsidP="00BA03DB">
      <w:pPr>
        <w:rPr>
          <w:i/>
          <w:w w:val="105"/>
          <w:sz w:val="24"/>
          <w:u w:val="single"/>
          <w:lang w:val="en-GB"/>
        </w:rPr>
      </w:pPr>
    </w:p>
    <w:p w14:paraId="590EA283" w14:textId="1FB9CA53" w:rsidR="00BA03DB" w:rsidRPr="00BC47F8" w:rsidRDefault="00FC70A7" w:rsidP="00BA03DB">
      <w:pPr>
        <w:rPr>
          <w:i/>
          <w:w w:val="105"/>
          <w:sz w:val="24"/>
          <w:u w:val="single"/>
        </w:rPr>
      </w:pPr>
      <w:r>
        <w:rPr>
          <w:i/>
          <w:w w:val="105"/>
          <w:sz w:val="24"/>
          <w:u w:val="single"/>
        </w:rPr>
        <w:t>3.</w:t>
      </w:r>
      <w:r w:rsidR="00E559D5">
        <w:rPr>
          <w:i/>
          <w:w w:val="105"/>
          <w:sz w:val="24"/>
          <w:u w:val="single"/>
        </w:rPr>
        <w:t>2</w:t>
      </w:r>
      <w:r w:rsidR="00BA03DB" w:rsidRPr="00BC47F8">
        <w:rPr>
          <w:i/>
          <w:w w:val="105"/>
          <w:sz w:val="24"/>
          <w:u w:val="single"/>
        </w:rPr>
        <w:t xml:space="preserve"> </w:t>
      </w:r>
      <w:r w:rsidR="004413E9">
        <w:rPr>
          <w:i/>
          <w:w w:val="105"/>
          <w:sz w:val="24"/>
          <w:u w:val="single"/>
        </w:rPr>
        <w:t>–</w:t>
      </w:r>
      <w:r w:rsidR="00BC47F8">
        <w:rPr>
          <w:i/>
          <w:w w:val="105"/>
          <w:sz w:val="24"/>
          <w:u w:val="single"/>
        </w:rPr>
        <w:t xml:space="preserve"> </w:t>
      </w:r>
      <w:r w:rsidR="004413E9">
        <w:rPr>
          <w:i/>
          <w:w w:val="105"/>
          <w:sz w:val="24"/>
          <w:u w:val="single"/>
        </w:rPr>
        <w:t xml:space="preserve">Results: Wind </w:t>
      </w:r>
      <w:r w:rsidR="009605C9" w:rsidRPr="00BC47F8">
        <w:rPr>
          <w:i/>
          <w:color w:val="000000"/>
          <w:sz w:val="24"/>
          <w:szCs w:val="24"/>
          <w:u w:val="single"/>
        </w:rPr>
        <w:t>by GCM</w:t>
      </w:r>
    </w:p>
    <w:p w14:paraId="4A710E71" w14:textId="77777777" w:rsidR="00BA03DB" w:rsidRPr="00BA03DB" w:rsidRDefault="00BA03DB" w:rsidP="00BA03DB">
      <w:pPr>
        <w:rPr>
          <w:i/>
          <w:w w:val="105"/>
          <w:sz w:val="24"/>
        </w:rPr>
      </w:pPr>
    </w:p>
    <w:p w14:paraId="14AD5B09" w14:textId="29534180" w:rsidR="00BC47F8" w:rsidRDefault="0069349F" w:rsidP="00D519C1">
      <w:pPr>
        <w:pStyle w:val="Corpodetexto"/>
        <w:tabs>
          <w:tab w:val="left" w:pos="848"/>
        </w:tabs>
        <w:spacing w:before="55" w:line="360" w:lineRule="auto"/>
        <w:ind w:firstLine="851"/>
        <w:jc w:val="both"/>
        <w:rPr>
          <w:lang w:val="en-GB"/>
        </w:rPr>
      </w:pPr>
      <w:r>
        <w:t xml:space="preserve">Tables 3 - </w:t>
      </w:r>
      <w:r w:rsidR="00BC47F8">
        <w:t xml:space="preserve">5 </w:t>
      </w:r>
      <w:r w:rsidR="00435F02">
        <w:t xml:space="preserve">and Figure 4 </w:t>
      </w:r>
      <w:r w:rsidR="00BC47F8">
        <w:t xml:space="preserve">display the </w:t>
      </w:r>
      <w:proofErr w:type="spellStart"/>
      <w:r w:rsidR="00BC47F8" w:rsidRPr="00BC47F8">
        <w:rPr>
          <w:i/>
        </w:rPr>
        <w:t>fwCF</w:t>
      </w:r>
      <w:proofErr w:type="spellEnd"/>
      <w:r w:rsidR="00BC47F8">
        <w:t xml:space="preserve"> for each cluster, displaying all GCMs utilized in the analysis. In addition to the monthly values, the tables also report the corresponding monthly means and standard deviations.</w:t>
      </w:r>
    </w:p>
    <w:p w14:paraId="38D7C9C5" w14:textId="77777777" w:rsidR="00E36110" w:rsidRDefault="00E36110">
      <w:pPr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1813FEAE" w14:textId="4AFF2268" w:rsid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rPr>
          <w:color w:val="000000"/>
        </w:rPr>
      </w:pPr>
      <w:r w:rsidRPr="00E36110">
        <w:rPr>
          <w:b/>
          <w:color w:val="000000"/>
        </w:rPr>
        <w:lastRenderedPageBreak/>
        <w:t>Table 3</w:t>
      </w:r>
      <w:r>
        <w:rPr>
          <w:color w:val="000000"/>
        </w:rPr>
        <w:t xml:space="preserve"> - </w:t>
      </w:r>
      <w:r w:rsidRPr="00C652C6">
        <w:rPr>
          <w:i/>
          <w:color w:val="000000"/>
        </w:rPr>
        <w:t>Cluster NE</w:t>
      </w:r>
      <w:r w:rsidRPr="00D15F81">
        <w:rPr>
          <w:color w:val="000000"/>
        </w:rPr>
        <w:t xml:space="preserve"> </w:t>
      </w:r>
      <w:r>
        <w:rPr>
          <w:color w:val="000000"/>
        </w:rPr>
        <w:t>future wind capacity factor (</w:t>
      </w:r>
      <w:proofErr w:type="spellStart"/>
      <w:r w:rsidRPr="0036492C">
        <w:rPr>
          <w:i/>
          <w:color w:val="000000"/>
        </w:rPr>
        <w:t>fwCF</w:t>
      </w:r>
      <w:proofErr w:type="spellEnd"/>
      <w:r>
        <w:rPr>
          <w:color w:val="000000"/>
        </w:rPr>
        <w:t>)</w:t>
      </w:r>
    </w:p>
    <w:p w14:paraId="3587A157" w14:textId="7BB24957" w:rsidR="00D15F81" w:rsidRDefault="00A62BE4" w:rsidP="00A62BE4">
      <w:pPr>
        <w:pStyle w:val="Corpodetexto"/>
        <w:tabs>
          <w:tab w:val="left" w:pos="1038"/>
        </w:tabs>
        <w:spacing w:before="56" w:line="376" w:lineRule="auto"/>
        <w:ind w:right="530"/>
        <w:rPr>
          <w:lang w:val="en-GB"/>
        </w:rPr>
      </w:pPr>
      <w:r w:rsidRPr="00A62BE4">
        <w:rPr>
          <w:noProof/>
          <w:lang w:val="pt-BR" w:eastAsia="pt-BR"/>
        </w:rPr>
        <w:drawing>
          <wp:inline distT="0" distB="0" distL="0" distR="0" wp14:anchorId="16828239" wp14:editId="65911B6C">
            <wp:extent cx="5781675" cy="281166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32" cy="28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04E8E" w14:textId="77777777" w:rsid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</w:p>
    <w:p w14:paraId="57BFF5B7" w14:textId="7FF32646" w:rsid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rPr>
          <w:color w:val="000000"/>
        </w:rPr>
      </w:pPr>
      <w:r w:rsidRPr="00E36110">
        <w:rPr>
          <w:b/>
          <w:color w:val="000000"/>
        </w:rPr>
        <w:t>Table 4 -</w:t>
      </w:r>
      <w:r>
        <w:rPr>
          <w:color w:val="000000"/>
        </w:rPr>
        <w:t xml:space="preserve"> </w:t>
      </w:r>
      <w:r>
        <w:rPr>
          <w:i/>
          <w:color w:val="000000"/>
        </w:rPr>
        <w:t>Cluster BA_PI</w:t>
      </w:r>
      <w:r w:rsidRPr="00D15F81">
        <w:rPr>
          <w:color w:val="000000"/>
        </w:rPr>
        <w:t xml:space="preserve"> </w:t>
      </w:r>
      <w:r>
        <w:rPr>
          <w:color w:val="000000"/>
        </w:rPr>
        <w:t>future wind capacity factor (</w:t>
      </w:r>
      <w:proofErr w:type="spellStart"/>
      <w:r w:rsidRPr="0036492C">
        <w:rPr>
          <w:i/>
          <w:color w:val="000000"/>
        </w:rPr>
        <w:t>fwCF</w:t>
      </w:r>
      <w:proofErr w:type="spellEnd"/>
      <w:r>
        <w:rPr>
          <w:color w:val="000000"/>
        </w:rPr>
        <w:t>)</w:t>
      </w:r>
    </w:p>
    <w:p w14:paraId="4CACA1E1" w14:textId="204C918C" w:rsidR="00AB4237" w:rsidRDefault="00AB4237" w:rsidP="009605C9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  <w:r w:rsidRPr="00AB4237">
        <w:rPr>
          <w:noProof/>
          <w:lang w:val="pt-BR" w:eastAsia="pt-BR"/>
        </w:rPr>
        <w:drawing>
          <wp:inline distT="0" distB="0" distL="0" distR="0" wp14:anchorId="2BC8EC9B" wp14:editId="78A0C0DA">
            <wp:extent cx="5626100" cy="273464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7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CF5F" w14:textId="77777777" w:rsidR="00E36110" w:rsidRDefault="00E36110">
      <w:pPr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2DF6E5ED" w14:textId="70BE3464" w:rsidR="00E36110" w:rsidRPr="00C855A6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rPr>
          <w:color w:val="000000"/>
        </w:rPr>
      </w:pPr>
      <w:r w:rsidRPr="00E36110">
        <w:rPr>
          <w:b/>
          <w:color w:val="000000"/>
        </w:rPr>
        <w:lastRenderedPageBreak/>
        <w:t>Table 5</w:t>
      </w:r>
      <w:r>
        <w:rPr>
          <w:color w:val="000000"/>
        </w:rPr>
        <w:t xml:space="preserve"> - </w:t>
      </w:r>
      <w:r>
        <w:rPr>
          <w:i/>
          <w:color w:val="000000"/>
        </w:rPr>
        <w:t>Cluster S</w:t>
      </w:r>
      <w:r w:rsidRPr="00D15F81">
        <w:rPr>
          <w:color w:val="000000"/>
        </w:rPr>
        <w:t xml:space="preserve"> </w:t>
      </w:r>
      <w:r>
        <w:rPr>
          <w:color w:val="000000"/>
        </w:rPr>
        <w:t>future wind capacity factor (</w:t>
      </w:r>
      <w:proofErr w:type="spellStart"/>
      <w:r w:rsidRPr="0036492C">
        <w:rPr>
          <w:i/>
          <w:color w:val="000000"/>
        </w:rPr>
        <w:t>fwCF</w:t>
      </w:r>
      <w:proofErr w:type="spellEnd"/>
      <w:r>
        <w:rPr>
          <w:color w:val="000000"/>
        </w:rPr>
        <w:t>)</w:t>
      </w:r>
    </w:p>
    <w:p w14:paraId="56112EE4" w14:textId="31E22293" w:rsidR="00AB4237" w:rsidRDefault="00AB4237" w:rsidP="009605C9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  <w:r w:rsidRPr="00AB4237">
        <w:rPr>
          <w:noProof/>
          <w:lang w:val="pt-BR" w:eastAsia="pt-BR"/>
        </w:rPr>
        <w:drawing>
          <wp:inline distT="0" distB="0" distL="0" distR="0" wp14:anchorId="42122DAC" wp14:editId="2E68F7B7">
            <wp:extent cx="5626100" cy="273464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273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BB54" w14:textId="640B6F9C" w:rsidR="004413E9" w:rsidRDefault="004413E9" w:rsidP="004413E9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Figure 4 displays the </w:t>
      </w:r>
      <w:proofErr w:type="spellStart"/>
      <w:r w:rsidR="00ED33DF">
        <w:rPr>
          <w:i/>
          <w:color w:val="000000"/>
          <w:sz w:val="24"/>
          <w:szCs w:val="24"/>
        </w:rPr>
        <w:t>fw</w:t>
      </w:r>
      <w:r>
        <w:rPr>
          <w:i/>
          <w:color w:val="000000"/>
          <w:sz w:val="24"/>
          <w:szCs w:val="24"/>
        </w:rPr>
        <w:t>CF</w:t>
      </w:r>
      <w:proofErr w:type="spellEnd"/>
      <w:r>
        <w:rPr>
          <w:color w:val="000000"/>
          <w:sz w:val="24"/>
          <w:szCs w:val="24"/>
        </w:rPr>
        <w:t xml:space="preserve"> annual mean variability among GCM using boxplots for each cluster, scenario and time-slice.</w:t>
      </w:r>
    </w:p>
    <w:p w14:paraId="10F59D36" w14:textId="77777777" w:rsidR="004413E9" w:rsidRDefault="004413E9" w:rsidP="004413E9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66FC7748" wp14:editId="7E7903DB">
            <wp:extent cx="5618480" cy="1696720"/>
            <wp:effectExtent l="0" t="0" r="0" b="0"/>
            <wp:docPr id="206020190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6967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CCC60" w14:textId="1BA3CDCB" w:rsidR="004413E9" w:rsidRDefault="004413E9" w:rsidP="004413E9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center"/>
        <w:rPr>
          <w:color w:val="000000"/>
        </w:rPr>
      </w:pPr>
      <w:r>
        <w:rPr>
          <w:b/>
          <w:color w:val="000000"/>
        </w:rPr>
        <w:t>Figure 4a</w:t>
      </w:r>
      <w:r>
        <w:rPr>
          <w:color w:val="000000"/>
        </w:rPr>
        <w:t xml:space="preserve"> – </w:t>
      </w:r>
      <w:proofErr w:type="spellStart"/>
      <w:r>
        <w:rPr>
          <w:i/>
          <w:color w:val="000000"/>
        </w:rPr>
        <w:t>fwCF</w:t>
      </w:r>
      <w:proofErr w:type="spellEnd"/>
      <w:r>
        <w:rPr>
          <w:color w:val="000000"/>
        </w:rPr>
        <w:t xml:space="preserve"> annual mean variability by clusters between the GCMs in the mid- century for SSP2-4.5 and SSP5-8.5. Black dots represent </w:t>
      </w:r>
      <w:proofErr w:type="spellStart"/>
      <w:r>
        <w:rPr>
          <w:i/>
          <w:color w:val="000000"/>
        </w:rPr>
        <w:t>hwCF</w:t>
      </w:r>
      <w:proofErr w:type="spellEnd"/>
      <w:r>
        <w:rPr>
          <w:color w:val="000000"/>
        </w:rPr>
        <w:t>.</w:t>
      </w:r>
    </w:p>
    <w:p w14:paraId="4F595BB6" w14:textId="77777777" w:rsidR="004413E9" w:rsidRDefault="004413E9" w:rsidP="004413E9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center"/>
        <w:rPr>
          <w:color w:val="000000"/>
          <w:sz w:val="24"/>
          <w:szCs w:val="24"/>
        </w:rPr>
      </w:pPr>
    </w:p>
    <w:p w14:paraId="322030FB" w14:textId="77777777" w:rsidR="004413E9" w:rsidRDefault="004413E9" w:rsidP="004413E9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 w:eastAsia="pt-BR"/>
        </w:rPr>
        <w:lastRenderedPageBreak/>
        <w:drawing>
          <wp:inline distT="0" distB="0" distL="0" distR="0" wp14:anchorId="0395EEAF" wp14:editId="29F26872">
            <wp:extent cx="5618480" cy="1590040"/>
            <wp:effectExtent l="0" t="0" r="0" b="0"/>
            <wp:docPr id="206020190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5900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03DB30" w14:textId="4B484408" w:rsidR="004413E9" w:rsidRDefault="004413E9" w:rsidP="004413E9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center"/>
        <w:rPr>
          <w:color w:val="000000"/>
        </w:rPr>
      </w:pPr>
      <w:r>
        <w:rPr>
          <w:b/>
          <w:color w:val="000000"/>
        </w:rPr>
        <w:t>Figure 4b</w:t>
      </w:r>
      <w:r>
        <w:rPr>
          <w:color w:val="000000"/>
        </w:rPr>
        <w:t xml:space="preserve"> – </w:t>
      </w:r>
      <w:proofErr w:type="spellStart"/>
      <w:r>
        <w:rPr>
          <w:i/>
          <w:color w:val="000000"/>
        </w:rPr>
        <w:t>fwCF</w:t>
      </w:r>
      <w:proofErr w:type="spellEnd"/>
      <w:r>
        <w:rPr>
          <w:color w:val="000000"/>
        </w:rPr>
        <w:t xml:space="preserve"> annual mean variability by cluster between the GCMs </w:t>
      </w:r>
      <w:r>
        <w:t>at the</w:t>
      </w:r>
      <w:r>
        <w:rPr>
          <w:color w:val="000000"/>
        </w:rPr>
        <w:t xml:space="preserve"> end of the century for SSP2-4.5 and SSP5-8.5. Black dots represent </w:t>
      </w:r>
      <w:proofErr w:type="spellStart"/>
      <w:r>
        <w:rPr>
          <w:i/>
          <w:color w:val="000000"/>
        </w:rPr>
        <w:t>hwCF</w:t>
      </w:r>
      <w:proofErr w:type="spellEnd"/>
      <w:r>
        <w:rPr>
          <w:color w:val="000000"/>
        </w:rPr>
        <w:t>.</w:t>
      </w:r>
    </w:p>
    <w:p w14:paraId="4289EC3A" w14:textId="77777777" w:rsidR="00E559D5" w:rsidRDefault="00E559D5" w:rsidP="009605C9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</w:p>
    <w:p w14:paraId="2DDA339E" w14:textId="77777777" w:rsidR="005436A6" w:rsidRDefault="005436A6" w:rsidP="005436A6">
      <w:pPr>
        <w:rPr>
          <w:i/>
          <w:w w:val="105"/>
          <w:sz w:val="24"/>
          <w:u w:val="single"/>
        </w:rPr>
      </w:pPr>
      <w:r w:rsidRPr="00BC47F8">
        <w:rPr>
          <w:i/>
          <w:w w:val="105"/>
          <w:sz w:val="24"/>
          <w:u w:val="single"/>
        </w:rPr>
        <w:t xml:space="preserve">3 </w:t>
      </w:r>
      <w:r>
        <w:rPr>
          <w:i/>
          <w:w w:val="105"/>
          <w:sz w:val="24"/>
          <w:u w:val="single"/>
        </w:rPr>
        <w:t>– Results: Solar PV Ensemble</w:t>
      </w:r>
    </w:p>
    <w:p w14:paraId="198BEFB7" w14:textId="77777777" w:rsidR="005436A6" w:rsidRDefault="005436A6" w:rsidP="005436A6">
      <w:pPr>
        <w:rPr>
          <w:i/>
          <w:w w:val="105"/>
          <w:sz w:val="24"/>
          <w:u w:val="single"/>
        </w:rPr>
      </w:pPr>
    </w:p>
    <w:p w14:paraId="3D2C2B4D" w14:textId="44B70B2E" w:rsidR="005436A6" w:rsidRPr="0069349F" w:rsidRDefault="0069349F" w:rsidP="0069349F">
      <w:pPr>
        <w:pStyle w:val="Corpodetexto"/>
        <w:tabs>
          <w:tab w:val="left" w:pos="848"/>
        </w:tabs>
        <w:spacing w:before="55" w:line="360" w:lineRule="auto"/>
        <w:ind w:firstLine="851"/>
        <w:jc w:val="both"/>
      </w:pPr>
      <w:r>
        <w:t xml:space="preserve">Table 9 - 12 and Figures 5 - 7, present the solar PV results </w:t>
      </w:r>
      <w:r w:rsidRPr="004413E9">
        <w:t>for each cluster, scenario, and time slice. The values correspond to the ensemble of the selected GCMs</w:t>
      </w:r>
    </w:p>
    <w:p w14:paraId="2D731679" w14:textId="77777777" w:rsidR="0069349F" w:rsidRDefault="0069349F" w:rsidP="0081375B">
      <w:pPr>
        <w:rPr>
          <w:i/>
          <w:w w:val="105"/>
          <w:sz w:val="24"/>
          <w:u w:val="single"/>
        </w:rPr>
      </w:pPr>
    </w:p>
    <w:p w14:paraId="1C97E41B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8"/>
        <w:rPr>
          <w:color w:val="000000"/>
        </w:rPr>
      </w:pPr>
      <w:r>
        <w:rPr>
          <w:b/>
          <w:color w:val="000000"/>
        </w:rPr>
        <w:t xml:space="preserve">Table </w:t>
      </w:r>
      <w:r>
        <w:rPr>
          <w:b/>
        </w:rPr>
        <w:t>9</w:t>
      </w:r>
      <w:r>
        <w:rPr>
          <w:b/>
          <w:color w:val="000000"/>
        </w:rPr>
        <w:t>a</w:t>
      </w:r>
      <w:r>
        <w:rPr>
          <w:color w:val="000000"/>
        </w:rPr>
        <w:t xml:space="preserve"> - Surface solar irradiance change factor (</w:t>
      </w:r>
      <w:sdt>
        <w:sdtPr>
          <w:tag w:val="goog_rdk_958"/>
          <w:id w:val="1684843107"/>
        </w:sdtPr>
        <w:sdtEndPr/>
        <w:sdtContent>
          <w:r>
            <w:rPr>
              <w:rFonts w:ascii="MS Gothic" w:eastAsia="MS Gothic" w:hAnsi="MS Gothic" w:cs="MS Gothic" w:hint="eastAsia"/>
              <w:i/>
              <w:color w:val="000000"/>
            </w:rPr>
            <w:t>∆</w:t>
          </w:r>
          <w:proofErr w:type="spellStart"/>
        </w:sdtContent>
      </w:sdt>
      <w:r>
        <w:rPr>
          <w:rFonts w:ascii="Cambria" w:eastAsia="Cambria" w:hAnsi="Cambria" w:cs="Cambria"/>
          <w:i/>
          <w:color w:val="000000"/>
        </w:rPr>
        <w:t>sR</w:t>
      </w:r>
      <w:proofErr w:type="spellEnd"/>
      <w:r>
        <w:rPr>
          <w:color w:val="000000"/>
        </w:rPr>
        <w:t xml:space="preserve">) </w:t>
      </w:r>
      <w:r>
        <w:t>representing the relative difference</w:t>
      </w:r>
      <w:r>
        <w:rPr>
          <w:color w:val="000000"/>
        </w:rPr>
        <w:t xml:space="preserve"> between the mean </w:t>
      </w:r>
      <w:proofErr w:type="spellStart"/>
      <w:r>
        <w:rPr>
          <w:i/>
          <w:color w:val="000000"/>
        </w:rPr>
        <w:t>sR</w:t>
      </w:r>
      <w:proofErr w:type="spellEnd"/>
      <w:r>
        <w:rPr>
          <w:color w:val="000000"/>
        </w:rPr>
        <w:t xml:space="preserve"> </w:t>
      </w:r>
      <w:r>
        <w:t>at</w:t>
      </w:r>
      <w:r>
        <w:rPr>
          <w:color w:val="000000"/>
        </w:rPr>
        <w:t xml:space="preserve"> the mid-century (2040-2069) </w:t>
      </w:r>
      <w:r>
        <w:t xml:space="preserve">and the </w:t>
      </w:r>
      <w:r>
        <w:rPr>
          <w:color w:val="000000"/>
        </w:rPr>
        <w:t>historical period (1985-2014).</w:t>
      </w:r>
    </w:p>
    <w:p w14:paraId="0A16990F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jc w:val="both"/>
        <w:rPr>
          <w:color w:val="000000"/>
          <w:sz w:val="28"/>
          <w:szCs w:val="28"/>
        </w:rPr>
      </w:pPr>
      <w:r>
        <w:rPr>
          <w:i/>
          <w:noProof/>
          <w:color w:val="000000"/>
          <w:lang w:val="pt-BR" w:eastAsia="pt-BR"/>
        </w:rPr>
        <w:drawing>
          <wp:inline distT="0" distB="0" distL="0" distR="0" wp14:anchorId="7ACE43A3" wp14:editId="5605B3B5">
            <wp:extent cx="5622925" cy="1999615"/>
            <wp:effectExtent l="0" t="0" r="0" b="0"/>
            <wp:docPr id="206020190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FA7F3C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Table </w:t>
      </w:r>
      <w:r>
        <w:rPr>
          <w:b/>
          <w:sz w:val="24"/>
          <w:szCs w:val="24"/>
        </w:rPr>
        <w:t>9</w:t>
      </w:r>
      <w:r>
        <w:rPr>
          <w:b/>
          <w:color w:val="00000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 - </w:t>
      </w:r>
      <w:r>
        <w:rPr>
          <w:sz w:val="24"/>
          <w:szCs w:val="24"/>
        </w:rPr>
        <w:t>Surface solar irradiance change factor (</w:t>
      </w:r>
      <w:sdt>
        <w:sdtPr>
          <w:tag w:val="goog_rdk_959"/>
          <w:id w:val="-1975809232"/>
        </w:sdtPr>
        <w:sdtEndPr/>
        <w:sdtContent>
          <w:r>
            <w:rPr>
              <w:rFonts w:ascii="MS Gothic" w:eastAsia="MS Gothic" w:hAnsi="MS Gothic" w:cs="MS Gothic" w:hint="eastAsia"/>
              <w:i/>
              <w:sz w:val="24"/>
              <w:szCs w:val="24"/>
            </w:rPr>
            <w:t>∆</w:t>
          </w:r>
          <w:proofErr w:type="spellStart"/>
        </w:sdtContent>
      </w:sdt>
      <w:r>
        <w:rPr>
          <w:rFonts w:ascii="Cambria" w:eastAsia="Cambria" w:hAnsi="Cambria" w:cs="Cambria"/>
          <w:i/>
          <w:color w:val="000000"/>
          <w:sz w:val="24"/>
          <w:szCs w:val="24"/>
        </w:rPr>
        <w:t>sR</w:t>
      </w:r>
      <w:proofErr w:type="spellEnd"/>
      <w:r>
        <w:rPr>
          <w:sz w:val="24"/>
          <w:szCs w:val="24"/>
        </w:rPr>
        <w:t xml:space="preserve">) representing the relative difference between the mean </w:t>
      </w:r>
      <w:proofErr w:type="spellStart"/>
      <w:r>
        <w:rPr>
          <w:i/>
          <w:sz w:val="24"/>
          <w:szCs w:val="24"/>
        </w:rPr>
        <w:t>sR</w:t>
      </w:r>
      <w:proofErr w:type="spellEnd"/>
      <w:r>
        <w:rPr>
          <w:sz w:val="24"/>
          <w:szCs w:val="24"/>
        </w:rPr>
        <w:t xml:space="preserve"> at the end of the century (2070-2099) and the historical period (1985-2014).</w:t>
      </w:r>
    </w:p>
    <w:p w14:paraId="67EFEFC5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rPr>
          <w:color w:val="000000"/>
          <w:sz w:val="28"/>
          <w:szCs w:val="28"/>
        </w:rPr>
      </w:pPr>
      <w:r>
        <w:rPr>
          <w:i/>
          <w:noProof/>
          <w:color w:val="000000"/>
          <w:lang w:val="pt-BR" w:eastAsia="pt-BR"/>
        </w:rPr>
        <w:lastRenderedPageBreak/>
        <w:drawing>
          <wp:inline distT="0" distB="0" distL="0" distR="0" wp14:anchorId="33CC0B62" wp14:editId="35DD8645">
            <wp:extent cx="5622925" cy="1999615"/>
            <wp:effectExtent l="0" t="0" r="0" b="0"/>
            <wp:docPr id="206020190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CC8BB0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</w:rPr>
      </w:pPr>
      <w:r>
        <w:rPr>
          <w:b/>
          <w:color w:val="000000"/>
        </w:rPr>
        <w:t>Table 1</w:t>
      </w:r>
      <w:r>
        <w:rPr>
          <w:b/>
        </w:rPr>
        <w:t>0</w:t>
      </w:r>
      <w:r>
        <w:rPr>
          <w:b/>
          <w:color w:val="000000"/>
        </w:rPr>
        <w:t>a</w:t>
      </w:r>
      <w:r>
        <w:rPr>
          <w:color w:val="000000"/>
        </w:rPr>
        <w:t xml:space="preserve"> - Solar panel efficiency change factor (</w:t>
      </w:r>
      <w:sdt>
        <w:sdtPr>
          <w:tag w:val="goog_rdk_978"/>
          <w:id w:val="-645117609"/>
        </w:sdtPr>
        <w:sdtEndPr/>
        <w:sdtContent>
          <w:r>
            <w:rPr>
              <w:rFonts w:ascii="MS Gothic" w:eastAsia="MS Gothic" w:hAnsi="MS Gothic" w:cs="MS Gothic" w:hint="eastAsia"/>
              <w:i/>
              <w:color w:val="000000"/>
            </w:rPr>
            <w:t>∆</w:t>
          </w:r>
          <w:r>
            <w:rPr>
              <w:rFonts w:ascii="Gungsuh" w:eastAsia="Gungsuh" w:hAnsi="Gungsuh" w:cs="Gungsuh"/>
              <w:i/>
              <w:color w:val="000000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i/>
              <w:color w:val="000000"/>
            </w:rPr>
            <w:t>sPE</w:t>
          </w:r>
          <w:proofErr w:type="spellEnd"/>
        </w:sdtContent>
      </w:sdt>
      <w:r>
        <w:t>)</w:t>
      </w:r>
      <w:r>
        <w:rPr>
          <w:color w:val="000000"/>
        </w:rPr>
        <w:t xml:space="preserve"> </w:t>
      </w:r>
      <w:r>
        <w:t>representing the relative difference</w:t>
      </w:r>
      <w:r>
        <w:rPr>
          <w:color w:val="000000"/>
        </w:rPr>
        <w:t xml:space="preserve"> between the mean </w:t>
      </w:r>
      <w:proofErr w:type="spellStart"/>
      <w:r>
        <w:rPr>
          <w:i/>
          <w:color w:val="000000"/>
        </w:rPr>
        <w:t>sPE</w:t>
      </w:r>
      <w:proofErr w:type="spellEnd"/>
      <w:r>
        <w:rPr>
          <w:color w:val="000000"/>
        </w:rPr>
        <w:t xml:space="preserve"> </w:t>
      </w:r>
      <w:r>
        <w:t>at</w:t>
      </w:r>
      <w:r>
        <w:rPr>
          <w:color w:val="000000"/>
        </w:rPr>
        <w:t xml:space="preserve"> the mid-century (2040-2069) </w:t>
      </w:r>
      <w:r>
        <w:t xml:space="preserve">and the </w:t>
      </w:r>
      <w:r>
        <w:rPr>
          <w:color w:val="000000"/>
        </w:rPr>
        <w:t>historical period (1985-2014).</w:t>
      </w:r>
    </w:p>
    <w:p w14:paraId="3117A512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5A01C2E0" wp14:editId="109DEA50">
            <wp:extent cx="5608955" cy="2026920"/>
            <wp:effectExtent l="0" t="0" r="0" b="0"/>
            <wp:docPr id="206020191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02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47DFA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  <w:r>
        <w:rPr>
          <w:b/>
          <w:color w:val="000000"/>
        </w:rPr>
        <w:t>Table 1</w:t>
      </w:r>
      <w:r>
        <w:rPr>
          <w:b/>
        </w:rPr>
        <w:t>0</w:t>
      </w:r>
      <w:r>
        <w:rPr>
          <w:b/>
          <w:color w:val="000000"/>
        </w:rPr>
        <w:t>b</w:t>
      </w:r>
      <w:r>
        <w:rPr>
          <w:color w:val="000000"/>
        </w:rPr>
        <w:t xml:space="preserve"> - Solar panel efficiency change factor (</w:t>
      </w:r>
      <w:sdt>
        <w:sdtPr>
          <w:tag w:val="goog_rdk_979"/>
          <w:id w:val="893845281"/>
        </w:sdtPr>
        <w:sdtEndPr/>
        <w:sdtContent>
          <w:r>
            <w:rPr>
              <w:rFonts w:ascii="MS Gothic" w:eastAsia="MS Gothic" w:hAnsi="MS Gothic" w:cs="MS Gothic" w:hint="eastAsia"/>
              <w:i/>
              <w:color w:val="000000"/>
            </w:rPr>
            <w:t>∆</w:t>
          </w:r>
          <w:r>
            <w:rPr>
              <w:rFonts w:ascii="Gungsuh" w:eastAsia="Gungsuh" w:hAnsi="Gungsuh" w:cs="Gungsuh"/>
              <w:i/>
              <w:color w:val="000000"/>
            </w:rPr>
            <w:t xml:space="preserve"> </w:t>
          </w:r>
          <w:proofErr w:type="spellStart"/>
          <w:r>
            <w:rPr>
              <w:rFonts w:ascii="Gungsuh" w:eastAsia="Gungsuh" w:hAnsi="Gungsuh" w:cs="Gungsuh"/>
              <w:i/>
              <w:color w:val="000000"/>
            </w:rPr>
            <w:t>sPE</w:t>
          </w:r>
          <w:proofErr w:type="spellEnd"/>
        </w:sdtContent>
      </w:sdt>
      <w:r>
        <w:t>)</w:t>
      </w:r>
      <w:r>
        <w:rPr>
          <w:color w:val="000000"/>
        </w:rPr>
        <w:t xml:space="preserve"> </w:t>
      </w:r>
      <w:r>
        <w:t>representing the relative difference</w:t>
      </w:r>
      <w:r>
        <w:rPr>
          <w:color w:val="000000"/>
        </w:rPr>
        <w:t xml:space="preserve"> between the mean </w:t>
      </w:r>
      <w:proofErr w:type="spellStart"/>
      <w:r>
        <w:rPr>
          <w:i/>
          <w:color w:val="000000"/>
        </w:rPr>
        <w:t>sPE</w:t>
      </w:r>
      <w:proofErr w:type="spellEnd"/>
      <w:r>
        <w:rPr>
          <w:color w:val="000000"/>
        </w:rPr>
        <w:t xml:space="preserve"> </w:t>
      </w:r>
      <w:r>
        <w:t>at</w:t>
      </w:r>
      <w:r>
        <w:rPr>
          <w:color w:val="000000"/>
        </w:rPr>
        <w:t xml:space="preserve"> the end of the century (2070-2099) </w:t>
      </w:r>
      <w:r>
        <w:t xml:space="preserve">and the </w:t>
      </w:r>
      <w:r>
        <w:rPr>
          <w:color w:val="000000"/>
        </w:rPr>
        <w:t xml:space="preserve">historical period (1985-2014). </w:t>
      </w: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1532B7DC" wp14:editId="55C4409F">
            <wp:extent cx="5608955" cy="2026920"/>
            <wp:effectExtent l="0" t="0" r="0" b="0"/>
            <wp:docPr id="20602019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026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A0D807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  <w:r>
        <w:rPr>
          <w:b/>
          <w:color w:val="000000"/>
        </w:rPr>
        <w:lastRenderedPageBreak/>
        <w:t xml:space="preserve">Table 11 - </w:t>
      </w:r>
      <w:r>
        <w:rPr>
          <w:color w:val="000000"/>
        </w:rPr>
        <w:t>Historical solar capacity factor (</w:t>
      </w:r>
      <w:proofErr w:type="spellStart"/>
      <w:r>
        <w:rPr>
          <w:i/>
          <w:color w:val="000000"/>
        </w:rPr>
        <w:t>hsCF</w:t>
      </w:r>
      <w:proofErr w:type="spellEnd"/>
      <w:r>
        <w:rPr>
          <w:color w:val="000000"/>
        </w:rPr>
        <w:t>).</w:t>
      </w:r>
      <w:r>
        <w:rPr>
          <w:noProof/>
          <w:color w:val="000000"/>
          <w:lang w:val="pt-BR" w:eastAsia="pt-BR"/>
        </w:rPr>
        <w:drawing>
          <wp:inline distT="0" distB="0" distL="0" distR="0" wp14:anchorId="2512DCA2" wp14:editId="5FA6FE9A">
            <wp:extent cx="5621655" cy="1892300"/>
            <wp:effectExtent l="0" t="0" r="0" b="0"/>
            <wp:docPr id="2060201912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/>
      </w:r>
      <w:r>
        <w:rPr>
          <w:b/>
          <w:color w:val="000000"/>
        </w:rPr>
        <w:t>Table 1</w:t>
      </w:r>
      <w:r>
        <w:rPr>
          <w:b/>
        </w:rPr>
        <w:t>2</w:t>
      </w:r>
      <w:r>
        <w:rPr>
          <w:b/>
          <w:color w:val="000000"/>
        </w:rPr>
        <w:t>a -</w:t>
      </w:r>
      <w:r>
        <w:rPr>
          <w:color w:val="000000"/>
        </w:rPr>
        <w:t xml:space="preserve"> Future solar capacity factor (</w:t>
      </w:r>
      <w:proofErr w:type="spellStart"/>
      <w:r>
        <w:rPr>
          <w:i/>
          <w:color w:val="000000"/>
        </w:rPr>
        <w:t>fsCF</w:t>
      </w:r>
      <w:proofErr w:type="spellEnd"/>
      <w:r>
        <w:rPr>
          <w:color w:val="000000"/>
        </w:rPr>
        <w:t xml:space="preserve">) </w:t>
      </w:r>
      <w:r>
        <w:t xml:space="preserve">at </w:t>
      </w:r>
      <w:r>
        <w:rPr>
          <w:color w:val="000000"/>
        </w:rPr>
        <w:t>the mid-century (2040-2069).</w:t>
      </w:r>
    </w:p>
    <w:p w14:paraId="2B8C850C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4A53550" wp14:editId="40FB00D3">
            <wp:extent cx="5622925" cy="1999615"/>
            <wp:effectExtent l="0" t="0" r="0" b="0"/>
            <wp:docPr id="206020191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D8E49E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i/>
          <w:color w:val="000000"/>
        </w:rPr>
      </w:pPr>
      <w:r>
        <w:rPr>
          <w:i/>
          <w:color w:val="000000"/>
        </w:rPr>
        <w:t xml:space="preserve">Notes: The </w:t>
      </w:r>
      <w:proofErr w:type="spellStart"/>
      <w:r>
        <w:rPr>
          <w:i/>
          <w:color w:val="000000"/>
        </w:rPr>
        <w:t>heatmap</w:t>
      </w:r>
      <w:proofErr w:type="spellEnd"/>
      <w:r>
        <w:rPr>
          <w:i/>
          <w:color w:val="000000"/>
        </w:rPr>
        <w:t xml:space="preserve"> indicates variations in </w:t>
      </w:r>
      <w:proofErr w:type="spellStart"/>
      <w:r>
        <w:rPr>
          <w:i/>
          <w:color w:val="000000"/>
        </w:rPr>
        <w:t>fsCF</w:t>
      </w:r>
      <w:proofErr w:type="spellEnd"/>
      <w:r>
        <w:rPr>
          <w:i/>
          <w:color w:val="000000"/>
        </w:rPr>
        <w:t xml:space="preserve"> in comparison with </w:t>
      </w:r>
      <w:proofErr w:type="spellStart"/>
      <w:r>
        <w:rPr>
          <w:i/>
          <w:color w:val="000000"/>
        </w:rPr>
        <w:t>hsCF</w:t>
      </w:r>
      <w:proofErr w:type="spellEnd"/>
      <w:r>
        <w:rPr>
          <w:i/>
          <w:color w:val="000000"/>
        </w:rPr>
        <w:t>.</w:t>
      </w:r>
    </w:p>
    <w:p w14:paraId="43C75146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</w:p>
    <w:p w14:paraId="5085B608" w14:textId="77777777" w:rsidR="005436A6" w:rsidRDefault="005436A6" w:rsidP="005436A6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i/>
          <w:color w:val="000000"/>
        </w:rPr>
      </w:pPr>
      <w:r>
        <w:rPr>
          <w:b/>
          <w:color w:val="000000"/>
        </w:rPr>
        <w:t>Table 1</w:t>
      </w:r>
      <w:r>
        <w:rPr>
          <w:b/>
        </w:rPr>
        <w:t>2</w:t>
      </w:r>
      <w:r>
        <w:rPr>
          <w:b/>
          <w:color w:val="000000"/>
        </w:rPr>
        <w:t>b</w:t>
      </w:r>
      <w:r>
        <w:rPr>
          <w:color w:val="000000"/>
        </w:rPr>
        <w:t xml:space="preserve"> - Future solar capacity factor (</w:t>
      </w:r>
      <w:proofErr w:type="spellStart"/>
      <w:r>
        <w:rPr>
          <w:i/>
          <w:color w:val="000000"/>
        </w:rPr>
        <w:t>fsCF</w:t>
      </w:r>
      <w:proofErr w:type="spellEnd"/>
      <w:r>
        <w:rPr>
          <w:color w:val="000000"/>
        </w:rPr>
        <w:t xml:space="preserve">) </w:t>
      </w:r>
      <w:r>
        <w:t>at</w:t>
      </w:r>
      <w:r>
        <w:rPr>
          <w:color w:val="000000"/>
        </w:rPr>
        <w:t xml:space="preserve"> the end of the century (2070-2099).</w:t>
      </w:r>
      <w:r>
        <w:rPr>
          <w:noProof/>
          <w:color w:val="000000"/>
          <w:lang w:val="pt-BR" w:eastAsia="pt-BR"/>
        </w:rPr>
        <w:drawing>
          <wp:inline distT="0" distB="0" distL="0" distR="0" wp14:anchorId="785B726B" wp14:editId="674175EB">
            <wp:extent cx="5622925" cy="1999615"/>
            <wp:effectExtent l="0" t="0" r="0" b="0"/>
            <wp:docPr id="206020189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99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color w:val="000000"/>
        </w:rPr>
        <w:t xml:space="preserve">Notes: The </w:t>
      </w:r>
      <w:proofErr w:type="spellStart"/>
      <w:r>
        <w:rPr>
          <w:i/>
          <w:color w:val="000000"/>
        </w:rPr>
        <w:t>heatmap</w:t>
      </w:r>
      <w:proofErr w:type="spellEnd"/>
      <w:r>
        <w:rPr>
          <w:i/>
          <w:color w:val="000000"/>
        </w:rPr>
        <w:t xml:space="preserve"> indicates variations in </w:t>
      </w:r>
      <w:proofErr w:type="spellStart"/>
      <w:r>
        <w:rPr>
          <w:i/>
          <w:color w:val="000000"/>
        </w:rPr>
        <w:t>fsCF</w:t>
      </w:r>
      <w:proofErr w:type="spellEnd"/>
      <w:r>
        <w:rPr>
          <w:i/>
          <w:color w:val="000000"/>
        </w:rPr>
        <w:t xml:space="preserve"> in comparison with </w:t>
      </w:r>
      <w:proofErr w:type="spellStart"/>
      <w:r>
        <w:rPr>
          <w:i/>
          <w:color w:val="000000"/>
        </w:rPr>
        <w:t>hsCF</w:t>
      </w:r>
      <w:proofErr w:type="spellEnd"/>
      <w:r>
        <w:rPr>
          <w:i/>
          <w:color w:val="000000"/>
        </w:rPr>
        <w:t>.</w:t>
      </w:r>
    </w:p>
    <w:p w14:paraId="2ABB0C9C" w14:textId="77777777" w:rsidR="00431F11" w:rsidRDefault="00431F11" w:rsidP="00431F11">
      <w:pPr>
        <w:pStyle w:val="Corpodetexto"/>
        <w:tabs>
          <w:tab w:val="left" w:pos="1038"/>
        </w:tabs>
        <w:spacing w:before="56" w:line="376" w:lineRule="auto"/>
        <w:ind w:left="167" w:right="530"/>
      </w:pPr>
      <w:r>
        <w:rPr>
          <w:noProof/>
          <w:lang w:val="pt-BR" w:eastAsia="pt-BR"/>
        </w:rPr>
        <w:lastRenderedPageBreak/>
        <w:drawing>
          <wp:inline distT="0" distB="0" distL="0" distR="0" wp14:anchorId="27C9025C" wp14:editId="656C461B">
            <wp:extent cx="5624195" cy="3381375"/>
            <wp:effectExtent l="19050" t="1905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C11DBF" w14:textId="664AE2E9" w:rsidR="00431F11" w:rsidRDefault="00431F11" w:rsidP="00431F11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  <w:lang w:val="en-GB"/>
        </w:rPr>
      </w:pPr>
      <w:r w:rsidRPr="003E5EEF">
        <w:rPr>
          <w:b/>
          <w:color w:val="000000"/>
        </w:rPr>
        <w:t xml:space="preserve">Figure </w:t>
      </w:r>
      <w:r>
        <w:rPr>
          <w:b/>
          <w:color w:val="000000"/>
        </w:rPr>
        <w:t>5</w:t>
      </w:r>
      <w:r>
        <w:rPr>
          <w:color w:val="000000"/>
        </w:rPr>
        <w:t xml:space="preserve"> - </w:t>
      </w:r>
      <w:r>
        <w:rPr>
          <w:i/>
          <w:color w:val="000000"/>
        </w:rPr>
        <w:t>Cluste</w:t>
      </w:r>
      <w:r w:rsidRPr="00BD78B1">
        <w:rPr>
          <w:color w:val="000000"/>
        </w:rPr>
        <w:t>r NE monthly future solar capacity factor (</w:t>
      </w:r>
      <w:proofErr w:type="spellStart"/>
      <w:r w:rsidRPr="00BD78B1">
        <w:rPr>
          <w:i/>
          <w:color w:val="000000"/>
        </w:rPr>
        <w:t>fsCF</w:t>
      </w:r>
      <w:proofErr w:type="spellEnd"/>
      <w:r w:rsidRPr="00BD78B1">
        <w:rPr>
          <w:color w:val="000000"/>
        </w:rPr>
        <w:t>), historical solar capacity factor (</w:t>
      </w:r>
      <w:proofErr w:type="spellStart"/>
      <w:r w:rsidRPr="00BD78B1">
        <w:rPr>
          <w:i/>
          <w:color w:val="000000"/>
        </w:rPr>
        <w:t>hsCF</w:t>
      </w:r>
      <w:proofErr w:type="spellEnd"/>
      <w:r>
        <w:rPr>
          <w:color w:val="000000"/>
        </w:rPr>
        <w:t xml:space="preserve">), solar radiation change factor </w:t>
      </w:r>
      <w:sdt>
        <w:sdtPr>
          <w:rPr>
            <w:i/>
          </w:rPr>
          <w:tag w:val="goog_rdk_60"/>
          <w:id w:val="-1852942730"/>
        </w:sdtPr>
        <w:sdtEndPr/>
        <w:sdtContent>
          <w:r>
            <w:rPr>
              <w:i/>
            </w:rPr>
            <w:t>(</w:t>
          </w:r>
          <w:r w:rsidRPr="00202CD8">
            <w:rPr>
              <w:i/>
            </w:rPr>
            <w:t>∆</w:t>
          </w:r>
          <w:proofErr w:type="spellStart"/>
          <w:r>
            <w:rPr>
              <w:i/>
            </w:rPr>
            <w:t>sR</w:t>
          </w:r>
          <w:proofErr w:type="spellEnd"/>
          <w:r>
            <w:rPr>
              <w:i/>
            </w:rPr>
            <w:t>)</w:t>
          </w:r>
        </w:sdtContent>
      </w:sdt>
      <w:r>
        <w:rPr>
          <w:color w:val="000000"/>
          <w:lang w:val="en-GB"/>
        </w:rPr>
        <w:t xml:space="preserve"> </w:t>
      </w:r>
      <w:r>
        <w:rPr>
          <w:lang w:val="en-GB"/>
        </w:rPr>
        <w:t>and solar PV panel efficiency change factor (</w:t>
      </w:r>
      <w:r w:rsidRPr="00202CD8">
        <w:rPr>
          <w:i/>
        </w:rPr>
        <w:t>∆</w:t>
      </w:r>
      <w:r>
        <w:rPr>
          <w:i/>
        </w:rPr>
        <w:t>SPE)</w:t>
      </w:r>
      <w:r>
        <w:rPr>
          <w:noProof/>
          <w:color w:val="000000"/>
          <w:lang w:val="pt-BR" w:eastAsia="pt-BR"/>
        </w:rPr>
        <w:drawing>
          <wp:inline distT="0" distB="0" distL="0" distR="0" wp14:anchorId="05CA6CFA" wp14:editId="41C36D44">
            <wp:extent cx="5624195" cy="3381375"/>
            <wp:effectExtent l="19050" t="1905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F2657" w14:textId="0C928B32" w:rsidR="00431F11" w:rsidRDefault="00431F11" w:rsidP="00431F11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i/>
        </w:rPr>
      </w:pPr>
      <w:r w:rsidRPr="003E5EEF">
        <w:rPr>
          <w:b/>
          <w:color w:val="000000"/>
        </w:rPr>
        <w:lastRenderedPageBreak/>
        <w:t xml:space="preserve">Figure </w:t>
      </w:r>
      <w:r>
        <w:rPr>
          <w:b/>
          <w:color w:val="000000"/>
        </w:rPr>
        <w:t>6</w:t>
      </w:r>
      <w:r>
        <w:rPr>
          <w:color w:val="000000"/>
        </w:rPr>
        <w:t xml:space="preserve"> - </w:t>
      </w:r>
      <w:r>
        <w:rPr>
          <w:i/>
          <w:color w:val="000000"/>
        </w:rPr>
        <w:t>Cluster BA_MG</w:t>
      </w:r>
      <w:r w:rsidRPr="00D15F81">
        <w:rPr>
          <w:color w:val="000000"/>
        </w:rPr>
        <w:t xml:space="preserve"> </w:t>
      </w:r>
      <w:r>
        <w:rPr>
          <w:color w:val="000000"/>
        </w:rPr>
        <w:t>monthly future solar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s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), historical solar capacity factor (</w:t>
      </w:r>
      <w:proofErr w:type="spellStart"/>
      <w:r w:rsidRPr="00BD78B1">
        <w:rPr>
          <w:i/>
          <w:color w:val="000000"/>
        </w:rPr>
        <w:t>hsCF</w:t>
      </w:r>
      <w:proofErr w:type="spellEnd"/>
      <w:r>
        <w:rPr>
          <w:color w:val="000000"/>
        </w:rPr>
        <w:t xml:space="preserve">), solar radiation change factor </w:t>
      </w:r>
      <w:sdt>
        <w:sdtPr>
          <w:rPr>
            <w:i/>
          </w:rPr>
          <w:tag w:val="goog_rdk_60"/>
          <w:id w:val="1189868203"/>
        </w:sdtPr>
        <w:sdtEndPr/>
        <w:sdtContent>
          <w:r>
            <w:rPr>
              <w:i/>
            </w:rPr>
            <w:t>(</w:t>
          </w:r>
          <w:r w:rsidRPr="00202CD8">
            <w:rPr>
              <w:i/>
            </w:rPr>
            <w:t>∆</w:t>
          </w:r>
          <w:proofErr w:type="spellStart"/>
          <w:r>
            <w:rPr>
              <w:i/>
            </w:rPr>
            <w:t>sR</w:t>
          </w:r>
          <w:proofErr w:type="spellEnd"/>
          <w:r>
            <w:rPr>
              <w:i/>
            </w:rPr>
            <w:t>)</w:t>
          </w:r>
        </w:sdtContent>
      </w:sdt>
      <w:r>
        <w:rPr>
          <w:color w:val="000000"/>
          <w:lang w:val="en-GB"/>
        </w:rPr>
        <w:t xml:space="preserve"> </w:t>
      </w:r>
      <w:r>
        <w:rPr>
          <w:lang w:val="en-GB"/>
        </w:rPr>
        <w:t>and solar PV panel efficiency change factor (</w:t>
      </w:r>
      <w:r w:rsidRPr="00202CD8">
        <w:rPr>
          <w:i/>
        </w:rPr>
        <w:t>∆</w:t>
      </w:r>
      <w:r>
        <w:rPr>
          <w:i/>
        </w:rPr>
        <w:t>SPE)</w:t>
      </w:r>
    </w:p>
    <w:p w14:paraId="3F8EBE7B" w14:textId="77777777" w:rsidR="00431F11" w:rsidRDefault="00431F11" w:rsidP="00431F11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  <w:r>
        <w:rPr>
          <w:noProof/>
          <w:color w:val="000000"/>
          <w:lang w:val="pt-BR" w:eastAsia="pt-BR"/>
        </w:rPr>
        <w:drawing>
          <wp:inline distT="0" distB="0" distL="0" distR="0" wp14:anchorId="01439742" wp14:editId="190E7261">
            <wp:extent cx="5624195" cy="3381375"/>
            <wp:effectExtent l="19050" t="1905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381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E5D95" w14:textId="69053CAB" w:rsidR="00431F11" w:rsidRDefault="00431F11" w:rsidP="00431F11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i/>
        </w:rPr>
      </w:pPr>
      <w:r>
        <w:rPr>
          <w:b/>
          <w:color w:val="000000"/>
        </w:rPr>
        <w:t>Figure 7</w:t>
      </w:r>
      <w:r>
        <w:rPr>
          <w:color w:val="000000"/>
        </w:rPr>
        <w:t xml:space="preserve"> - </w:t>
      </w:r>
      <w:r>
        <w:rPr>
          <w:i/>
          <w:color w:val="000000"/>
        </w:rPr>
        <w:t>Cluster SP</w:t>
      </w:r>
      <w:r w:rsidRPr="00D15F81">
        <w:rPr>
          <w:color w:val="000000"/>
        </w:rPr>
        <w:t xml:space="preserve"> </w:t>
      </w:r>
      <w:r>
        <w:rPr>
          <w:color w:val="000000"/>
        </w:rPr>
        <w:t>monthly future solar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s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), historical solar capacity factor (</w:t>
      </w:r>
      <w:proofErr w:type="spellStart"/>
      <w:r w:rsidRPr="00BD78B1">
        <w:rPr>
          <w:i/>
          <w:color w:val="000000"/>
        </w:rPr>
        <w:t>hsCF</w:t>
      </w:r>
      <w:proofErr w:type="spellEnd"/>
      <w:r>
        <w:rPr>
          <w:color w:val="000000"/>
        </w:rPr>
        <w:t xml:space="preserve">), solar radiation change factor </w:t>
      </w:r>
      <w:sdt>
        <w:sdtPr>
          <w:rPr>
            <w:i/>
          </w:rPr>
          <w:tag w:val="goog_rdk_60"/>
          <w:id w:val="-42144246"/>
        </w:sdtPr>
        <w:sdtEndPr/>
        <w:sdtContent>
          <w:r>
            <w:rPr>
              <w:i/>
            </w:rPr>
            <w:t>(</w:t>
          </w:r>
          <w:r w:rsidRPr="00202CD8">
            <w:rPr>
              <w:i/>
            </w:rPr>
            <w:t>∆</w:t>
          </w:r>
          <w:proofErr w:type="spellStart"/>
          <w:r>
            <w:rPr>
              <w:i/>
            </w:rPr>
            <w:t>sR</w:t>
          </w:r>
          <w:proofErr w:type="spellEnd"/>
          <w:r>
            <w:rPr>
              <w:i/>
            </w:rPr>
            <w:t>)</w:t>
          </w:r>
        </w:sdtContent>
      </w:sdt>
      <w:r>
        <w:rPr>
          <w:color w:val="000000"/>
          <w:lang w:val="en-GB"/>
        </w:rPr>
        <w:t xml:space="preserve"> </w:t>
      </w:r>
      <w:r>
        <w:rPr>
          <w:lang w:val="en-GB"/>
        </w:rPr>
        <w:t>and solar PV panel efficiency change factor (</w:t>
      </w:r>
      <w:r w:rsidRPr="00202CD8">
        <w:rPr>
          <w:i/>
        </w:rPr>
        <w:t>∆</w:t>
      </w:r>
      <w:r>
        <w:rPr>
          <w:i/>
        </w:rPr>
        <w:t>SPE)</w:t>
      </w:r>
    </w:p>
    <w:p w14:paraId="487D597D" w14:textId="33A39188" w:rsidR="005436A6" w:rsidRDefault="005436A6" w:rsidP="0081375B">
      <w:pPr>
        <w:rPr>
          <w:i/>
          <w:w w:val="105"/>
          <w:sz w:val="24"/>
          <w:u w:val="single"/>
        </w:rPr>
      </w:pPr>
    </w:p>
    <w:p w14:paraId="043012D0" w14:textId="77777777" w:rsidR="005436A6" w:rsidRDefault="005436A6" w:rsidP="0081375B">
      <w:pPr>
        <w:rPr>
          <w:i/>
          <w:w w:val="105"/>
          <w:sz w:val="24"/>
          <w:u w:val="single"/>
        </w:rPr>
      </w:pPr>
    </w:p>
    <w:p w14:paraId="64F1FF8D" w14:textId="77777777" w:rsidR="005436A6" w:rsidRDefault="005436A6" w:rsidP="0081375B">
      <w:pPr>
        <w:rPr>
          <w:i/>
          <w:w w:val="105"/>
          <w:sz w:val="24"/>
          <w:u w:val="single"/>
        </w:rPr>
      </w:pPr>
    </w:p>
    <w:p w14:paraId="34574C73" w14:textId="65E0322E" w:rsidR="0081375B" w:rsidRPr="00BC47F8" w:rsidRDefault="0081375B" w:rsidP="0081375B">
      <w:pPr>
        <w:rPr>
          <w:i/>
          <w:w w:val="105"/>
          <w:sz w:val="24"/>
          <w:u w:val="single"/>
        </w:rPr>
      </w:pPr>
      <w:r w:rsidRPr="00BC47F8">
        <w:rPr>
          <w:i/>
          <w:w w:val="105"/>
          <w:sz w:val="24"/>
          <w:u w:val="single"/>
        </w:rPr>
        <w:t xml:space="preserve">3 </w:t>
      </w:r>
      <w:r w:rsidR="00BC47F8">
        <w:rPr>
          <w:i/>
          <w:w w:val="105"/>
          <w:sz w:val="24"/>
          <w:u w:val="single"/>
        </w:rPr>
        <w:t xml:space="preserve">- </w:t>
      </w:r>
      <w:r w:rsidR="007C5997" w:rsidRPr="00BC47F8">
        <w:rPr>
          <w:i/>
          <w:w w:val="105"/>
          <w:sz w:val="24"/>
          <w:u w:val="single"/>
        </w:rPr>
        <w:t>Future s</w:t>
      </w:r>
      <w:r w:rsidR="00C855A6" w:rsidRPr="00BC47F8">
        <w:rPr>
          <w:i/>
          <w:color w:val="000000"/>
          <w:sz w:val="24"/>
          <w:szCs w:val="24"/>
          <w:u w:val="single"/>
        </w:rPr>
        <w:t>olar PV capacity factor variability by GCM</w:t>
      </w:r>
    </w:p>
    <w:p w14:paraId="7EF918F5" w14:textId="5793C422" w:rsidR="0047202C" w:rsidRDefault="0047202C" w:rsidP="0081375B">
      <w:pPr>
        <w:rPr>
          <w:i/>
          <w:w w:val="105"/>
          <w:sz w:val="24"/>
        </w:rPr>
      </w:pPr>
    </w:p>
    <w:p w14:paraId="08D85C2E" w14:textId="645EBC07" w:rsidR="00BC47F8" w:rsidRDefault="00BC47F8" w:rsidP="00BC47F8">
      <w:pPr>
        <w:pStyle w:val="Corpodetexto"/>
        <w:tabs>
          <w:tab w:val="left" w:pos="848"/>
        </w:tabs>
        <w:spacing w:before="55" w:line="360" w:lineRule="auto"/>
        <w:ind w:firstLine="851"/>
        <w:jc w:val="both"/>
      </w:pPr>
      <w:r>
        <w:t xml:space="preserve">Tables 6, 7, and 8 display the </w:t>
      </w:r>
      <w:proofErr w:type="spellStart"/>
      <w:r>
        <w:rPr>
          <w:i/>
        </w:rPr>
        <w:t>fs</w:t>
      </w:r>
      <w:r w:rsidRPr="00BC47F8">
        <w:rPr>
          <w:i/>
        </w:rPr>
        <w:t>CF</w:t>
      </w:r>
      <w:proofErr w:type="spellEnd"/>
      <w:r>
        <w:t xml:space="preserve"> for each cluster, displaying all GCMs utilized in the analysis. In addition to the monthly values, the tables also report the corresponding monthly means and standard deviations.</w:t>
      </w:r>
    </w:p>
    <w:p w14:paraId="216042B8" w14:textId="77777777" w:rsidR="003600A5" w:rsidRDefault="003600A5" w:rsidP="00BC47F8">
      <w:pPr>
        <w:pStyle w:val="Corpodetexto"/>
        <w:tabs>
          <w:tab w:val="left" w:pos="848"/>
        </w:tabs>
        <w:spacing w:before="55" w:line="360" w:lineRule="auto"/>
        <w:ind w:firstLine="851"/>
        <w:jc w:val="both"/>
        <w:rPr>
          <w:lang w:val="en-GB"/>
        </w:rPr>
      </w:pPr>
    </w:p>
    <w:p w14:paraId="624C360C" w14:textId="77777777" w:rsidR="00E36110" w:rsidRDefault="00E36110">
      <w:pPr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6E66499D" w14:textId="26D8B2B3" w:rsid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rPr>
          <w:color w:val="000000"/>
        </w:rPr>
      </w:pPr>
      <w:r w:rsidRPr="00E36110">
        <w:rPr>
          <w:b/>
          <w:color w:val="000000"/>
        </w:rPr>
        <w:lastRenderedPageBreak/>
        <w:t>Table 6</w:t>
      </w:r>
      <w:r>
        <w:rPr>
          <w:color w:val="000000"/>
        </w:rPr>
        <w:t xml:space="preserve"> - </w:t>
      </w:r>
      <w:r w:rsidRPr="00C652C6">
        <w:rPr>
          <w:i/>
          <w:color w:val="000000"/>
        </w:rPr>
        <w:t>Cluster NE</w:t>
      </w:r>
      <w:r w:rsidRPr="00D15F81">
        <w:rPr>
          <w:color w:val="000000"/>
        </w:rPr>
        <w:t xml:space="preserve"> </w:t>
      </w:r>
      <w:r>
        <w:rPr>
          <w:color w:val="000000"/>
        </w:rPr>
        <w:t>future solar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s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</w:t>
      </w:r>
    </w:p>
    <w:p w14:paraId="423FA6E1" w14:textId="73016108" w:rsidR="0081375B" w:rsidRDefault="002708D7" w:rsidP="0081375B">
      <w:pPr>
        <w:rPr>
          <w:i/>
          <w:w w:val="105"/>
          <w:sz w:val="24"/>
        </w:rPr>
      </w:pPr>
      <w:r w:rsidRPr="002708D7">
        <w:rPr>
          <w:noProof/>
          <w:lang w:val="pt-BR" w:eastAsia="pt-BR"/>
        </w:rPr>
        <w:drawing>
          <wp:inline distT="0" distB="0" distL="0" distR="0" wp14:anchorId="5AC7A811" wp14:editId="24F866E3">
            <wp:extent cx="5626100" cy="477540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7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C98E2" w14:textId="77777777" w:rsidR="00E36110" w:rsidRDefault="00E36110">
      <w:pPr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323A2D93" w14:textId="209EFAEA" w:rsidR="00E36110" w:rsidRP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rPr>
          <w:noProof/>
          <w:lang w:val="en-GB" w:eastAsia="pt-BR"/>
        </w:rPr>
      </w:pPr>
      <w:r w:rsidRPr="00E36110">
        <w:rPr>
          <w:b/>
          <w:color w:val="000000"/>
        </w:rPr>
        <w:lastRenderedPageBreak/>
        <w:t>Table 7</w:t>
      </w:r>
      <w:r>
        <w:rPr>
          <w:color w:val="000000"/>
        </w:rPr>
        <w:t xml:space="preserve"> - </w:t>
      </w:r>
      <w:r>
        <w:rPr>
          <w:i/>
          <w:color w:val="000000"/>
        </w:rPr>
        <w:t>Cluster BA_MG</w:t>
      </w:r>
      <w:r w:rsidRPr="00D15F81">
        <w:rPr>
          <w:color w:val="000000"/>
        </w:rPr>
        <w:t xml:space="preserve"> </w:t>
      </w:r>
      <w:r>
        <w:rPr>
          <w:color w:val="000000"/>
        </w:rPr>
        <w:t>future solar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s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</w:t>
      </w:r>
    </w:p>
    <w:p w14:paraId="4E427B64" w14:textId="3D3F859A" w:rsidR="005E47AD" w:rsidRDefault="002708D7" w:rsidP="005E47AD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  <w:r w:rsidRPr="002708D7">
        <w:rPr>
          <w:noProof/>
          <w:lang w:val="pt-BR" w:eastAsia="pt-BR"/>
        </w:rPr>
        <w:drawing>
          <wp:inline distT="0" distB="0" distL="0" distR="0" wp14:anchorId="3604E87B" wp14:editId="15E7FBDE">
            <wp:extent cx="5626100" cy="477540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7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53618" w14:textId="4B52E4E6" w:rsidR="00E36110" w:rsidRDefault="00E36110" w:rsidP="005E47AD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</w:p>
    <w:p w14:paraId="2CDB18D4" w14:textId="77777777" w:rsidR="00E36110" w:rsidRDefault="00E36110">
      <w:pPr>
        <w:rPr>
          <w:color w:val="000000"/>
          <w:sz w:val="24"/>
          <w:szCs w:val="24"/>
        </w:rPr>
      </w:pPr>
      <w:r>
        <w:rPr>
          <w:color w:val="000000"/>
        </w:rPr>
        <w:br w:type="page"/>
      </w:r>
    </w:p>
    <w:p w14:paraId="46242339" w14:textId="1BEEA275" w:rsidR="00E36110" w:rsidRDefault="00E36110" w:rsidP="00E36110">
      <w:pPr>
        <w:pStyle w:val="Corpodetexto"/>
        <w:tabs>
          <w:tab w:val="left" w:pos="1038"/>
        </w:tabs>
        <w:spacing w:before="56" w:line="376" w:lineRule="auto"/>
        <w:ind w:left="167" w:right="530"/>
        <w:rPr>
          <w:color w:val="000000"/>
        </w:rPr>
      </w:pPr>
      <w:r w:rsidRPr="00E36110">
        <w:rPr>
          <w:b/>
          <w:color w:val="000000"/>
        </w:rPr>
        <w:lastRenderedPageBreak/>
        <w:t>Table 8</w:t>
      </w:r>
      <w:r>
        <w:rPr>
          <w:color w:val="000000"/>
        </w:rPr>
        <w:t xml:space="preserve"> - </w:t>
      </w:r>
      <w:r>
        <w:rPr>
          <w:i/>
          <w:color w:val="000000"/>
        </w:rPr>
        <w:t>Cluster SP</w:t>
      </w:r>
      <w:r w:rsidRPr="00D15F81">
        <w:rPr>
          <w:color w:val="000000"/>
        </w:rPr>
        <w:t xml:space="preserve"> </w:t>
      </w:r>
      <w:r>
        <w:rPr>
          <w:color w:val="000000"/>
        </w:rPr>
        <w:t>future solar capacity factor (</w:t>
      </w:r>
      <w:proofErr w:type="spellStart"/>
      <w:r w:rsidRPr="0036492C">
        <w:rPr>
          <w:i/>
          <w:color w:val="000000"/>
        </w:rPr>
        <w:t>f</w:t>
      </w:r>
      <w:r>
        <w:rPr>
          <w:i/>
          <w:color w:val="000000"/>
        </w:rPr>
        <w:t>s</w:t>
      </w:r>
      <w:r w:rsidRPr="0036492C">
        <w:rPr>
          <w:i/>
          <w:color w:val="000000"/>
        </w:rPr>
        <w:t>CF</w:t>
      </w:r>
      <w:proofErr w:type="spellEnd"/>
      <w:r>
        <w:rPr>
          <w:color w:val="000000"/>
        </w:rPr>
        <w:t>)</w:t>
      </w:r>
    </w:p>
    <w:p w14:paraId="1E8BB9FB" w14:textId="3AC5B710" w:rsidR="00EC4408" w:rsidRDefault="002708D7" w:rsidP="005E47AD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  <w:r w:rsidRPr="002708D7">
        <w:rPr>
          <w:noProof/>
          <w:lang w:val="pt-BR" w:eastAsia="pt-BR"/>
        </w:rPr>
        <w:drawing>
          <wp:inline distT="0" distB="0" distL="0" distR="0" wp14:anchorId="411FE721" wp14:editId="1146153A">
            <wp:extent cx="5626100" cy="477540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0" cy="477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9E834" w14:textId="27C85FC5" w:rsidR="00ED33DF" w:rsidRDefault="00ED33DF" w:rsidP="00ED33DF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Figure 8 displays the </w:t>
      </w:r>
      <w:proofErr w:type="spellStart"/>
      <w:r>
        <w:rPr>
          <w:i/>
          <w:color w:val="000000"/>
          <w:sz w:val="24"/>
          <w:szCs w:val="24"/>
        </w:rPr>
        <w:t>fsCF</w:t>
      </w:r>
      <w:proofErr w:type="spellEnd"/>
      <w:r>
        <w:rPr>
          <w:color w:val="000000"/>
          <w:sz w:val="24"/>
          <w:szCs w:val="24"/>
        </w:rPr>
        <w:t xml:space="preserve"> annual mean variability among GCM using boxplots for each cluster, scenario and time-slice.</w:t>
      </w:r>
    </w:p>
    <w:p w14:paraId="7EFD886D" w14:textId="33EA9062" w:rsidR="00ED33DF" w:rsidRDefault="00ED33DF" w:rsidP="00ED33DF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C659ACA" wp14:editId="20F0163F">
            <wp:extent cx="5618480" cy="1704975"/>
            <wp:effectExtent l="0" t="0" r="0" b="0"/>
            <wp:docPr id="206020189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704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>Figure 8a</w:t>
      </w:r>
      <w:r>
        <w:rPr>
          <w:color w:val="000000"/>
        </w:rPr>
        <w:t xml:space="preserve"> –</w:t>
      </w:r>
      <w:r>
        <w:rPr>
          <w:i/>
          <w:color w:val="000000"/>
        </w:rPr>
        <w:t xml:space="preserve"> </w:t>
      </w:r>
      <w:proofErr w:type="spellStart"/>
      <w:r>
        <w:rPr>
          <w:i/>
          <w:color w:val="000000"/>
        </w:rPr>
        <w:t>fsCF</w:t>
      </w:r>
      <w:proofErr w:type="spellEnd"/>
      <w:r>
        <w:rPr>
          <w:color w:val="000000"/>
        </w:rPr>
        <w:t xml:space="preserve"> annual mean variability by cluster between the GCMs in the </w:t>
      </w:r>
      <w:r>
        <w:t>mid-century</w:t>
      </w:r>
      <w:r>
        <w:rPr>
          <w:color w:val="000000"/>
        </w:rPr>
        <w:t xml:space="preserve"> for </w:t>
      </w:r>
      <w:r>
        <w:rPr>
          <w:color w:val="000000"/>
        </w:rPr>
        <w:lastRenderedPageBreak/>
        <w:t xml:space="preserve">SSP2-4.5 and SSP5-8.5. Black dots represent </w:t>
      </w:r>
      <w:proofErr w:type="spellStart"/>
      <w:r>
        <w:rPr>
          <w:i/>
          <w:color w:val="000000"/>
        </w:rPr>
        <w:t>hsCF</w:t>
      </w:r>
      <w:proofErr w:type="spellEnd"/>
      <w:r>
        <w:rPr>
          <w:color w:val="000000"/>
        </w:rPr>
        <w:t>.</w:t>
      </w:r>
    </w:p>
    <w:p w14:paraId="5F67BAF3" w14:textId="77777777" w:rsidR="00ED33DF" w:rsidRDefault="00ED33DF" w:rsidP="00ED33DF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pt-BR" w:eastAsia="pt-BR"/>
        </w:rPr>
        <w:drawing>
          <wp:inline distT="0" distB="0" distL="0" distR="0" wp14:anchorId="359220B7" wp14:editId="41FDDE4D">
            <wp:extent cx="5618480" cy="1680210"/>
            <wp:effectExtent l="0" t="0" r="0" b="0"/>
            <wp:docPr id="206020189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480" cy="1680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7BF823" w14:textId="0A2A0676" w:rsidR="00ED33DF" w:rsidRDefault="00ED33DF" w:rsidP="00ED33DF">
      <w:pPr>
        <w:pBdr>
          <w:top w:val="nil"/>
          <w:left w:val="nil"/>
          <w:bottom w:val="nil"/>
          <w:right w:val="nil"/>
          <w:between w:val="nil"/>
        </w:pBdr>
        <w:tabs>
          <w:tab w:val="left" w:pos="848"/>
        </w:tabs>
        <w:spacing w:before="56" w:line="360" w:lineRule="auto"/>
        <w:ind w:left="107"/>
        <w:jc w:val="center"/>
        <w:rPr>
          <w:color w:val="000000"/>
        </w:rPr>
      </w:pPr>
      <w:r>
        <w:rPr>
          <w:b/>
          <w:color w:val="000000"/>
        </w:rPr>
        <w:t>Figure 8b</w:t>
      </w:r>
      <w:r>
        <w:rPr>
          <w:color w:val="000000"/>
        </w:rPr>
        <w:t xml:space="preserve"> – </w:t>
      </w:r>
      <w:proofErr w:type="spellStart"/>
      <w:r>
        <w:rPr>
          <w:i/>
          <w:color w:val="000000"/>
        </w:rPr>
        <w:t>fsCF</w:t>
      </w:r>
      <w:proofErr w:type="spellEnd"/>
      <w:r>
        <w:rPr>
          <w:i/>
          <w:color w:val="000000"/>
        </w:rPr>
        <w:t xml:space="preserve"> </w:t>
      </w:r>
      <w:r>
        <w:rPr>
          <w:color w:val="000000"/>
        </w:rPr>
        <w:t xml:space="preserve">annual mean variability by cluster between the GCMs </w:t>
      </w:r>
      <w:r>
        <w:t>at</w:t>
      </w:r>
      <w:r>
        <w:rPr>
          <w:color w:val="000000"/>
        </w:rPr>
        <w:t xml:space="preserve"> the end of the century for SSP2-4.5 and SSP5-8.5. Black dots represent </w:t>
      </w:r>
      <w:proofErr w:type="spellStart"/>
      <w:r>
        <w:rPr>
          <w:i/>
          <w:color w:val="000000"/>
        </w:rPr>
        <w:t>hsCF</w:t>
      </w:r>
      <w:proofErr w:type="spellEnd"/>
      <w:r>
        <w:rPr>
          <w:color w:val="000000"/>
        </w:rPr>
        <w:t>.</w:t>
      </w:r>
    </w:p>
    <w:p w14:paraId="13EB13DC" w14:textId="77777777" w:rsidR="00ED33DF" w:rsidRDefault="00ED33DF" w:rsidP="00ED33D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5200AAC4" w14:textId="77777777" w:rsidR="00ED33DF" w:rsidRDefault="00ED33DF" w:rsidP="00C855A6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</w:p>
    <w:p w14:paraId="7A9DAAB9" w14:textId="77777777" w:rsidR="00BD78B1" w:rsidRPr="00BC348A" w:rsidRDefault="00BD78B1" w:rsidP="00BC348A">
      <w:pPr>
        <w:pStyle w:val="Corpodetexto"/>
        <w:tabs>
          <w:tab w:val="left" w:pos="1038"/>
        </w:tabs>
        <w:spacing w:before="56" w:line="376" w:lineRule="auto"/>
        <w:ind w:left="167" w:right="530"/>
        <w:jc w:val="center"/>
        <w:rPr>
          <w:color w:val="000000"/>
        </w:rPr>
      </w:pPr>
    </w:p>
    <w:sectPr w:rsidR="00BD78B1" w:rsidRPr="00BC348A" w:rsidSect="00842D40">
      <w:type w:val="continuous"/>
      <w:pgSz w:w="12240" w:h="15840"/>
      <w:pgMar w:top="1503" w:right="1718" w:bottom="1962" w:left="1661" w:header="0" w:footer="177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553A03" w14:textId="77777777" w:rsidR="008448FD" w:rsidRDefault="008448FD">
      <w:r>
        <w:separator/>
      </w:r>
    </w:p>
  </w:endnote>
  <w:endnote w:type="continuationSeparator" w:id="0">
    <w:p w14:paraId="1AFCF23C" w14:textId="77777777" w:rsidR="008448FD" w:rsidRDefault="00844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6286117"/>
      <w:docPartObj>
        <w:docPartGallery w:val="Page Numbers (Bottom of Page)"/>
        <w:docPartUnique/>
      </w:docPartObj>
    </w:sdtPr>
    <w:sdtEndPr/>
    <w:sdtContent>
      <w:p w14:paraId="0ECBBB87" w14:textId="02753628" w:rsidR="00F405AA" w:rsidRDefault="00F405AA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5BF2" w:rsidRPr="00375BF2">
          <w:rPr>
            <w:noProof/>
            <w:lang w:val="pt-BR"/>
          </w:rPr>
          <w:t>1</w:t>
        </w:r>
        <w:r>
          <w:fldChar w:fldCharType="end"/>
        </w:r>
      </w:p>
    </w:sdtContent>
  </w:sdt>
  <w:p w14:paraId="754FF75D" w14:textId="574F0DA8" w:rsidR="00F405AA" w:rsidRDefault="00F405AA">
    <w:pPr>
      <w:pStyle w:val="Corpodetexto"/>
      <w:spacing w:before="0"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88FCF" w14:textId="77777777" w:rsidR="008448FD" w:rsidRDefault="008448FD">
      <w:r>
        <w:separator/>
      </w:r>
    </w:p>
  </w:footnote>
  <w:footnote w:type="continuationSeparator" w:id="0">
    <w:p w14:paraId="44F9CD06" w14:textId="77777777" w:rsidR="008448FD" w:rsidRDefault="008448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3030"/>
    <w:multiLevelType w:val="hybridMultilevel"/>
    <w:tmpl w:val="B9F0BE26"/>
    <w:lvl w:ilvl="0" w:tplc="3298490E">
      <w:numFmt w:val="bullet"/>
      <w:lvlText w:val="-"/>
      <w:lvlJc w:val="left"/>
      <w:pPr>
        <w:ind w:left="86" w:hanging="112"/>
      </w:pPr>
      <w:rPr>
        <w:rFonts w:ascii="Times New Roman" w:eastAsia="Times New Roman" w:hAnsi="Times New Roman" w:cs="Times New Roman" w:hint="default"/>
        <w:w w:val="98"/>
        <w:sz w:val="17"/>
        <w:szCs w:val="17"/>
      </w:rPr>
    </w:lvl>
    <w:lvl w:ilvl="1" w:tplc="064AC8B0">
      <w:numFmt w:val="bullet"/>
      <w:lvlText w:val="•"/>
      <w:lvlJc w:val="left"/>
      <w:pPr>
        <w:ind w:left="836" w:hanging="112"/>
      </w:pPr>
      <w:rPr>
        <w:rFonts w:hint="default"/>
      </w:rPr>
    </w:lvl>
    <w:lvl w:ilvl="2" w:tplc="B5785690">
      <w:numFmt w:val="bullet"/>
      <w:lvlText w:val="•"/>
      <w:lvlJc w:val="left"/>
      <w:pPr>
        <w:ind w:left="1592" w:hanging="112"/>
      </w:pPr>
      <w:rPr>
        <w:rFonts w:hint="default"/>
      </w:rPr>
    </w:lvl>
    <w:lvl w:ilvl="3" w:tplc="284EBAF0">
      <w:numFmt w:val="bullet"/>
      <w:lvlText w:val="•"/>
      <w:lvlJc w:val="left"/>
      <w:pPr>
        <w:ind w:left="2348" w:hanging="112"/>
      </w:pPr>
      <w:rPr>
        <w:rFonts w:hint="default"/>
      </w:rPr>
    </w:lvl>
    <w:lvl w:ilvl="4" w:tplc="32AC3F38">
      <w:numFmt w:val="bullet"/>
      <w:lvlText w:val="•"/>
      <w:lvlJc w:val="left"/>
      <w:pPr>
        <w:ind w:left="3105" w:hanging="112"/>
      </w:pPr>
      <w:rPr>
        <w:rFonts w:hint="default"/>
      </w:rPr>
    </w:lvl>
    <w:lvl w:ilvl="5" w:tplc="B3D21B24">
      <w:numFmt w:val="bullet"/>
      <w:lvlText w:val="•"/>
      <w:lvlJc w:val="left"/>
      <w:pPr>
        <w:ind w:left="3861" w:hanging="112"/>
      </w:pPr>
      <w:rPr>
        <w:rFonts w:hint="default"/>
      </w:rPr>
    </w:lvl>
    <w:lvl w:ilvl="6" w:tplc="B88A1B24">
      <w:numFmt w:val="bullet"/>
      <w:lvlText w:val="•"/>
      <w:lvlJc w:val="left"/>
      <w:pPr>
        <w:ind w:left="4617" w:hanging="112"/>
      </w:pPr>
      <w:rPr>
        <w:rFonts w:hint="default"/>
      </w:rPr>
    </w:lvl>
    <w:lvl w:ilvl="7" w:tplc="73608778">
      <w:numFmt w:val="bullet"/>
      <w:lvlText w:val="•"/>
      <w:lvlJc w:val="left"/>
      <w:pPr>
        <w:ind w:left="5374" w:hanging="112"/>
      </w:pPr>
      <w:rPr>
        <w:rFonts w:hint="default"/>
      </w:rPr>
    </w:lvl>
    <w:lvl w:ilvl="8" w:tplc="A47A8ED8">
      <w:numFmt w:val="bullet"/>
      <w:lvlText w:val="•"/>
      <w:lvlJc w:val="left"/>
      <w:pPr>
        <w:ind w:left="6130" w:hanging="112"/>
      </w:pPr>
      <w:rPr>
        <w:rFonts w:hint="default"/>
      </w:rPr>
    </w:lvl>
  </w:abstractNum>
  <w:abstractNum w:abstractNumId="1" w15:restartNumberingAfterBreak="0">
    <w:nsid w:val="3183231E"/>
    <w:multiLevelType w:val="hybridMultilevel"/>
    <w:tmpl w:val="E5DE29BE"/>
    <w:lvl w:ilvl="0" w:tplc="CD3882DA">
      <w:numFmt w:val="bullet"/>
      <w:lvlText w:val="-"/>
      <w:lvlJc w:val="left"/>
      <w:pPr>
        <w:ind w:left="198" w:hanging="112"/>
      </w:pPr>
      <w:rPr>
        <w:rFonts w:ascii="Times New Roman" w:eastAsia="Times New Roman" w:hAnsi="Times New Roman" w:cs="Times New Roman" w:hint="default"/>
        <w:w w:val="98"/>
        <w:sz w:val="17"/>
        <w:szCs w:val="17"/>
      </w:rPr>
    </w:lvl>
    <w:lvl w:ilvl="1" w:tplc="7DB63820">
      <w:numFmt w:val="bullet"/>
      <w:lvlText w:val="•"/>
      <w:lvlJc w:val="left"/>
      <w:pPr>
        <w:ind w:left="944" w:hanging="112"/>
      </w:pPr>
      <w:rPr>
        <w:rFonts w:hint="default"/>
      </w:rPr>
    </w:lvl>
    <w:lvl w:ilvl="2" w:tplc="9D9A9BD2">
      <w:numFmt w:val="bullet"/>
      <w:lvlText w:val="•"/>
      <w:lvlJc w:val="left"/>
      <w:pPr>
        <w:ind w:left="1688" w:hanging="112"/>
      </w:pPr>
      <w:rPr>
        <w:rFonts w:hint="default"/>
      </w:rPr>
    </w:lvl>
    <w:lvl w:ilvl="3" w:tplc="391C437A">
      <w:numFmt w:val="bullet"/>
      <w:lvlText w:val="•"/>
      <w:lvlJc w:val="left"/>
      <w:pPr>
        <w:ind w:left="2432" w:hanging="112"/>
      </w:pPr>
      <w:rPr>
        <w:rFonts w:hint="default"/>
      </w:rPr>
    </w:lvl>
    <w:lvl w:ilvl="4" w:tplc="34F2A892">
      <w:numFmt w:val="bullet"/>
      <w:lvlText w:val="•"/>
      <w:lvlJc w:val="left"/>
      <w:pPr>
        <w:ind w:left="3177" w:hanging="112"/>
      </w:pPr>
      <w:rPr>
        <w:rFonts w:hint="default"/>
      </w:rPr>
    </w:lvl>
    <w:lvl w:ilvl="5" w:tplc="6752463E">
      <w:numFmt w:val="bullet"/>
      <w:lvlText w:val="•"/>
      <w:lvlJc w:val="left"/>
      <w:pPr>
        <w:ind w:left="3921" w:hanging="112"/>
      </w:pPr>
      <w:rPr>
        <w:rFonts w:hint="default"/>
      </w:rPr>
    </w:lvl>
    <w:lvl w:ilvl="6" w:tplc="1BAAB198">
      <w:numFmt w:val="bullet"/>
      <w:lvlText w:val="•"/>
      <w:lvlJc w:val="left"/>
      <w:pPr>
        <w:ind w:left="4665" w:hanging="112"/>
      </w:pPr>
      <w:rPr>
        <w:rFonts w:hint="default"/>
      </w:rPr>
    </w:lvl>
    <w:lvl w:ilvl="7" w:tplc="B288B6E0">
      <w:numFmt w:val="bullet"/>
      <w:lvlText w:val="•"/>
      <w:lvlJc w:val="left"/>
      <w:pPr>
        <w:ind w:left="5410" w:hanging="112"/>
      </w:pPr>
      <w:rPr>
        <w:rFonts w:hint="default"/>
      </w:rPr>
    </w:lvl>
    <w:lvl w:ilvl="8" w:tplc="2C2298C2">
      <w:numFmt w:val="bullet"/>
      <w:lvlText w:val="•"/>
      <w:lvlJc w:val="left"/>
      <w:pPr>
        <w:ind w:left="6154" w:hanging="112"/>
      </w:pPr>
      <w:rPr>
        <w:rFonts w:hint="default"/>
      </w:rPr>
    </w:lvl>
  </w:abstractNum>
  <w:abstractNum w:abstractNumId="2" w15:restartNumberingAfterBreak="0">
    <w:nsid w:val="3B270DC0"/>
    <w:multiLevelType w:val="hybridMultilevel"/>
    <w:tmpl w:val="59CE9AC6"/>
    <w:lvl w:ilvl="0" w:tplc="18DAE576">
      <w:numFmt w:val="bullet"/>
      <w:lvlText w:val="-"/>
      <w:lvlJc w:val="left"/>
      <w:pPr>
        <w:ind w:left="86" w:hanging="112"/>
      </w:pPr>
      <w:rPr>
        <w:rFonts w:ascii="Times New Roman" w:eastAsia="Times New Roman" w:hAnsi="Times New Roman" w:cs="Times New Roman" w:hint="default"/>
        <w:w w:val="98"/>
        <w:sz w:val="17"/>
        <w:szCs w:val="17"/>
      </w:rPr>
    </w:lvl>
    <w:lvl w:ilvl="1" w:tplc="A4668A7A">
      <w:numFmt w:val="bullet"/>
      <w:lvlText w:val="•"/>
      <w:lvlJc w:val="left"/>
      <w:pPr>
        <w:ind w:left="836" w:hanging="112"/>
      </w:pPr>
      <w:rPr>
        <w:rFonts w:hint="default"/>
      </w:rPr>
    </w:lvl>
    <w:lvl w:ilvl="2" w:tplc="04CA2760">
      <w:numFmt w:val="bullet"/>
      <w:lvlText w:val="•"/>
      <w:lvlJc w:val="left"/>
      <w:pPr>
        <w:ind w:left="1592" w:hanging="112"/>
      </w:pPr>
      <w:rPr>
        <w:rFonts w:hint="default"/>
      </w:rPr>
    </w:lvl>
    <w:lvl w:ilvl="3" w:tplc="F3709464">
      <w:numFmt w:val="bullet"/>
      <w:lvlText w:val="•"/>
      <w:lvlJc w:val="left"/>
      <w:pPr>
        <w:ind w:left="2348" w:hanging="112"/>
      </w:pPr>
      <w:rPr>
        <w:rFonts w:hint="default"/>
      </w:rPr>
    </w:lvl>
    <w:lvl w:ilvl="4" w:tplc="60E808BE">
      <w:numFmt w:val="bullet"/>
      <w:lvlText w:val="•"/>
      <w:lvlJc w:val="left"/>
      <w:pPr>
        <w:ind w:left="3105" w:hanging="112"/>
      </w:pPr>
      <w:rPr>
        <w:rFonts w:hint="default"/>
      </w:rPr>
    </w:lvl>
    <w:lvl w:ilvl="5" w:tplc="BBEE110E">
      <w:numFmt w:val="bullet"/>
      <w:lvlText w:val="•"/>
      <w:lvlJc w:val="left"/>
      <w:pPr>
        <w:ind w:left="3861" w:hanging="112"/>
      </w:pPr>
      <w:rPr>
        <w:rFonts w:hint="default"/>
      </w:rPr>
    </w:lvl>
    <w:lvl w:ilvl="6" w:tplc="8D7EA3B6">
      <w:numFmt w:val="bullet"/>
      <w:lvlText w:val="•"/>
      <w:lvlJc w:val="left"/>
      <w:pPr>
        <w:ind w:left="4617" w:hanging="112"/>
      </w:pPr>
      <w:rPr>
        <w:rFonts w:hint="default"/>
      </w:rPr>
    </w:lvl>
    <w:lvl w:ilvl="7" w:tplc="E698F32A">
      <w:numFmt w:val="bullet"/>
      <w:lvlText w:val="•"/>
      <w:lvlJc w:val="left"/>
      <w:pPr>
        <w:ind w:left="5374" w:hanging="112"/>
      </w:pPr>
      <w:rPr>
        <w:rFonts w:hint="default"/>
      </w:rPr>
    </w:lvl>
    <w:lvl w:ilvl="8" w:tplc="58B465B4">
      <w:numFmt w:val="bullet"/>
      <w:lvlText w:val="•"/>
      <w:lvlJc w:val="left"/>
      <w:pPr>
        <w:ind w:left="6130" w:hanging="112"/>
      </w:pPr>
      <w:rPr>
        <w:rFonts w:hint="default"/>
      </w:rPr>
    </w:lvl>
  </w:abstractNum>
  <w:abstractNum w:abstractNumId="3" w15:restartNumberingAfterBreak="0">
    <w:nsid w:val="5770206F"/>
    <w:multiLevelType w:val="hybridMultilevel"/>
    <w:tmpl w:val="0480D9FE"/>
    <w:lvl w:ilvl="0" w:tplc="7FEC203A">
      <w:numFmt w:val="bullet"/>
      <w:lvlText w:val="•"/>
      <w:lvlJc w:val="left"/>
      <w:pPr>
        <w:ind w:left="1082" w:hanging="235"/>
      </w:pPr>
      <w:rPr>
        <w:rFonts w:ascii="Arial" w:eastAsia="Arial" w:hAnsi="Arial" w:cs="Arial" w:hint="default"/>
        <w:w w:val="139"/>
        <w:sz w:val="24"/>
        <w:szCs w:val="24"/>
      </w:rPr>
    </w:lvl>
    <w:lvl w:ilvl="1" w:tplc="B8D68502">
      <w:start w:val="1"/>
      <w:numFmt w:val="lowerLetter"/>
      <w:lvlText w:val="(%2)"/>
      <w:lvlJc w:val="left"/>
      <w:pPr>
        <w:ind w:left="6233" w:hanging="3919"/>
      </w:pPr>
      <w:rPr>
        <w:rFonts w:ascii="Times New Roman" w:eastAsia="Times New Roman" w:hAnsi="Times New Roman" w:cs="Times New Roman" w:hint="default"/>
        <w:w w:val="114"/>
        <w:sz w:val="20"/>
        <w:szCs w:val="20"/>
      </w:rPr>
    </w:lvl>
    <w:lvl w:ilvl="2" w:tplc="3850C004">
      <w:numFmt w:val="bullet"/>
      <w:lvlText w:val="•"/>
      <w:lvlJc w:val="left"/>
      <w:pPr>
        <w:ind w:left="6524" w:hanging="3919"/>
      </w:pPr>
      <w:rPr>
        <w:rFonts w:hint="default"/>
      </w:rPr>
    </w:lvl>
    <w:lvl w:ilvl="3" w:tplc="063EDB78">
      <w:numFmt w:val="bullet"/>
      <w:lvlText w:val="•"/>
      <w:lvlJc w:val="left"/>
      <w:pPr>
        <w:ind w:left="6808" w:hanging="3919"/>
      </w:pPr>
      <w:rPr>
        <w:rFonts w:hint="default"/>
      </w:rPr>
    </w:lvl>
    <w:lvl w:ilvl="4" w:tplc="065EA6EC">
      <w:numFmt w:val="bullet"/>
      <w:lvlText w:val="•"/>
      <w:lvlJc w:val="left"/>
      <w:pPr>
        <w:ind w:left="7093" w:hanging="3919"/>
      </w:pPr>
      <w:rPr>
        <w:rFonts w:hint="default"/>
      </w:rPr>
    </w:lvl>
    <w:lvl w:ilvl="5" w:tplc="602CD6B6">
      <w:numFmt w:val="bullet"/>
      <w:lvlText w:val="•"/>
      <w:lvlJc w:val="left"/>
      <w:pPr>
        <w:ind w:left="7377" w:hanging="3919"/>
      </w:pPr>
      <w:rPr>
        <w:rFonts w:hint="default"/>
      </w:rPr>
    </w:lvl>
    <w:lvl w:ilvl="6" w:tplc="A148EFD8">
      <w:numFmt w:val="bullet"/>
      <w:lvlText w:val="•"/>
      <w:lvlJc w:val="left"/>
      <w:pPr>
        <w:ind w:left="7662" w:hanging="3919"/>
      </w:pPr>
      <w:rPr>
        <w:rFonts w:hint="default"/>
      </w:rPr>
    </w:lvl>
    <w:lvl w:ilvl="7" w:tplc="C406B896">
      <w:numFmt w:val="bullet"/>
      <w:lvlText w:val="•"/>
      <w:lvlJc w:val="left"/>
      <w:pPr>
        <w:ind w:left="7946" w:hanging="3919"/>
      </w:pPr>
      <w:rPr>
        <w:rFonts w:hint="default"/>
      </w:rPr>
    </w:lvl>
    <w:lvl w:ilvl="8" w:tplc="F8DA853A">
      <w:numFmt w:val="bullet"/>
      <w:lvlText w:val="•"/>
      <w:lvlJc w:val="left"/>
      <w:pPr>
        <w:ind w:left="8231" w:hanging="3919"/>
      </w:pPr>
      <w:rPr>
        <w:rFonts w:hint="default"/>
      </w:rPr>
    </w:lvl>
  </w:abstractNum>
  <w:abstractNum w:abstractNumId="4" w15:restartNumberingAfterBreak="0">
    <w:nsid w:val="79B73721"/>
    <w:multiLevelType w:val="hybridMultilevel"/>
    <w:tmpl w:val="DF5A2B4C"/>
    <w:lvl w:ilvl="0" w:tplc="A506784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B7F"/>
    <w:rsid w:val="00002DC6"/>
    <w:rsid w:val="00003054"/>
    <w:rsid w:val="00003659"/>
    <w:rsid w:val="00005D27"/>
    <w:rsid w:val="00015797"/>
    <w:rsid w:val="000254DE"/>
    <w:rsid w:val="000373B1"/>
    <w:rsid w:val="00040CC6"/>
    <w:rsid w:val="00056AE1"/>
    <w:rsid w:val="00063814"/>
    <w:rsid w:val="00066CBD"/>
    <w:rsid w:val="000B0E27"/>
    <w:rsid w:val="000C140B"/>
    <w:rsid w:val="000C4923"/>
    <w:rsid w:val="000D09A3"/>
    <w:rsid w:val="000D3309"/>
    <w:rsid w:val="000E79A0"/>
    <w:rsid w:val="000F5513"/>
    <w:rsid w:val="00102CBD"/>
    <w:rsid w:val="00104966"/>
    <w:rsid w:val="001161E6"/>
    <w:rsid w:val="001309BF"/>
    <w:rsid w:val="00131D94"/>
    <w:rsid w:val="0013493B"/>
    <w:rsid w:val="00140CD3"/>
    <w:rsid w:val="00146006"/>
    <w:rsid w:val="00150E79"/>
    <w:rsid w:val="00152F5B"/>
    <w:rsid w:val="00153710"/>
    <w:rsid w:val="0017130D"/>
    <w:rsid w:val="0017429A"/>
    <w:rsid w:val="00193788"/>
    <w:rsid w:val="001A07C0"/>
    <w:rsid w:val="001A2297"/>
    <w:rsid w:val="001A2CA5"/>
    <w:rsid w:val="001A5F34"/>
    <w:rsid w:val="001B073C"/>
    <w:rsid w:val="001B244C"/>
    <w:rsid w:val="001D6F9F"/>
    <w:rsid w:val="001E7482"/>
    <w:rsid w:val="001F73C1"/>
    <w:rsid w:val="00202CD8"/>
    <w:rsid w:val="00205C4C"/>
    <w:rsid w:val="002136C3"/>
    <w:rsid w:val="00216886"/>
    <w:rsid w:val="002213E4"/>
    <w:rsid w:val="00221D62"/>
    <w:rsid w:val="00223C18"/>
    <w:rsid w:val="00240241"/>
    <w:rsid w:val="002708D7"/>
    <w:rsid w:val="00271531"/>
    <w:rsid w:val="002774BB"/>
    <w:rsid w:val="0028366E"/>
    <w:rsid w:val="00287D69"/>
    <w:rsid w:val="002952BA"/>
    <w:rsid w:val="002B6FE9"/>
    <w:rsid w:val="002C0D11"/>
    <w:rsid w:val="002D3A90"/>
    <w:rsid w:val="002E001F"/>
    <w:rsid w:val="002E14DB"/>
    <w:rsid w:val="002E4256"/>
    <w:rsid w:val="0030090B"/>
    <w:rsid w:val="00302444"/>
    <w:rsid w:val="003107DA"/>
    <w:rsid w:val="00327608"/>
    <w:rsid w:val="00344DF8"/>
    <w:rsid w:val="00351EFE"/>
    <w:rsid w:val="003600A5"/>
    <w:rsid w:val="003605DC"/>
    <w:rsid w:val="003609BD"/>
    <w:rsid w:val="003648F4"/>
    <w:rsid w:val="00374FB9"/>
    <w:rsid w:val="00375BF2"/>
    <w:rsid w:val="0038434D"/>
    <w:rsid w:val="00387C85"/>
    <w:rsid w:val="003C7FD9"/>
    <w:rsid w:val="003D635F"/>
    <w:rsid w:val="003E5EEF"/>
    <w:rsid w:val="003E6B34"/>
    <w:rsid w:val="00404643"/>
    <w:rsid w:val="00417916"/>
    <w:rsid w:val="00427B3B"/>
    <w:rsid w:val="0043005C"/>
    <w:rsid w:val="00431B26"/>
    <w:rsid w:val="00431F11"/>
    <w:rsid w:val="00434CDB"/>
    <w:rsid w:val="00435F02"/>
    <w:rsid w:val="00437E0A"/>
    <w:rsid w:val="004413E9"/>
    <w:rsid w:val="00452148"/>
    <w:rsid w:val="00452812"/>
    <w:rsid w:val="00461E3B"/>
    <w:rsid w:val="0047202C"/>
    <w:rsid w:val="00477429"/>
    <w:rsid w:val="004802EA"/>
    <w:rsid w:val="00487CE7"/>
    <w:rsid w:val="004A23E8"/>
    <w:rsid w:val="004B6F02"/>
    <w:rsid w:val="004C6EDB"/>
    <w:rsid w:val="004F0BBF"/>
    <w:rsid w:val="005037BB"/>
    <w:rsid w:val="005229FC"/>
    <w:rsid w:val="005405E3"/>
    <w:rsid w:val="00541AA7"/>
    <w:rsid w:val="0054274C"/>
    <w:rsid w:val="00542964"/>
    <w:rsid w:val="005436A6"/>
    <w:rsid w:val="005573D0"/>
    <w:rsid w:val="00565C33"/>
    <w:rsid w:val="00583B56"/>
    <w:rsid w:val="00595523"/>
    <w:rsid w:val="005C2F01"/>
    <w:rsid w:val="005C2F08"/>
    <w:rsid w:val="005C34EF"/>
    <w:rsid w:val="005C67DE"/>
    <w:rsid w:val="005D01CC"/>
    <w:rsid w:val="005D2436"/>
    <w:rsid w:val="005D6E77"/>
    <w:rsid w:val="005E2AB8"/>
    <w:rsid w:val="005E47AD"/>
    <w:rsid w:val="006042D0"/>
    <w:rsid w:val="00604ADD"/>
    <w:rsid w:val="00604BC6"/>
    <w:rsid w:val="00610FEF"/>
    <w:rsid w:val="00630F2C"/>
    <w:rsid w:val="006310BB"/>
    <w:rsid w:val="00632706"/>
    <w:rsid w:val="0063390C"/>
    <w:rsid w:val="00640D05"/>
    <w:rsid w:val="00647139"/>
    <w:rsid w:val="00651055"/>
    <w:rsid w:val="00656C4A"/>
    <w:rsid w:val="0067059D"/>
    <w:rsid w:val="00673F55"/>
    <w:rsid w:val="00690FB5"/>
    <w:rsid w:val="00692A73"/>
    <w:rsid w:val="0069349F"/>
    <w:rsid w:val="006956CD"/>
    <w:rsid w:val="006D1FA7"/>
    <w:rsid w:val="006D2778"/>
    <w:rsid w:val="006E4603"/>
    <w:rsid w:val="006E7AD0"/>
    <w:rsid w:val="006F7ACA"/>
    <w:rsid w:val="00701485"/>
    <w:rsid w:val="0070697F"/>
    <w:rsid w:val="00714237"/>
    <w:rsid w:val="0071530D"/>
    <w:rsid w:val="007234B5"/>
    <w:rsid w:val="00727CD4"/>
    <w:rsid w:val="007306BA"/>
    <w:rsid w:val="00747D65"/>
    <w:rsid w:val="007617D3"/>
    <w:rsid w:val="00765EEA"/>
    <w:rsid w:val="007A706E"/>
    <w:rsid w:val="007B3F7A"/>
    <w:rsid w:val="007B71CA"/>
    <w:rsid w:val="007C4B55"/>
    <w:rsid w:val="007C5997"/>
    <w:rsid w:val="007C5AF7"/>
    <w:rsid w:val="007C70FC"/>
    <w:rsid w:val="007D66BB"/>
    <w:rsid w:val="007D78FB"/>
    <w:rsid w:val="007F16BF"/>
    <w:rsid w:val="007F38CB"/>
    <w:rsid w:val="00807817"/>
    <w:rsid w:val="008129B4"/>
    <w:rsid w:val="00813620"/>
    <w:rsid w:val="0081375B"/>
    <w:rsid w:val="00836367"/>
    <w:rsid w:val="00842D40"/>
    <w:rsid w:val="00843EBE"/>
    <w:rsid w:val="008448FD"/>
    <w:rsid w:val="0085485A"/>
    <w:rsid w:val="00865246"/>
    <w:rsid w:val="00870655"/>
    <w:rsid w:val="0088143B"/>
    <w:rsid w:val="0088191C"/>
    <w:rsid w:val="00883A55"/>
    <w:rsid w:val="008B5657"/>
    <w:rsid w:val="008E4949"/>
    <w:rsid w:val="008F63F5"/>
    <w:rsid w:val="00904736"/>
    <w:rsid w:val="009147EA"/>
    <w:rsid w:val="00916B33"/>
    <w:rsid w:val="009230E2"/>
    <w:rsid w:val="00927F5C"/>
    <w:rsid w:val="00933757"/>
    <w:rsid w:val="00950857"/>
    <w:rsid w:val="009559B3"/>
    <w:rsid w:val="009605C9"/>
    <w:rsid w:val="00960F5C"/>
    <w:rsid w:val="00986A47"/>
    <w:rsid w:val="0099024F"/>
    <w:rsid w:val="00994073"/>
    <w:rsid w:val="009B3CB4"/>
    <w:rsid w:val="009B4937"/>
    <w:rsid w:val="009B6350"/>
    <w:rsid w:val="009C0A36"/>
    <w:rsid w:val="009D412D"/>
    <w:rsid w:val="009D587D"/>
    <w:rsid w:val="009E216E"/>
    <w:rsid w:val="009E4FEC"/>
    <w:rsid w:val="009E7D2F"/>
    <w:rsid w:val="00A04DB0"/>
    <w:rsid w:val="00A14557"/>
    <w:rsid w:val="00A31015"/>
    <w:rsid w:val="00A4610E"/>
    <w:rsid w:val="00A5213D"/>
    <w:rsid w:val="00A57385"/>
    <w:rsid w:val="00A62BE4"/>
    <w:rsid w:val="00A7448B"/>
    <w:rsid w:val="00A903B2"/>
    <w:rsid w:val="00A9099B"/>
    <w:rsid w:val="00A90BEE"/>
    <w:rsid w:val="00A9493D"/>
    <w:rsid w:val="00AA34A4"/>
    <w:rsid w:val="00AB3548"/>
    <w:rsid w:val="00AB4237"/>
    <w:rsid w:val="00AB762E"/>
    <w:rsid w:val="00AC3EBC"/>
    <w:rsid w:val="00AC5B3F"/>
    <w:rsid w:val="00B02FA1"/>
    <w:rsid w:val="00B11984"/>
    <w:rsid w:val="00B448D8"/>
    <w:rsid w:val="00B67827"/>
    <w:rsid w:val="00B82374"/>
    <w:rsid w:val="00B87AB9"/>
    <w:rsid w:val="00B90E09"/>
    <w:rsid w:val="00B93C16"/>
    <w:rsid w:val="00B973A8"/>
    <w:rsid w:val="00BA03DB"/>
    <w:rsid w:val="00BB08E2"/>
    <w:rsid w:val="00BB7238"/>
    <w:rsid w:val="00BC348A"/>
    <w:rsid w:val="00BC47F8"/>
    <w:rsid w:val="00BD148C"/>
    <w:rsid w:val="00BD1DDA"/>
    <w:rsid w:val="00BD78B1"/>
    <w:rsid w:val="00BE6B54"/>
    <w:rsid w:val="00C10D9E"/>
    <w:rsid w:val="00C2578D"/>
    <w:rsid w:val="00C26B1D"/>
    <w:rsid w:val="00C374D6"/>
    <w:rsid w:val="00C4454F"/>
    <w:rsid w:val="00C450A5"/>
    <w:rsid w:val="00C462A3"/>
    <w:rsid w:val="00C51B06"/>
    <w:rsid w:val="00C61337"/>
    <w:rsid w:val="00C652C6"/>
    <w:rsid w:val="00C67381"/>
    <w:rsid w:val="00C855A6"/>
    <w:rsid w:val="00C87423"/>
    <w:rsid w:val="00C92A80"/>
    <w:rsid w:val="00C94390"/>
    <w:rsid w:val="00CA2253"/>
    <w:rsid w:val="00CA2376"/>
    <w:rsid w:val="00CA3DBA"/>
    <w:rsid w:val="00CB1667"/>
    <w:rsid w:val="00CB1744"/>
    <w:rsid w:val="00CB5CAC"/>
    <w:rsid w:val="00CB6F21"/>
    <w:rsid w:val="00CC0C92"/>
    <w:rsid w:val="00CC1117"/>
    <w:rsid w:val="00CE0BDA"/>
    <w:rsid w:val="00CE2986"/>
    <w:rsid w:val="00CF36CC"/>
    <w:rsid w:val="00CF4612"/>
    <w:rsid w:val="00D00785"/>
    <w:rsid w:val="00D04272"/>
    <w:rsid w:val="00D06C13"/>
    <w:rsid w:val="00D11829"/>
    <w:rsid w:val="00D1303D"/>
    <w:rsid w:val="00D15F81"/>
    <w:rsid w:val="00D42324"/>
    <w:rsid w:val="00D519C1"/>
    <w:rsid w:val="00D54FBA"/>
    <w:rsid w:val="00D55269"/>
    <w:rsid w:val="00D67520"/>
    <w:rsid w:val="00D67E3A"/>
    <w:rsid w:val="00D70B19"/>
    <w:rsid w:val="00D7426E"/>
    <w:rsid w:val="00D9280D"/>
    <w:rsid w:val="00DA43EA"/>
    <w:rsid w:val="00DA649F"/>
    <w:rsid w:val="00DB1736"/>
    <w:rsid w:val="00DB1E17"/>
    <w:rsid w:val="00DC073E"/>
    <w:rsid w:val="00DD14A9"/>
    <w:rsid w:val="00DD632B"/>
    <w:rsid w:val="00E02AAD"/>
    <w:rsid w:val="00E1506C"/>
    <w:rsid w:val="00E36110"/>
    <w:rsid w:val="00E40016"/>
    <w:rsid w:val="00E40020"/>
    <w:rsid w:val="00E466D6"/>
    <w:rsid w:val="00E47206"/>
    <w:rsid w:val="00E554D2"/>
    <w:rsid w:val="00E559D5"/>
    <w:rsid w:val="00E6266E"/>
    <w:rsid w:val="00E8494C"/>
    <w:rsid w:val="00E94DE3"/>
    <w:rsid w:val="00EA1B7F"/>
    <w:rsid w:val="00EB1C4B"/>
    <w:rsid w:val="00EC370C"/>
    <w:rsid w:val="00EC4408"/>
    <w:rsid w:val="00ED305C"/>
    <w:rsid w:val="00ED33DF"/>
    <w:rsid w:val="00ED3D47"/>
    <w:rsid w:val="00ED72DD"/>
    <w:rsid w:val="00EE4326"/>
    <w:rsid w:val="00EF779C"/>
    <w:rsid w:val="00F01D9B"/>
    <w:rsid w:val="00F079E3"/>
    <w:rsid w:val="00F309E7"/>
    <w:rsid w:val="00F3256B"/>
    <w:rsid w:val="00F405AA"/>
    <w:rsid w:val="00F44BA9"/>
    <w:rsid w:val="00F53EB9"/>
    <w:rsid w:val="00F60215"/>
    <w:rsid w:val="00F66070"/>
    <w:rsid w:val="00F67DBF"/>
    <w:rsid w:val="00F87465"/>
    <w:rsid w:val="00F94104"/>
    <w:rsid w:val="00F97739"/>
    <w:rsid w:val="00FA02CB"/>
    <w:rsid w:val="00FA1DA5"/>
    <w:rsid w:val="00FC70A7"/>
    <w:rsid w:val="00FE0151"/>
    <w:rsid w:val="00FF2529"/>
    <w:rsid w:val="00FF3AE7"/>
    <w:rsid w:val="00FF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AF2D8C"/>
  <w15:docId w15:val="{B312798A-FFCE-44A6-89B0-DD02C269D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uiPriority w:val="9"/>
    <w:qFormat/>
    <w:pPr>
      <w:ind w:left="497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spacing w:before="157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82" w:hanging="235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character" w:styleId="Refdecomentrio">
    <w:name w:val="annotation reference"/>
    <w:basedOn w:val="Fontepargpadro"/>
    <w:uiPriority w:val="99"/>
    <w:semiHidden/>
    <w:unhideWhenUsed/>
    <w:rsid w:val="009E216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E216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E216E"/>
    <w:rPr>
      <w:rFonts w:ascii="Times New Roman" w:eastAsia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E216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E216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0D1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0D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C0D11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C3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129B4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8129B4"/>
    <w:rPr>
      <w:lang w:val="pt-BR"/>
    </w:rPr>
  </w:style>
  <w:style w:type="table" w:customStyle="1" w:styleId="TableNormal">
    <w:name w:val="Table Normal"/>
    <w:rsid w:val="00D15F81"/>
    <w:pPr>
      <w:autoSpaceDE/>
      <w:autoSpaceDN/>
    </w:pPr>
    <w:rPr>
      <w:rFonts w:ascii="Times New Roman" w:eastAsia="Times New Roman" w:hAnsi="Times New Roman" w:cs="Times New Roman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merodelinha">
    <w:name w:val="line number"/>
    <w:basedOn w:val="Fontepargpadro"/>
    <w:uiPriority w:val="99"/>
    <w:semiHidden/>
    <w:unhideWhenUsed/>
    <w:rsid w:val="00C61337"/>
  </w:style>
  <w:style w:type="paragraph" w:styleId="Rodap">
    <w:name w:val="footer"/>
    <w:basedOn w:val="Normal"/>
    <w:link w:val="RodapChar"/>
    <w:uiPriority w:val="99"/>
    <w:unhideWhenUsed/>
    <w:rsid w:val="002E14D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4D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felipe.poyer@inpe.br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emf"/><Relationship Id="rId8" Type="http://schemas.openxmlformats.org/officeDocument/2006/relationships/hyperlink" Target="http://labren.ccst.inpe.br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E20B1-9E4F-4018-8776-8EFA59165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1752</Words>
  <Characters>9465</Characters>
  <Application>Microsoft Office Word</Application>
  <DocSecurity>0</DocSecurity>
  <Lines>78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SURVEY OF ISOLATED SYSTEMS IN THE BRAZILIAN AMAZON: FROM THEORY TO FIELDWORK</vt:lpstr>
      <vt:lpstr>SURVEY OF ISOLATED SYSTEMS IN THE BRAZILIAN AMAZON: FROM THEORY TO FIELDWORK</vt:lpstr>
    </vt:vector>
  </TitlesOfParts>
  <Company/>
  <LinksUpToDate>false</LinksUpToDate>
  <CharactersWithSpaces>11195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SURVEY OF ISOLATED SYSTEMS IN THE BRAZILIAN AMAZON: FROM THEORY TO FIELDWORK</dc:title>
  <dc:subject/>
  <dc:creator>Adm</dc:creator>
  <cp:keywords/>
  <dc:description/>
  <cp:lastModifiedBy>Felipe</cp:lastModifiedBy>
  <cp:revision>20</cp:revision>
  <dcterms:created xsi:type="dcterms:W3CDTF">2025-07-01T20:03:00Z</dcterms:created>
  <dcterms:modified xsi:type="dcterms:W3CDTF">2025-11-08T19:49:00Z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2025-01-28T00:00:00Z</vt:filetime>
  </property>
</Properties>
</file>