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B932" w14:textId="3EBBA139" w:rsidR="00D372C5" w:rsidRPr="00162160" w:rsidRDefault="00162160" w:rsidP="00D372C5">
      <w:pPr>
        <w:rPr>
          <w:rFonts w:ascii="Times New Roman"/>
          <w:sz w:val="24"/>
          <w:szCs w:val="24"/>
        </w:rPr>
      </w:pPr>
      <w:r w:rsidRPr="00162160">
        <w:rPr>
          <w:rFonts w:ascii="Times New Roman"/>
          <w:sz w:val="24"/>
          <w:szCs w:val="24"/>
        </w:rPr>
        <w:t xml:space="preserve">Table 1. </w:t>
      </w:r>
      <w:r>
        <w:rPr>
          <w:rFonts w:ascii="Times New Roman"/>
          <w:sz w:val="24"/>
          <w:szCs w:val="24"/>
        </w:rPr>
        <w:t>F</w:t>
      </w:r>
      <w:r w:rsidRPr="00162160">
        <w:rPr>
          <w:rFonts w:ascii="Times New Roman"/>
          <w:sz w:val="24"/>
          <w:szCs w:val="24"/>
        </w:rPr>
        <w:t>ormulations of mixed flours from peruvian fava beans and wheat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2029"/>
        <w:gridCol w:w="2538"/>
        <w:gridCol w:w="1520"/>
        <w:gridCol w:w="1354"/>
        <w:gridCol w:w="1631"/>
      </w:tblGrid>
      <w:tr w:rsidR="00777A92" w:rsidRPr="004A0EBF" w14:paraId="3FE1CE7D" w14:textId="77777777" w:rsidTr="00162160">
        <w:trPr>
          <w:trHeight w:val="262"/>
          <w:jc w:val="center"/>
        </w:trPr>
        <w:tc>
          <w:tcPr>
            <w:tcW w:w="1118" w:type="pct"/>
            <w:vMerge w:val="restart"/>
            <w:tcBorders>
              <w:top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EDEAF" w14:textId="19FDE8EC" w:rsidR="00777A92" w:rsidRPr="00777A92" w:rsidRDefault="00162160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>
              <w:rPr>
                <w:rFonts w:ascii="Times New Roman" w:eastAsia="Arial"/>
                <w:color w:val="000000"/>
              </w:rPr>
              <w:t>Formulation</w:t>
            </w:r>
          </w:p>
        </w:tc>
        <w:tc>
          <w:tcPr>
            <w:tcW w:w="1399" w:type="pct"/>
            <w:vMerge w:val="restart"/>
            <w:tcBorders>
              <w:top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1DD61" w14:textId="7943468E" w:rsidR="00777A92" w:rsidRPr="00777A92" w:rsidRDefault="00162160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>
              <w:rPr>
                <w:rFonts w:ascii="Times New Roman" w:eastAsia="Arial"/>
                <w:color w:val="000000"/>
              </w:rPr>
              <w:t>Wheat flour</w:t>
            </w:r>
            <w:r w:rsidR="00777A92" w:rsidRPr="00777A92">
              <w:rPr>
                <w:rFonts w:ascii="Times New Roman" w:eastAsia="Arial"/>
                <w:color w:val="000000"/>
              </w:rPr>
              <w:t xml:space="preserve"> (%)</w:t>
            </w:r>
          </w:p>
        </w:tc>
        <w:tc>
          <w:tcPr>
            <w:tcW w:w="2483" w:type="pct"/>
            <w:gridSpan w:val="3"/>
            <w:tcBorders>
              <w:top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6AB2D" w14:textId="7F3D1245" w:rsidR="00777A92" w:rsidRPr="00777A92" w:rsidRDefault="00162160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>
              <w:rPr>
                <w:rFonts w:ascii="Times New Roman" w:eastAsia="Arial"/>
                <w:color w:val="000000"/>
              </w:rPr>
              <w:t>Peruvian fava bean flour</w:t>
            </w:r>
            <w:r w:rsidR="00777A92" w:rsidRPr="00777A92">
              <w:rPr>
                <w:rFonts w:ascii="Times New Roman" w:eastAsia="Arial"/>
              </w:rPr>
              <w:t xml:space="preserve"> </w:t>
            </w:r>
            <w:r w:rsidR="00777A92" w:rsidRPr="00777A92">
              <w:rPr>
                <w:rFonts w:ascii="Times New Roman" w:eastAsia="Arial"/>
                <w:color w:val="000000"/>
              </w:rPr>
              <w:t>(%)</w:t>
            </w:r>
          </w:p>
        </w:tc>
      </w:tr>
      <w:tr w:rsidR="00777A92" w:rsidRPr="004A0EBF" w14:paraId="3FDA5BF8" w14:textId="77777777" w:rsidTr="00162160">
        <w:trPr>
          <w:trHeight w:val="262"/>
          <w:jc w:val="center"/>
        </w:trPr>
        <w:tc>
          <w:tcPr>
            <w:tcW w:w="1118" w:type="pct"/>
            <w:vMerge/>
            <w:tcBorders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B75E3" w14:textId="77777777" w:rsidR="00777A92" w:rsidRPr="00777A92" w:rsidRDefault="00777A92" w:rsidP="00B45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/>
              </w:rPr>
            </w:pPr>
          </w:p>
        </w:tc>
        <w:tc>
          <w:tcPr>
            <w:tcW w:w="1399" w:type="pct"/>
            <w:vMerge/>
            <w:tcBorders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6758F" w14:textId="77777777" w:rsidR="00777A92" w:rsidRPr="00777A92" w:rsidRDefault="00777A92" w:rsidP="00B45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/>
              </w:rPr>
            </w:pPr>
          </w:p>
        </w:tc>
        <w:tc>
          <w:tcPr>
            <w:tcW w:w="838" w:type="pct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8BE99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i/>
                <w:color w:val="000000"/>
              </w:rPr>
              <w:t>Verde</w:t>
            </w:r>
          </w:p>
        </w:tc>
        <w:tc>
          <w:tcPr>
            <w:tcW w:w="746" w:type="pct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4D0A5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i/>
                <w:color w:val="000000"/>
              </w:rPr>
              <w:t>Quelcao</w:t>
            </w:r>
          </w:p>
        </w:tc>
        <w:tc>
          <w:tcPr>
            <w:tcW w:w="899" w:type="pct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51458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i/>
                <w:color w:val="000000"/>
              </w:rPr>
              <w:t>Perunaita</w:t>
            </w:r>
          </w:p>
        </w:tc>
      </w:tr>
      <w:tr w:rsidR="00777A92" w:rsidRPr="004A0EBF" w14:paraId="0639AEA8" w14:textId="77777777" w:rsidTr="004F6145">
        <w:trPr>
          <w:trHeight w:val="262"/>
          <w:jc w:val="center"/>
        </w:trPr>
        <w:tc>
          <w:tcPr>
            <w:tcW w:w="1118" w:type="pct"/>
            <w:tcBorders>
              <w:top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7176E" w14:textId="3F24D196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Control</w:t>
            </w:r>
          </w:p>
        </w:tc>
        <w:tc>
          <w:tcPr>
            <w:tcW w:w="1399" w:type="pct"/>
            <w:tcBorders>
              <w:top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AA4BD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100</w:t>
            </w:r>
          </w:p>
        </w:tc>
        <w:tc>
          <w:tcPr>
            <w:tcW w:w="838" w:type="pct"/>
            <w:tcBorders>
              <w:top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EAEF7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746" w:type="pct"/>
            <w:tcBorders>
              <w:top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B1E70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899" w:type="pct"/>
            <w:tcBorders>
              <w:top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B66F6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</w:tr>
      <w:tr w:rsidR="00777A92" w:rsidRPr="004A0EBF" w14:paraId="30D56BEE" w14:textId="77777777" w:rsidTr="004F6145">
        <w:trPr>
          <w:trHeight w:val="262"/>
          <w:jc w:val="center"/>
        </w:trPr>
        <w:tc>
          <w:tcPr>
            <w:tcW w:w="111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1ADA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i/>
                <w:color w:val="000000"/>
              </w:rPr>
              <w:t>Verde</w:t>
            </w:r>
            <w:r w:rsidRPr="00777A92">
              <w:rPr>
                <w:rFonts w:ascii="Times New Roman" w:eastAsia="Arial"/>
                <w:color w:val="000000"/>
              </w:rPr>
              <w:t xml:space="preserve"> 10%</w:t>
            </w:r>
          </w:p>
        </w:tc>
        <w:tc>
          <w:tcPr>
            <w:tcW w:w="13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90365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90</w:t>
            </w:r>
          </w:p>
        </w:tc>
        <w:tc>
          <w:tcPr>
            <w:tcW w:w="8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4309A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10</w:t>
            </w:r>
          </w:p>
        </w:tc>
        <w:tc>
          <w:tcPr>
            <w:tcW w:w="74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967E6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8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3C83B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</w:tr>
      <w:tr w:rsidR="00777A92" w:rsidRPr="004A0EBF" w14:paraId="1804F06F" w14:textId="77777777" w:rsidTr="004F6145">
        <w:trPr>
          <w:trHeight w:val="262"/>
          <w:jc w:val="center"/>
        </w:trPr>
        <w:tc>
          <w:tcPr>
            <w:tcW w:w="111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A63E7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i/>
                <w:color w:val="000000"/>
              </w:rPr>
              <w:t>Verde</w:t>
            </w:r>
            <w:r w:rsidRPr="00777A92">
              <w:rPr>
                <w:rFonts w:ascii="Times New Roman" w:eastAsia="Arial"/>
                <w:color w:val="000000"/>
              </w:rPr>
              <w:t xml:space="preserve"> 20%</w:t>
            </w:r>
          </w:p>
        </w:tc>
        <w:tc>
          <w:tcPr>
            <w:tcW w:w="13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7519C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80</w:t>
            </w:r>
          </w:p>
        </w:tc>
        <w:tc>
          <w:tcPr>
            <w:tcW w:w="8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2AC76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20</w:t>
            </w:r>
          </w:p>
        </w:tc>
        <w:tc>
          <w:tcPr>
            <w:tcW w:w="74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ED5CE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8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CF663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</w:tr>
      <w:tr w:rsidR="00777A92" w:rsidRPr="004A0EBF" w14:paraId="7BC884D0" w14:textId="77777777" w:rsidTr="004F6145">
        <w:trPr>
          <w:trHeight w:val="262"/>
          <w:jc w:val="center"/>
        </w:trPr>
        <w:tc>
          <w:tcPr>
            <w:tcW w:w="111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89C35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i/>
                <w:color w:val="000000"/>
              </w:rPr>
              <w:t>Quelcao</w:t>
            </w:r>
            <w:r w:rsidRPr="00777A92">
              <w:rPr>
                <w:rFonts w:ascii="Times New Roman" w:eastAsia="Arial"/>
                <w:color w:val="000000"/>
              </w:rPr>
              <w:t xml:space="preserve"> 10%</w:t>
            </w:r>
          </w:p>
        </w:tc>
        <w:tc>
          <w:tcPr>
            <w:tcW w:w="13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D5479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90</w:t>
            </w:r>
          </w:p>
        </w:tc>
        <w:tc>
          <w:tcPr>
            <w:tcW w:w="8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EA124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74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8AD3C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10</w:t>
            </w:r>
          </w:p>
        </w:tc>
        <w:tc>
          <w:tcPr>
            <w:tcW w:w="8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A9165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</w:tr>
      <w:tr w:rsidR="00777A92" w:rsidRPr="004A0EBF" w14:paraId="2A1A4AD8" w14:textId="77777777" w:rsidTr="004F6145">
        <w:trPr>
          <w:trHeight w:val="262"/>
          <w:jc w:val="center"/>
        </w:trPr>
        <w:tc>
          <w:tcPr>
            <w:tcW w:w="111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C1772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i/>
                <w:color w:val="000000"/>
              </w:rPr>
              <w:t>Quelcao</w:t>
            </w:r>
            <w:r w:rsidRPr="00777A92">
              <w:rPr>
                <w:rFonts w:ascii="Times New Roman" w:eastAsia="Arial"/>
                <w:color w:val="000000"/>
              </w:rPr>
              <w:t xml:space="preserve"> 20%</w:t>
            </w:r>
          </w:p>
        </w:tc>
        <w:tc>
          <w:tcPr>
            <w:tcW w:w="13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C623B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80</w:t>
            </w:r>
          </w:p>
        </w:tc>
        <w:tc>
          <w:tcPr>
            <w:tcW w:w="8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147E6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74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033EB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20</w:t>
            </w:r>
          </w:p>
        </w:tc>
        <w:tc>
          <w:tcPr>
            <w:tcW w:w="8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4B7C2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</w:tr>
      <w:tr w:rsidR="00777A92" w:rsidRPr="004A0EBF" w14:paraId="7DB7FFB3" w14:textId="77777777" w:rsidTr="004F6145">
        <w:trPr>
          <w:trHeight w:val="262"/>
          <w:jc w:val="center"/>
        </w:trPr>
        <w:tc>
          <w:tcPr>
            <w:tcW w:w="111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6113E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i/>
                <w:color w:val="000000"/>
              </w:rPr>
              <w:t>Peruanita</w:t>
            </w:r>
            <w:r w:rsidRPr="00777A92">
              <w:rPr>
                <w:rFonts w:ascii="Times New Roman" w:eastAsia="Arial"/>
                <w:color w:val="000000"/>
              </w:rPr>
              <w:t xml:space="preserve"> 10%</w:t>
            </w:r>
          </w:p>
        </w:tc>
        <w:tc>
          <w:tcPr>
            <w:tcW w:w="13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05585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90</w:t>
            </w:r>
          </w:p>
        </w:tc>
        <w:tc>
          <w:tcPr>
            <w:tcW w:w="8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DB751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74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E7CC3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8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5129D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10</w:t>
            </w:r>
          </w:p>
        </w:tc>
      </w:tr>
      <w:tr w:rsidR="00777A92" w:rsidRPr="004A0EBF" w14:paraId="5F8EBD55" w14:textId="77777777" w:rsidTr="004F6145">
        <w:trPr>
          <w:trHeight w:val="262"/>
          <w:jc w:val="center"/>
        </w:trPr>
        <w:tc>
          <w:tcPr>
            <w:tcW w:w="1118" w:type="pct"/>
            <w:tcBorders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9812C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i/>
                <w:color w:val="000000"/>
              </w:rPr>
              <w:t>Peruanita</w:t>
            </w:r>
            <w:r w:rsidRPr="00777A92">
              <w:rPr>
                <w:rFonts w:ascii="Times New Roman" w:eastAsia="Arial"/>
                <w:color w:val="000000"/>
              </w:rPr>
              <w:t xml:space="preserve"> 20%</w:t>
            </w:r>
          </w:p>
        </w:tc>
        <w:tc>
          <w:tcPr>
            <w:tcW w:w="1399" w:type="pct"/>
            <w:tcBorders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D344D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80</w:t>
            </w:r>
          </w:p>
        </w:tc>
        <w:tc>
          <w:tcPr>
            <w:tcW w:w="838" w:type="pct"/>
            <w:tcBorders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C341C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746" w:type="pct"/>
            <w:tcBorders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7CA40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-</w:t>
            </w:r>
          </w:p>
        </w:tc>
        <w:tc>
          <w:tcPr>
            <w:tcW w:w="899" w:type="pct"/>
            <w:tcBorders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6B5F0" w14:textId="77777777" w:rsidR="00777A92" w:rsidRPr="00777A92" w:rsidRDefault="00777A92" w:rsidP="00B45AAC">
            <w:pPr>
              <w:ind w:left="-2" w:hanging="2"/>
              <w:jc w:val="center"/>
              <w:rPr>
                <w:rFonts w:ascii="Times New Roman" w:eastAsia="Arial"/>
              </w:rPr>
            </w:pPr>
            <w:r w:rsidRPr="00777A92">
              <w:rPr>
                <w:rFonts w:ascii="Times New Roman" w:eastAsia="Arial"/>
                <w:color w:val="000000"/>
              </w:rPr>
              <w:t>20</w:t>
            </w:r>
          </w:p>
        </w:tc>
      </w:tr>
    </w:tbl>
    <w:p w14:paraId="6C2E38ED" w14:textId="7DE09E70" w:rsidR="006F6754" w:rsidRPr="00117C93" w:rsidRDefault="006F6754" w:rsidP="001E5852">
      <w:pPr>
        <w:rPr>
          <w:rFonts w:ascii="Times New Roman" w:eastAsia="Arial Unicode MS"/>
          <w:color w:val="000000"/>
          <w:sz w:val="20"/>
          <w:szCs w:val="20"/>
          <w:lang w:val="pt-BR"/>
        </w:rPr>
      </w:pPr>
    </w:p>
    <w:sectPr w:rsidR="006F6754" w:rsidRPr="00117C93" w:rsidSect="004F6145">
      <w:foot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91D7" w14:textId="77777777" w:rsidR="00094DCD" w:rsidRDefault="00094DCD">
      <w:pPr>
        <w:spacing w:after="0" w:line="240" w:lineRule="auto"/>
      </w:pPr>
      <w:r>
        <w:separator/>
      </w:r>
    </w:p>
  </w:endnote>
  <w:endnote w:type="continuationSeparator" w:id="0">
    <w:p w14:paraId="4EA21FAB" w14:textId="77777777" w:rsidR="00094DCD" w:rsidRDefault="0009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3041" w14:textId="48256504" w:rsidR="00B45AAC" w:rsidRPr="00AF0A9E" w:rsidRDefault="00B45AAC">
    <w:pPr>
      <w:pStyle w:val="Rodap"/>
      <w:jc w:val="right"/>
    </w:pPr>
  </w:p>
  <w:p w14:paraId="75AA2831" w14:textId="77777777" w:rsidR="00B45AAC" w:rsidRPr="00AF0A9E" w:rsidRDefault="00B4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B10C" w14:textId="77777777" w:rsidR="00094DCD" w:rsidRDefault="00094DCD">
      <w:pPr>
        <w:spacing w:after="0" w:line="240" w:lineRule="auto"/>
      </w:pPr>
      <w:r>
        <w:separator/>
      </w:r>
    </w:p>
  </w:footnote>
  <w:footnote w:type="continuationSeparator" w:id="0">
    <w:p w14:paraId="693E8779" w14:textId="77777777" w:rsidR="00094DCD" w:rsidRDefault="00094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C5"/>
    <w:rsid w:val="000277D4"/>
    <w:rsid w:val="00032BC4"/>
    <w:rsid w:val="000627A4"/>
    <w:rsid w:val="00065FC7"/>
    <w:rsid w:val="000679F7"/>
    <w:rsid w:val="000707FB"/>
    <w:rsid w:val="0008786A"/>
    <w:rsid w:val="00093F5D"/>
    <w:rsid w:val="00094DCD"/>
    <w:rsid w:val="00117C93"/>
    <w:rsid w:val="00162160"/>
    <w:rsid w:val="001A64D0"/>
    <w:rsid w:val="001E5852"/>
    <w:rsid w:val="002618D8"/>
    <w:rsid w:val="003266C2"/>
    <w:rsid w:val="00380E5F"/>
    <w:rsid w:val="00397616"/>
    <w:rsid w:val="003B2669"/>
    <w:rsid w:val="003C2F76"/>
    <w:rsid w:val="003C6D29"/>
    <w:rsid w:val="0040100C"/>
    <w:rsid w:val="004033AB"/>
    <w:rsid w:val="004769A6"/>
    <w:rsid w:val="004814BD"/>
    <w:rsid w:val="004E04DA"/>
    <w:rsid w:val="004F6145"/>
    <w:rsid w:val="00666164"/>
    <w:rsid w:val="00674085"/>
    <w:rsid w:val="006F6754"/>
    <w:rsid w:val="00746337"/>
    <w:rsid w:val="007638ED"/>
    <w:rsid w:val="007653D9"/>
    <w:rsid w:val="00777A92"/>
    <w:rsid w:val="00883AD8"/>
    <w:rsid w:val="0089288D"/>
    <w:rsid w:val="008A4E24"/>
    <w:rsid w:val="008E65A2"/>
    <w:rsid w:val="009033AA"/>
    <w:rsid w:val="00983419"/>
    <w:rsid w:val="00A87C21"/>
    <w:rsid w:val="00AC73AD"/>
    <w:rsid w:val="00AF5218"/>
    <w:rsid w:val="00B41C47"/>
    <w:rsid w:val="00B45AAC"/>
    <w:rsid w:val="00B55DCF"/>
    <w:rsid w:val="00C16F22"/>
    <w:rsid w:val="00C9620F"/>
    <w:rsid w:val="00C96DC3"/>
    <w:rsid w:val="00CC7C63"/>
    <w:rsid w:val="00CF0806"/>
    <w:rsid w:val="00D372C5"/>
    <w:rsid w:val="00D52EFA"/>
    <w:rsid w:val="00D5309F"/>
    <w:rsid w:val="00D541CC"/>
    <w:rsid w:val="00D766C5"/>
    <w:rsid w:val="00DE07C8"/>
    <w:rsid w:val="00DE63AD"/>
    <w:rsid w:val="00E10354"/>
    <w:rsid w:val="00E1768B"/>
    <w:rsid w:val="00E438B6"/>
    <w:rsid w:val="00E7638A"/>
    <w:rsid w:val="00ED7A69"/>
    <w:rsid w:val="00EE743A"/>
    <w:rsid w:val="00F31881"/>
    <w:rsid w:val="00F634B2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2FA7D"/>
  <w15:docId w15:val="{12EDF563-FFE3-42C9-BD07-905241CB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72C5"/>
    <w:pPr>
      <w:keepNext/>
      <w:keepLines/>
      <w:spacing w:before="160" w:after="80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2C5"/>
    <w:pPr>
      <w:keepNext/>
      <w:keepLines/>
      <w:spacing w:before="80" w:after="40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72C5"/>
    <w:pPr>
      <w:keepNext/>
      <w:keepLines/>
      <w:spacing w:before="80" w:after="40"/>
      <w:outlineLvl w:val="4"/>
    </w:pPr>
    <w:rPr>
      <w:rFonts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72C5"/>
    <w:pPr>
      <w:keepNext/>
      <w:keepLines/>
      <w:spacing w:before="40" w:after="0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72C5"/>
    <w:pPr>
      <w:keepNext/>
      <w:keepLines/>
      <w:spacing w:before="40" w:after="0"/>
      <w:outlineLvl w:val="6"/>
    </w:pPr>
    <w:rPr>
      <w:rFonts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72C5"/>
    <w:pPr>
      <w:keepNext/>
      <w:keepLines/>
      <w:spacing w:after="0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72C5"/>
    <w:pPr>
      <w:keepNext/>
      <w:keepLines/>
      <w:spacing w:after="0"/>
      <w:outlineLvl w:val="8"/>
    </w:pPr>
    <w:rPr>
      <w:rFonts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2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72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72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72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72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72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72C5"/>
    <w:pPr>
      <w:numPr>
        <w:ilvl w:val="1"/>
      </w:numPr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72C5"/>
    <w:pPr>
      <w:spacing w:before="160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72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72C5"/>
    <w:pPr>
      <w:ind w:left="720"/>
      <w:contextualSpacing/>
    </w:pPr>
    <w:rPr>
      <w:rFonts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72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72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72C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37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table" w:styleId="Tabelacomgrade">
    <w:name w:val="Table Grid"/>
    <w:basedOn w:val="Tabelanormal"/>
    <w:uiPriority w:val="39"/>
    <w:rsid w:val="00D372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D372C5"/>
  </w:style>
  <w:style w:type="paragraph" w:styleId="Textodebalo">
    <w:name w:val="Balloon Text"/>
    <w:basedOn w:val="Normal"/>
    <w:link w:val="TextodebaloChar"/>
    <w:uiPriority w:val="99"/>
    <w:semiHidden/>
    <w:unhideWhenUsed/>
    <w:rsid w:val="00777A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A92"/>
    <w:rPr>
      <w:rFonts w:ascii="Lucida Grande" w:eastAsia="Times New Roman" w:hAnsi="Lucida Grande" w:cs="Lucida Grande"/>
      <w:kern w:val="0"/>
      <w:sz w:val="18"/>
      <w:szCs w:val="18"/>
      <w:lang w:val="en-US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E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852"/>
    <w:rPr>
      <w:rFonts w:eastAsia="Times New Roman" w:hAnsi="Times New Roman" w:cs="Times New Roman"/>
      <w:kern w:val="0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Dala Paula</dc:creator>
  <cp:keywords/>
  <dc:description/>
  <cp:lastModifiedBy>Bruno Dala Paula</cp:lastModifiedBy>
  <cp:revision>4</cp:revision>
  <dcterms:created xsi:type="dcterms:W3CDTF">2024-09-25T19:34:00Z</dcterms:created>
  <dcterms:modified xsi:type="dcterms:W3CDTF">2025-09-03T18:18:00Z</dcterms:modified>
</cp:coreProperties>
</file>