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5EE5D4" w14:textId="77777777" w:rsidR="00152C8E" w:rsidRPr="003D72FE" w:rsidRDefault="00152C8E" w:rsidP="00D67FE2">
      <w:pPr>
        <w:keepNext/>
        <w:widowControl/>
        <w:spacing w:before="240" w:after="60" w:line="360" w:lineRule="auto"/>
        <w:jc w:val="left"/>
        <w:outlineLvl w:val="0"/>
        <w:rPr>
          <w:rFonts w:ascii="Arial" w:hAnsi="Arial" w:cs="Arial"/>
          <w:b/>
          <w:bCs/>
          <w:kern w:val="32"/>
          <w:sz w:val="28"/>
          <w:szCs w:val="28"/>
          <w:lang w:eastAsia="en-US"/>
        </w:rPr>
      </w:pPr>
      <w:r w:rsidRPr="003D72FE">
        <w:rPr>
          <w:rFonts w:ascii="Arial" w:hAnsi="Arial" w:cs="Arial"/>
          <w:b/>
          <w:bCs/>
          <w:kern w:val="32"/>
          <w:sz w:val="28"/>
          <w:szCs w:val="28"/>
          <w:lang w:eastAsia="en-US"/>
        </w:rPr>
        <w:t>Supplementary data</w:t>
      </w:r>
    </w:p>
    <w:p w14:paraId="3AA3C105" w14:textId="77777777" w:rsidR="00152C8E" w:rsidRPr="003D72FE" w:rsidRDefault="00152C8E" w:rsidP="00D67FE2">
      <w:pPr>
        <w:widowControl/>
        <w:spacing w:line="360" w:lineRule="auto"/>
        <w:jc w:val="left"/>
        <w:rPr>
          <w:rFonts w:ascii="Arial" w:hAnsi="Arial" w:cs="Arial"/>
          <w:kern w:val="0"/>
          <w:sz w:val="28"/>
          <w:szCs w:val="28"/>
        </w:rPr>
      </w:pPr>
      <w:r w:rsidRPr="003D72FE">
        <w:rPr>
          <w:rFonts w:ascii="Arial" w:hAnsi="Arial" w:cs="Arial"/>
          <w:kern w:val="0"/>
          <w:sz w:val="28"/>
          <w:szCs w:val="28"/>
        </w:rPr>
        <w:t>Additional Supporting Information may be found in the online version of this article at the publisher’s website:</w:t>
      </w:r>
    </w:p>
    <w:p w14:paraId="624B665B" w14:textId="77777777" w:rsidR="00430474" w:rsidRPr="00430474" w:rsidRDefault="00430474" w:rsidP="00430474">
      <w:pPr>
        <w:widowControl/>
        <w:spacing w:line="480" w:lineRule="auto"/>
        <w:jc w:val="left"/>
        <w:rPr>
          <w:rFonts w:ascii="Arial" w:hAnsi="Arial" w:cs="Arial"/>
          <w:b/>
          <w:kern w:val="0"/>
          <w:sz w:val="28"/>
          <w:szCs w:val="28"/>
        </w:rPr>
      </w:pPr>
      <w:r w:rsidRPr="00430474">
        <w:rPr>
          <w:rFonts w:ascii="Arial" w:hAnsi="Arial" w:cs="Arial"/>
          <w:b/>
          <w:kern w:val="0"/>
          <w:sz w:val="28"/>
          <w:szCs w:val="28"/>
        </w:rPr>
        <w:t>Supplementary File 1</w:t>
      </w:r>
    </w:p>
    <w:p w14:paraId="577D3FC6" w14:textId="0EA2A84E" w:rsidR="00430474" w:rsidRPr="00430474" w:rsidRDefault="00430474" w:rsidP="00430474">
      <w:pPr>
        <w:spacing w:afterLines="50" w:after="156" w:line="480" w:lineRule="auto"/>
        <w:jc w:val="left"/>
        <w:rPr>
          <w:rFonts w:ascii="Arial" w:hAnsi="Arial" w:cs="Arial"/>
          <w:bCs/>
          <w:sz w:val="28"/>
          <w:szCs w:val="28"/>
        </w:rPr>
      </w:pPr>
      <w:r w:rsidRPr="00430474">
        <w:rPr>
          <w:rFonts w:ascii="Arial" w:hAnsi="Arial" w:cs="Arial"/>
          <w:b/>
          <w:sz w:val="28"/>
          <w:szCs w:val="28"/>
        </w:rPr>
        <w:t>Table S</w:t>
      </w:r>
      <w:r w:rsidR="006D0F35">
        <w:rPr>
          <w:rFonts w:ascii="Arial" w:hAnsi="Arial" w:cs="Arial" w:hint="eastAsia"/>
          <w:b/>
          <w:sz w:val="28"/>
          <w:szCs w:val="28"/>
        </w:rPr>
        <w:t>1</w:t>
      </w:r>
      <w:r w:rsidRPr="00430474">
        <w:rPr>
          <w:rFonts w:ascii="Arial" w:hAnsi="Arial" w:cs="Arial"/>
          <w:b/>
          <w:sz w:val="28"/>
          <w:szCs w:val="28"/>
        </w:rPr>
        <w:t xml:space="preserve">. </w:t>
      </w:r>
      <w:r w:rsidRPr="00430474">
        <w:rPr>
          <w:rFonts w:ascii="Arial" w:hAnsi="Arial" w:cs="Arial"/>
          <w:bCs/>
          <w:sz w:val="28"/>
          <w:szCs w:val="28"/>
        </w:rPr>
        <w:t>Details regarding the bisulfite sequencing reads for the ‘Fuji’ and ‘</w:t>
      </w:r>
      <w:proofErr w:type="spellStart"/>
      <w:r w:rsidRPr="00430474">
        <w:rPr>
          <w:rFonts w:ascii="Arial" w:hAnsi="Arial" w:cs="Arial"/>
          <w:bCs/>
          <w:sz w:val="28"/>
          <w:szCs w:val="28"/>
        </w:rPr>
        <w:t>Qinguan</w:t>
      </w:r>
      <w:proofErr w:type="spellEnd"/>
      <w:r w:rsidRPr="00430474">
        <w:rPr>
          <w:rFonts w:ascii="Arial" w:hAnsi="Arial" w:cs="Arial"/>
          <w:bCs/>
          <w:sz w:val="28"/>
          <w:szCs w:val="28"/>
        </w:rPr>
        <w:t>’ axillary buds.</w:t>
      </w:r>
    </w:p>
    <w:p w14:paraId="7B0464B8" w14:textId="7E1E94BB" w:rsidR="00430474" w:rsidRPr="00430474" w:rsidRDefault="00430474" w:rsidP="00430474">
      <w:pPr>
        <w:spacing w:afterLines="50" w:after="156" w:line="480" w:lineRule="auto"/>
        <w:jc w:val="left"/>
        <w:rPr>
          <w:rFonts w:ascii="Arial" w:hAnsi="Arial" w:cs="Arial"/>
          <w:bCs/>
          <w:sz w:val="28"/>
          <w:szCs w:val="28"/>
        </w:rPr>
      </w:pPr>
      <w:r w:rsidRPr="00430474">
        <w:rPr>
          <w:rFonts w:ascii="Arial" w:hAnsi="Arial" w:cs="Arial"/>
          <w:b/>
          <w:sz w:val="28"/>
          <w:szCs w:val="28"/>
        </w:rPr>
        <w:t>Table S</w:t>
      </w:r>
      <w:r w:rsidR="006D0F35">
        <w:rPr>
          <w:rFonts w:ascii="Arial" w:hAnsi="Arial" w:cs="Arial" w:hint="eastAsia"/>
          <w:b/>
          <w:sz w:val="28"/>
          <w:szCs w:val="28"/>
        </w:rPr>
        <w:t>2</w:t>
      </w:r>
      <w:r w:rsidRPr="00430474">
        <w:rPr>
          <w:rFonts w:ascii="Arial" w:hAnsi="Arial" w:cs="Arial"/>
          <w:b/>
          <w:sz w:val="28"/>
          <w:szCs w:val="28"/>
        </w:rPr>
        <w:t xml:space="preserve">. </w:t>
      </w:r>
      <w:r w:rsidRPr="00430474">
        <w:rPr>
          <w:rFonts w:ascii="Arial" w:hAnsi="Arial" w:cs="Arial"/>
          <w:bCs/>
          <w:sz w:val="28"/>
          <w:szCs w:val="28"/>
        </w:rPr>
        <w:t>Bisulfite sequencing data of mapped reads for the ‘Fuji’ and ‘</w:t>
      </w:r>
      <w:proofErr w:type="spellStart"/>
      <w:r w:rsidRPr="00430474">
        <w:rPr>
          <w:rFonts w:ascii="Arial" w:hAnsi="Arial" w:cs="Arial"/>
          <w:bCs/>
          <w:sz w:val="28"/>
          <w:szCs w:val="28"/>
        </w:rPr>
        <w:t>Qinguan</w:t>
      </w:r>
      <w:proofErr w:type="spellEnd"/>
      <w:r w:rsidRPr="00430474">
        <w:rPr>
          <w:rFonts w:ascii="Arial" w:hAnsi="Arial" w:cs="Arial"/>
          <w:bCs/>
          <w:sz w:val="28"/>
          <w:szCs w:val="28"/>
        </w:rPr>
        <w:t>’ axillary buds.</w:t>
      </w:r>
    </w:p>
    <w:p w14:paraId="7298F1AF" w14:textId="13BF0280" w:rsidR="00430474" w:rsidRPr="00430474" w:rsidRDefault="00430474" w:rsidP="00430474">
      <w:pPr>
        <w:spacing w:afterLines="50" w:after="156" w:line="480" w:lineRule="auto"/>
        <w:jc w:val="left"/>
        <w:rPr>
          <w:rFonts w:ascii="Arial" w:hAnsi="Arial" w:cs="Arial"/>
          <w:bCs/>
          <w:sz w:val="28"/>
          <w:szCs w:val="28"/>
        </w:rPr>
      </w:pPr>
      <w:r w:rsidRPr="00430474">
        <w:rPr>
          <w:rFonts w:ascii="Arial" w:hAnsi="Arial" w:cs="Arial"/>
          <w:b/>
          <w:sz w:val="28"/>
          <w:szCs w:val="28"/>
        </w:rPr>
        <w:t>Table S</w:t>
      </w:r>
      <w:r w:rsidR="006D0F35">
        <w:rPr>
          <w:rFonts w:ascii="Arial" w:hAnsi="Arial" w:cs="Arial" w:hint="eastAsia"/>
          <w:b/>
          <w:sz w:val="28"/>
          <w:szCs w:val="28"/>
        </w:rPr>
        <w:t>3</w:t>
      </w:r>
      <w:r w:rsidRPr="00430474">
        <w:rPr>
          <w:rFonts w:ascii="Arial" w:hAnsi="Arial" w:cs="Arial"/>
          <w:b/>
          <w:sz w:val="28"/>
          <w:szCs w:val="28"/>
        </w:rPr>
        <w:t xml:space="preserve">. </w:t>
      </w:r>
      <w:r w:rsidRPr="00430474">
        <w:rPr>
          <w:rFonts w:ascii="Arial" w:hAnsi="Arial" w:cs="Arial"/>
          <w:bCs/>
          <w:sz w:val="28"/>
          <w:szCs w:val="28"/>
        </w:rPr>
        <w:t>The detail information of gene coverage for the ‘Fuji’ and ‘</w:t>
      </w:r>
      <w:proofErr w:type="spellStart"/>
      <w:r w:rsidRPr="00430474">
        <w:rPr>
          <w:rFonts w:ascii="Arial" w:hAnsi="Arial" w:cs="Arial"/>
          <w:bCs/>
          <w:sz w:val="28"/>
          <w:szCs w:val="28"/>
        </w:rPr>
        <w:t>Qinguan</w:t>
      </w:r>
      <w:proofErr w:type="spellEnd"/>
      <w:r w:rsidRPr="00430474">
        <w:rPr>
          <w:rFonts w:ascii="Arial" w:hAnsi="Arial" w:cs="Arial"/>
          <w:bCs/>
          <w:sz w:val="28"/>
          <w:szCs w:val="28"/>
        </w:rPr>
        <w:t>’ axillary buds.</w:t>
      </w:r>
    </w:p>
    <w:p w14:paraId="707CB6BD" w14:textId="3773F6E7" w:rsidR="00430474" w:rsidRPr="00430474" w:rsidRDefault="00430474" w:rsidP="00430474">
      <w:pPr>
        <w:spacing w:afterLines="50" w:after="156" w:line="480" w:lineRule="auto"/>
        <w:jc w:val="left"/>
        <w:rPr>
          <w:rFonts w:ascii="Arial" w:hAnsi="Arial" w:cs="Arial"/>
          <w:bCs/>
          <w:sz w:val="28"/>
          <w:szCs w:val="28"/>
        </w:rPr>
      </w:pPr>
      <w:bookmarkStart w:id="0" w:name="_Hlk31647275"/>
      <w:r w:rsidRPr="00430474">
        <w:rPr>
          <w:rFonts w:ascii="Arial" w:hAnsi="Arial" w:cs="Arial"/>
          <w:b/>
          <w:sz w:val="28"/>
          <w:szCs w:val="28"/>
        </w:rPr>
        <w:t>Table S</w:t>
      </w:r>
      <w:r w:rsidR="006D0F35">
        <w:rPr>
          <w:rFonts w:ascii="Arial" w:hAnsi="Arial" w:cs="Arial" w:hint="eastAsia"/>
          <w:b/>
          <w:sz w:val="28"/>
          <w:szCs w:val="28"/>
        </w:rPr>
        <w:t>4</w:t>
      </w:r>
      <w:r w:rsidRPr="00430474">
        <w:rPr>
          <w:rFonts w:ascii="Arial" w:hAnsi="Arial" w:cs="Arial"/>
          <w:b/>
          <w:sz w:val="28"/>
          <w:szCs w:val="28"/>
        </w:rPr>
        <w:t xml:space="preserve">. </w:t>
      </w:r>
      <w:r w:rsidRPr="00430474">
        <w:rPr>
          <w:rFonts w:ascii="Arial" w:hAnsi="Arial" w:cs="Arial"/>
          <w:bCs/>
          <w:sz w:val="28"/>
          <w:szCs w:val="28"/>
        </w:rPr>
        <w:t>Details regarding the RNA-sequencing data for the ‘Fuji’ and ‘</w:t>
      </w:r>
      <w:proofErr w:type="spellStart"/>
      <w:r w:rsidRPr="00430474">
        <w:rPr>
          <w:rFonts w:ascii="Arial" w:hAnsi="Arial" w:cs="Arial"/>
          <w:bCs/>
          <w:sz w:val="28"/>
          <w:szCs w:val="28"/>
        </w:rPr>
        <w:t>Qinguan</w:t>
      </w:r>
      <w:proofErr w:type="spellEnd"/>
      <w:r w:rsidRPr="00430474">
        <w:rPr>
          <w:rFonts w:ascii="Arial" w:hAnsi="Arial" w:cs="Arial"/>
          <w:bCs/>
          <w:sz w:val="28"/>
          <w:szCs w:val="28"/>
        </w:rPr>
        <w:t>’ axillary buds.</w:t>
      </w:r>
    </w:p>
    <w:p w14:paraId="7B7B6DB6" w14:textId="37438A95" w:rsidR="00430474" w:rsidRDefault="00430474" w:rsidP="00430474">
      <w:pPr>
        <w:spacing w:afterLines="50" w:after="156" w:line="480" w:lineRule="auto"/>
        <w:jc w:val="left"/>
        <w:rPr>
          <w:rFonts w:ascii="Arial" w:hAnsi="Arial" w:cs="Arial"/>
          <w:bCs/>
          <w:sz w:val="28"/>
          <w:szCs w:val="28"/>
        </w:rPr>
      </w:pPr>
      <w:bookmarkStart w:id="1" w:name="_Hlk31647256"/>
      <w:bookmarkEnd w:id="0"/>
      <w:r w:rsidRPr="00430474">
        <w:rPr>
          <w:rFonts w:ascii="Arial" w:hAnsi="Arial" w:cs="Arial"/>
          <w:b/>
          <w:sz w:val="28"/>
          <w:szCs w:val="28"/>
        </w:rPr>
        <w:t>Table S</w:t>
      </w:r>
      <w:r w:rsidR="006D0F35">
        <w:rPr>
          <w:rFonts w:ascii="Arial" w:hAnsi="Arial" w:cs="Arial" w:hint="eastAsia"/>
          <w:b/>
          <w:sz w:val="28"/>
          <w:szCs w:val="28"/>
        </w:rPr>
        <w:t>5</w:t>
      </w:r>
      <w:r w:rsidRPr="00430474">
        <w:rPr>
          <w:rFonts w:ascii="Arial" w:hAnsi="Arial" w:cs="Arial"/>
          <w:b/>
          <w:sz w:val="28"/>
          <w:szCs w:val="28"/>
        </w:rPr>
        <w:t>.</w:t>
      </w:r>
      <w:r w:rsidRPr="00430474">
        <w:rPr>
          <w:rFonts w:ascii="Arial" w:hAnsi="Arial" w:cs="Arial"/>
          <w:bCs/>
          <w:sz w:val="28"/>
          <w:szCs w:val="28"/>
        </w:rPr>
        <w:t xml:space="preserve"> Details regarding the mapping of RNA-sequencing data for the ‘Fuji’ and ‘</w:t>
      </w:r>
      <w:proofErr w:type="spellStart"/>
      <w:r w:rsidRPr="00430474">
        <w:rPr>
          <w:rFonts w:ascii="Arial" w:hAnsi="Arial" w:cs="Arial"/>
          <w:bCs/>
          <w:sz w:val="28"/>
          <w:szCs w:val="28"/>
        </w:rPr>
        <w:t>Qinguan</w:t>
      </w:r>
      <w:proofErr w:type="spellEnd"/>
      <w:r w:rsidRPr="00430474">
        <w:rPr>
          <w:rFonts w:ascii="Arial" w:hAnsi="Arial" w:cs="Arial"/>
          <w:bCs/>
          <w:sz w:val="28"/>
          <w:szCs w:val="28"/>
        </w:rPr>
        <w:t>’ axillary buds.</w:t>
      </w:r>
    </w:p>
    <w:p w14:paraId="6C1EE096" w14:textId="299A25E6" w:rsidR="006D0F35" w:rsidRPr="006D0F35" w:rsidRDefault="006D0F35" w:rsidP="00430474">
      <w:pPr>
        <w:spacing w:afterLines="50" w:after="156" w:line="480" w:lineRule="auto"/>
        <w:jc w:val="left"/>
        <w:rPr>
          <w:rFonts w:ascii="Arial" w:hAnsi="Arial" w:cs="Arial"/>
          <w:bCs/>
          <w:sz w:val="28"/>
          <w:szCs w:val="28"/>
        </w:rPr>
      </w:pPr>
      <w:r w:rsidRPr="00430474">
        <w:rPr>
          <w:rFonts w:ascii="Arial" w:hAnsi="Arial" w:cs="Arial"/>
          <w:b/>
          <w:sz w:val="28"/>
          <w:szCs w:val="28"/>
        </w:rPr>
        <w:t xml:space="preserve">Table S1. </w:t>
      </w:r>
      <w:r w:rsidRPr="00430474">
        <w:rPr>
          <w:rFonts w:ascii="Arial" w:hAnsi="Arial" w:cs="Arial"/>
          <w:bCs/>
          <w:sz w:val="28"/>
          <w:szCs w:val="28"/>
        </w:rPr>
        <w:t>Primers used in this study.</w:t>
      </w:r>
    </w:p>
    <w:bookmarkEnd w:id="1"/>
    <w:p w14:paraId="492CE577" w14:textId="77777777" w:rsidR="00430474" w:rsidRPr="00430474" w:rsidRDefault="00430474" w:rsidP="00430474">
      <w:pPr>
        <w:spacing w:afterLines="50" w:after="156" w:line="480" w:lineRule="auto"/>
        <w:jc w:val="left"/>
        <w:rPr>
          <w:rFonts w:ascii="Arial" w:hAnsi="Arial" w:cs="Arial"/>
          <w:bCs/>
          <w:sz w:val="28"/>
          <w:szCs w:val="28"/>
        </w:rPr>
      </w:pPr>
      <w:r w:rsidRPr="00430474">
        <w:rPr>
          <w:rFonts w:ascii="Arial" w:hAnsi="Arial" w:cs="Arial"/>
          <w:b/>
          <w:sz w:val="28"/>
          <w:szCs w:val="28"/>
        </w:rPr>
        <w:t xml:space="preserve">Figure S1. </w:t>
      </w:r>
      <w:r w:rsidRPr="00430474">
        <w:rPr>
          <w:rFonts w:ascii="Arial" w:hAnsi="Arial" w:cs="Arial"/>
          <w:bCs/>
          <w:sz w:val="28"/>
          <w:szCs w:val="28"/>
        </w:rPr>
        <w:t>Detailed micrographs of longitudinal structural sections of ‘Fuji’ and ‘</w:t>
      </w:r>
      <w:proofErr w:type="spellStart"/>
      <w:r w:rsidRPr="00430474">
        <w:rPr>
          <w:rFonts w:ascii="Arial" w:hAnsi="Arial" w:cs="Arial"/>
          <w:bCs/>
          <w:sz w:val="28"/>
          <w:szCs w:val="28"/>
        </w:rPr>
        <w:t>Qinguan</w:t>
      </w:r>
      <w:proofErr w:type="spellEnd"/>
      <w:r w:rsidRPr="00430474">
        <w:rPr>
          <w:rFonts w:ascii="Arial" w:hAnsi="Arial" w:cs="Arial"/>
          <w:bCs/>
          <w:sz w:val="28"/>
          <w:szCs w:val="28"/>
        </w:rPr>
        <w:t xml:space="preserve">’ axillary buds. </w:t>
      </w:r>
    </w:p>
    <w:p w14:paraId="5A6BD3EE" w14:textId="77777777" w:rsidR="00430474" w:rsidRPr="00430474" w:rsidRDefault="00430474" w:rsidP="00430474">
      <w:pPr>
        <w:spacing w:afterLines="50" w:after="156" w:line="480" w:lineRule="auto"/>
        <w:jc w:val="left"/>
        <w:rPr>
          <w:rFonts w:ascii="Arial" w:hAnsi="Arial" w:cs="Arial"/>
          <w:bCs/>
          <w:sz w:val="28"/>
          <w:szCs w:val="28"/>
        </w:rPr>
      </w:pPr>
      <w:r w:rsidRPr="00430474">
        <w:rPr>
          <w:rFonts w:ascii="Arial" w:hAnsi="Arial" w:cs="Arial"/>
          <w:b/>
          <w:sz w:val="28"/>
          <w:szCs w:val="28"/>
        </w:rPr>
        <w:t xml:space="preserve">Figure S2. </w:t>
      </w:r>
      <w:r w:rsidRPr="00430474">
        <w:rPr>
          <w:rFonts w:ascii="Arial" w:hAnsi="Arial" w:cs="Arial"/>
          <w:bCs/>
          <w:sz w:val="28"/>
          <w:szCs w:val="28"/>
        </w:rPr>
        <w:t>Additional details regarding of epigenome identification of ‘</w:t>
      </w:r>
      <w:proofErr w:type="spellStart"/>
      <w:r w:rsidRPr="00430474">
        <w:rPr>
          <w:rFonts w:ascii="Arial" w:hAnsi="Arial" w:cs="Arial"/>
          <w:bCs/>
          <w:sz w:val="28"/>
          <w:szCs w:val="28"/>
        </w:rPr>
        <w:t>Qinguan</w:t>
      </w:r>
      <w:proofErr w:type="spellEnd"/>
      <w:r w:rsidRPr="00430474">
        <w:rPr>
          <w:rFonts w:ascii="Arial" w:hAnsi="Arial" w:cs="Arial"/>
          <w:bCs/>
          <w:sz w:val="28"/>
          <w:szCs w:val="28"/>
        </w:rPr>
        <w:t xml:space="preserve">’ and ‘Fuji’ axillary buds. (A) </w:t>
      </w:r>
      <w:proofErr w:type="spellStart"/>
      <w:r w:rsidRPr="00430474">
        <w:rPr>
          <w:rFonts w:ascii="Arial" w:hAnsi="Arial" w:cs="Arial"/>
          <w:bCs/>
          <w:sz w:val="28"/>
          <w:szCs w:val="28"/>
        </w:rPr>
        <w:t>Circos</w:t>
      </w:r>
      <w:proofErr w:type="spellEnd"/>
      <w:r w:rsidRPr="00430474">
        <w:rPr>
          <w:rFonts w:ascii="Arial" w:hAnsi="Arial" w:cs="Arial"/>
          <w:bCs/>
          <w:sz w:val="28"/>
          <w:szCs w:val="28"/>
        </w:rPr>
        <w:t xml:space="preserve"> plots of chromosomes. Track order: density plot of 5mC in the CG, CHG, and CHH contexts; density of </w:t>
      </w:r>
      <w:r w:rsidRPr="00430474">
        <w:rPr>
          <w:rFonts w:ascii="Arial" w:hAnsi="Arial" w:cs="Arial"/>
          <w:bCs/>
          <w:sz w:val="28"/>
          <w:szCs w:val="28"/>
        </w:rPr>
        <w:lastRenderedPageBreak/>
        <w:t>TEs; and gene and RNA density of each chromosome in the FA. (B) Density plot of 5mC in the CG, CHG, and CHH contexts in the gene-bodies on each chromosome in the FA.</w:t>
      </w:r>
    </w:p>
    <w:p w14:paraId="75AE3929" w14:textId="77777777" w:rsidR="00430474" w:rsidRPr="00430474" w:rsidRDefault="00430474" w:rsidP="00430474">
      <w:pPr>
        <w:spacing w:afterLines="50" w:after="156" w:line="480" w:lineRule="auto"/>
        <w:jc w:val="left"/>
        <w:rPr>
          <w:rFonts w:ascii="Arial" w:hAnsi="Arial" w:cs="Arial"/>
          <w:bCs/>
          <w:sz w:val="28"/>
          <w:szCs w:val="28"/>
        </w:rPr>
      </w:pPr>
      <w:r w:rsidRPr="00430474">
        <w:rPr>
          <w:rFonts w:ascii="Arial" w:hAnsi="Arial" w:cs="Arial"/>
          <w:b/>
          <w:sz w:val="28"/>
          <w:szCs w:val="28"/>
        </w:rPr>
        <w:t xml:space="preserve">Figure S3. </w:t>
      </w:r>
      <w:r w:rsidRPr="00430474">
        <w:rPr>
          <w:rFonts w:ascii="Arial" w:hAnsi="Arial" w:cs="Arial"/>
          <w:bCs/>
          <w:sz w:val="28"/>
          <w:szCs w:val="28"/>
        </w:rPr>
        <w:t>Bisulfite sequencing data for the mean depth and proportion of covered bases in each chromosome for the ‘Fuji’ and ‘</w:t>
      </w:r>
      <w:proofErr w:type="spellStart"/>
      <w:r w:rsidRPr="00430474">
        <w:rPr>
          <w:rFonts w:ascii="Arial" w:hAnsi="Arial" w:cs="Arial"/>
          <w:bCs/>
          <w:sz w:val="28"/>
          <w:szCs w:val="28"/>
        </w:rPr>
        <w:t>Qinguan</w:t>
      </w:r>
      <w:proofErr w:type="spellEnd"/>
      <w:r w:rsidRPr="00430474">
        <w:rPr>
          <w:rFonts w:ascii="Arial" w:hAnsi="Arial" w:cs="Arial"/>
          <w:bCs/>
          <w:sz w:val="28"/>
          <w:szCs w:val="28"/>
        </w:rPr>
        <w:t>’ axillary buds.</w:t>
      </w:r>
    </w:p>
    <w:p w14:paraId="37D3C2B8" w14:textId="77777777" w:rsidR="00430474" w:rsidRPr="00430474" w:rsidRDefault="00430474" w:rsidP="00430474">
      <w:pPr>
        <w:spacing w:afterLines="50" w:after="156" w:line="480" w:lineRule="auto"/>
        <w:jc w:val="left"/>
        <w:rPr>
          <w:rFonts w:ascii="Arial" w:hAnsi="Arial" w:cs="Arial"/>
          <w:bCs/>
          <w:sz w:val="28"/>
          <w:szCs w:val="28"/>
        </w:rPr>
      </w:pPr>
      <w:r w:rsidRPr="00430474">
        <w:rPr>
          <w:rFonts w:ascii="Arial" w:hAnsi="Arial" w:cs="Arial"/>
          <w:b/>
          <w:sz w:val="28"/>
          <w:szCs w:val="28"/>
        </w:rPr>
        <w:t xml:space="preserve">Figure S4. </w:t>
      </w:r>
      <w:r w:rsidRPr="00430474">
        <w:rPr>
          <w:rFonts w:ascii="Arial" w:hAnsi="Arial" w:cs="Arial"/>
          <w:bCs/>
          <w:sz w:val="28"/>
          <w:szCs w:val="28"/>
        </w:rPr>
        <w:t>Methylation densities (A) levels (B) and in the CG, CHG, and CHH contexts in the ‘Fuji’ and ‘</w:t>
      </w:r>
      <w:proofErr w:type="spellStart"/>
      <w:r w:rsidRPr="00430474">
        <w:rPr>
          <w:rFonts w:ascii="Arial" w:hAnsi="Arial" w:cs="Arial"/>
          <w:bCs/>
          <w:sz w:val="28"/>
          <w:szCs w:val="28"/>
        </w:rPr>
        <w:t>Qinguan</w:t>
      </w:r>
      <w:proofErr w:type="spellEnd"/>
      <w:r w:rsidRPr="00430474">
        <w:rPr>
          <w:rFonts w:ascii="Arial" w:hAnsi="Arial" w:cs="Arial"/>
          <w:bCs/>
          <w:sz w:val="28"/>
          <w:szCs w:val="28"/>
        </w:rPr>
        <w:t xml:space="preserve">’ axillary buds. </w:t>
      </w:r>
    </w:p>
    <w:p w14:paraId="51E1EB2D" w14:textId="77777777" w:rsidR="00430474" w:rsidRPr="00430474" w:rsidRDefault="00430474" w:rsidP="00430474">
      <w:pPr>
        <w:spacing w:afterLines="50" w:after="156" w:line="480" w:lineRule="auto"/>
        <w:jc w:val="left"/>
        <w:rPr>
          <w:rFonts w:ascii="Arial" w:hAnsi="Arial" w:cs="Arial"/>
          <w:bCs/>
          <w:sz w:val="28"/>
          <w:szCs w:val="28"/>
        </w:rPr>
      </w:pPr>
      <w:r w:rsidRPr="00430474">
        <w:rPr>
          <w:rFonts w:ascii="Arial" w:hAnsi="Arial" w:cs="Arial"/>
          <w:b/>
          <w:sz w:val="28"/>
          <w:szCs w:val="28"/>
        </w:rPr>
        <w:t xml:space="preserve">Figure S5. </w:t>
      </w:r>
      <w:r w:rsidRPr="00430474">
        <w:rPr>
          <w:rFonts w:ascii="Arial" w:hAnsi="Arial" w:cs="Arial"/>
          <w:bCs/>
          <w:sz w:val="28"/>
          <w:szCs w:val="28"/>
        </w:rPr>
        <w:t>DNA methylation patterns in various genomic regions in ‘</w:t>
      </w:r>
      <w:proofErr w:type="spellStart"/>
      <w:r w:rsidRPr="00430474">
        <w:rPr>
          <w:rFonts w:ascii="Arial" w:hAnsi="Arial" w:cs="Arial"/>
          <w:bCs/>
          <w:sz w:val="28"/>
          <w:szCs w:val="28"/>
        </w:rPr>
        <w:t>Qinguan</w:t>
      </w:r>
      <w:proofErr w:type="spellEnd"/>
      <w:r w:rsidRPr="00430474">
        <w:rPr>
          <w:rFonts w:ascii="Arial" w:hAnsi="Arial" w:cs="Arial"/>
          <w:bCs/>
          <w:sz w:val="28"/>
          <w:szCs w:val="28"/>
        </w:rPr>
        <w:t>’ and ‘</w:t>
      </w:r>
      <w:proofErr w:type="spellStart"/>
      <w:r w:rsidRPr="00430474">
        <w:rPr>
          <w:rFonts w:ascii="Arial" w:hAnsi="Arial" w:cs="Arial"/>
          <w:bCs/>
          <w:sz w:val="28"/>
          <w:szCs w:val="28"/>
        </w:rPr>
        <w:t>Nagafu</w:t>
      </w:r>
      <w:proofErr w:type="spellEnd"/>
      <w:r w:rsidRPr="00430474">
        <w:rPr>
          <w:rFonts w:ascii="Arial" w:hAnsi="Arial" w:cs="Arial"/>
          <w:bCs/>
          <w:sz w:val="28"/>
          <w:szCs w:val="28"/>
        </w:rPr>
        <w:t xml:space="preserve"> No. 2’ axillary bud. (A) Heat map of the methylation levels involved in CG, CHG and CHH contexts in different regions. (B) Distribution of DNA methylation levels involved in CG, CHG and CHH contexts in different regions. (C) Methylation levels (%) involved in CG, CHG and CHH contexts in gene-bodies and their 2-kb upstream and downstream regions.</w:t>
      </w:r>
    </w:p>
    <w:p w14:paraId="6308117C" w14:textId="77777777" w:rsidR="00430474" w:rsidRPr="00430474" w:rsidRDefault="00430474" w:rsidP="00430474">
      <w:pPr>
        <w:spacing w:afterLines="50" w:after="156" w:line="480" w:lineRule="auto"/>
        <w:jc w:val="left"/>
        <w:rPr>
          <w:rFonts w:ascii="Arial" w:hAnsi="Arial" w:cs="Arial"/>
          <w:bCs/>
          <w:sz w:val="28"/>
          <w:szCs w:val="28"/>
        </w:rPr>
      </w:pPr>
      <w:r w:rsidRPr="00430474">
        <w:rPr>
          <w:rFonts w:ascii="Arial" w:hAnsi="Arial" w:cs="Arial"/>
          <w:b/>
          <w:sz w:val="28"/>
          <w:szCs w:val="28"/>
        </w:rPr>
        <w:t xml:space="preserve">Figure S6. </w:t>
      </w:r>
      <w:r w:rsidRPr="00430474">
        <w:rPr>
          <w:rFonts w:ascii="Arial" w:hAnsi="Arial" w:cs="Arial"/>
          <w:bCs/>
          <w:sz w:val="28"/>
          <w:szCs w:val="28"/>
        </w:rPr>
        <w:t>Additional details regarding of comparative analysis of DNA methylation levels in various genomic regions between ‘</w:t>
      </w:r>
      <w:proofErr w:type="spellStart"/>
      <w:r w:rsidRPr="00430474">
        <w:rPr>
          <w:rFonts w:ascii="Arial" w:hAnsi="Arial" w:cs="Arial"/>
          <w:bCs/>
          <w:sz w:val="28"/>
          <w:szCs w:val="28"/>
        </w:rPr>
        <w:t>Qinguan</w:t>
      </w:r>
      <w:proofErr w:type="spellEnd"/>
      <w:r w:rsidRPr="00430474">
        <w:rPr>
          <w:rFonts w:ascii="Arial" w:hAnsi="Arial" w:cs="Arial"/>
          <w:bCs/>
          <w:sz w:val="28"/>
          <w:szCs w:val="28"/>
        </w:rPr>
        <w:t>’ and ‘</w:t>
      </w:r>
      <w:proofErr w:type="spellStart"/>
      <w:r w:rsidRPr="00430474">
        <w:rPr>
          <w:rFonts w:ascii="Arial" w:hAnsi="Arial" w:cs="Arial"/>
          <w:bCs/>
          <w:sz w:val="28"/>
          <w:szCs w:val="28"/>
        </w:rPr>
        <w:t>Nagafu</w:t>
      </w:r>
      <w:proofErr w:type="spellEnd"/>
      <w:r w:rsidRPr="00430474">
        <w:rPr>
          <w:rFonts w:ascii="Arial" w:hAnsi="Arial" w:cs="Arial"/>
          <w:bCs/>
          <w:sz w:val="28"/>
          <w:szCs w:val="28"/>
        </w:rPr>
        <w:t xml:space="preserve"> No. 2’ axillary bud. </w:t>
      </w:r>
      <w:proofErr w:type="spellStart"/>
      <w:r w:rsidRPr="00430474">
        <w:rPr>
          <w:rFonts w:ascii="Arial" w:hAnsi="Arial" w:cs="Arial"/>
          <w:bCs/>
          <w:sz w:val="28"/>
          <w:szCs w:val="28"/>
        </w:rPr>
        <w:t>Circos</w:t>
      </w:r>
      <w:proofErr w:type="spellEnd"/>
      <w:r w:rsidRPr="00430474">
        <w:rPr>
          <w:rFonts w:ascii="Arial" w:hAnsi="Arial" w:cs="Arial"/>
          <w:bCs/>
          <w:sz w:val="28"/>
          <w:szCs w:val="28"/>
        </w:rPr>
        <w:t xml:space="preserve"> plots comparing DNA methylation levels in all contexts between QA and FA.</w:t>
      </w:r>
    </w:p>
    <w:p w14:paraId="4793B0B7" w14:textId="77777777" w:rsidR="00430474" w:rsidRPr="00430474" w:rsidRDefault="00430474" w:rsidP="00430474">
      <w:pPr>
        <w:spacing w:afterLines="50" w:after="156" w:line="480" w:lineRule="auto"/>
        <w:jc w:val="left"/>
        <w:rPr>
          <w:rFonts w:ascii="Arial" w:hAnsi="Arial" w:cs="Arial"/>
          <w:bCs/>
          <w:sz w:val="28"/>
          <w:szCs w:val="28"/>
        </w:rPr>
      </w:pPr>
      <w:r w:rsidRPr="00430474">
        <w:rPr>
          <w:rFonts w:ascii="Arial" w:hAnsi="Arial" w:cs="Arial"/>
          <w:b/>
          <w:sz w:val="28"/>
          <w:szCs w:val="28"/>
        </w:rPr>
        <w:t xml:space="preserve">Figure S7. </w:t>
      </w:r>
      <w:r w:rsidRPr="00430474">
        <w:rPr>
          <w:rFonts w:ascii="Arial" w:hAnsi="Arial" w:cs="Arial"/>
          <w:bCs/>
          <w:sz w:val="28"/>
          <w:szCs w:val="28"/>
        </w:rPr>
        <w:t>Go enrichment terms analysis of the DMR_genes in the CG, CHG, and CHH contexts between ‘</w:t>
      </w:r>
      <w:proofErr w:type="spellStart"/>
      <w:r w:rsidRPr="00430474">
        <w:rPr>
          <w:rFonts w:ascii="Arial" w:hAnsi="Arial" w:cs="Arial"/>
          <w:bCs/>
          <w:sz w:val="28"/>
          <w:szCs w:val="28"/>
        </w:rPr>
        <w:t>Qinguan</w:t>
      </w:r>
      <w:proofErr w:type="spellEnd"/>
      <w:r w:rsidRPr="00430474">
        <w:rPr>
          <w:rFonts w:ascii="Arial" w:hAnsi="Arial" w:cs="Arial"/>
          <w:bCs/>
          <w:sz w:val="28"/>
          <w:szCs w:val="28"/>
        </w:rPr>
        <w:t>’ and ‘</w:t>
      </w:r>
      <w:proofErr w:type="spellStart"/>
      <w:r w:rsidRPr="00430474">
        <w:rPr>
          <w:rFonts w:ascii="Arial" w:hAnsi="Arial" w:cs="Arial"/>
          <w:bCs/>
          <w:sz w:val="28"/>
          <w:szCs w:val="28"/>
        </w:rPr>
        <w:t>Nagafu</w:t>
      </w:r>
      <w:proofErr w:type="spellEnd"/>
      <w:r w:rsidRPr="00430474">
        <w:rPr>
          <w:rFonts w:ascii="Arial" w:hAnsi="Arial" w:cs="Arial"/>
          <w:bCs/>
          <w:sz w:val="28"/>
          <w:szCs w:val="28"/>
        </w:rPr>
        <w:t xml:space="preserve"> No. 2’ axillary </w:t>
      </w:r>
      <w:r w:rsidRPr="00430474">
        <w:rPr>
          <w:rFonts w:ascii="Arial" w:hAnsi="Arial" w:cs="Arial"/>
          <w:bCs/>
          <w:sz w:val="28"/>
          <w:szCs w:val="28"/>
        </w:rPr>
        <w:lastRenderedPageBreak/>
        <w:t xml:space="preserve">bud. (A, C, E) Go enrichment terms for the DMR_genes hypermethylated in the CG, CHG, and CHH contexts. (B, D, F) Go enrichment terms for the DMR_genes hypomethylated in the CG, CHG, and CHH contexts. </w:t>
      </w:r>
    </w:p>
    <w:p w14:paraId="07EF4130" w14:textId="77777777" w:rsidR="00430474" w:rsidRPr="00430474" w:rsidRDefault="00430474" w:rsidP="00430474">
      <w:pPr>
        <w:spacing w:afterLines="50" w:after="156" w:line="480" w:lineRule="auto"/>
        <w:jc w:val="left"/>
        <w:rPr>
          <w:rFonts w:ascii="Arial" w:hAnsi="Arial" w:cs="Arial"/>
          <w:bCs/>
          <w:sz w:val="28"/>
          <w:szCs w:val="28"/>
        </w:rPr>
      </w:pPr>
      <w:r w:rsidRPr="00430474">
        <w:rPr>
          <w:rFonts w:ascii="Arial" w:hAnsi="Arial" w:cs="Arial"/>
          <w:b/>
          <w:sz w:val="28"/>
          <w:szCs w:val="28"/>
        </w:rPr>
        <w:t xml:space="preserve">Figure S8. </w:t>
      </w:r>
      <w:r w:rsidRPr="00430474">
        <w:rPr>
          <w:rFonts w:ascii="Arial" w:hAnsi="Arial" w:cs="Arial"/>
          <w:bCs/>
          <w:sz w:val="28"/>
          <w:szCs w:val="28"/>
        </w:rPr>
        <w:t xml:space="preserve">Go enrichment terms analysis of the DMR_genes in the CG, CHG, and CHH contexts </w:t>
      </w:r>
      <w:bookmarkStart w:id="2" w:name="_Hlk31979889"/>
      <w:r w:rsidRPr="00430474">
        <w:rPr>
          <w:rFonts w:ascii="Arial" w:hAnsi="Arial" w:cs="Arial"/>
          <w:bCs/>
          <w:sz w:val="28"/>
          <w:szCs w:val="28"/>
        </w:rPr>
        <w:t>between ‘</w:t>
      </w:r>
      <w:proofErr w:type="spellStart"/>
      <w:r w:rsidRPr="00430474">
        <w:rPr>
          <w:rFonts w:ascii="Arial" w:hAnsi="Arial" w:cs="Arial"/>
          <w:bCs/>
          <w:sz w:val="28"/>
          <w:szCs w:val="28"/>
        </w:rPr>
        <w:t>Qinguan</w:t>
      </w:r>
      <w:proofErr w:type="spellEnd"/>
      <w:r w:rsidRPr="00430474">
        <w:rPr>
          <w:rFonts w:ascii="Arial" w:hAnsi="Arial" w:cs="Arial"/>
          <w:bCs/>
          <w:sz w:val="28"/>
          <w:szCs w:val="28"/>
        </w:rPr>
        <w:t>’ and ‘</w:t>
      </w:r>
      <w:proofErr w:type="spellStart"/>
      <w:r w:rsidRPr="00430474">
        <w:rPr>
          <w:rFonts w:ascii="Arial" w:hAnsi="Arial" w:cs="Arial"/>
          <w:bCs/>
          <w:sz w:val="28"/>
          <w:szCs w:val="28"/>
        </w:rPr>
        <w:t>Nagafu</w:t>
      </w:r>
      <w:proofErr w:type="spellEnd"/>
      <w:r w:rsidRPr="00430474">
        <w:rPr>
          <w:rFonts w:ascii="Arial" w:hAnsi="Arial" w:cs="Arial"/>
          <w:bCs/>
          <w:sz w:val="28"/>
          <w:szCs w:val="28"/>
        </w:rPr>
        <w:t xml:space="preserve"> No. 2’ axillary bud.</w:t>
      </w:r>
      <w:bookmarkEnd w:id="2"/>
      <w:r w:rsidRPr="00430474">
        <w:rPr>
          <w:rFonts w:ascii="Arial" w:hAnsi="Arial" w:cs="Arial"/>
          <w:bCs/>
          <w:sz w:val="28"/>
          <w:szCs w:val="28"/>
        </w:rPr>
        <w:t xml:space="preserve"> (A, C, E) Details regarding the pathway enrichment for the DMR_promoter_genes hypermethylated in the CG, CHG, and CHH contexts. (B, D, F) Go enrichment terms for the DMR_promoter_genes hypomethylated in the CG, CHG, and CHH contexts.</w:t>
      </w:r>
    </w:p>
    <w:p w14:paraId="00A486B6" w14:textId="77777777" w:rsidR="00430474" w:rsidRPr="00430474" w:rsidRDefault="00430474" w:rsidP="00430474">
      <w:pPr>
        <w:spacing w:afterLines="50" w:after="156" w:line="480" w:lineRule="auto"/>
        <w:jc w:val="left"/>
        <w:rPr>
          <w:rFonts w:ascii="Arial" w:hAnsi="Arial" w:cs="Arial"/>
          <w:bCs/>
          <w:sz w:val="28"/>
          <w:szCs w:val="28"/>
        </w:rPr>
      </w:pPr>
      <w:r w:rsidRPr="00430474">
        <w:rPr>
          <w:rFonts w:ascii="Arial" w:hAnsi="Arial" w:cs="Arial"/>
          <w:b/>
          <w:sz w:val="28"/>
          <w:szCs w:val="28"/>
        </w:rPr>
        <w:t xml:space="preserve">Figure S9. </w:t>
      </w:r>
      <w:r w:rsidRPr="00430474">
        <w:rPr>
          <w:rFonts w:ascii="Arial" w:hAnsi="Arial" w:cs="Arial"/>
          <w:bCs/>
          <w:sz w:val="28"/>
          <w:szCs w:val="28"/>
        </w:rPr>
        <w:t>KEGG enrichment pathways of the DMR_genes in the CG, CHG, and CHH contexts between ‘</w:t>
      </w:r>
      <w:proofErr w:type="spellStart"/>
      <w:r w:rsidRPr="00430474">
        <w:rPr>
          <w:rFonts w:ascii="Arial" w:hAnsi="Arial" w:cs="Arial"/>
          <w:bCs/>
          <w:sz w:val="28"/>
          <w:szCs w:val="28"/>
        </w:rPr>
        <w:t>Qinguan</w:t>
      </w:r>
      <w:proofErr w:type="spellEnd"/>
      <w:r w:rsidRPr="00430474">
        <w:rPr>
          <w:rFonts w:ascii="Arial" w:hAnsi="Arial" w:cs="Arial"/>
          <w:bCs/>
          <w:sz w:val="28"/>
          <w:szCs w:val="28"/>
        </w:rPr>
        <w:t>’ and ‘</w:t>
      </w:r>
      <w:proofErr w:type="spellStart"/>
      <w:r w:rsidRPr="00430474">
        <w:rPr>
          <w:rFonts w:ascii="Arial" w:hAnsi="Arial" w:cs="Arial"/>
          <w:bCs/>
          <w:sz w:val="28"/>
          <w:szCs w:val="28"/>
        </w:rPr>
        <w:t>Nagafu</w:t>
      </w:r>
      <w:proofErr w:type="spellEnd"/>
      <w:r w:rsidRPr="00430474">
        <w:rPr>
          <w:rFonts w:ascii="Arial" w:hAnsi="Arial" w:cs="Arial"/>
          <w:bCs/>
          <w:sz w:val="28"/>
          <w:szCs w:val="28"/>
        </w:rPr>
        <w:t xml:space="preserve"> No. 2’ axillary bud. (A–C) Details regarding the pathway enrichment for the DMR_genes hypermethylated in the CG, CHG, and CHH contexts. (D–F) Details regarding the pathway enrichment for the DMR_genes hypomethylated in the CG, CHG, and CHH contexts. </w:t>
      </w:r>
    </w:p>
    <w:p w14:paraId="42D0B767" w14:textId="77777777" w:rsidR="00430474" w:rsidRPr="00430474" w:rsidRDefault="00430474" w:rsidP="00430474">
      <w:pPr>
        <w:spacing w:afterLines="100" w:after="312" w:line="480" w:lineRule="auto"/>
        <w:jc w:val="left"/>
        <w:rPr>
          <w:rFonts w:ascii="Arial" w:hAnsi="Arial" w:cs="Arial"/>
          <w:bCs/>
          <w:sz w:val="28"/>
          <w:szCs w:val="28"/>
        </w:rPr>
      </w:pPr>
      <w:r w:rsidRPr="00430474">
        <w:rPr>
          <w:rFonts w:ascii="Arial" w:hAnsi="Arial" w:cs="Arial"/>
          <w:b/>
          <w:sz w:val="28"/>
          <w:szCs w:val="28"/>
        </w:rPr>
        <w:t xml:space="preserve">Figure S10. </w:t>
      </w:r>
      <w:r w:rsidRPr="00430474">
        <w:rPr>
          <w:rFonts w:ascii="Arial" w:hAnsi="Arial" w:cs="Arial"/>
          <w:bCs/>
          <w:sz w:val="28"/>
          <w:szCs w:val="28"/>
        </w:rPr>
        <w:t>KEGG enrichment pathways of the DMR_promoter_genes in the CG, CHG, and CHH contexts between ‘</w:t>
      </w:r>
      <w:proofErr w:type="spellStart"/>
      <w:r w:rsidRPr="00430474">
        <w:rPr>
          <w:rFonts w:ascii="Arial" w:hAnsi="Arial" w:cs="Arial"/>
          <w:bCs/>
          <w:sz w:val="28"/>
          <w:szCs w:val="28"/>
        </w:rPr>
        <w:t>Qinguan</w:t>
      </w:r>
      <w:proofErr w:type="spellEnd"/>
      <w:r w:rsidRPr="00430474">
        <w:rPr>
          <w:rFonts w:ascii="Arial" w:hAnsi="Arial" w:cs="Arial"/>
          <w:bCs/>
          <w:sz w:val="28"/>
          <w:szCs w:val="28"/>
        </w:rPr>
        <w:t>’ and ‘</w:t>
      </w:r>
      <w:proofErr w:type="spellStart"/>
      <w:r w:rsidRPr="00430474">
        <w:rPr>
          <w:rFonts w:ascii="Arial" w:hAnsi="Arial" w:cs="Arial"/>
          <w:bCs/>
          <w:sz w:val="28"/>
          <w:szCs w:val="28"/>
        </w:rPr>
        <w:t>Nagafu</w:t>
      </w:r>
      <w:proofErr w:type="spellEnd"/>
      <w:r w:rsidRPr="00430474">
        <w:rPr>
          <w:rFonts w:ascii="Arial" w:hAnsi="Arial" w:cs="Arial"/>
          <w:bCs/>
          <w:sz w:val="28"/>
          <w:szCs w:val="28"/>
        </w:rPr>
        <w:t xml:space="preserve"> No. 2’ axillary bud. (A–C) Details regarding the pathway enrichment for the DMR_promoter_genes hypermethylated in the CG, CHG, and CHH contexts. (D–F) Details regarding the pathway enrichment for the DMR_promoter_genes hypomethylated in the CG, CHG, and CHH </w:t>
      </w:r>
      <w:r w:rsidRPr="00430474">
        <w:rPr>
          <w:rFonts w:ascii="Arial" w:hAnsi="Arial" w:cs="Arial"/>
          <w:bCs/>
          <w:sz w:val="28"/>
          <w:szCs w:val="28"/>
        </w:rPr>
        <w:lastRenderedPageBreak/>
        <w:t>contexts.</w:t>
      </w:r>
    </w:p>
    <w:p w14:paraId="5C18C89A" w14:textId="77777777" w:rsidR="00430474" w:rsidRPr="00430474" w:rsidRDefault="00430474" w:rsidP="00430474">
      <w:pPr>
        <w:spacing w:afterLines="50" w:after="156" w:line="480" w:lineRule="auto"/>
        <w:jc w:val="left"/>
        <w:rPr>
          <w:rFonts w:ascii="Arial" w:hAnsi="Arial" w:cs="Arial"/>
          <w:bCs/>
          <w:sz w:val="28"/>
          <w:szCs w:val="28"/>
        </w:rPr>
      </w:pPr>
      <w:r w:rsidRPr="00430474">
        <w:rPr>
          <w:rFonts w:ascii="Arial" w:hAnsi="Arial" w:cs="Arial"/>
          <w:b/>
          <w:sz w:val="28"/>
          <w:szCs w:val="28"/>
        </w:rPr>
        <w:t xml:space="preserve">Figure S11. </w:t>
      </w:r>
      <w:r w:rsidRPr="00430474">
        <w:rPr>
          <w:rFonts w:ascii="Arial" w:hAnsi="Arial" w:cs="Arial"/>
          <w:bCs/>
          <w:sz w:val="28"/>
          <w:szCs w:val="28"/>
        </w:rPr>
        <w:t>The gene expression distribution, as well as Pearson correlation among samples of ‘Fuji’ and ‘</w:t>
      </w:r>
      <w:proofErr w:type="spellStart"/>
      <w:r w:rsidRPr="00430474">
        <w:rPr>
          <w:rFonts w:ascii="Arial" w:hAnsi="Arial" w:cs="Arial"/>
          <w:bCs/>
          <w:sz w:val="28"/>
          <w:szCs w:val="28"/>
        </w:rPr>
        <w:t>Qinguan</w:t>
      </w:r>
      <w:proofErr w:type="spellEnd"/>
      <w:r w:rsidRPr="00430474">
        <w:rPr>
          <w:rFonts w:ascii="Arial" w:hAnsi="Arial" w:cs="Arial"/>
          <w:bCs/>
          <w:sz w:val="28"/>
          <w:szCs w:val="28"/>
        </w:rPr>
        <w:t>’ axillary buds.</w:t>
      </w:r>
    </w:p>
    <w:p w14:paraId="3DD4AD9D" w14:textId="77777777" w:rsidR="00430474" w:rsidRPr="00430474" w:rsidRDefault="00430474" w:rsidP="00430474">
      <w:pPr>
        <w:spacing w:afterLines="100" w:after="312" w:line="480" w:lineRule="auto"/>
        <w:jc w:val="left"/>
        <w:rPr>
          <w:rFonts w:ascii="Arial" w:hAnsi="Arial" w:cs="Arial"/>
          <w:bCs/>
          <w:sz w:val="28"/>
          <w:szCs w:val="28"/>
        </w:rPr>
      </w:pPr>
      <w:r w:rsidRPr="00430474">
        <w:rPr>
          <w:rFonts w:ascii="Arial" w:hAnsi="Arial" w:cs="Arial"/>
          <w:b/>
          <w:sz w:val="28"/>
          <w:szCs w:val="28"/>
        </w:rPr>
        <w:t>Figure S12.</w:t>
      </w:r>
      <w:r w:rsidRPr="00430474">
        <w:rPr>
          <w:rFonts w:ascii="Arial" w:hAnsi="Arial" w:cs="Arial"/>
          <w:bCs/>
          <w:sz w:val="28"/>
          <w:szCs w:val="28"/>
        </w:rPr>
        <w:t xml:space="preserve"> Phylogenetic analysis of Apple and Arabidopsis thaliana MADS-box genes. Protein designations: Arabidopsis (At, blue circle) and Apple (Md, red square).</w:t>
      </w:r>
    </w:p>
    <w:p w14:paraId="3AC13545" w14:textId="77777777" w:rsidR="00D67FE2" w:rsidRPr="003D72FE" w:rsidRDefault="00D67FE2" w:rsidP="00D67FE2">
      <w:pPr>
        <w:spacing w:line="360" w:lineRule="auto"/>
        <w:jc w:val="left"/>
        <w:rPr>
          <w:rFonts w:ascii="Arial" w:hAnsi="Arial" w:cs="Arial"/>
          <w:b/>
          <w:bCs/>
          <w:sz w:val="28"/>
          <w:szCs w:val="28"/>
        </w:rPr>
      </w:pPr>
      <w:r w:rsidRPr="003D72FE">
        <w:rPr>
          <w:rFonts w:ascii="Arial" w:hAnsi="Arial" w:cs="Arial"/>
          <w:b/>
          <w:bCs/>
          <w:sz w:val="28"/>
          <w:szCs w:val="28"/>
        </w:rPr>
        <w:t>Supplementary File 2</w:t>
      </w:r>
    </w:p>
    <w:p w14:paraId="212570C9" w14:textId="77777777" w:rsidR="00D67FE2" w:rsidRPr="003D72FE" w:rsidRDefault="00D67FE2" w:rsidP="00D67FE2">
      <w:pPr>
        <w:spacing w:afterLines="50" w:after="156" w:line="360" w:lineRule="auto"/>
        <w:jc w:val="left"/>
        <w:rPr>
          <w:rFonts w:ascii="Arial" w:hAnsi="Arial" w:cs="Arial"/>
          <w:sz w:val="28"/>
          <w:szCs w:val="28"/>
        </w:rPr>
      </w:pPr>
      <w:r w:rsidRPr="003D72FE">
        <w:rPr>
          <w:rFonts w:ascii="Arial" w:hAnsi="Arial" w:cs="Arial"/>
          <w:b/>
          <w:bCs/>
          <w:sz w:val="28"/>
          <w:szCs w:val="28"/>
        </w:rPr>
        <w:t>Additional file 1.</w:t>
      </w:r>
      <w:r w:rsidRPr="003D72FE">
        <w:rPr>
          <w:rFonts w:ascii="Arial" w:hAnsi="Arial" w:cs="Arial"/>
          <w:sz w:val="28"/>
          <w:szCs w:val="28"/>
        </w:rPr>
        <w:t xml:space="preserve"> Detailed information regarding the DEGs associated with </w:t>
      </w:r>
      <w:r w:rsidRPr="003D72FE">
        <w:rPr>
          <w:rFonts w:ascii="Arial" w:hAnsi="Arial" w:cs="Arial"/>
          <w:i/>
          <w:iCs/>
          <w:sz w:val="28"/>
          <w:szCs w:val="28"/>
        </w:rPr>
        <w:t>MADS-box</w:t>
      </w:r>
      <w:r w:rsidRPr="003D72FE">
        <w:rPr>
          <w:rFonts w:ascii="Arial" w:hAnsi="Arial" w:cs="Arial"/>
          <w:sz w:val="28"/>
          <w:szCs w:val="28"/>
        </w:rPr>
        <w:t xml:space="preserve"> family genes between ‘</w:t>
      </w:r>
      <w:proofErr w:type="spellStart"/>
      <w:r w:rsidRPr="003D72FE">
        <w:rPr>
          <w:rFonts w:ascii="Arial" w:hAnsi="Arial" w:cs="Arial"/>
          <w:sz w:val="28"/>
          <w:szCs w:val="28"/>
        </w:rPr>
        <w:t>Qinguan</w:t>
      </w:r>
      <w:proofErr w:type="spellEnd"/>
      <w:r w:rsidRPr="003D72FE">
        <w:rPr>
          <w:rFonts w:ascii="Arial" w:hAnsi="Arial" w:cs="Arial"/>
          <w:sz w:val="28"/>
          <w:szCs w:val="28"/>
        </w:rPr>
        <w:t>’ and ‘</w:t>
      </w:r>
      <w:proofErr w:type="spellStart"/>
      <w:r w:rsidRPr="003D72FE">
        <w:rPr>
          <w:rFonts w:ascii="Arial" w:hAnsi="Arial" w:cs="Arial"/>
          <w:sz w:val="28"/>
          <w:szCs w:val="28"/>
        </w:rPr>
        <w:t>Nagafu</w:t>
      </w:r>
      <w:proofErr w:type="spellEnd"/>
      <w:r w:rsidRPr="003D72FE">
        <w:rPr>
          <w:rFonts w:ascii="Arial" w:hAnsi="Arial" w:cs="Arial"/>
          <w:sz w:val="28"/>
          <w:szCs w:val="28"/>
        </w:rPr>
        <w:t xml:space="preserve"> No. 2’ axillary bud.</w:t>
      </w:r>
    </w:p>
    <w:p w14:paraId="346484E5" w14:textId="77777777" w:rsidR="00D67FE2" w:rsidRPr="003D72FE" w:rsidRDefault="00D67FE2" w:rsidP="00D67FE2">
      <w:pPr>
        <w:spacing w:afterLines="50" w:after="156" w:line="360" w:lineRule="auto"/>
        <w:jc w:val="left"/>
        <w:rPr>
          <w:rFonts w:ascii="Arial" w:hAnsi="Arial" w:cs="Arial"/>
          <w:sz w:val="28"/>
          <w:szCs w:val="28"/>
        </w:rPr>
      </w:pPr>
      <w:r w:rsidRPr="003D72FE">
        <w:rPr>
          <w:rFonts w:ascii="Arial" w:hAnsi="Arial" w:cs="Arial"/>
          <w:b/>
          <w:bCs/>
          <w:sz w:val="28"/>
          <w:szCs w:val="28"/>
        </w:rPr>
        <w:t xml:space="preserve">Additional file 2. </w:t>
      </w:r>
      <w:r w:rsidRPr="003D72FE">
        <w:rPr>
          <w:rFonts w:ascii="Arial" w:hAnsi="Arial" w:cs="Arial"/>
          <w:sz w:val="28"/>
          <w:szCs w:val="28"/>
        </w:rPr>
        <w:t>Detailed information regarding the DEGs in multiple flowering pathways between ‘</w:t>
      </w:r>
      <w:proofErr w:type="spellStart"/>
      <w:r w:rsidRPr="003D72FE">
        <w:rPr>
          <w:rFonts w:ascii="Arial" w:hAnsi="Arial" w:cs="Arial"/>
          <w:sz w:val="28"/>
          <w:szCs w:val="28"/>
        </w:rPr>
        <w:t>Qinguan</w:t>
      </w:r>
      <w:proofErr w:type="spellEnd"/>
      <w:r w:rsidRPr="003D72FE">
        <w:rPr>
          <w:rFonts w:ascii="Arial" w:hAnsi="Arial" w:cs="Arial"/>
          <w:sz w:val="28"/>
          <w:szCs w:val="28"/>
        </w:rPr>
        <w:t>’ and ‘</w:t>
      </w:r>
      <w:proofErr w:type="spellStart"/>
      <w:r w:rsidRPr="003D72FE">
        <w:rPr>
          <w:rFonts w:ascii="Arial" w:hAnsi="Arial" w:cs="Arial"/>
          <w:sz w:val="28"/>
          <w:szCs w:val="28"/>
        </w:rPr>
        <w:t>Nagafu</w:t>
      </w:r>
      <w:proofErr w:type="spellEnd"/>
      <w:r w:rsidRPr="003D72FE">
        <w:rPr>
          <w:rFonts w:ascii="Arial" w:hAnsi="Arial" w:cs="Arial"/>
          <w:sz w:val="28"/>
          <w:szCs w:val="28"/>
        </w:rPr>
        <w:t xml:space="preserve"> No. 2’ axillary bud.</w:t>
      </w:r>
    </w:p>
    <w:p w14:paraId="0F4B0FAC" w14:textId="77777777" w:rsidR="00D67FE2" w:rsidRPr="003D72FE" w:rsidRDefault="00D67FE2" w:rsidP="00D67FE2">
      <w:pPr>
        <w:spacing w:afterLines="50" w:after="156" w:line="360" w:lineRule="auto"/>
        <w:jc w:val="left"/>
        <w:rPr>
          <w:rFonts w:ascii="Arial" w:hAnsi="Arial" w:cs="Arial"/>
          <w:sz w:val="28"/>
          <w:szCs w:val="28"/>
        </w:rPr>
      </w:pPr>
      <w:r w:rsidRPr="003D72FE">
        <w:rPr>
          <w:rFonts w:ascii="Arial" w:hAnsi="Arial" w:cs="Arial"/>
          <w:b/>
          <w:bCs/>
          <w:sz w:val="28"/>
          <w:szCs w:val="28"/>
        </w:rPr>
        <w:t xml:space="preserve">Additional file 3. </w:t>
      </w:r>
      <w:r w:rsidRPr="003D72FE">
        <w:rPr>
          <w:rFonts w:ascii="Arial" w:hAnsi="Arial" w:cs="Arial"/>
          <w:sz w:val="28"/>
          <w:szCs w:val="28"/>
        </w:rPr>
        <w:t>Detailed information regarding the DEGs in autonomous, vernalization pathways, as well as different composite components between ‘</w:t>
      </w:r>
      <w:proofErr w:type="spellStart"/>
      <w:r w:rsidRPr="003D72FE">
        <w:rPr>
          <w:rFonts w:ascii="Arial" w:hAnsi="Arial" w:cs="Arial"/>
          <w:sz w:val="28"/>
          <w:szCs w:val="28"/>
        </w:rPr>
        <w:t>Qinguan</w:t>
      </w:r>
      <w:proofErr w:type="spellEnd"/>
      <w:r w:rsidRPr="003D72FE">
        <w:rPr>
          <w:rFonts w:ascii="Arial" w:hAnsi="Arial" w:cs="Arial"/>
          <w:sz w:val="28"/>
          <w:szCs w:val="28"/>
        </w:rPr>
        <w:t>’ and ‘</w:t>
      </w:r>
      <w:proofErr w:type="spellStart"/>
      <w:r w:rsidRPr="003D72FE">
        <w:rPr>
          <w:rFonts w:ascii="Arial" w:hAnsi="Arial" w:cs="Arial"/>
          <w:sz w:val="28"/>
          <w:szCs w:val="28"/>
        </w:rPr>
        <w:t>Nagafu</w:t>
      </w:r>
      <w:proofErr w:type="spellEnd"/>
      <w:r w:rsidRPr="003D72FE">
        <w:rPr>
          <w:rFonts w:ascii="Arial" w:hAnsi="Arial" w:cs="Arial"/>
          <w:sz w:val="28"/>
          <w:szCs w:val="28"/>
        </w:rPr>
        <w:t xml:space="preserve"> No. 2’ axillary bud.</w:t>
      </w:r>
    </w:p>
    <w:p w14:paraId="4692F390" w14:textId="77777777" w:rsidR="00D67FE2" w:rsidRPr="003D72FE" w:rsidRDefault="00D67FE2" w:rsidP="0020268D">
      <w:pPr>
        <w:spacing w:afterLines="50" w:after="156" w:line="360" w:lineRule="auto"/>
        <w:jc w:val="left"/>
        <w:rPr>
          <w:rFonts w:ascii="Arial" w:hAnsi="Arial" w:cs="Arial"/>
          <w:sz w:val="28"/>
          <w:szCs w:val="28"/>
        </w:rPr>
      </w:pPr>
      <w:r w:rsidRPr="003D72FE">
        <w:rPr>
          <w:rFonts w:ascii="Arial" w:hAnsi="Arial" w:cs="Arial"/>
          <w:b/>
          <w:bCs/>
          <w:sz w:val="28"/>
          <w:szCs w:val="28"/>
        </w:rPr>
        <w:t>Additional file 4.</w:t>
      </w:r>
      <w:r w:rsidRPr="003D72FE">
        <w:rPr>
          <w:rFonts w:ascii="Arial" w:hAnsi="Arial" w:cs="Arial"/>
          <w:sz w:val="28"/>
          <w:szCs w:val="28"/>
        </w:rPr>
        <w:t xml:space="preserve"> Detailed information regarding the DEGs in hormone pathways between ‘</w:t>
      </w:r>
      <w:proofErr w:type="spellStart"/>
      <w:r w:rsidRPr="003D72FE">
        <w:rPr>
          <w:rFonts w:ascii="Arial" w:hAnsi="Arial" w:cs="Arial"/>
          <w:sz w:val="28"/>
          <w:szCs w:val="28"/>
        </w:rPr>
        <w:t>Qinguan</w:t>
      </w:r>
      <w:proofErr w:type="spellEnd"/>
      <w:r w:rsidRPr="003D72FE">
        <w:rPr>
          <w:rFonts w:ascii="Arial" w:hAnsi="Arial" w:cs="Arial"/>
          <w:sz w:val="28"/>
          <w:szCs w:val="28"/>
        </w:rPr>
        <w:t>’ and ‘</w:t>
      </w:r>
      <w:proofErr w:type="spellStart"/>
      <w:r w:rsidRPr="003D72FE">
        <w:rPr>
          <w:rFonts w:ascii="Arial" w:hAnsi="Arial" w:cs="Arial"/>
          <w:sz w:val="28"/>
          <w:szCs w:val="28"/>
        </w:rPr>
        <w:t>Nagafu</w:t>
      </w:r>
      <w:proofErr w:type="spellEnd"/>
      <w:r w:rsidRPr="003D72FE">
        <w:rPr>
          <w:rFonts w:ascii="Arial" w:hAnsi="Arial" w:cs="Arial"/>
          <w:sz w:val="28"/>
          <w:szCs w:val="28"/>
        </w:rPr>
        <w:t xml:space="preserve"> No. 2’ axillary bud.</w:t>
      </w:r>
    </w:p>
    <w:p w14:paraId="3D9F227B" w14:textId="0E96A379" w:rsidR="0020268D" w:rsidRPr="0020268D" w:rsidRDefault="0020268D" w:rsidP="00D67FE2">
      <w:pPr>
        <w:spacing w:line="360" w:lineRule="auto"/>
        <w:jc w:val="left"/>
        <w:rPr>
          <w:rFonts w:ascii="Arial" w:hAnsi="Arial" w:cs="Arial"/>
          <w:sz w:val="28"/>
          <w:szCs w:val="28"/>
        </w:rPr>
        <w:sectPr w:rsidR="0020268D" w:rsidRPr="0020268D" w:rsidSect="0061271B">
          <w:pgSz w:w="11906" w:h="16838"/>
          <w:pgMar w:top="1440" w:right="1418" w:bottom="1440" w:left="1418" w:header="851" w:footer="992" w:gutter="0"/>
          <w:cols w:space="425"/>
          <w:docGrid w:type="lines" w:linePitch="312"/>
        </w:sectPr>
      </w:pPr>
    </w:p>
    <w:p w14:paraId="720E244B" w14:textId="4A04E957" w:rsidR="00B66D4A" w:rsidRPr="000E41C3" w:rsidRDefault="00B66D4A" w:rsidP="00D67FE2">
      <w:pPr>
        <w:tabs>
          <w:tab w:val="left" w:pos="2108"/>
        </w:tabs>
        <w:jc w:val="left"/>
        <w:rPr>
          <w:rFonts w:ascii="Arial" w:hAnsi="Arial" w:cs="Arial"/>
          <w:bCs/>
          <w:sz w:val="28"/>
          <w:szCs w:val="28"/>
        </w:rPr>
      </w:pPr>
      <w:r w:rsidRPr="000E41C3">
        <w:rPr>
          <w:rFonts w:ascii="Arial" w:hAnsi="Arial" w:cs="Arial"/>
          <w:b/>
          <w:sz w:val="28"/>
          <w:szCs w:val="28"/>
        </w:rPr>
        <w:lastRenderedPageBreak/>
        <w:t xml:space="preserve">Table </w:t>
      </w:r>
      <w:r w:rsidR="00C90A6C" w:rsidRPr="000E41C3">
        <w:rPr>
          <w:rFonts w:ascii="Arial" w:hAnsi="Arial" w:cs="Arial"/>
          <w:b/>
          <w:sz w:val="28"/>
          <w:szCs w:val="28"/>
        </w:rPr>
        <w:t>S</w:t>
      </w:r>
      <w:r w:rsidR="006D0F35">
        <w:rPr>
          <w:rFonts w:ascii="Arial" w:hAnsi="Arial" w:cs="Arial" w:hint="eastAsia"/>
          <w:b/>
          <w:sz w:val="28"/>
          <w:szCs w:val="28"/>
        </w:rPr>
        <w:t>1</w:t>
      </w:r>
      <w:r w:rsidR="006F768B" w:rsidRPr="000E41C3">
        <w:rPr>
          <w:rFonts w:ascii="Arial" w:hAnsi="Arial" w:cs="Arial"/>
          <w:b/>
          <w:sz w:val="28"/>
          <w:szCs w:val="28"/>
        </w:rPr>
        <w:t>.</w:t>
      </w:r>
      <w:r w:rsidR="00DD2105" w:rsidRPr="000E41C3">
        <w:rPr>
          <w:rFonts w:ascii="Arial" w:hAnsi="Arial" w:cs="Arial"/>
          <w:b/>
          <w:sz w:val="28"/>
          <w:szCs w:val="28"/>
        </w:rPr>
        <w:t xml:space="preserve"> </w:t>
      </w:r>
      <w:r w:rsidR="00B94323" w:rsidRPr="000E41C3">
        <w:rPr>
          <w:rFonts w:ascii="Arial" w:hAnsi="Arial" w:cs="Arial"/>
          <w:bCs/>
          <w:sz w:val="28"/>
          <w:szCs w:val="28"/>
        </w:rPr>
        <w:t xml:space="preserve">Details regarding the bisulfite sequencing reads for the </w:t>
      </w:r>
      <w:r w:rsidR="004D62B6" w:rsidRPr="000E41C3">
        <w:rPr>
          <w:rFonts w:ascii="Arial" w:hAnsi="Arial" w:cs="Arial"/>
          <w:bCs/>
          <w:sz w:val="28"/>
          <w:szCs w:val="28"/>
        </w:rPr>
        <w:t>‘Fuji’ and ‘</w:t>
      </w:r>
      <w:proofErr w:type="spellStart"/>
      <w:r w:rsidR="004D62B6" w:rsidRPr="000E41C3">
        <w:rPr>
          <w:rFonts w:ascii="Arial" w:hAnsi="Arial" w:cs="Arial"/>
          <w:bCs/>
          <w:sz w:val="28"/>
          <w:szCs w:val="28"/>
        </w:rPr>
        <w:t>Qinguan</w:t>
      </w:r>
      <w:proofErr w:type="spellEnd"/>
      <w:r w:rsidR="004D62B6" w:rsidRPr="000E41C3">
        <w:rPr>
          <w:rFonts w:ascii="Arial" w:hAnsi="Arial" w:cs="Arial"/>
          <w:bCs/>
          <w:sz w:val="28"/>
          <w:szCs w:val="28"/>
        </w:rPr>
        <w:t>’ axillary buds</w:t>
      </w:r>
      <w:r w:rsidR="00F52589" w:rsidRPr="000E41C3">
        <w:rPr>
          <w:rFonts w:ascii="Arial" w:hAnsi="Arial" w:cs="Arial"/>
          <w:bCs/>
          <w:sz w:val="28"/>
          <w:szCs w:val="28"/>
        </w:rPr>
        <w:t>.</w:t>
      </w:r>
    </w:p>
    <w:tbl>
      <w:tblPr>
        <w:tblW w:w="13134"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1212"/>
        <w:gridCol w:w="1618"/>
        <w:gridCol w:w="1134"/>
        <w:gridCol w:w="1597"/>
        <w:gridCol w:w="1143"/>
        <w:gridCol w:w="1443"/>
        <w:gridCol w:w="1080"/>
        <w:gridCol w:w="1080"/>
        <w:gridCol w:w="1641"/>
        <w:gridCol w:w="1799"/>
      </w:tblGrid>
      <w:tr w:rsidR="00A85543" w:rsidRPr="000E41C3" w14:paraId="08096790" w14:textId="77777777" w:rsidTr="004D62B6">
        <w:trPr>
          <w:trHeight w:val="285"/>
          <w:jc w:val="center"/>
        </w:trPr>
        <w:tc>
          <w:tcPr>
            <w:tcW w:w="1129" w:type="dxa"/>
            <w:tcBorders>
              <w:bottom w:val="single" w:sz="4" w:space="0" w:color="auto"/>
            </w:tcBorders>
            <w:shd w:val="clear" w:color="auto" w:fill="auto"/>
            <w:noWrap/>
            <w:vAlign w:val="center"/>
            <w:hideMark/>
          </w:tcPr>
          <w:p w14:paraId="7312B6BC" w14:textId="77777777" w:rsidR="00B66D4A" w:rsidRPr="000E41C3" w:rsidRDefault="00B66D4A" w:rsidP="00ED11FC">
            <w:pPr>
              <w:widowControl/>
              <w:spacing w:line="280" w:lineRule="exact"/>
              <w:jc w:val="center"/>
              <w:rPr>
                <w:rFonts w:ascii="Arial" w:eastAsia="等线" w:hAnsi="Arial" w:cs="Arial"/>
                <w:b/>
                <w:kern w:val="0"/>
                <w:sz w:val="28"/>
                <w:szCs w:val="28"/>
              </w:rPr>
            </w:pPr>
            <w:r w:rsidRPr="000E41C3">
              <w:rPr>
                <w:rFonts w:ascii="Arial" w:eastAsia="等线" w:hAnsi="Arial" w:cs="Arial"/>
                <w:b/>
                <w:kern w:val="0"/>
                <w:sz w:val="28"/>
                <w:szCs w:val="28"/>
              </w:rPr>
              <w:t>Sample name</w:t>
            </w:r>
          </w:p>
        </w:tc>
        <w:tc>
          <w:tcPr>
            <w:tcW w:w="1276" w:type="dxa"/>
            <w:tcBorders>
              <w:bottom w:val="single" w:sz="4" w:space="0" w:color="auto"/>
            </w:tcBorders>
            <w:shd w:val="clear" w:color="auto" w:fill="auto"/>
            <w:noWrap/>
            <w:vAlign w:val="center"/>
            <w:hideMark/>
          </w:tcPr>
          <w:p w14:paraId="2FF94B79" w14:textId="77777777" w:rsidR="00B66D4A" w:rsidRPr="000E41C3" w:rsidRDefault="00B66D4A" w:rsidP="00ED11FC">
            <w:pPr>
              <w:widowControl/>
              <w:spacing w:line="280" w:lineRule="exact"/>
              <w:jc w:val="center"/>
              <w:rPr>
                <w:rFonts w:ascii="Arial" w:eastAsia="等线" w:hAnsi="Arial" w:cs="Arial"/>
                <w:b/>
                <w:kern w:val="0"/>
                <w:sz w:val="28"/>
                <w:szCs w:val="28"/>
              </w:rPr>
            </w:pPr>
            <w:r w:rsidRPr="000E41C3">
              <w:rPr>
                <w:rFonts w:ascii="Arial" w:eastAsia="等线" w:hAnsi="Arial" w:cs="Arial"/>
                <w:b/>
                <w:kern w:val="0"/>
                <w:sz w:val="28"/>
                <w:szCs w:val="28"/>
              </w:rPr>
              <w:t>Raw Reads</w:t>
            </w:r>
          </w:p>
        </w:tc>
        <w:tc>
          <w:tcPr>
            <w:tcW w:w="1134" w:type="dxa"/>
            <w:tcBorders>
              <w:bottom w:val="single" w:sz="4" w:space="0" w:color="auto"/>
            </w:tcBorders>
            <w:shd w:val="clear" w:color="auto" w:fill="auto"/>
            <w:noWrap/>
            <w:vAlign w:val="center"/>
            <w:hideMark/>
          </w:tcPr>
          <w:p w14:paraId="09D1407F" w14:textId="0C12A7BC" w:rsidR="00B66D4A" w:rsidRPr="000E41C3" w:rsidRDefault="00B66D4A" w:rsidP="00ED11FC">
            <w:pPr>
              <w:widowControl/>
              <w:spacing w:line="280" w:lineRule="exact"/>
              <w:jc w:val="center"/>
              <w:rPr>
                <w:rFonts w:ascii="Arial" w:eastAsia="等线" w:hAnsi="Arial" w:cs="Arial"/>
                <w:b/>
                <w:kern w:val="0"/>
                <w:sz w:val="28"/>
                <w:szCs w:val="28"/>
              </w:rPr>
            </w:pPr>
            <w:r w:rsidRPr="000E41C3">
              <w:rPr>
                <w:rFonts w:ascii="Arial" w:eastAsia="等线" w:hAnsi="Arial" w:cs="Arial"/>
                <w:b/>
                <w:kern w:val="0"/>
                <w:sz w:val="28"/>
                <w:szCs w:val="28"/>
              </w:rPr>
              <w:t>Raw Bases (G)</w:t>
            </w:r>
          </w:p>
        </w:tc>
        <w:tc>
          <w:tcPr>
            <w:tcW w:w="1409" w:type="dxa"/>
            <w:tcBorders>
              <w:bottom w:val="single" w:sz="4" w:space="0" w:color="auto"/>
            </w:tcBorders>
            <w:shd w:val="clear" w:color="auto" w:fill="auto"/>
            <w:noWrap/>
            <w:vAlign w:val="center"/>
            <w:hideMark/>
          </w:tcPr>
          <w:p w14:paraId="3BA3EBF4" w14:textId="77777777" w:rsidR="00B66D4A" w:rsidRPr="000E41C3" w:rsidRDefault="00B66D4A" w:rsidP="00ED11FC">
            <w:pPr>
              <w:widowControl/>
              <w:spacing w:line="280" w:lineRule="exact"/>
              <w:jc w:val="center"/>
              <w:rPr>
                <w:rFonts w:ascii="Arial" w:eastAsia="等线" w:hAnsi="Arial" w:cs="Arial"/>
                <w:b/>
                <w:kern w:val="0"/>
                <w:sz w:val="28"/>
                <w:szCs w:val="28"/>
              </w:rPr>
            </w:pPr>
            <w:r w:rsidRPr="000E41C3">
              <w:rPr>
                <w:rFonts w:ascii="Arial" w:eastAsia="等线" w:hAnsi="Arial" w:cs="Arial"/>
                <w:b/>
                <w:kern w:val="0"/>
                <w:sz w:val="28"/>
                <w:szCs w:val="28"/>
              </w:rPr>
              <w:t>Clean Reads</w:t>
            </w:r>
          </w:p>
        </w:tc>
        <w:tc>
          <w:tcPr>
            <w:tcW w:w="1143" w:type="dxa"/>
            <w:tcBorders>
              <w:bottom w:val="single" w:sz="4" w:space="0" w:color="auto"/>
            </w:tcBorders>
            <w:shd w:val="clear" w:color="auto" w:fill="auto"/>
            <w:noWrap/>
            <w:vAlign w:val="center"/>
            <w:hideMark/>
          </w:tcPr>
          <w:p w14:paraId="1A9FC2BD" w14:textId="6A2AEEA9" w:rsidR="00B66D4A" w:rsidRPr="000E41C3" w:rsidRDefault="00B66D4A" w:rsidP="00ED11FC">
            <w:pPr>
              <w:widowControl/>
              <w:spacing w:line="280" w:lineRule="exact"/>
              <w:jc w:val="center"/>
              <w:rPr>
                <w:rFonts w:ascii="Arial" w:eastAsia="等线" w:hAnsi="Arial" w:cs="Arial"/>
                <w:b/>
                <w:kern w:val="0"/>
                <w:sz w:val="28"/>
                <w:szCs w:val="28"/>
              </w:rPr>
            </w:pPr>
            <w:r w:rsidRPr="000E41C3">
              <w:rPr>
                <w:rFonts w:ascii="Arial" w:eastAsia="等线" w:hAnsi="Arial" w:cs="Arial"/>
                <w:b/>
                <w:kern w:val="0"/>
                <w:sz w:val="28"/>
                <w:szCs w:val="28"/>
              </w:rPr>
              <w:t>Clean Bases (G)</w:t>
            </w:r>
          </w:p>
        </w:tc>
        <w:tc>
          <w:tcPr>
            <w:tcW w:w="1443" w:type="dxa"/>
            <w:tcBorders>
              <w:bottom w:val="single" w:sz="4" w:space="0" w:color="auto"/>
            </w:tcBorders>
            <w:shd w:val="clear" w:color="auto" w:fill="auto"/>
            <w:noWrap/>
            <w:vAlign w:val="center"/>
            <w:hideMark/>
          </w:tcPr>
          <w:p w14:paraId="7594C966" w14:textId="490544BD" w:rsidR="00B66D4A" w:rsidRPr="000E41C3" w:rsidRDefault="00B66D4A" w:rsidP="00ED11FC">
            <w:pPr>
              <w:widowControl/>
              <w:spacing w:line="280" w:lineRule="exact"/>
              <w:jc w:val="center"/>
              <w:rPr>
                <w:rFonts w:ascii="Arial" w:eastAsia="等线" w:hAnsi="Arial" w:cs="Arial"/>
                <w:b/>
                <w:kern w:val="0"/>
                <w:sz w:val="28"/>
                <w:szCs w:val="28"/>
              </w:rPr>
            </w:pPr>
            <w:r w:rsidRPr="000E41C3">
              <w:rPr>
                <w:rFonts w:ascii="Arial" w:eastAsia="等线" w:hAnsi="Arial" w:cs="Arial"/>
                <w:b/>
                <w:kern w:val="0"/>
                <w:sz w:val="28"/>
                <w:szCs w:val="28"/>
              </w:rPr>
              <w:t>Clean ratio</w:t>
            </w:r>
          </w:p>
          <w:p w14:paraId="7DFE90FE" w14:textId="7C020C0A" w:rsidR="00B66D4A" w:rsidRPr="000E41C3" w:rsidRDefault="00B66D4A" w:rsidP="00ED11FC">
            <w:pPr>
              <w:widowControl/>
              <w:spacing w:line="280" w:lineRule="exact"/>
              <w:jc w:val="center"/>
              <w:rPr>
                <w:rFonts w:ascii="Arial" w:eastAsia="等线" w:hAnsi="Arial" w:cs="Arial"/>
                <w:b/>
                <w:kern w:val="0"/>
                <w:sz w:val="28"/>
                <w:szCs w:val="28"/>
              </w:rPr>
            </w:pPr>
            <w:r w:rsidRPr="000E41C3">
              <w:rPr>
                <w:rFonts w:ascii="Arial" w:eastAsia="等线" w:hAnsi="Arial" w:cs="Arial"/>
                <w:b/>
                <w:kern w:val="0"/>
                <w:sz w:val="28"/>
                <w:szCs w:val="28"/>
              </w:rPr>
              <w:t>(%)</w:t>
            </w:r>
          </w:p>
        </w:tc>
        <w:tc>
          <w:tcPr>
            <w:tcW w:w="1080" w:type="dxa"/>
            <w:tcBorders>
              <w:bottom w:val="single" w:sz="4" w:space="0" w:color="auto"/>
            </w:tcBorders>
            <w:shd w:val="clear" w:color="auto" w:fill="auto"/>
            <w:noWrap/>
            <w:vAlign w:val="center"/>
            <w:hideMark/>
          </w:tcPr>
          <w:p w14:paraId="2141FFE1" w14:textId="77777777" w:rsidR="00B66D4A" w:rsidRPr="000E41C3" w:rsidRDefault="00B66D4A" w:rsidP="00ED11FC">
            <w:pPr>
              <w:widowControl/>
              <w:spacing w:line="280" w:lineRule="exact"/>
              <w:jc w:val="center"/>
              <w:rPr>
                <w:rFonts w:ascii="Arial" w:eastAsia="等线" w:hAnsi="Arial" w:cs="Arial"/>
                <w:b/>
                <w:kern w:val="0"/>
                <w:sz w:val="28"/>
                <w:szCs w:val="28"/>
              </w:rPr>
            </w:pPr>
            <w:r w:rsidRPr="000E41C3">
              <w:rPr>
                <w:rFonts w:ascii="Arial" w:eastAsia="等线" w:hAnsi="Arial" w:cs="Arial"/>
                <w:b/>
                <w:kern w:val="0"/>
                <w:sz w:val="28"/>
                <w:szCs w:val="28"/>
              </w:rPr>
              <w:t>Q20</w:t>
            </w:r>
          </w:p>
          <w:p w14:paraId="2A0D534A" w14:textId="3A4C6EC3" w:rsidR="00B66D4A" w:rsidRPr="000E41C3" w:rsidRDefault="00B66D4A" w:rsidP="00ED11FC">
            <w:pPr>
              <w:widowControl/>
              <w:spacing w:line="280" w:lineRule="exact"/>
              <w:jc w:val="center"/>
              <w:rPr>
                <w:rFonts w:ascii="Arial" w:eastAsia="等线" w:hAnsi="Arial" w:cs="Arial"/>
                <w:b/>
                <w:kern w:val="0"/>
                <w:sz w:val="28"/>
                <w:szCs w:val="28"/>
              </w:rPr>
            </w:pPr>
            <w:r w:rsidRPr="000E41C3">
              <w:rPr>
                <w:rFonts w:ascii="Arial" w:eastAsia="等线" w:hAnsi="Arial" w:cs="Arial"/>
                <w:b/>
                <w:kern w:val="0"/>
                <w:sz w:val="28"/>
                <w:szCs w:val="28"/>
              </w:rPr>
              <w:t>(%)</w:t>
            </w:r>
          </w:p>
        </w:tc>
        <w:tc>
          <w:tcPr>
            <w:tcW w:w="1080" w:type="dxa"/>
            <w:tcBorders>
              <w:bottom w:val="single" w:sz="4" w:space="0" w:color="auto"/>
            </w:tcBorders>
            <w:shd w:val="clear" w:color="auto" w:fill="auto"/>
            <w:noWrap/>
            <w:vAlign w:val="center"/>
            <w:hideMark/>
          </w:tcPr>
          <w:p w14:paraId="238B83CF" w14:textId="77777777" w:rsidR="00B66D4A" w:rsidRPr="000E41C3" w:rsidRDefault="00B66D4A" w:rsidP="00ED11FC">
            <w:pPr>
              <w:widowControl/>
              <w:spacing w:line="280" w:lineRule="exact"/>
              <w:jc w:val="center"/>
              <w:rPr>
                <w:rFonts w:ascii="Arial" w:eastAsia="等线" w:hAnsi="Arial" w:cs="Arial"/>
                <w:b/>
                <w:kern w:val="0"/>
                <w:sz w:val="28"/>
                <w:szCs w:val="28"/>
              </w:rPr>
            </w:pPr>
            <w:r w:rsidRPr="000E41C3">
              <w:rPr>
                <w:rFonts w:ascii="Arial" w:eastAsia="等线" w:hAnsi="Arial" w:cs="Arial"/>
                <w:b/>
                <w:kern w:val="0"/>
                <w:sz w:val="28"/>
                <w:szCs w:val="28"/>
              </w:rPr>
              <w:t>Q30</w:t>
            </w:r>
          </w:p>
          <w:p w14:paraId="5C4110D4" w14:textId="0B6E5A51" w:rsidR="00B66D4A" w:rsidRPr="000E41C3" w:rsidRDefault="00B66D4A" w:rsidP="00ED11FC">
            <w:pPr>
              <w:widowControl/>
              <w:spacing w:line="280" w:lineRule="exact"/>
              <w:jc w:val="center"/>
              <w:rPr>
                <w:rFonts w:ascii="Arial" w:eastAsia="等线" w:hAnsi="Arial" w:cs="Arial"/>
                <w:b/>
                <w:kern w:val="0"/>
                <w:sz w:val="28"/>
                <w:szCs w:val="28"/>
              </w:rPr>
            </w:pPr>
            <w:r w:rsidRPr="000E41C3">
              <w:rPr>
                <w:rFonts w:ascii="Arial" w:eastAsia="等线" w:hAnsi="Arial" w:cs="Arial"/>
                <w:b/>
                <w:kern w:val="0"/>
                <w:sz w:val="28"/>
                <w:szCs w:val="28"/>
              </w:rPr>
              <w:t>(%)</w:t>
            </w:r>
          </w:p>
        </w:tc>
        <w:tc>
          <w:tcPr>
            <w:tcW w:w="1641" w:type="dxa"/>
            <w:tcBorders>
              <w:bottom w:val="single" w:sz="4" w:space="0" w:color="auto"/>
            </w:tcBorders>
            <w:shd w:val="clear" w:color="auto" w:fill="auto"/>
            <w:noWrap/>
            <w:vAlign w:val="center"/>
            <w:hideMark/>
          </w:tcPr>
          <w:p w14:paraId="564A6D1E" w14:textId="77777777" w:rsidR="00B66D4A" w:rsidRPr="000E41C3" w:rsidRDefault="00B66D4A" w:rsidP="00ED11FC">
            <w:pPr>
              <w:widowControl/>
              <w:spacing w:line="280" w:lineRule="exact"/>
              <w:jc w:val="center"/>
              <w:rPr>
                <w:rFonts w:ascii="Arial" w:eastAsia="等线" w:hAnsi="Arial" w:cs="Arial"/>
                <w:b/>
                <w:kern w:val="0"/>
                <w:sz w:val="28"/>
                <w:szCs w:val="28"/>
              </w:rPr>
            </w:pPr>
            <w:r w:rsidRPr="000E41C3">
              <w:rPr>
                <w:rFonts w:ascii="Arial" w:eastAsia="等线" w:hAnsi="Arial" w:cs="Arial"/>
                <w:b/>
                <w:kern w:val="0"/>
                <w:sz w:val="28"/>
                <w:szCs w:val="28"/>
              </w:rPr>
              <w:t>GC Content</w:t>
            </w:r>
          </w:p>
          <w:p w14:paraId="472F71C7" w14:textId="3C7E59DE" w:rsidR="00B66D4A" w:rsidRPr="000E41C3" w:rsidRDefault="00B66D4A" w:rsidP="00ED11FC">
            <w:pPr>
              <w:widowControl/>
              <w:spacing w:line="280" w:lineRule="exact"/>
              <w:jc w:val="center"/>
              <w:rPr>
                <w:rFonts w:ascii="Arial" w:eastAsia="等线" w:hAnsi="Arial" w:cs="Arial"/>
                <w:b/>
                <w:kern w:val="0"/>
                <w:sz w:val="28"/>
                <w:szCs w:val="28"/>
              </w:rPr>
            </w:pPr>
            <w:r w:rsidRPr="000E41C3">
              <w:rPr>
                <w:rFonts w:ascii="Arial" w:eastAsia="等线" w:hAnsi="Arial" w:cs="Arial"/>
                <w:b/>
                <w:kern w:val="0"/>
                <w:sz w:val="28"/>
                <w:szCs w:val="28"/>
              </w:rPr>
              <w:t>(%)</w:t>
            </w:r>
          </w:p>
        </w:tc>
        <w:tc>
          <w:tcPr>
            <w:tcW w:w="1799" w:type="dxa"/>
            <w:tcBorders>
              <w:bottom w:val="single" w:sz="4" w:space="0" w:color="auto"/>
            </w:tcBorders>
            <w:shd w:val="clear" w:color="auto" w:fill="auto"/>
            <w:noWrap/>
            <w:vAlign w:val="center"/>
            <w:hideMark/>
          </w:tcPr>
          <w:p w14:paraId="022CB431" w14:textId="0048FF14" w:rsidR="00B66D4A" w:rsidRPr="000E41C3" w:rsidRDefault="00B66D4A" w:rsidP="00ED11FC">
            <w:pPr>
              <w:widowControl/>
              <w:spacing w:line="280" w:lineRule="exact"/>
              <w:jc w:val="center"/>
              <w:rPr>
                <w:rFonts w:ascii="Arial" w:eastAsia="等线" w:hAnsi="Arial" w:cs="Arial"/>
                <w:b/>
                <w:kern w:val="0"/>
                <w:sz w:val="28"/>
                <w:szCs w:val="28"/>
              </w:rPr>
            </w:pPr>
            <w:r w:rsidRPr="000E41C3">
              <w:rPr>
                <w:rFonts w:ascii="Arial" w:eastAsia="等线" w:hAnsi="Arial" w:cs="Arial"/>
                <w:b/>
                <w:kern w:val="0"/>
                <w:sz w:val="28"/>
                <w:szCs w:val="28"/>
              </w:rPr>
              <w:t>BS Conversion Rate (%)</w:t>
            </w:r>
          </w:p>
        </w:tc>
      </w:tr>
      <w:tr w:rsidR="004D62B6" w:rsidRPr="000E41C3" w14:paraId="0CCA2E8A" w14:textId="77777777" w:rsidTr="004D62B6">
        <w:trPr>
          <w:trHeight w:val="285"/>
          <w:jc w:val="center"/>
        </w:trPr>
        <w:tc>
          <w:tcPr>
            <w:tcW w:w="1129" w:type="dxa"/>
            <w:tcBorders>
              <w:top w:val="single" w:sz="4" w:space="0" w:color="auto"/>
              <w:left w:val="nil"/>
              <w:bottom w:val="nil"/>
              <w:right w:val="nil"/>
            </w:tcBorders>
            <w:shd w:val="clear" w:color="auto" w:fill="auto"/>
            <w:noWrap/>
            <w:vAlign w:val="center"/>
            <w:hideMark/>
          </w:tcPr>
          <w:p w14:paraId="2708D2E1" w14:textId="60118728" w:rsidR="004D62B6" w:rsidRPr="000E41C3" w:rsidRDefault="004D62B6" w:rsidP="00ED11FC">
            <w:pPr>
              <w:widowControl/>
              <w:spacing w:line="360" w:lineRule="auto"/>
              <w:jc w:val="center"/>
              <w:rPr>
                <w:rFonts w:ascii="Arial" w:eastAsia="等线" w:hAnsi="Arial" w:cs="Arial"/>
                <w:b/>
                <w:bCs/>
                <w:kern w:val="0"/>
                <w:sz w:val="28"/>
                <w:szCs w:val="28"/>
              </w:rPr>
            </w:pPr>
            <w:r w:rsidRPr="000E41C3">
              <w:rPr>
                <w:rFonts w:ascii="Arial" w:eastAsia="等线" w:hAnsi="Arial" w:cs="Arial"/>
                <w:b/>
                <w:bCs/>
                <w:color w:val="000000"/>
                <w:sz w:val="28"/>
                <w:szCs w:val="28"/>
              </w:rPr>
              <w:t>F</w:t>
            </w:r>
            <w:r w:rsidR="00114A3A" w:rsidRPr="000E41C3">
              <w:rPr>
                <w:rFonts w:ascii="Arial" w:eastAsia="等线" w:hAnsi="Arial" w:cs="Arial"/>
                <w:b/>
                <w:bCs/>
                <w:color w:val="000000"/>
                <w:sz w:val="28"/>
                <w:szCs w:val="28"/>
              </w:rPr>
              <w:t>A</w:t>
            </w:r>
          </w:p>
        </w:tc>
        <w:tc>
          <w:tcPr>
            <w:tcW w:w="1276" w:type="dxa"/>
            <w:tcBorders>
              <w:top w:val="single" w:sz="4" w:space="0" w:color="auto"/>
              <w:left w:val="nil"/>
              <w:bottom w:val="nil"/>
              <w:right w:val="nil"/>
            </w:tcBorders>
            <w:shd w:val="clear" w:color="auto" w:fill="auto"/>
            <w:noWrap/>
            <w:vAlign w:val="center"/>
          </w:tcPr>
          <w:p w14:paraId="188EB777" w14:textId="68190236" w:rsidR="004D62B6" w:rsidRPr="000E41C3" w:rsidRDefault="004D62B6" w:rsidP="00ED11FC">
            <w:pPr>
              <w:widowControl/>
              <w:spacing w:line="360" w:lineRule="auto"/>
              <w:jc w:val="center"/>
              <w:rPr>
                <w:rFonts w:ascii="Arial" w:eastAsia="等线" w:hAnsi="Arial" w:cs="Arial"/>
                <w:kern w:val="0"/>
                <w:sz w:val="28"/>
                <w:szCs w:val="28"/>
              </w:rPr>
            </w:pPr>
            <w:r w:rsidRPr="000E41C3">
              <w:rPr>
                <w:rFonts w:ascii="Arial" w:eastAsia="等线" w:hAnsi="Arial" w:cs="Arial"/>
                <w:color w:val="000000"/>
                <w:sz w:val="28"/>
                <w:szCs w:val="28"/>
              </w:rPr>
              <w:t>118363292</w:t>
            </w:r>
          </w:p>
        </w:tc>
        <w:tc>
          <w:tcPr>
            <w:tcW w:w="1134" w:type="dxa"/>
            <w:tcBorders>
              <w:top w:val="single" w:sz="4" w:space="0" w:color="auto"/>
              <w:left w:val="nil"/>
              <w:bottom w:val="nil"/>
              <w:right w:val="nil"/>
            </w:tcBorders>
            <w:shd w:val="clear" w:color="auto" w:fill="auto"/>
            <w:noWrap/>
            <w:vAlign w:val="center"/>
          </w:tcPr>
          <w:p w14:paraId="36210CC6" w14:textId="1853A600" w:rsidR="004D62B6" w:rsidRPr="000E41C3" w:rsidRDefault="004D62B6" w:rsidP="00ED11FC">
            <w:pPr>
              <w:widowControl/>
              <w:spacing w:line="360" w:lineRule="auto"/>
              <w:jc w:val="center"/>
              <w:rPr>
                <w:rFonts w:ascii="Arial" w:eastAsia="等线" w:hAnsi="Arial" w:cs="Arial"/>
                <w:kern w:val="0"/>
                <w:sz w:val="28"/>
                <w:szCs w:val="28"/>
              </w:rPr>
            </w:pPr>
            <w:r w:rsidRPr="000E41C3">
              <w:rPr>
                <w:rFonts w:ascii="Arial" w:eastAsia="等线" w:hAnsi="Arial" w:cs="Arial"/>
                <w:color w:val="000000"/>
                <w:sz w:val="28"/>
                <w:szCs w:val="28"/>
              </w:rPr>
              <w:t>35.51</w:t>
            </w:r>
          </w:p>
        </w:tc>
        <w:tc>
          <w:tcPr>
            <w:tcW w:w="1409" w:type="dxa"/>
            <w:tcBorders>
              <w:top w:val="single" w:sz="4" w:space="0" w:color="auto"/>
              <w:left w:val="nil"/>
              <w:bottom w:val="nil"/>
              <w:right w:val="nil"/>
            </w:tcBorders>
            <w:shd w:val="clear" w:color="auto" w:fill="auto"/>
            <w:noWrap/>
            <w:vAlign w:val="center"/>
          </w:tcPr>
          <w:p w14:paraId="2CF3D8C7" w14:textId="164A3F28" w:rsidR="004D62B6" w:rsidRPr="000E41C3" w:rsidRDefault="004D62B6" w:rsidP="00ED11FC">
            <w:pPr>
              <w:widowControl/>
              <w:spacing w:line="360" w:lineRule="auto"/>
              <w:jc w:val="center"/>
              <w:rPr>
                <w:rFonts w:ascii="Arial" w:eastAsia="等线" w:hAnsi="Arial" w:cs="Arial"/>
                <w:kern w:val="0"/>
                <w:sz w:val="28"/>
                <w:szCs w:val="28"/>
              </w:rPr>
            </w:pPr>
            <w:bookmarkStart w:id="3" w:name="_Hlk30958948"/>
            <w:r w:rsidRPr="000E41C3">
              <w:rPr>
                <w:rFonts w:ascii="Arial" w:eastAsia="等线" w:hAnsi="Arial" w:cs="Arial"/>
                <w:color w:val="000000"/>
                <w:sz w:val="28"/>
                <w:szCs w:val="28"/>
              </w:rPr>
              <w:t>114420604</w:t>
            </w:r>
            <w:bookmarkEnd w:id="3"/>
          </w:p>
        </w:tc>
        <w:tc>
          <w:tcPr>
            <w:tcW w:w="1143" w:type="dxa"/>
            <w:tcBorders>
              <w:top w:val="single" w:sz="4" w:space="0" w:color="auto"/>
              <w:left w:val="nil"/>
              <w:bottom w:val="nil"/>
              <w:right w:val="nil"/>
            </w:tcBorders>
            <w:shd w:val="clear" w:color="auto" w:fill="auto"/>
            <w:noWrap/>
            <w:vAlign w:val="center"/>
          </w:tcPr>
          <w:p w14:paraId="21D023C2" w14:textId="05DA35E3" w:rsidR="004D62B6" w:rsidRPr="000E41C3" w:rsidRDefault="004D62B6" w:rsidP="00ED11FC">
            <w:pPr>
              <w:widowControl/>
              <w:spacing w:line="360" w:lineRule="auto"/>
              <w:jc w:val="center"/>
              <w:rPr>
                <w:rFonts w:ascii="Arial" w:eastAsia="等线" w:hAnsi="Arial" w:cs="Arial"/>
                <w:kern w:val="0"/>
                <w:sz w:val="28"/>
                <w:szCs w:val="28"/>
              </w:rPr>
            </w:pPr>
            <w:r w:rsidRPr="000E41C3">
              <w:rPr>
                <w:rFonts w:ascii="Arial" w:eastAsia="等线" w:hAnsi="Arial" w:cs="Arial"/>
                <w:color w:val="000000"/>
                <w:sz w:val="28"/>
                <w:szCs w:val="28"/>
              </w:rPr>
              <w:t>31.27</w:t>
            </w:r>
          </w:p>
        </w:tc>
        <w:tc>
          <w:tcPr>
            <w:tcW w:w="1443" w:type="dxa"/>
            <w:tcBorders>
              <w:top w:val="single" w:sz="4" w:space="0" w:color="auto"/>
              <w:left w:val="nil"/>
              <w:bottom w:val="nil"/>
              <w:right w:val="nil"/>
            </w:tcBorders>
            <w:shd w:val="clear" w:color="auto" w:fill="auto"/>
            <w:noWrap/>
            <w:vAlign w:val="center"/>
          </w:tcPr>
          <w:p w14:paraId="48F89EAB" w14:textId="1F5204A2" w:rsidR="004D62B6" w:rsidRPr="000E41C3" w:rsidRDefault="004D62B6" w:rsidP="00ED11FC">
            <w:pPr>
              <w:widowControl/>
              <w:spacing w:line="360" w:lineRule="auto"/>
              <w:jc w:val="center"/>
              <w:rPr>
                <w:rFonts w:ascii="Arial" w:eastAsia="等线" w:hAnsi="Arial" w:cs="Arial"/>
                <w:kern w:val="0"/>
                <w:sz w:val="28"/>
                <w:szCs w:val="28"/>
              </w:rPr>
            </w:pPr>
            <w:r w:rsidRPr="000E41C3">
              <w:rPr>
                <w:rFonts w:ascii="Arial" w:eastAsia="等线" w:hAnsi="Arial" w:cs="Arial"/>
                <w:color w:val="000000"/>
                <w:sz w:val="28"/>
                <w:szCs w:val="28"/>
              </w:rPr>
              <w:t>88.06</w:t>
            </w:r>
          </w:p>
        </w:tc>
        <w:tc>
          <w:tcPr>
            <w:tcW w:w="1080" w:type="dxa"/>
            <w:tcBorders>
              <w:top w:val="single" w:sz="4" w:space="0" w:color="auto"/>
              <w:left w:val="nil"/>
              <w:bottom w:val="nil"/>
              <w:right w:val="nil"/>
            </w:tcBorders>
            <w:shd w:val="clear" w:color="auto" w:fill="auto"/>
            <w:noWrap/>
            <w:vAlign w:val="center"/>
          </w:tcPr>
          <w:p w14:paraId="04EBF41F" w14:textId="2888730D" w:rsidR="004D62B6" w:rsidRPr="000E41C3" w:rsidRDefault="004D62B6" w:rsidP="00ED11FC">
            <w:pPr>
              <w:widowControl/>
              <w:spacing w:line="360" w:lineRule="auto"/>
              <w:jc w:val="center"/>
              <w:rPr>
                <w:rFonts w:ascii="Arial" w:eastAsia="等线" w:hAnsi="Arial" w:cs="Arial"/>
                <w:kern w:val="0"/>
                <w:sz w:val="28"/>
                <w:szCs w:val="28"/>
              </w:rPr>
            </w:pPr>
            <w:r w:rsidRPr="000E41C3">
              <w:rPr>
                <w:rFonts w:ascii="Arial" w:eastAsia="等线" w:hAnsi="Arial" w:cs="Arial"/>
                <w:color w:val="000000"/>
                <w:sz w:val="28"/>
                <w:szCs w:val="28"/>
              </w:rPr>
              <w:t>97.09</w:t>
            </w:r>
          </w:p>
        </w:tc>
        <w:tc>
          <w:tcPr>
            <w:tcW w:w="1080" w:type="dxa"/>
            <w:tcBorders>
              <w:top w:val="single" w:sz="4" w:space="0" w:color="auto"/>
              <w:left w:val="nil"/>
              <w:bottom w:val="nil"/>
              <w:right w:val="nil"/>
            </w:tcBorders>
            <w:shd w:val="clear" w:color="auto" w:fill="auto"/>
            <w:noWrap/>
            <w:vAlign w:val="center"/>
          </w:tcPr>
          <w:p w14:paraId="6B00EF40" w14:textId="15B2760B" w:rsidR="004D62B6" w:rsidRPr="000E41C3" w:rsidRDefault="004D62B6" w:rsidP="00ED11FC">
            <w:pPr>
              <w:widowControl/>
              <w:spacing w:line="360" w:lineRule="auto"/>
              <w:jc w:val="center"/>
              <w:rPr>
                <w:rFonts w:ascii="Arial" w:eastAsia="等线" w:hAnsi="Arial" w:cs="Arial"/>
                <w:kern w:val="0"/>
                <w:sz w:val="28"/>
                <w:szCs w:val="28"/>
              </w:rPr>
            </w:pPr>
            <w:r w:rsidRPr="000E41C3">
              <w:rPr>
                <w:rFonts w:ascii="Arial" w:eastAsia="等线" w:hAnsi="Arial" w:cs="Arial"/>
                <w:color w:val="000000"/>
                <w:sz w:val="28"/>
                <w:szCs w:val="28"/>
              </w:rPr>
              <w:t>90.91</w:t>
            </w:r>
          </w:p>
        </w:tc>
        <w:tc>
          <w:tcPr>
            <w:tcW w:w="1641" w:type="dxa"/>
            <w:tcBorders>
              <w:top w:val="single" w:sz="4" w:space="0" w:color="auto"/>
              <w:left w:val="nil"/>
              <w:bottom w:val="nil"/>
              <w:right w:val="nil"/>
            </w:tcBorders>
            <w:shd w:val="clear" w:color="auto" w:fill="auto"/>
            <w:noWrap/>
            <w:vAlign w:val="center"/>
          </w:tcPr>
          <w:p w14:paraId="1DE7479D" w14:textId="7A673FEF" w:rsidR="004D62B6" w:rsidRPr="000E41C3" w:rsidRDefault="004D62B6" w:rsidP="00ED11FC">
            <w:pPr>
              <w:widowControl/>
              <w:spacing w:line="360" w:lineRule="auto"/>
              <w:jc w:val="center"/>
              <w:rPr>
                <w:rFonts w:ascii="Arial" w:eastAsia="等线" w:hAnsi="Arial" w:cs="Arial"/>
                <w:kern w:val="0"/>
                <w:sz w:val="28"/>
                <w:szCs w:val="28"/>
              </w:rPr>
            </w:pPr>
            <w:r w:rsidRPr="000E41C3">
              <w:rPr>
                <w:rFonts w:ascii="Arial" w:eastAsia="等线" w:hAnsi="Arial" w:cs="Arial"/>
                <w:color w:val="000000"/>
                <w:sz w:val="28"/>
                <w:szCs w:val="28"/>
              </w:rPr>
              <w:t>25.85</w:t>
            </w:r>
          </w:p>
        </w:tc>
        <w:tc>
          <w:tcPr>
            <w:tcW w:w="1799" w:type="dxa"/>
            <w:tcBorders>
              <w:top w:val="single" w:sz="4" w:space="0" w:color="auto"/>
              <w:left w:val="nil"/>
              <w:bottom w:val="nil"/>
              <w:right w:val="nil"/>
            </w:tcBorders>
            <w:shd w:val="clear" w:color="auto" w:fill="auto"/>
            <w:noWrap/>
            <w:vAlign w:val="center"/>
          </w:tcPr>
          <w:p w14:paraId="4CB31219" w14:textId="660CC003" w:rsidR="004D62B6" w:rsidRPr="000E41C3" w:rsidRDefault="004D62B6" w:rsidP="00ED11FC">
            <w:pPr>
              <w:widowControl/>
              <w:spacing w:line="360" w:lineRule="auto"/>
              <w:jc w:val="center"/>
              <w:rPr>
                <w:rFonts w:ascii="Arial" w:eastAsia="等线" w:hAnsi="Arial" w:cs="Arial"/>
                <w:kern w:val="0"/>
                <w:sz w:val="28"/>
                <w:szCs w:val="28"/>
              </w:rPr>
            </w:pPr>
            <w:r w:rsidRPr="000E41C3">
              <w:rPr>
                <w:rFonts w:ascii="Arial" w:eastAsia="等线" w:hAnsi="Arial" w:cs="Arial"/>
                <w:color w:val="000000"/>
                <w:sz w:val="28"/>
                <w:szCs w:val="28"/>
              </w:rPr>
              <w:t>99.333</w:t>
            </w:r>
          </w:p>
        </w:tc>
      </w:tr>
      <w:tr w:rsidR="004D62B6" w:rsidRPr="000E41C3" w14:paraId="1B2D13AE" w14:textId="77777777" w:rsidTr="004D62B6">
        <w:trPr>
          <w:trHeight w:val="285"/>
          <w:jc w:val="center"/>
        </w:trPr>
        <w:tc>
          <w:tcPr>
            <w:tcW w:w="1129" w:type="dxa"/>
            <w:tcBorders>
              <w:top w:val="nil"/>
              <w:left w:val="nil"/>
              <w:bottom w:val="single" w:sz="4" w:space="0" w:color="auto"/>
              <w:right w:val="nil"/>
            </w:tcBorders>
            <w:shd w:val="clear" w:color="auto" w:fill="auto"/>
            <w:noWrap/>
            <w:vAlign w:val="center"/>
            <w:hideMark/>
          </w:tcPr>
          <w:p w14:paraId="0B08513A" w14:textId="579660F9" w:rsidR="004D62B6" w:rsidRPr="000E41C3" w:rsidRDefault="004D62B6" w:rsidP="00ED11FC">
            <w:pPr>
              <w:widowControl/>
              <w:spacing w:line="360" w:lineRule="auto"/>
              <w:jc w:val="center"/>
              <w:rPr>
                <w:rFonts w:ascii="Arial" w:eastAsia="等线" w:hAnsi="Arial" w:cs="Arial"/>
                <w:b/>
                <w:bCs/>
                <w:kern w:val="0"/>
                <w:sz w:val="28"/>
                <w:szCs w:val="28"/>
              </w:rPr>
            </w:pPr>
            <w:r w:rsidRPr="000E41C3">
              <w:rPr>
                <w:rFonts w:ascii="Arial" w:eastAsia="等线" w:hAnsi="Arial" w:cs="Arial"/>
                <w:b/>
                <w:bCs/>
                <w:color w:val="000000"/>
                <w:sz w:val="28"/>
                <w:szCs w:val="28"/>
              </w:rPr>
              <w:t>Q</w:t>
            </w:r>
            <w:r w:rsidR="00114A3A" w:rsidRPr="000E41C3">
              <w:rPr>
                <w:rFonts w:ascii="Arial" w:eastAsia="等线" w:hAnsi="Arial" w:cs="Arial"/>
                <w:b/>
                <w:bCs/>
                <w:color w:val="000000"/>
                <w:sz w:val="28"/>
                <w:szCs w:val="28"/>
              </w:rPr>
              <w:t>A</w:t>
            </w:r>
          </w:p>
        </w:tc>
        <w:tc>
          <w:tcPr>
            <w:tcW w:w="1276" w:type="dxa"/>
            <w:tcBorders>
              <w:top w:val="nil"/>
              <w:left w:val="nil"/>
              <w:bottom w:val="single" w:sz="4" w:space="0" w:color="auto"/>
              <w:right w:val="nil"/>
            </w:tcBorders>
            <w:shd w:val="clear" w:color="auto" w:fill="auto"/>
            <w:noWrap/>
            <w:vAlign w:val="center"/>
          </w:tcPr>
          <w:p w14:paraId="5920D9A3" w14:textId="3E5FF062" w:rsidR="004D62B6" w:rsidRPr="000E41C3" w:rsidRDefault="004D62B6" w:rsidP="00ED11FC">
            <w:pPr>
              <w:widowControl/>
              <w:spacing w:line="360" w:lineRule="auto"/>
              <w:jc w:val="center"/>
              <w:rPr>
                <w:rFonts w:ascii="Arial" w:eastAsia="等线" w:hAnsi="Arial" w:cs="Arial"/>
                <w:kern w:val="0"/>
                <w:sz w:val="28"/>
                <w:szCs w:val="28"/>
              </w:rPr>
            </w:pPr>
            <w:r w:rsidRPr="000E41C3">
              <w:rPr>
                <w:rFonts w:ascii="Arial" w:eastAsia="等线" w:hAnsi="Arial" w:cs="Arial"/>
                <w:color w:val="000000"/>
                <w:sz w:val="28"/>
                <w:szCs w:val="28"/>
              </w:rPr>
              <w:t>120354644</w:t>
            </w:r>
          </w:p>
        </w:tc>
        <w:tc>
          <w:tcPr>
            <w:tcW w:w="1134" w:type="dxa"/>
            <w:tcBorders>
              <w:top w:val="nil"/>
              <w:left w:val="nil"/>
              <w:bottom w:val="single" w:sz="4" w:space="0" w:color="auto"/>
              <w:right w:val="nil"/>
            </w:tcBorders>
            <w:shd w:val="clear" w:color="auto" w:fill="auto"/>
            <w:noWrap/>
            <w:vAlign w:val="center"/>
          </w:tcPr>
          <w:p w14:paraId="5C4A2B90" w14:textId="615504A7" w:rsidR="004D62B6" w:rsidRPr="000E41C3" w:rsidRDefault="004D62B6" w:rsidP="00ED11FC">
            <w:pPr>
              <w:widowControl/>
              <w:spacing w:line="360" w:lineRule="auto"/>
              <w:jc w:val="center"/>
              <w:rPr>
                <w:rFonts w:ascii="Arial" w:eastAsia="等线" w:hAnsi="Arial" w:cs="Arial"/>
                <w:kern w:val="0"/>
                <w:sz w:val="28"/>
                <w:szCs w:val="28"/>
              </w:rPr>
            </w:pPr>
            <w:r w:rsidRPr="000E41C3">
              <w:rPr>
                <w:rFonts w:ascii="Arial" w:eastAsia="等线" w:hAnsi="Arial" w:cs="Arial"/>
                <w:color w:val="000000"/>
                <w:sz w:val="28"/>
                <w:szCs w:val="28"/>
              </w:rPr>
              <w:t>36.11</w:t>
            </w:r>
          </w:p>
        </w:tc>
        <w:tc>
          <w:tcPr>
            <w:tcW w:w="1409" w:type="dxa"/>
            <w:tcBorders>
              <w:top w:val="nil"/>
              <w:left w:val="nil"/>
              <w:bottom w:val="single" w:sz="4" w:space="0" w:color="auto"/>
              <w:right w:val="nil"/>
            </w:tcBorders>
            <w:shd w:val="clear" w:color="auto" w:fill="auto"/>
            <w:noWrap/>
            <w:vAlign w:val="center"/>
          </w:tcPr>
          <w:p w14:paraId="24761BFD" w14:textId="0ABE8C22" w:rsidR="004D62B6" w:rsidRPr="000E41C3" w:rsidRDefault="004D62B6" w:rsidP="00ED11FC">
            <w:pPr>
              <w:widowControl/>
              <w:spacing w:line="360" w:lineRule="auto"/>
              <w:jc w:val="center"/>
              <w:rPr>
                <w:rFonts w:ascii="Arial" w:eastAsia="等线" w:hAnsi="Arial" w:cs="Arial"/>
                <w:kern w:val="0"/>
                <w:sz w:val="28"/>
                <w:szCs w:val="28"/>
              </w:rPr>
            </w:pPr>
            <w:r w:rsidRPr="000E41C3">
              <w:rPr>
                <w:rFonts w:ascii="Arial" w:eastAsia="等线" w:hAnsi="Arial" w:cs="Arial"/>
                <w:color w:val="000000"/>
                <w:sz w:val="28"/>
                <w:szCs w:val="28"/>
              </w:rPr>
              <w:t>118150703</w:t>
            </w:r>
          </w:p>
        </w:tc>
        <w:tc>
          <w:tcPr>
            <w:tcW w:w="1143" w:type="dxa"/>
            <w:tcBorders>
              <w:top w:val="nil"/>
              <w:left w:val="nil"/>
              <w:bottom w:val="single" w:sz="4" w:space="0" w:color="auto"/>
              <w:right w:val="nil"/>
            </w:tcBorders>
            <w:shd w:val="clear" w:color="auto" w:fill="auto"/>
            <w:noWrap/>
            <w:vAlign w:val="center"/>
          </w:tcPr>
          <w:p w14:paraId="621C893B" w14:textId="4657A88C" w:rsidR="004D62B6" w:rsidRPr="000E41C3" w:rsidRDefault="004D62B6" w:rsidP="00ED11FC">
            <w:pPr>
              <w:widowControl/>
              <w:spacing w:line="360" w:lineRule="auto"/>
              <w:jc w:val="center"/>
              <w:rPr>
                <w:rFonts w:ascii="Arial" w:eastAsia="等线" w:hAnsi="Arial" w:cs="Arial"/>
                <w:kern w:val="0"/>
                <w:sz w:val="28"/>
                <w:szCs w:val="28"/>
              </w:rPr>
            </w:pPr>
            <w:r w:rsidRPr="000E41C3">
              <w:rPr>
                <w:rFonts w:ascii="Arial" w:eastAsia="等线" w:hAnsi="Arial" w:cs="Arial"/>
                <w:color w:val="000000"/>
                <w:sz w:val="28"/>
                <w:szCs w:val="28"/>
              </w:rPr>
              <w:t>32.65</w:t>
            </w:r>
          </w:p>
        </w:tc>
        <w:tc>
          <w:tcPr>
            <w:tcW w:w="1443" w:type="dxa"/>
            <w:tcBorders>
              <w:top w:val="nil"/>
              <w:left w:val="nil"/>
              <w:bottom w:val="single" w:sz="4" w:space="0" w:color="auto"/>
              <w:right w:val="nil"/>
            </w:tcBorders>
            <w:shd w:val="clear" w:color="auto" w:fill="auto"/>
            <w:noWrap/>
            <w:vAlign w:val="center"/>
          </w:tcPr>
          <w:p w14:paraId="7BC991D8" w14:textId="2BE9EED5" w:rsidR="004D62B6" w:rsidRPr="000E41C3" w:rsidRDefault="004D62B6" w:rsidP="00ED11FC">
            <w:pPr>
              <w:widowControl/>
              <w:spacing w:line="360" w:lineRule="auto"/>
              <w:jc w:val="center"/>
              <w:rPr>
                <w:rFonts w:ascii="Arial" w:eastAsia="等线" w:hAnsi="Arial" w:cs="Arial"/>
                <w:kern w:val="0"/>
                <w:sz w:val="28"/>
                <w:szCs w:val="28"/>
              </w:rPr>
            </w:pPr>
            <w:r w:rsidRPr="000E41C3">
              <w:rPr>
                <w:rFonts w:ascii="Arial" w:eastAsia="等线" w:hAnsi="Arial" w:cs="Arial"/>
                <w:color w:val="000000"/>
                <w:sz w:val="28"/>
                <w:szCs w:val="28"/>
              </w:rPr>
              <w:t>90.42</w:t>
            </w:r>
          </w:p>
        </w:tc>
        <w:tc>
          <w:tcPr>
            <w:tcW w:w="1080" w:type="dxa"/>
            <w:tcBorders>
              <w:top w:val="nil"/>
              <w:left w:val="nil"/>
              <w:bottom w:val="single" w:sz="4" w:space="0" w:color="auto"/>
              <w:right w:val="nil"/>
            </w:tcBorders>
            <w:shd w:val="clear" w:color="auto" w:fill="auto"/>
            <w:noWrap/>
            <w:vAlign w:val="center"/>
          </w:tcPr>
          <w:p w14:paraId="7EECFD82" w14:textId="487C3167" w:rsidR="004D62B6" w:rsidRPr="000E41C3" w:rsidRDefault="004D62B6" w:rsidP="00ED11FC">
            <w:pPr>
              <w:widowControl/>
              <w:spacing w:line="360" w:lineRule="auto"/>
              <w:jc w:val="center"/>
              <w:rPr>
                <w:rFonts w:ascii="Arial" w:eastAsia="等线" w:hAnsi="Arial" w:cs="Arial"/>
                <w:kern w:val="0"/>
                <w:sz w:val="28"/>
                <w:szCs w:val="28"/>
              </w:rPr>
            </w:pPr>
            <w:r w:rsidRPr="000E41C3">
              <w:rPr>
                <w:rFonts w:ascii="Arial" w:eastAsia="等线" w:hAnsi="Arial" w:cs="Arial"/>
                <w:color w:val="000000"/>
                <w:sz w:val="28"/>
                <w:szCs w:val="28"/>
              </w:rPr>
              <w:t>97.56</w:t>
            </w:r>
          </w:p>
        </w:tc>
        <w:tc>
          <w:tcPr>
            <w:tcW w:w="1080" w:type="dxa"/>
            <w:tcBorders>
              <w:top w:val="nil"/>
              <w:left w:val="nil"/>
              <w:bottom w:val="single" w:sz="4" w:space="0" w:color="auto"/>
              <w:right w:val="nil"/>
            </w:tcBorders>
            <w:shd w:val="clear" w:color="auto" w:fill="auto"/>
            <w:noWrap/>
            <w:vAlign w:val="center"/>
          </w:tcPr>
          <w:p w14:paraId="64C64FBF" w14:textId="5F8015F5" w:rsidR="004D62B6" w:rsidRPr="000E41C3" w:rsidRDefault="004D62B6" w:rsidP="00ED11FC">
            <w:pPr>
              <w:widowControl/>
              <w:spacing w:line="360" w:lineRule="auto"/>
              <w:jc w:val="center"/>
              <w:rPr>
                <w:rFonts w:ascii="Arial" w:eastAsia="等线" w:hAnsi="Arial" w:cs="Arial"/>
                <w:kern w:val="0"/>
                <w:sz w:val="28"/>
                <w:szCs w:val="28"/>
              </w:rPr>
            </w:pPr>
            <w:r w:rsidRPr="000E41C3">
              <w:rPr>
                <w:rFonts w:ascii="Arial" w:eastAsia="等线" w:hAnsi="Arial" w:cs="Arial"/>
                <w:color w:val="000000"/>
                <w:sz w:val="28"/>
                <w:szCs w:val="28"/>
              </w:rPr>
              <w:t>92.1</w:t>
            </w:r>
          </w:p>
        </w:tc>
        <w:tc>
          <w:tcPr>
            <w:tcW w:w="1641" w:type="dxa"/>
            <w:tcBorders>
              <w:top w:val="nil"/>
              <w:left w:val="nil"/>
              <w:bottom w:val="single" w:sz="4" w:space="0" w:color="auto"/>
              <w:right w:val="nil"/>
            </w:tcBorders>
            <w:shd w:val="clear" w:color="auto" w:fill="auto"/>
            <w:noWrap/>
            <w:vAlign w:val="center"/>
          </w:tcPr>
          <w:p w14:paraId="26EE4567" w14:textId="4FD7342A" w:rsidR="004D62B6" w:rsidRPr="000E41C3" w:rsidRDefault="004D62B6" w:rsidP="00ED11FC">
            <w:pPr>
              <w:widowControl/>
              <w:spacing w:line="360" w:lineRule="auto"/>
              <w:jc w:val="center"/>
              <w:rPr>
                <w:rFonts w:ascii="Arial" w:eastAsia="等线" w:hAnsi="Arial" w:cs="Arial"/>
                <w:kern w:val="0"/>
                <w:sz w:val="28"/>
                <w:szCs w:val="28"/>
              </w:rPr>
            </w:pPr>
            <w:r w:rsidRPr="000E41C3">
              <w:rPr>
                <w:rFonts w:ascii="Arial" w:eastAsia="等线" w:hAnsi="Arial" w:cs="Arial"/>
                <w:color w:val="000000"/>
                <w:sz w:val="28"/>
                <w:szCs w:val="28"/>
              </w:rPr>
              <w:t>24.82</w:t>
            </w:r>
          </w:p>
        </w:tc>
        <w:tc>
          <w:tcPr>
            <w:tcW w:w="1799" w:type="dxa"/>
            <w:tcBorders>
              <w:top w:val="nil"/>
              <w:left w:val="nil"/>
              <w:bottom w:val="single" w:sz="4" w:space="0" w:color="auto"/>
              <w:right w:val="nil"/>
            </w:tcBorders>
            <w:shd w:val="clear" w:color="auto" w:fill="auto"/>
            <w:noWrap/>
            <w:vAlign w:val="center"/>
          </w:tcPr>
          <w:p w14:paraId="1DE9534B" w14:textId="0DF91923" w:rsidR="004D62B6" w:rsidRPr="000E41C3" w:rsidRDefault="004D62B6" w:rsidP="00ED11FC">
            <w:pPr>
              <w:widowControl/>
              <w:spacing w:line="360" w:lineRule="auto"/>
              <w:jc w:val="center"/>
              <w:rPr>
                <w:rFonts w:ascii="Arial" w:eastAsia="等线" w:hAnsi="Arial" w:cs="Arial"/>
                <w:kern w:val="0"/>
                <w:sz w:val="28"/>
                <w:szCs w:val="28"/>
              </w:rPr>
            </w:pPr>
            <w:r w:rsidRPr="000E41C3">
              <w:rPr>
                <w:rFonts w:ascii="Arial" w:eastAsia="等线" w:hAnsi="Arial" w:cs="Arial"/>
                <w:color w:val="000000"/>
                <w:sz w:val="28"/>
                <w:szCs w:val="28"/>
              </w:rPr>
              <w:t>99.423</w:t>
            </w:r>
          </w:p>
        </w:tc>
      </w:tr>
    </w:tbl>
    <w:p w14:paraId="4718F359" w14:textId="233C7BD2" w:rsidR="00B66D4A" w:rsidRPr="000E41C3" w:rsidRDefault="00B66D4A" w:rsidP="00D67FE2">
      <w:pPr>
        <w:jc w:val="left"/>
        <w:rPr>
          <w:rFonts w:ascii="Arial" w:hAnsi="Arial" w:cs="Arial"/>
          <w:b/>
          <w:sz w:val="28"/>
          <w:szCs w:val="28"/>
        </w:rPr>
      </w:pPr>
    </w:p>
    <w:p w14:paraId="1480776B" w14:textId="25A156DC" w:rsidR="00B66D4A" w:rsidRPr="000E41C3" w:rsidRDefault="00B66D4A" w:rsidP="00D67FE2">
      <w:pPr>
        <w:jc w:val="left"/>
        <w:rPr>
          <w:rFonts w:ascii="Arial" w:hAnsi="Arial" w:cs="Arial"/>
          <w:b/>
          <w:sz w:val="28"/>
          <w:szCs w:val="28"/>
        </w:rPr>
        <w:sectPr w:rsidR="00B66D4A" w:rsidRPr="000E41C3" w:rsidSect="00580044">
          <w:pgSz w:w="16838" w:h="11906" w:orient="landscape"/>
          <w:pgMar w:top="1800" w:right="1440" w:bottom="1800" w:left="1440" w:header="851" w:footer="992" w:gutter="0"/>
          <w:cols w:space="425"/>
          <w:docGrid w:type="lines" w:linePitch="312"/>
        </w:sectPr>
      </w:pPr>
    </w:p>
    <w:p w14:paraId="6266DCA3" w14:textId="71F64C6C" w:rsidR="00B66D4A" w:rsidRPr="000E41C3" w:rsidRDefault="005B44C3" w:rsidP="00D67FE2">
      <w:pPr>
        <w:jc w:val="left"/>
        <w:rPr>
          <w:rFonts w:ascii="Arial" w:hAnsi="Arial" w:cs="Arial"/>
          <w:bCs/>
          <w:sz w:val="28"/>
          <w:szCs w:val="28"/>
        </w:rPr>
      </w:pPr>
      <w:r w:rsidRPr="000E41C3">
        <w:rPr>
          <w:rFonts w:ascii="Arial" w:hAnsi="Arial" w:cs="Arial"/>
          <w:b/>
          <w:sz w:val="28"/>
          <w:szCs w:val="28"/>
        </w:rPr>
        <w:lastRenderedPageBreak/>
        <w:t xml:space="preserve">Table </w:t>
      </w:r>
      <w:r w:rsidR="00C90A6C" w:rsidRPr="000E41C3">
        <w:rPr>
          <w:rFonts w:ascii="Arial" w:hAnsi="Arial" w:cs="Arial"/>
          <w:b/>
          <w:sz w:val="28"/>
          <w:szCs w:val="28"/>
        </w:rPr>
        <w:t>S</w:t>
      </w:r>
      <w:r w:rsidR="006D0F35">
        <w:rPr>
          <w:rFonts w:ascii="Arial" w:hAnsi="Arial" w:cs="Arial" w:hint="eastAsia"/>
          <w:b/>
          <w:sz w:val="28"/>
          <w:szCs w:val="28"/>
        </w:rPr>
        <w:t>2</w:t>
      </w:r>
      <w:r w:rsidR="006F768B" w:rsidRPr="000E41C3">
        <w:rPr>
          <w:rFonts w:ascii="Arial" w:hAnsi="Arial" w:cs="Arial"/>
          <w:b/>
          <w:sz w:val="28"/>
          <w:szCs w:val="28"/>
        </w:rPr>
        <w:t>.</w:t>
      </w:r>
      <w:r w:rsidR="00DD2105" w:rsidRPr="000E41C3">
        <w:rPr>
          <w:rFonts w:ascii="Arial" w:hAnsi="Arial" w:cs="Arial"/>
          <w:b/>
          <w:sz w:val="28"/>
          <w:szCs w:val="28"/>
        </w:rPr>
        <w:t xml:space="preserve"> </w:t>
      </w:r>
      <w:r w:rsidR="00F75A0E" w:rsidRPr="000E41C3">
        <w:rPr>
          <w:rFonts w:ascii="Arial" w:hAnsi="Arial" w:cs="Arial"/>
          <w:bCs/>
          <w:sz w:val="28"/>
          <w:szCs w:val="28"/>
        </w:rPr>
        <w:t xml:space="preserve">Bisulfite sequencing data of mapped reads for </w:t>
      </w:r>
      <w:r w:rsidR="00FC1ADB" w:rsidRPr="000E41C3">
        <w:rPr>
          <w:rFonts w:ascii="Arial" w:hAnsi="Arial" w:cs="Arial"/>
          <w:bCs/>
          <w:sz w:val="28"/>
          <w:szCs w:val="28"/>
        </w:rPr>
        <w:t>the ‘Fuji’ and ‘</w:t>
      </w:r>
      <w:proofErr w:type="spellStart"/>
      <w:r w:rsidR="00FC1ADB" w:rsidRPr="000E41C3">
        <w:rPr>
          <w:rFonts w:ascii="Arial" w:hAnsi="Arial" w:cs="Arial"/>
          <w:bCs/>
          <w:sz w:val="28"/>
          <w:szCs w:val="28"/>
        </w:rPr>
        <w:t>Qinguan</w:t>
      </w:r>
      <w:proofErr w:type="spellEnd"/>
      <w:r w:rsidR="00FC1ADB" w:rsidRPr="000E41C3">
        <w:rPr>
          <w:rFonts w:ascii="Arial" w:hAnsi="Arial" w:cs="Arial"/>
          <w:bCs/>
          <w:sz w:val="28"/>
          <w:szCs w:val="28"/>
        </w:rPr>
        <w:t>’ axillary buds</w:t>
      </w:r>
      <w:r w:rsidR="00F52589" w:rsidRPr="000E41C3">
        <w:rPr>
          <w:rFonts w:ascii="Arial" w:hAnsi="Arial" w:cs="Arial"/>
          <w:bCs/>
          <w:sz w:val="28"/>
          <w:szCs w:val="28"/>
        </w:rPr>
        <w:t>.</w:t>
      </w:r>
    </w:p>
    <w:tbl>
      <w:tblPr>
        <w:tblW w:w="9486"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2272"/>
        <w:gridCol w:w="1597"/>
        <w:gridCol w:w="1701"/>
        <w:gridCol w:w="1843"/>
        <w:gridCol w:w="2126"/>
      </w:tblGrid>
      <w:tr w:rsidR="00A85543" w:rsidRPr="000E41C3" w14:paraId="639FDC8B" w14:textId="77777777" w:rsidTr="007C246B">
        <w:trPr>
          <w:trHeight w:val="285"/>
          <w:jc w:val="center"/>
        </w:trPr>
        <w:tc>
          <w:tcPr>
            <w:tcW w:w="2272" w:type="dxa"/>
            <w:tcBorders>
              <w:left w:val="nil"/>
              <w:bottom w:val="single" w:sz="4" w:space="0" w:color="auto"/>
            </w:tcBorders>
            <w:shd w:val="clear" w:color="auto" w:fill="auto"/>
            <w:noWrap/>
            <w:vAlign w:val="center"/>
            <w:hideMark/>
          </w:tcPr>
          <w:p w14:paraId="508EAE8D" w14:textId="77777777" w:rsidR="005B44C3" w:rsidRPr="000E41C3" w:rsidRDefault="005B44C3" w:rsidP="00ED11FC">
            <w:pPr>
              <w:widowControl/>
              <w:spacing w:line="400" w:lineRule="exact"/>
              <w:jc w:val="center"/>
              <w:rPr>
                <w:rFonts w:ascii="Arial" w:eastAsia="等线" w:hAnsi="Arial" w:cs="Arial"/>
                <w:b/>
                <w:kern w:val="0"/>
                <w:sz w:val="28"/>
                <w:szCs w:val="28"/>
              </w:rPr>
            </w:pPr>
            <w:r w:rsidRPr="000E41C3">
              <w:rPr>
                <w:rFonts w:ascii="Arial" w:eastAsia="等线" w:hAnsi="Arial" w:cs="Arial"/>
                <w:b/>
                <w:kern w:val="0"/>
                <w:sz w:val="28"/>
                <w:szCs w:val="28"/>
              </w:rPr>
              <w:t>Samples</w:t>
            </w:r>
          </w:p>
        </w:tc>
        <w:tc>
          <w:tcPr>
            <w:tcW w:w="1544" w:type="dxa"/>
            <w:tcBorders>
              <w:bottom w:val="single" w:sz="4" w:space="0" w:color="auto"/>
            </w:tcBorders>
            <w:shd w:val="clear" w:color="auto" w:fill="auto"/>
            <w:noWrap/>
            <w:vAlign w:val="center"/>
            <w:hideMark/>
          </w:tcPr>
          <w:p w14:paraId="0CCB26A6" w14:textId="77777777" w:rsidR="005B44C3" w:rsidRPr="000E41C3" w:rsidRDefault="005B44C3" w:rsidP="00ED11FC">
            <w:pPr>
              <w:widowControl/>
              <w:spacing w:line="400" w:lineRule="exact"/>
              <w:jc w:val="center"/>
              <w:rPr>
                <w:rFonts w:ascii="Arial" w:eastAsia="等线" w:hAnsi="Arial" w:cs="Arial"/>
                <w:b/>
                <w:kern w:val="0"/>
                <w:sz w:val="28"/>
                <w:szCs w:val="28"/>
              </w:rPr>
            </w:pPr>
            <w:r w:rsidRPr="000E41C3">
              <w:rPr>
                <w:rFonts w:ascii="Arial" w:eastAsia="等线" w:hAnsi="Arial" w:cs="Arial"/>
                <w:b/>
                <w:kern w:val="0"/>
                <w:sz w:val="28"/>
                <w:szCs w:val="28"/>
              </w:rPr>
              <w:t>Total reads</w:t>
            </w:r>
          </w:p>
        </w:tc>
        <w:tc>
          <w:tcPr>
            <w:tcW w:w="1701" w:type="dxa"/>
            <w:tcBorders>
              <w:bottom w:val="single" w:sz="4" w:space="0" w:color="auto"/>
            </w:tcBorders>
            <w:shd w:val="clear" w:color="auto" w:fill="auto"/>
            <w:noWrap/>
            <w:vAlign w:val="center"/>
            <w:hideMark/>
          </w:tcPr>
          <w:p w14:paraId="68967675" w14:textId="77777777" w:rsidR="005B44C3" w:rsidRPr="000E41C3" w:rsidRDefault="005B44C3" w:rsidP="00ED11FC">
            <w:pPr>
              <w:widowControl/>
              <w:spacing w:line="400" w:lineRule="exact"/>
              <w:jc w:val="center"/>
              <w:rPr>
                <w:rFonts w:ascii="Arial" w:eastAsia="等线" w:hAnsi="Arial" w:cs="Arial"/>
                <w:b/>
                <w:kern w:val="0"/>
                <w:sz w:val="28"/>
                <w:szCs w:val="28"/>
              </w:rPr>
            </w:pPr>
            <w:r w:rsidRPr="000E41C3">
              <w:rPr>
                <w:rFonts w:ascii="Arial" w:eastAsia="等线" w:hAnsi="Arial" w:cs="Arial"/>
                <w:b/>
                <w:kern w:val="0"/>
                <w:sz w:val="28"/>
                <w:szCs w:val="28"/>
              </w:rPr>
              <w:t>Mapped reads</w:t>
            </w:r>
          </w:p>
        </w:tc>
        <w:tc>
          <w:tcPr>
            <w:tcW w:w="1843" w:type="dxa"/>
            <w:tcBorders>
              <w:bottom w:val="single" w:sz="4" w:space="0" w:color="auto"/>
            </w:tcBorders>
            <w:shd w:val="clear" w:color="auto" w:fill="auto"/>
            <w:noWrap/>
            <w:vAlign w:val="center"/>
            <w:hideMark/>
          </w:tcPr>
          <w:p w14:paraId="6F4B63A2" w14:textId="34E82DF9" w:rsidR="005B44C3" w:rsidRPr="000E41C3" w:rsidRDefault="005B44C3" w:rsidP="00ED11FC">
            <w:pPr>
              <w:widowControl/>
              <w:spacing w:line="400" w:lineRule="exact"/>
              <w:jc w:val="center"/>
              <w:rPr>
                <w:rFonts w:ascii="Arial" w:eastAsia="等线" w:hAnsi="Arial" w:cs="Arial"/>
                <w:b/>
                <w:kern w:val="0"/>
                <w:sz w:val="28"/>
                <w:szCs w:val="28"/>
              </w:rPr>
            </w:pPr>
            <w:r w:rsidRPr="000E41C3">
              <w:rPr>
                <w:rFonts w:ascii="Arial" w:eastAsia="等线" w:hAnsi="Arial" w:cs="Arial"/>
                <w:b/>
                <w:kern w:val="0"/>
                <w:sz w:val="28"/>
                <w:szCs w:val="28"/>
              </w:rPr>
              <w:t>Mapping rate (%)</w:t>
            </w:r>
          </w:p>
        </w:tc>
        <w:tc>
          <w:tcPr>
            <w:tcW w:w="2126" w:type="dxa"/>
            <w:tcBorders>
              <w:bottom w:val="single" w:sz="4" w:space="0" w:color="auto"/>
              <w:right w:val="nil"/>
            </w:tcBorders>
            <w:shd w:val="clear" w:color="auto" w:fill="auto"/>
            <w:noWrap/>
            <w:vAlign w:val="center"/>
            <w:hideMark/>
          </w:tcPr>
          <w:p w14:paraId="3A3A24BB" w14:textId="4A387B47" w:rsidR="005B44C3" w:rsidRPr="000E41C3" w:rsidRDefault="005B44C3" w:rsidP="00ED11FC">
            <w:pPr>
              <w:widowControl/>
              <w:spacing w:line="400" w:lineRule="exact"/>
              <w:jc w:val="center"/>
              <w:rPr>
                <w:rFonts w:ascii="Arial" w:eastAsia="等线" w:hAnsi="Arial" w:cs="Arial"/>
                <w:b/>
                <w:kern w:val="0"/>
                <w:sz w:val="28"/>
                <w:szCs w:val="28"/>
              </w:rPr>
            </w:pPr>
            <w:r w:rsidRPr="000E41C3">
              <w:rPr>
                <w:rFonts w:ascii="Arial" w:eastAsia="等线" w:hAnsi="Arial" w:cs="Arial"/>
                <w:b/>
                <w:kern w:val="0"/>
                <w:sz w:val="28"/>
                <w:szCs w:val="28"/>
              </w:rPr>
              <w:t>Duplication rate (%)</w:t>
            </w:r>
          </w:p>
        </w:tc>
      </w:tr>
      <w:tr w:rsidR="00FC1ADB" w:rsidRPr="000E41C3" w14:paraId="3F42E692" w14:textId="77777777" w:rsidTr="007C246B">
        <w:trPr>
          <w:trHeight w:val="285"/>
          <w:jc w:val="center"/>
        </w:trPr>
        <w:tc>
          <w:tcPr>
            <w:tcW w:w="2272" w:type="dxa"/>
            <w:tcBorders>
              <w:top w:val="single" w:sz="4" w:space="0" w:color="auto"/>
              <w:left w:val="nil"/>
              <w:bottom w:val="nil"/>
              <w:right w:val="nil"/>
            </w:tcBorders>
            <w:shd w:val="clear" w:color="auto" w:fill="auto"/>
            <w:noWrap/>
            <w:vAlign w:val="center"/>
            <w:hideMark/>
          </w:tcPr>
          <w:p w14:paraId="06DCACB2" w14:textId="57FA9D3B" w:rsidR="00FC1ADB" w:rsidRPr="000E41C3" w:rsidRDefault="00FC1ADB" w:rsidP="00ED11FC">
            <w:pPr>
              <w:widowControl/>
              <w:spacing w:line="360" w:lineRule="auto"/>
              <w:jc w:val="center"/>
              <w:rPr>
                <w:rFonts w:ascii="Arial" w:eastAsia="等线" w:hAnsi="Arial" w:cs="Arial"/>
                <w:b/>
                <w:bCs/>
                <w:kern w:val="0"/>
                <w:sz w:val="28"/>
                <w:szCs w:val="28"/>
              </w:rPr>
            </w:pPr>
            <w:bookmarkStart w:id="4" w:name="_Hlk30959148"/>
            <w:r w:rsidRPr="000E41C3">
              <w:rPr>
                <w:rFonts w:ascii="Arial" w:eastAsia="等线" w:hAnsi="Arial" w:cs="Arial"/>
                <w:b/>
                <w:bCs/>
                <w:color w:val="000000"/>
                <w:sz w:val="28"/>
                <w:szCs w:val="28"/>
              </w:rPr>
              <w:t>F</w:t>
            </w:r>
            <w:r w:rsidR="00114A3A" w:rsidRPr="000E41C3">
              <w:rPr>
                <w:rFonts w:ascii="Arial" w:eastAsia="等线" w:hAnsi="Arial" w:cs="Arial"/>
                <w:b/>
                <w:bCs/>
                <w:color w:val="000000"/>
                <w:sz w:val="28"/>
                <w:szCs w:val="28"/>
              </w:rPr>
              <w:t>A</w:t>
            </w:r>
          </w:p>
        </w:tc>
        <w:tc>
          <w:tcPr>
            <w:tcW w:w="1544" w:type="dxa"/>
            <w:tcBorders>
              <w:top w:val="single" w:sz="4" w:space="0" w:color="auto"/>
              <w:left w:val="nil"/>
              <w:bottom w:val="nil"/>
              <w:right w:val="nil"/>
            </w:tcBorders>
            <w:shd w:val="clear" w:color="auto" w:fill="auto"/>
            <w:noWrap/>
            <w:vAlign w:val="center"/>
            <w:hideMark/>
          </w:tcPr>
          <w:p w14:paraId="5AD9E73A" w14:textId="71EC5408" w:rsidR="00FC1ADB" w:rsidRPr="000E41C3" w:rsidRDefault="00FC1ADB" w:rsidP="00ED11FC">
            <w:pPr>
              <w:widowControl/>
              <w:spacing w:line="360" w:lineRule="auto"/>
              <w:jc w:val="center"/>
              <w:rPr>
                <w:rFonts w:ascii="Arial" w:eastAsia="等线" w:hAnsi="Arial" w:cs="Arial"/>
                <w:kern w:val="0"/>
                <w:sz w:val="28"/>
                <w:szCs w:val="28"/>
              </w:rPr>
            </w:pPr>
            <w:r w:rsidRPr="000E41C3">
              <w:rPr>
                <w:rFonts w:ascii="Arial" w:eastAsia="等线" w:hAnsi="Arial" w:cs="Arial"/>
                <w:color w:val="000000"/>
                <w:sz w:val="28"/>
                <w:szCs w:val="28"/>
              </w:rPr>
              <w:t>114420604</w:t>
            </w:r>
          </w:p>
        </w:tc>
        <w:tc>
          <w:tcPr>
            <w:tcW w:w="1701" w:type="dxa"/>
            <w:tcBorders>
              <w:top w:val="single" w:sz="4" w:space="0" w:color="auto"/>
              <w:left w:val="nil"/>
              <w:bottom w:val="nil"/>
              <w:right w:val="nil"/>
            </w:tcBorders>
            <w:shd w:val="clear" w:color="auto" w:fill="auto"/>
            <w:noWrap/>
            <w:vAlign w:val="center"/>
            <w:hideMark/>
          </w:tcPr>
          <w:p w14:paraId="74888F9B" w14:textId="21ED8F79" w:rsidR="00FC1ADB" w:rsidRPr="000E41C3" w:rsidRDefault="00FC1ADB" w:rsidP="00ED11FC">
            <w:pPr>
              <w:widowControl/>
              <w:spacing w:line="360" w:lineRule="auto"/>
              <w:jc w:val="center"/>
              <w:rPr>
                <w:rFonts w:ascii="Arial" w:eastAsia="等线" w:hAnsi="Arial" w:cs="Arial"/>
                <w:kern w:val="0"/>
                <w:sz w:val="28"/>
                <w:szCs w:val="28"/>
              </w:rPr>
            </w:pPr>
            <w:r w:rsidRPr="000E41C3">
              <w:rPr>
                <w:rFonts w:ascii="Arial" w:eastAsia="等线" w:hAnsi="Arial" w:cs="Arial"/>
                <w:color w:val="000000"/>
                <w:sz w:val="28"/>
                <w:szCs w:val="28"/>
              </w:rPr>
              <w:t>62656722</w:t>
            </w:r>
          </w:p>
        </w:tc>
        <w:tc>
          <w:tcPr>
            <w:tcW w:w="1843" w:type="dxa"/>
            <w:tcBorders>
              <w:top w:val="single" w:sz="4" w:space="0" w:color="auto"/>
              <w:left w:val="nil"/>
              <w:bottom w:val="nil"/>
              <w:right w:val="nil"/>
            </w:tcBorders>
            <w:shd w:val="clear" w:color="auto" w:fill="auto"/>
            <w:noWrap/>
            <w:vAlign w:val="center"/>
            <w:hideMark/>
          </w:tcPr>
          <w:p w14:paraId="35FA30F5" w14:textId="4550FF15" w:rsidR="00FC1ADB" w:rsidRPr="000E41C3" w:rsidRDefault="00FC1ADB" w:rsidP="00ED11FC">
            <w:pPr>
              <w:widowControl/>
              <w:spacing w:line="360" w:lineRule="auto"/>
              <w:jc w:val="center"/>
              <w:rPr>
                <w:rFonts w:ascii="Arial" w:eastAsia="等线" w:hAnsi="Arial" w:cs="Arial"/>
                <w:kern w:val="0"/>
                <w:sz w:val="28"/>
                <w:szCs w:val="28"/>
              </w:rPr>
            </w:pPr>
            <w:r w:rsidRPr="000E41C3">
              <w:rPr>
                <w:rFonts w:ascii="Arial" w:eastAsia="等线" w:hAnsi="Arial" w:cs="Arial"/>
                <w:color w:val="000000"/>
                <w:sz w:val="28"/>
                <w:szCs w:val="28"/>
              </w:rPr>
              <w:t>54.76</w:t>
            </w:r>
          </w:p>
        </w:tc>
        <w:tc>
          <w:tcPr>
            <w:tcW w:w="2126" w:type="dxa"/>
            <w:tcBorders>
              <w:top w:val="single" w:sz="4" w:space="0" w:color="auto"/>
              <w:left w:val="nil"/>
              <w:bottom w:val="nil"/>
              <w:right w:val="nil"/>
            </w:tcBorders>
            <w:shd w:val="clear" w:color="auto" w:fill="auto"/>
            <w:noWrap/>
            <w:vAlign w:val="center"/>
            <w:hideMark/>
          </w:tcPr>
          <w:p w14:paraId="5A350663" w14:textId="4BE56D45" w:rsidR="00FC1ADB" w:rsidRPr="000E41C3" w:rsidRDefault="00FC1ADB" w:rsidP="00ED11FC">
            <w:pPr>
              <w:widowControl/>
              <w:spacing w:line="360" w:lineRule="auto"/>
              <w:jc w:val="center"/>
              <w:rPr>
                <w:rFonts w:ascii="Arial" w:eastAsia="等线" w:hAnsi="Arial" w:cs="Arial"/>
                <w:kern w:val="0"/>
                <w:sz w:val="28"/>
                <w:szCs w:val="28"/>
              </w:rPr>
            </w:pPr>
            <w:r w:rsidRPr="000E41C3">
              <w:rPr>
                <w:rFonts w:ascii="Arial" w:eastAsia="等线" w:hAnsi="Arial" w:cs="Arial"/>
                <w:color w:val="000000"/>
                <w:sz w:val="28"/>
                <w:szCs w:val="28"/>
              </w:rPr>
              <w:t>16.93</w:t>
            </w:r>
          </w:p>
        </w:tc>
      </w:tr>
      <w:tr w:rsidR="00FC1ADB" w:rsidRPr="000E41C3" w14:paraId="5213E36F" w14:textId="77777777" w:rsidTr="007C246B">
        <w:trPr>
          <w:trHeight w:val="285"/>
          <w:jc w:val="center"/>
        </w:trPr>
        <w:tc>
          <w:tcPr>
            <w:tcW w:w="2272" w:type="dxa"/>
            <w:tcBorders>
              <w:top w:val="nil"/>
              <w:left w:val="nil"/>
              <w:bottom w:val="single" w:sz="4" w:space="0" w:color="auto"/>
              <w:right w:val="nil"/>
            </w:tcBorders>
            <w:shd w:val="clear" w:color="auto" w:fill="auto"/>
            <w:noWrap/>
            <w:vAlign w:val="center"/>
            <w:hideMark/>
          </w:tcPr>
          <w:p w14:paraId="04944A61" w14:textId="668565C1" w:rsidR="00FC1ADB" w:rsidRPr="000E41C3" w:rsidRDefault="00FC1ADB" w:rsidP="00ED11FC">
            <w:pPr>
              <w:widowControl/>
              <w:spacing w:line="360" w:lineRule="auto"/>
              <w:jc w:val="center"/>
              <w:rPr>
                <w:rFonts w:ascii="Arial" w:eastAsia="等线" w:hAnsi="Arial" w:cs="Arial"/>
                <w:b/>
                <w:bCs/>
                <w:kern w:val="0"/>
                <w:sz w:val="28"/>
                <w:szCs w:val="28"/>
              </w:rPr>
            </w:pPr>
            <w:r w:rsidRPr="000E41C3">
              <w:rPr>
                <w:rFonts w:ascii="Arial" w:eastAsia="等线" w:hAnsi="Arial" w:cs="Arial"/>
                <w:b/>
                <w:bCs/>
                <w:color w:val="000000"/>
                <w:sz w:val="28"/>
                <w:szCs w:val="28"/>
              </w:rPr>
              <w:t>Q</w:t>
            </w:r>
            <w:r w:rsidR="00114A3A" w:rsidRPr="000E41C3">
              <w:rPr>
                <w:rFonts w:ascii="Arial" w:eastAsia="等线" w:hAnsi="Arial" w:cs="Arial"/>
                <w:b/>
                <w:bCs/>
                <w:color w:val="000000"/>
                <w:sz w:val="28"/>
                <w:szCs w:val="28"/>
              </w:rPr>
              <w:t>A</w:t>
            </w:r>
          </w:p>
        </w:tc>
        <w:tc>
          <w:tcPr>
            <w:tcW w:w="1544" w:type="dxa"/>
            <w:tcBorders>
              <w:top w:val="nil"/>
              <w:left w:val="nil"/>
              <w:bottom w:val="single" w:sz="4" w:space="0" w:color="auto"/>
              <w:right w:val="nil"/>
            </w:tcBorders>
            <w:shd w:val="clear" w:color="auto" w:fill="auto"/>
            <w:noWrap/>
            <w:vAlign w:val="center"/>
            <w:hideMark/>
          </w:tcPr>
          <w:p w14:paraId="47F62ED3" w14:textId="2DBB064B" w:rsidR="00FC1ADB" w:rsidRPr="000E41C3" w:rsidRDefault="00FC1ADB" w:rsidP="00ED11FC">
            <w:pPr>
              <w:widowControl/>
              <w:spacing w:line="360" w:lineRule="auto"/>
              <w:jc w:val="center"/>
              <w:rPr>
                <w:rFonts w:ascii="Arial" w:eastAsia="等线" w:hAnsi="Arial" w:cs="Arial"/>
                <w:kern w:val="0"/>
                <w:sz w:val="28"/>
                <w:szCs w:val="28"/>
              </w:rPr>
            </w:pPr>
            <w:r w:rsidRPr="000E41C3">
              <w:rPr>
                <w:rFonts w:ascii="Arial" w:eastAsia="等线" w:hAnsi="Arial" w:cs="Arial"/>
                <w:color w:val="000000"/>
                <w:sz w:val="28"/>
                <w:szCs w:val="28"/>
              </w:rPr>
              <w:t>118150703</w:t>
            </w:r>
          </w:p>
        </w:tc>
        <w:tc>
          <w:tcPr>
            <w:tcW w:w="1701" w:type="dxa"/>
            <w:tcBorders>
              <w:top w:val="nil"/>
              <w:left w:val="nil"/>
              <w:bottom w:val="single" w:sz="4" w:space="0" w:color="auto"/>
              <w:right w:val="nil"/>
            </w:tcBorders>
            <w:shd w:val="clear" w:color="auto" w:fill="auto"/>
            <w:noWrap/>
            <w:vAlign w:val="center"/>
            <w:hideMark/>
          </w:tcPr>
          <w:p w14:paraId="4A6F2859" w14:textId="7B7D4ECA" w:rsidR="00FC1ADB" w:rsidRPr="000E41C3" w:rsidRDefault="00FC1ADB" w:rsidP="00ED11FC">
            <w:pPr>
              <w:widowControl/>
              <w:spacing w:line="360" w:lineRule="auto"/>
              <w:jc w:val="center"/>
              <w:rPr>
                <w:rFonts w:ascii="Arial" w:eastAsia="等线" w:hAnsi="Arial" w:cs="Arial"/>
                <w:kern w:val="0"/>
                <w:sz w:val="28"/>
                <w:szCs w:val="28"/>
              </w:rPr>
            </w:pPr>
            <w:r w:rsidRPr="000E41C3">
              <w:rPr>
                <w:rFonts w:ascii="Arial" w:eastAsia="等线" w:hAnsi="Arial" w:cs="Arial"/>
                <w:color w:val="000000"/>
                <w:sz w:val="28"/>
                <w:szCs w:val="28"/>
              </w:rPr>
              <w:t>73170730</w:t>
            </w:r>
          </w:p>
        </w:tc>
        <w:tc>
          <w:tcPr>
            <w:tcW w:w="1843" w:type="dxa"/>
            <w:tcBorders>
              <w:top w:val="nil"/>
              <w:left w:val="nil"/>
              <w:bottom w:val="single" w:sz="4" w:space="0" w:color="auto"/>
              <w:right w:val="nil"/>
            </w:tcBorders>
            <w:shd w:val="clear" w:color="auto" w:fill="auto"/>
            <w:noWrap/>
            <w:vAlign w:val="center"/>
            <w:hideMark/>
          </w:tcPr>
          <w:p w14:paraId="256BB40D" w14:textId="10A154C7" w:rsidR="00FC1ADB" w:rsidRPr="000E41C3" w:rsidRDefault="00FC1ADB" w:rsidP="00ED11FC">
            <w:pPr>
              <w:widowControl/>
              <w:spacing w:line="360" w:lineRule="auto"/>
              <w:jc w:val="center"/>
              <w:rPr>
                <w:rFonts w:ascii="Arial" w:eastAsia="等线" w:hAnsi="Arial" w:cs="Arial"/>
                <w:kern w:val="0"/>
                <w:sz w:val="28"/>
                <w:szCs w:val="28"/>
              </w:rPr>
            </w:pPr>
            <w:r w:rsidRPr="000E41C3">
              <w:rPr>
                <w:rFonts w:ascii="Arial" w:eastAsia="等线" w:hAnsi="Arial" w:cs="Arial"/>
                <w:color w:val="000000"/>
                <w:sz w:val="28"/>
                <w:szCs w:val="28"/>
              </w:rPr>
              <w:t>61.93</w:t>
            </w:r>
          </w:p>
        </w:tc>
        <w:tc>
          <w:tcPr>
            <w:tcW w:w="2126" w:type="dxa"/>
            <w:tcBorders>
              <w:top w:val="nil"/>
              <w:left w:val="nil"/>
              <w:bottom w:val="single" w:sz="4" w:space="0" w:color="auto"/>
              <w:right w:val="nil"/>
            </w:tcBorders>
            <w:shd w:val="clear" w:color="auto" w:fill="auto"/>
            <w:noWrap/>
            <w:vAlign w:val="center"/>
            <w:hideMark/>
          </w:tcPr>
          <w:p w14:paraId="2FE728C5" w14:textId="1DE18990" w:rsidR="00FC1ADB" w:rsidRPr="000E41C3" w:rsidRDefault="00FC1ADB" w:rsidP="00ED11FC">
            <w:pPr>
              <w:widowControl/>
              <w:spacing w:line="360" w:lineRule="auto"/>
              <w:jc w:val="center"/>
              <w:rPr>
                <w:rFonts w:ascii="Arial" w:eastAsia="等线" w:hAnsi="Arial" w:cs="Arial"/>
                <w:kern w:val="0"/>
                <w:sz w:val="28"/>
                <w:szCs w:val="28"/>
              </w:rPr>
            </w:pPr>
            <w:r w:rsidRPr="000E41C3">
              <w:rPr>
                <w:rFonts w:ascii="Arial" w:eastAsia="等线" w:hAnsi="Arial" w:cs="Arial"/>
                <w:color w:val="000000"/>
                <w:sz w:val="28"/>
                <w:szCs w:val="28"/>
              </w:rPr>
              <w:t>17.24</w:t>
            </w:r>
          </w:p>
        </w:tc>
      </w:tr>
      <w:bookmarkEnd w:id="4"/>
    </w:tbl>
    <w:p w14:paraId="3A50CF73" w14:textId="77777777" w:rsidR="00786495" w:rsidRPr="000E41C3" w:rsidRDefault="00786495" w:rsidP="00D67FE2">
      <w:pPr>
        <w:jc w:val="left"/>
        <w:rPr>
          <w:rFonts w:ascii="Arial" w:hAnsi="Arial" w:cs="Arial"/>
          <w:b/>
          <w:sz w:val="28"/>
          <w:szCs w:val="28"/>
        </w:rPr>
        <w:sectPr w:rsidR="00786495" w:rsidRPr="000E41C3" w:rsidSect="00F52589">
          <w:pgSz w:w="11906" w:h="16838"/>
          <w:pgMar w:top="1440" w:right="1134" w:bottom="1440" w:left="1134" w:header="851" w:footer="992" w:gutter="0"/>
          <w:cols w:space="425"/>
          <w:docGrid w:type="lines" w:linePitch="312"/>
        </w:sectPr>
      </w:pPr>
    </w:p>
    <w:p w14:paraId="779F6750" w14:textId="63DC29E1" w:rsidR="00F507BB" w:rsidRPr="000E41C3" w:rsidRDefault="00F507BB" w:rsidP="00D67FE2">
      <w:pPr>
        <w:jc w:val="left"/>
        <w:rPr>
          <w:rFonts w:ascii="Arial" w:hAnsi="Arial" w:cs="Arial"/>
          <w:bCs/>
          <w:sz w:val="28"/>
          <w:szCs w:val="28"/>
        </w:rPr>
      </w:pPr>
      <w:r w:rsidRPr="000E41C3">
        <w:rPr>
          <w:rFonts w:ascii="Arial" w:hAnsi="Arial" w:cs="Arial"/>
          <w:b/>
          <w:sz w:val="28"/>
          <w:szCs w:val="28"/>
        </w:rPr>
        <w:lastRenderedPageBreak/>
        <w:t>Table S</w:t>
      </w:r>
      <w:r w:rsidR="006D0F35">
        <w:rPr>
          <w:rFonts w:ascii="Arial" w:hAnsi="Arial" w:cs="Arial" w:hint="eastAsia"/>
          <w:b/>
          <w:sz w:val="28"/>
          <w:szCs w:val="28"/>
        </w:rPr>
        <w:t>3</w:t>
      </w:r>
      <w:r w:rsidRPr="000E41C3">
        <w:rPr>
          <w:rFonts w:ascii="Arial" w:hAnsi="Arial" w:cs="Arial"/>
          <w:b/>
          <w:sz w:val="28"/>
          <w:szCs w:val="28"/>
        </w:rPr>
        <w:t>.</w:t>
      </w:r>
      <w:bookmarkStart w:id="5" w:name="_Hlk30959616"/>
      <w:r w:rsidRPr="000E41C3">
        <w:rPr>
          <w:rFonts w:ascii="Arial" w:hAnsi="Arial" w:cs="Arial"/>
          <w:sz w:val="28"/>
          <w:szCs w:val="28"/>
        </w:rPr>
        <w:t xml:space="preserve"> </w:t>
      </w:r>
      <w:bookmarkStart w:id="6" w:name="OLE_LINK71"/>
      <w:r w:rsidRPr="000E41C3">
        <w:rPr>
          <w:rFonts w:ascii="Arial" w:hAnsi="Arial" w:cs="Arial"/>
          <w:bCs/>
          <w:sz w:val="28"/>
          <w:szCs w:val="28"/>
        </w:rPr>
        <w:t>The detail information of gene coverage for the ‘Fuji’ and ‘</w:t>
      </w:r>
      <w:proofErr w:type="spellStart"/>
      <w:r w:rsidRPr="000E41C3">
        <w:rPr>
          <w:rFonts w:ascii="Arial" w:hAnsi="Arial" w:cs="Arial"/>
          <w:bCs/>
          <w:sz w:val="28"/>
          <w:szCs w:val="28"/>
        </w:rPr>
        <w:t>Qinguan</w:t>
      </w:r>
      <w:proofErr w:type="spellEnd"/>
      <w:r w:rsidRPr="000E41C3">
        <w:rPr>
          <w:rFonts w:ascii="Arial" w:hAnsi="Arial" w:cs="Arial"/>
          <w:bCs/>
          <w:sz w:val="28"/>
          <w:szCs w:val="28"/>
        </w:rPr>
        <w:t>’ axillary buds</w:t>
      </w:r>
      <w:bookmarkEnd w:id="5"/>
      <w:r w:rsidRPr="000E41C3">
        <w:rPr>
          <w:rFonts w:ascii="Arial" w:hAnsi="Arial" w:cs="Arial"/>
          <w:bCs/>
          <w:sz w:val="28"/>
          <w:szCs w:val="28"/>
        </w:rPr>
        <w:t>.</w:t>
      </w:r>
    </w:p>
    <w:tbl>
      <w:tblPr>
        <w:tblW w:w="13440"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1368"/>
        <w:gridCol w:w="1944"/>
        <w:gridCol w:w="1220"/>
        <w:gridCol w:w="1300"/>
        <w:gridCol w:w="1280"/>
        <w:gridCol w:w="1073"/>
        <w:gridCol w:w="1400"/>
        <w:gridCol w:w="1440"/>
        <w:gridCol w:w="1300"/>
        <w:gridCol w:w="1720"/>
      </w:tblGrid>
      <w:tr w:rsidR="00F507BB" w:rsidRPr="000E41C3" w14:paraId="02885703" w14:textId="77777777" w:rsidTr="007C10D6">
        <w:trPr>
          <w:trHeight w:val="278"/>
          <w:jc w:val="center"/>
        </w:trPr>
        <w:tc>
          <w:tcPr>
            <w:tcW w:w="1020" w:type="dxa"/>
            <w:tcBorders>
              <w:bottom w:val="single" w:sz="4" w:space="0" w:color="auto"/>
            </w:tcBorders>
            <w:shd w:val="clear" w:color="auto" w:fill="auto"/>
            <w:noWrap/>
            <w:vAlign w:val="center"/>
            <w:hideMark/>
          </w:tcPr>
          <w:bookmarkEnd w:id="6"/>
          <w:p w14:paraId="394B6AE3" w14:textId="77777777" w:rsidR="00F507BB" w:rsidRPr="000E41C3" w:rsidRDefault="00F507BB" w:rsidP="00ED11FC">
            <w:pPr>
              <w:widowControl/>
              <w:spacing w:line="320" w:lineRule="exact"/>
              <w:jc w:val="center"/>
              <w:rPr>
                <w:rFonts w:ascii="Arial" w:eastAsia="等线" w:hAnsi="Arial" w:cs="Arial"/>
                <w:b/>
                <w:bCs/>
                <w:color w:val="000000"/>
                <w:kern w:val="0"/>
                <w:sz w:val="28"/>
                <w:szCs w:val="28"/>
              </w:rPr>
            </w:pPr>
            <w:r w:rsidRPr="000E41C3">
              <w:rPr>
                <w:rFonts w:ascii="Arial" w:eastAsia="等线" w:hAnsi="Arial" w:cs="Arial"/>
                <w:b/>
                <w:bCs/>
                <w:color w:val="000000"/>
                <w:kern w:val="0"/>
                <w:sz w:val="28"/>
                <w:szCs w:val="28"/>
              </w:rPr>
              <w:t>Samples</w:t>
            </w:r>
          </w:p>
        </w:tc>
        <w:tc>
          <w:tcPr>
            <w:tcW w:w="1740" w:type="dxa"/>
            <w:tcBorders>
              <w:bottom w:val="single" w:sz="4" w:space="0" w:color="auto"/>
            </w:tcBorders>
            <w:shd w:val="clear" w:color="auto" w:fill="auto"/>
            <w:noWrap/>
            <w:vAlign w:val="center"/>
            <w:hideMark/>
          </w:tcPr>
          <w:p w14:paraId="1D506600" w14:textId="77777777" w:rsidR="00F507BB" w:rsidRPr="000E41C3" w:rsidRDefault="00F507BB" w:rsidP="00ED11FC">
            <w:pPr>
              <w:widowControl/>
              <w:spacing w:line="320" w:lineRule="exact"/>
              <w:jc w:val="center"/>
              <w:rPr>
                <w:rFonts w:ascii="Arial" w:eastAsia="等线" w:hAnsi="Arial" w:cs="Arial"/>
                <w:b/>
                <w:bCs/>
                <w:color w:val="000000"/>
                <w:kern w:val="0"/>
                <w:sz w:val="28"/>
                <w:szCs w:val="28"/>
              </w:rPr>
            </w:pPr>
            <w:proofErr w:type="spellStart"/>
            <w:r w:rsidRPr="000E41C3">
              <w:rPr>
                <w:rFonts w:ascii="Arial" w:eastAsia="等线" w:hAnsi="Arial" w:cs="Arial"/>
                <w:b/>
                <w:bCs/>
                <w:color w:val="000000"/>
                <w:kern w:val="0"/>
                <w:sz w:val="28"/>
                <w:szCs w:val="28"/>
              </w:rPr>
              <w:t>C_covgMean</w:t>
            </w:r>
            <w:proofErr w:type="spellEnd"/>
          </w:p>
        </w:tc>
        <w:tc>
          <w:tcPr>
            <w:tcW w:w="1220" w:type="dxa"/>
            <w:tcBorders>
              <w:bottom w:val="single" w:sz="4" w:space="0" w:color="auto"/>
            </w:tcBorders>
            <w:shd w:val="clear" w:color="auto" w:fill="auto"/>
            <w:noWrap/>
            <w:vAlign w:val="center"/>
            <w:hideMark/>
          </w:tcPr>
          <w:p w14:paraId="3065D82E" w14:textId="77777777" w:rsidR="00F507BB" w:rsidRPr="000E41C3" w:rsidRDefault="00F507BB" w:rsidP="00ED11FC">
            <w:pPr>
              <w:widowControl/>
              <w:spacing w:line="320" w:lineRule="exact"/>
              <w:jc w:val="center"/>
              <w:rPr>
                <w:rFonts w:ascii="Arial" w:eastAsia="等线" w:hAnsi="Arial" w:cs="Arial"/>
                <w:b/>
                <w:bCs/>
                <w:color w:val="000000"/>
                <w:kern w:val="0"/>
                <w:sz w:val="28"/>
                <w:szCs w:val="28"/>
              </w:rPr>
            </w:pPr>
            <w:r w:rsidRPr="000E41C3">
              <w:rPr>
                <w:rFonts w:ascii="Arial" w:eastAsia="等线" w:hAnsi="Arial" w:cs="Arial"/>
                <w:b/>
                <w:bCs/>
                <w:color w:val="000000"/>
                <w:kern w:val="0"/>
                <w:sz w:val="28"/>
                <w:szCs w:val="28"/>
              </w:rPr>
              <w:t>C</w:t>
            </w:r>
          </w:p>
          <w:p w14:paraId="4E232FCE" w14:textId="77777777" w:rsidR="00F507BB" w:rsidRPr="000E41C3" w:rsidRDefault="00F507BB" w:rsidP="00ED11FC">
            <w:pPr>
              <w:widowControl/>
              <w:spacing w:line="320" w:lineRule="exact"/>
              <w:jc w:val="center"/>
              <w:rPr>
                <w:rFonts w:ascii="Arial" w:eastAsia="等线" w:hAnsi="Arial" w:cs="Arial"/>
                <w:b/>
                <w:bCs/>
                <w:color w:val="000000"/>
                <w:kern w:val="0"/>
                <w:sz w:val="28"/>
                <w:szCs w:val="28"/>
              </w:rPr>
            </w:pPr>
            <w:r w:rsidRPr="000E41C3">
              <w:rPr>
                <w:rFonts w:ascii="Arial" w:eastAsia="等线" w:hAnsi="Arial" w:cs="Arial"/>
                <w:b/>
                <w:bCs/>
                <w:color w:val="000000"/>
                <w:kern w:val="0"/>
                <w:sz w:val="28"/>
                <w:szCs w:val="28"/>
              </w:rPr>
              <w:t>(Mb)</w:t>
            </w:r>
          </w:p>
        </w:tc>
        <w:tc>
          <w:tcPr>
            <w:tcW w:w="1300" w:type="dxa"/>
            <w:tcBorders>
              <w:bottom w:val="single" w:sz="4" w:space="0" w:color="auto"/>
            </w:tcBorders>
            <w:shd w:val="clear" w:color="auto" w:fill="auto"/>
            <w:noWrap/>
            <w:vAlign w:val="center"/>
            <w:hideMark/>
          </w:tcPr>
          <w:p w14:paraId="36EDDC89" w14:textId="77777777" w:rsidR="00F507BB" w:rsidRPr="000E41C3" w:rsidRDefault="00F507BB" w:rsidP="00ED11FC">
            <w:pPr>
              <w:widowControl/>
              <w:spacing w:line="320" w:lineRule="exact"/>
              <w:jc w:val="center"/>
              <w:rPr>
                <w:rFonts w:ascii="Arial" w:eastAsia="等线" w:hAnsi="Arial" w:cs="Arial"/>
                <w:b/>
                <w:bCs/>
                <w:color w:val="000000"/>
                <w:kern w:val="0"/>
                <w:sz w:val="28"/>
                <w:szCs w:val="28"/>
              </w:rPr>
            </w:pPr>
            <w:r w:rsidRPr="000E41C3">
              <w:rPr>
                <w:rFonts w:ascii="Arial" w:eastAsia="等线" w:hAnsi="Arial" w:cs="Arial"/>
                <w:b/>
                <w:bCs/>
                <w:color w:val="000000"/>
                <w:kern w:val="0"/>
                <w:sz w:val="28"/>
                <w:szCs w:val="28"/>
              </w:rPr>
              <w:t>CG</w:t>
            </w:r>
          </w:p>
          <w:p w14:paraId="5E32406B" w14:textId="77777777" w:rsidR="00F507BB" w:rsidRPr="000E41C3" w:rsidRDefault="00F507BB" w:rsidP="00ED11FC">
            <w:pPr>
              <w:widowControl/>
              <w:spacing w:line="320" w:lineRule="exact"/>
              <w:jc w:val="center"/>
              <w:rPr>
                <w:rFonts w:ascii="Arial" w:eastAsia="等线" w:hAnsi="Arial" w:cs="Arial"/>
                <w:b/>
                <w:bCs/>
                <w:color w:val="000000"/>
                <w:kern w:val="0"/>
                <w:sz w:val="28"/>
                <w:szCs w:val="28"/>
              </w:rPr>
            </w:pPr>
            <w:r w:rsidRPr="000E41C3">
              <w:rPr>
                <w:rFonts w:ascii="Arial" w:eastAsia="等线" w:hAnsi="Arial" w:cs="Arial"/>
                <w:b/>
                <w:bCs/>
                <w:color w:val="000000"/>
                <w:kern w:val="0"/>
                <w:sz w:val="28"/>
                <w:szCs w:val="28"/>
              </w:rPr>
              <w:t>(Mb)</w:t>
            </w:r>
          </w:p>
        </w:tc>
        <w:tc>
          <w:tcPr>
            <w:tcW w:w="1280" w:type="dxa"/>
            <w:tcBorders>
              <w:bottom w:val="single" w:sz="4" w:space="0" w:color="auto"/>
            </w:tcBorders>
            <w:shd w:val="clear" w:color="auto" w:fill="auto"/>
            <w:noWrap/>
            <w:vAlign w:val="center"/>
            <w:hideMark/>
          </w:tcPr>
          <w:p w14:paraId="48DE421B" w14:textId="77777777" w:rsidR="00F507BB" w:rsidRPr="000E41C3" w:rsidRDefault="00F507BB" w:rsidP="00ED11FC">
            <w:pPr>
              <w:widowControl/>
              <w:spacing w:line="320" w:lineRule="exact"/>
              <w:jc w:val="center"/>
              <w:rPr>
                <w:rFonts w:ascii="Arial" w:eastAsia="等线" w:hAnsi="Arial" w:cs="Arial"/>
                <w:b/>
                <w:bCs/>
                <w:color w:val="000000"/>
                <w:kern w:val="0"/>
                <w:sz w:val="28"/>
                <w:szCs w:val="28"/>
              </w:rPr>
            </w:pPr>
            <w:r w:rsidRPr="000E41C3">
              <w:rPr>
                <w:rFonts w:ascii="Arial" w:eastAsia="等线" w:hAnsi="Arial" w:cs="Arial"/>
                <w:b/>
                <w:bCs/>
                <w:color w:val="000000"/>
                <w:kern w:val="0"/>
                <w:sz w:val="28"/>
                <w:szCs w:val="28"/>
              </w:rPr>
              <w:t>CHG</w:t>
            </w:r>
          </w:p>
          <w:p w14:paraId="119ADB9B" w14:textId="77777777" w:rsidR="00F507BB" w:rsidRPr="000E41C3" w:rsidRDefault="00F507BB" w:rsidP="00ED11FC">
            <w:pPr>
              <w:widowControl/>
              <w:spacing w:line="320" w:lineRule="exact"/>
              <w:jc w:val="center"/>
              <w:rPr>
                <w:rFonts w:ascii="Arial" w:eastAsia="等线" w:hAnsi="Arial" w:cs="Arial"/>
                <w:b/>
                <w:bCs/>
                <w:color w:val="000000"/>
                <w:kern w:val="0"/>
                <w:sz w:val="28"/>
                <w:szCs w:val="28"/>
              </w:rPr>
            </w:pPr>
            <w:r w:rsidRPr="000E41C3">
              <w:rPr>
                <w:rFonts w:ascii="Arial" w:eastAsia="等线" w:hAnsi="Arial" w:cs="Arial"/>
                <w:b/>
                <w:bCs/>
                <w:color w:val="000000"/>
                <w:kern w:val="0"/>
                <w:sz w:val="28"/>
                <w:szCs w:val="28"/>
              </w:rPr>
              <w:t>(Mb)</w:t>
            </w:r>
          </w:p>
        </w:tc>
        <w:tc>
          <w:tcPr>
            <w:tcW w:w="1020" w:type="dxa"/>
            <w:tcBorders>
              <w:bottom w:val="single" w:sz="4" w:space="0" w:color="auto"/>
            </w:tcBorders>
            <w:shd w:val="clear" w:color="auto" w:fill="auto"/>
            <w:noWrap/>
            <w:vAlign w:val="center"/>
            <w:hideMark/>
          </w:tcPr>
          <w:p w14:paraId="7CE77BF5" w14:textId="77777777" w:rsidR="00F507BB" w:rsidRPr="000E41C3" w:rsidRDefault="00F507BB" w:rsidP="00ED11FC">
            <w:pPr>
              <w:widowControl/>
              <w:spacing w:line="320" w:lineRule="exact"/>
              <w:jc w:val="center"/>
              <w:rPr>
                <w:rFonts w:ascii="Arial" w:eastAsia="等线" w:hAnsi="Arial" w:cs="Arial"/>
                <w:b/>
                <w:bCs/>
                <w:color w:val="000000"/>
                <w:kern w:val="0"/>
                <w:sz w:val="28"/>
                <w:szCs w:val="28"/>
              </w:rPr>
            </w:pPr>
            <w:r w:rsidRPr="000E41C3">
              <w:rPr>
                <w:rFonts w:ascii="Arial" w:eastAsia="等线" w:hAnsi="Arial" w:cs="Arial"/>
                <w:b/>
                <w:bCs/>
                <w:color w:val="000000"/>
                <w:kern w:val="0"/>
                <w:sz w:val="28"/>
                <w:szCs w:val="28"/>
              </w:rPr>
              <w:t>CHH</w:t>
            </w:r>
          </w:p>
          <w:p w14:paraId="578B5E1D" w14:textId="77777777" w:rsidR="00F507BB" w:rsidRPr="000E41C3" w:rsidRDefault="00F507BB" w:rsidP="00ED11FC">
            <w:pPr>
              <w:widowControl/>
              <w:spacing w:line="320" w:lineRule="exact"/>
              <w:jc w:val="center"/>
              <w:rPr>
                <w:rFonts w:ascii="Arial" w:eastAsia="等线" w:hAnsi="Arial" w:cs="Arial"/>
                <w:b/>
                <w:bCs/>
                <w:color w:val="000000"/>
                <w:kern w:val="0"/>
                <w:sz w:val="28"/>
                <w:szCs w:val="28"/>
              </w:rPr>
            </w:pPr>
            <w:r w:rsidRPr="000E41C3">
              <w:rPr>
                <w:rFonts w:ascii="Arial" w:eastAsia="等线" w:hAnsi="Arial" w:cs="Arial"/>
                <w:b/>
                <w:bCs/>
                <w:color w:val="000000"/>
                <w:kern w:val="0"/>
                <w:sz w:val="28"/>
                <w:szCs w:val="28"/>
              </w:rPr>
              <w:t>(Mb)</w:t>
            </w:r>
          </w:p>
        </w:tc>
        <w:tc>
          <w:tcPr>
            <w:tcW w:w="1400" w:type="dxa"/>
            <w:tcBorders>
              <w:bottom w:val="single" w:sz="4" w:space="0" w:color="auto"/>
            </w:tcBorders>
            <w:shd w:val="clear" w:color="auto" w:fill="auto"/>
            <w:noWrap/>
            <w:vAlign w:val="center"/>
            <w:hideMark/>
          </w:tcPr>
          <w:p w14:paraId="18A65EF8" w14:textId="77777777" w:rsidR="00F507BB" w:rsidRPr="000E41C3" w:rsidRDefault="00F507BB" w:rsidP="00ED11FC">
            <w:pPr>
              <w:widowControl/>
              <w:spacing w:line="320" w:lineRule="exact"/>
              <w:jc w:val="center"/>
              <w:rPr>
                <w:rFonts w:ascii="Arial" w:eastAsia="等线" w:hAnsi="Arial" w:cs="Arial"/>
                <w:b/>
                <w:bCs/>
                <w:color w:val="000000"/>
                <w:kern w:val="0"/>
                <w:sz w:val="28"/>
                <w:szCs w:val="28"/>
              </w:rPr>
            </w:pPr>
            <w:r w:rsidRPr="000E41C3">
              <w:rPr>
                <w:rFonts w:ascii="Arial" w:eastAsia="等线" w:hAnsi="Arial" w:cs="Arial"/>
                <w:b/>
                <w:bCs/>
                <w:color w:val="000000"/>
                <w:kern w:val="0"/>
                <w:sz w:val="28"/>
                <w:szCs w:val="28"/>
              </w:rPr>
              <w:t>Mean</w:t>
            </w:r>
          </w:p>
          <w:p w14:paraId="4196212B" w14:textId="77777777" w:rsidR="00F507BB" w:rsidRPr="000E41C3" w:rsidRDefault="00F507BB" w:rsidP="00ED11FC">
            <w:pPr>
              <w:widowControl/>
              <w:spacing w:line="320" w:lineRule="exact"/>
              <w:jc w:val="center"/>
              <w:rPr>
                <w:rFonts w:ascii="Arial" w:eastAsia="等线" w:hAnsi="Arial" w:cs="Arial"/>
                <w:b/>
                <w:bCs/>
                <w:color w:val="000000"/>
                <w:kern w:val="0"/>
                <w:sz w:val="28"/>
                <w:szCs w:val="28"/>
              </w:rPr>
            </w:pPr>
            <w:r w:rsidRPr="000E41C3">
              <w:rPr>
                <w:rFonts w:ascii="Arial" w:eastAsia="等线" w:hAnsi="Arial" w:cs="Arial"/>
                <w:b/>
                <w:bCs/>
                <w:color w:val="000000"/>
                <w:kern w:val="0"/>
                <w:sz w:val="28"/>
                <w:szCs w:val="28"/>
              </w:rPr>
              <w:t>C (%)</w:t>
            </w:r>
          </w:p>
        </w:tc>
        <w:tc>
          <w:tcPr>
            <w:tcW w:w="1440" w:type="dxa"/>
            <w:tcBorders>
              <w:bottom w:val="single" w:sz="4" w:space="0" w:color="auto"/>
            </w:tcBorders>
            <w:shd w:val="clear" w:color="auto" w:fill="auto"/>
            <w:noWrap/>
            <w:vAlign w:val="center"/>
            <w:hideMark/>
          </w:tcPr>
          <w:p w14:paraId="378336A1" w14:textId="77777777" w:rsidR="00F507BB" w:rsidRPr="000E41C3" w:rsidRDefault="00F507BB" w:rsidP="00ED11FC">
            <w:pPr>
              <w:widowControl/>
              <w:spacing w:line="320" w:lineRule="exact"/>
              <w:jc w:val="center"/>
              <w:rPr>
                <w:rFonts w:ascii="Arial" w:eastAsia="等线" w:hAnsi="Arial" w:cs="Arial"/>
                <w:b/>
                <w:bCs/>
                <w:color w:val="000000"/>
                <w:kern w:val="0"/>
                <w:sz w:val="28"/>
                <w:szCs w:val="28"/>
              </w:rPr>
            </w:pPr>
            <w:r w:rsidRPr="000E41C3">
              <w:rPr>
                <w:rFonts w:ascii="Arial" w:eastAsia="等线" w:hAnsi="Arial" w:cs="Arial"/>
                <w:b/>
                <w:bCs/>
                <w:color w:val="000000"/>
                <w:kern w:val="0"/>
                <w:sz w:val="28"/>
                <w:szCs w:val="28"/>
              </w:rPr>
              <w:t>Mean</w:t>
            </w:r>
          </w:p>
          <w:p w14:paraId="3FD38752" w14:textId="77777777" w:rsidR="00F507BB" w:rsidRPr="000E41C3" w:rsidRDefault="00F507BB" w:rsidP="00ED11FC">
            <w:pPr>
              <w:widowControl/>
              <w:spacing w:line="320" w:lineRule="exact"/>
              <w:jc w:val="center"/>
              <w:rPr>
                <w:rFonts w:ascii="Arial" w:eastAsia="等线" w:hAnsi="Arial" w:cs="Arial"/>
                <w:b/>
                <w:bCs/>
                <w:color w:val="000000"/>
                <w:kern w:val="0"/>
                <w:sz w:val="28"/>
                <w:szCs w:val="28"/>
              </w:rPr>
            </w:pPr>
            <w:r w:rsidRPr="000E41C3">
              <w:rPr>
                <w:rFonts w:ascii="Arial" w:eastAsia="等线" w:hAnsi="Arial" w:cs="Arial"/>
                <w:b/>
                <w:bCs/>
                <w:color w:val="000000"/>
                <w:kern w:val="0"/>
                <w:sz w:val="28"/>
                <w:szCs w:val="28"/>
              </w:rPr>
              <w:t>CG (%)</w:t>
            </w:r>
          </w:p>
        </w:tc>
        <w:tc>
          <w:tcPr>
            <w:tcW w:w="1300" w:type="dxa"/>
            <w:tcBorders>
              <w:bottom w:val="single" w:sz="4" w:space="0" w:color="auto"/>
            </w:tcBorders>
            <w:shd w:val="clear" w:color="auto" w:fill="auto"/>
            <w:noWrap/>
            <w:vAlign w:val="center"/>
            <w:hideMark/>
          </w:tcPr>
          <w:p w14:paraId="30FB1D8C" w14:textId="77777777" w:rsidR="00F507BB" w:rsidRPr="000E41C3" w:rsidRDefault="00F507BB" w:rsidP="00ED11FC">
            <w:pPr>
              <w:widowControl/>
              <w:spacing w:line="320" w:lineRule="exact"/>
              <w:jc w:val="center"/>
              <w:rPr>
                <w:rFonts w:ascii="Arial" w:eastAsia="等线" w:hAnsi="Arial" w:cs="Arial"/>
                <w:b/>
                <w:bCs/>
                <w:color w:val="000000"/>
                <w:kern w:val="0"/>
                <w:sz w:val="28"/>
                <w:szCs w:val="28"/>
              </w:rPr>
            </w:pPr>
            <w:r w:rsidRPr="000E41C3">
              <w:rPr>
                <w:rFonts w:ascii="Arial" w:eastAsia="等线" w:hAnsi="Arial" w:cs="Arial"/>
                <w:b/>
                <w:bCs/>
                <w:color w:val="000000"/>
                <w:kern w:val="0"/>
                <w:sz w:val="28"/>
                <w:szCs w:val="28"/>
              </w:rPr>
              <w:t>Mean</w:t>
            </w:r>
          </w:p>
          <w:p w14:paraId="2CA945A6" w14:textId="77777777" w:rsidR="00F507BB" w:rsidRPr="000E41C3" w:rsidRDefault="00F507BB" w:rsidP="00ED11FC">
            <w:pPr>
              <w:widowControl/>
              <w:spacing w:line="320" w:lineRule="exact"/>
              <w:jc w:val="center"/>
              <w:rPr>
                <w:rFonts w:ascii="Arial" w:eastAsia="等线" w:hAnsi="Arial" w:cs="Arial"/>
                <w:b/>
                <w:bCs/>
                <w:color w:val="000000"/>
                <w:kern w:val="0"/>
                <w:sz w:val="28"/>
                <w:szCs w:val="28"/>
              </w:rPr>
            </w:pPr>
            <w:r w:rsidRPr="000E41C3">
              <w:rPr>
                <w:rFonts w:ascii="Arial" w:eastAsia="等线" w:hAnsi="Arial" w:cs="Arial"/>
                <w:b/>
                <w:bCs/>
                <w:color w:val="000000"/>
                <w:kern w:val="0"/>
                <w:sz w:val="28"/>
                <w:szCs w:val="28"/>
              </w:rPr>
              <w:t>CHG (%)</w:t>
            </w:r>
          </w:p>
        </w:tc>
        <w:tc>
          <w:tcPr>
            <w:tcW w:w="1720" w:type="dxa"/>
            <w:tcBorders>
              <w:bottom w:val="single" w:sz="4" w:space="0" w:color="auto"/>
            </w:tcBorders>
            <w:shd w:val="clear" w:color="auto" w:fill="auto"/>
            <w:noWrap/>
            <w:vAlign w:val="center"/>
            <w:hideMark/>
          </w:tcPr>
          <w:p w14:paraId="74E1B736" w14:textId="77777777" w:rsidR="00F507BB" w:rsidRPr="000E41C3" w:rsidRDefault="00F507BB" w:rsidP="00ED11FC">
            <w:pPr>
              <w:widowControl/>
              <w:spacing w:line="320" w:lineRule="exact"/>
              <w:jc w:val="center"/>
              <w:rPr>
                <w:rFonts w:ascii="Arial" w:eastAsia="等线" w:hAnsi="Arial" w:cs="Arial"/>
                <w:b/>
                <w:bCs/>
                <w:color w:val="000000"/>
                <w:kern w:val="0"/>
                <w:sz w:val="28"/>
                <w:szCs w:val="28"/>
              </w:rPr>
            </w:pPr>
            <w:r w:rsidRPr="000E41C3">
              <w:rPr>
                <w:rFonts w:ascii="Arial" w:eastAsia="等线" w:hAnsi="Arial" w:cs="Arial"/>
                <w:b/>
                <w:bCs/>
                <w:color w:val="000000"/>
                <w:kern w:val="0"/>
                <w:sz w:val="28"/>
                <w:szCs w:val="28"/>
              </w:rPr>
              <w:t>Mean</w:t>
            </w:r>
          </w:p>
          <w:p w14:paraId="123E7E84" w14:textId="77777777" w:rsidR="00F507BB" w:rsidRPr="000E41C3" w:rsidRDefault="00F507BB" w:rsidP="00ED11FC">
            <w:pPr>
              <w:widowControl/>
              <w:spacing w:line="320" w:lineRule="exact"/>
              <w:jc w:val="center"/>
              <w:rPr>
                <w:rFonts w:ascii="Arial" w:eastAsia="等线" w:hAnsi="Arial" w:cs="Arial"/>
                <w:b/>
                <w:bCs/>
                <w:color w:val="000000"/>
                <w:kern w:val="0"/>
                <w:sz w:val="28"/>
                <w:szCs w:val="28"/>
              </w:rPr>
            </w:pPr>
            <w:r w:rsidRPr="000E41C3">
              <w:rPr>
                <w:rFonts w:ascii="Arial" w:eastAsia="等线" w:hAnsi="Arial" w:cs="Arial"/>
                <w:b/>
                <w:bCs/>
                <w:color w:val="000000"/>
                <w:kern w:val="0"/>
                <w:sz w:val="28"/>
                <w:szCs w:val="28"/>
              </w:rPr>
              <w:t>CHH (%)</w:t>
            </w:r>
          </w:p>
        </w:tc>
      </w:tr>
      <w:tr w:rsidR="00F507BB" w:rsidRPr="000E41C3" w14:paraId="44274E8E" w14:textId="77777777" w:rsidTr="007C10D6">
        <w:trPr>
          <w:trHeight w:val="278"/>
          <w:jc w:val="center"/>
        </w:trPr>
        <w:tc>
          <w:tcPr>
            <w:tcW w:w="1020" w:type="dxa"/>
            <w:tcBorders>
              <w:bottom w:val="nil"/>
            </w:tcBorders>
            <w:shd w:val="clear" w:color="auto" w:fill="auto"/>
            <w:noWrap/>
            <w:vAlign w:val="center"/>
            <w:hideMark/>
          </w:tcPr>
          <w:p w14:paraId="437EC563" w14:textId="77777777" w:rsidR="00F507BB" w:rsidRPr="000E41C3" w:rsidRDefault="00F507BB" w:rsidP="00ED11FC">
            <w:pPr>
              <w:widowControl/>
              <w:spacing w:line="360" w:lineRule="auto"/>
              <w:jc w:val="center"/>
              <w:rPr>
                <w:rFonts w:ascii="Arial" w:eastAsia="等线" w:hAnsi="Arial" w:cs="Arial"/>
                <w:b/>
                <w:bCs/>
                <w:color w:val="000000"/>
                <w:kern w:val="0"/>
                <w:sz w:val="28"/>
                <w:szCs w:val="28"/>
              </w:rPr>
            </w:pPr>
            <w:bookmarkStart w:id="7" w:name="_Hlk30960031"/>
            <w:r w:rsidRPr="000E41C3">
              <w:rPr>
                <w:rFonts w:ascii="Arial" w:eastAsia="等线" w:hAnsi="Arial" w:cs="Arial"/>
                <w:b/>
                <w:bCs/>
                <w:color w:val="000000"/>
                <w:kern w:val="0"/>
                <w:sz w:val="28"/>
                <w:szCs w:val="28"/>
              </w:rPr>
              <w:t>FA</w:t>
            </w:r>
          </w:p>
        </w:tc>
        <w:tc>
          <w:tcPr>
            <w:tcW w:w="1740" w:type="dxa"/>
            <w:tcBorders>
              <w:bottom w:val="nil"/>
            </w:tcBorders>
            <w:shd w:val="clear" w:color="auto" w:fill="auto"/>
            <w:noWrap/>
            <w:vAlign w:val="center"/>
            <w:hideMark/>
          </w:tcPr>
          <w:p w14:paraId="716742C0" w14:textId="77777777" w:rsidR="00F507BB" w:rsidRPr="000E41C3" w:rsidRDefault="00F507BB" w:rsidP="00ED11FC">
            <w:pPr>
              <w:widowControl/>
              <w:spacing w:line="360" w:lineRule="auto"/>
              <w:jc w:val="center"/>
              <w:rPr>
                <w:rFonts w:ascii="Arial" w:eastAsia="等线" w:hAnsi="Arial" w:cs="Arial"/>
                <w:color w:val="000000"/>
                <w:kern w:val="0"/>
                <w:sz w:val="28"/>
                <w:szCs w:val="28"/>
              </w:rPr>
            </w:pPr>
            <w:r w:rsidRPr="000E41C3">
              <w:rPr>
                <w:rFonts w:ascii="Arial" w:eastAsia="等线" w:hAnsi="Arial" w:cs="Arial"/>
                <w:color w:val="000000"/>
                <w:kern w:val="0"/>
                <w:sz w:val="28"/>
                <w:szCs w:val="28"/>
              </w:rPr>
              <w:t>9.4</w:t>
            </w:r>
          </w:p>
        </w:tc>
        <w:tc>
          <w:tcPr>
            <w:tcW w:w="1220" w:type="dxa"/>
            <w:tcBorders>
              <w:bottom w:val="nil"/>
            </w:tcBorders>
            <w:shd w:val="clear" w:color="auto" w:fill="auto"/>
            <w:noWrap/>
            <w:vAlign w:val="center"/>
            <w:hideMark/>
          </w:tcPr>
          <w:p w14:paraId="2178C427" w14:textId="77777777" w:rsidR="00F507BB" w:rsidRPr="000E41C3" w:rsidRDefault="00F507BB" w:rsidP="00ED11FC">
            <w:pPr>
              <w:widowControl/>
              <w:spacing w:line="360" w:lineRule="auto"/>
              <w:jc w:val="center"/>
              <w:rPr>
                <w:rFonts w:ascii="Arial" w:eastAsia="等线" w:hAnsi="Arial" w:cs="Arial"/>
                <w:color w:val="000000"/>
                <w:kern w:val="0"/>
                <w:sz w:val="28"/>
                <w:szCs w:val="28"/>
              </w:rPr>
            </w:pPr>
            <w:r w:rsidRPr="000E41C3">
              <w:rPr>
                <w:rFonts w:ascii="Arial" w:eastAsia="等线" w:hAnsi="Arial" w:cs="Arial"/>
                <w:color w:val="000000"/>
                <w:kern w:val="0"/>
                <w:sz w:val="28"/>
                <w:szCs w:val="28"/>
              </w:rPr>
              <w:t>2230.4</w:t>
            </w:r>
          </w:p>
        </w:tc>
        <w:tc>
          <w:tcPr>
            <w:tcW w:w="1300" w:type="dxa"/>
            <w:tcBorders>
              <w:bottom w:val="nil"/>
            </w:tcBorders>
            <w:shd w:val="clear" w:color="auto" w:fill="auto"/>
            <w:noWrap/>
            <w:vAlign w:val="center"/>
            <w:hideMark/>
          </w:tcPr>
          <w:p w14:paraId="3109BE25" w14:textId="77777777" w:rsidR="00F507BB" w:rsidRPr="000E41C3" w:rsidRDefault="00F507BB" w:rsidP="00ED11FC">
            <w:pPr>
              <w:widowControl/>
              <w:spacing w:line="360" w:lineRule="auto"/>
              <w:jc w:val="center"/>
              <w:rPr>
                <w:rFonts w:ascii="Arial" w:eastAsia="等线" w:hAnsi="Arial" w:cs="Arial"/>
                <w:color w:val="000000"/>
                <w:kern w:val="0"/>
                <w:sz w:val="28"/>
                <w:szCs w:val="28"/>
              </w:rPr>
            </w:pPr>
            <w:r w:rsidRPr="000E41C3">
              <w:rPr>
                <w:rFonts w:ascii="Arial" w:eastAsia="等线" w:hAnsi="Arial" w:cs="Arial"/>
                <w:color w:val="000000"/>
                <w:kern w:val="0"/>
                <w:sz w:val="28"/>
                <w:szCs w:val="28"/>
              </w:rPr>
              <w:t>283.2</w:t>
            </w:r>
          </w:p>
        </w:tc>
        <w:tc>
          <w:tcPr>
            <w:tcW w:w="1280" w:type="dxa"/>
            <w:tcBorders>
              <w:bottom w:val="nil"/>
            </w:tcBorders>
            <w:shd w:val="clear" w:color="auto" w:fill="auto"/>
            <w:noWrap/>
            <w:vAlign w:val="center"/>
            <w:hideMark/>
          </w:tcPr>
          <w:p w14:paraId="5DD07133" w14:textId="77777777" w:rsidR="00F507BB" w:rsidRPr="000E41C3" w:rsidRDefault="00F507BB" w:rsidP="00ED11FC">
            <w:pPr>
              <w:widowControl/>
              <w:spacing w:line="360" w:lineRule="auto"/>
              <w:jc w:val="center"/>
              <w:rPr>
                <w:rFonts w:ascii="Arial" w:eastAsia="等线" w:hAnsi="Arial" w:cs="Arial"/>
                <w:color w:val="000000"/>
                <w:kern w:val="0"/>
                <w:sz w:val="28"/>
                <w:szCs w:val="28"/>
              </w:rPr>
            </w:pPr>
            <w:r w:rsidRPr="000E41C3">
              <w:rPr>
                <w:rFonts w:ascii="Arial" w:eastAsia="等线" w:hAnsi="Arial" w:cs="Arial"/>
                <w:color w:val="000000"/>
                <w:kern w:val="0"/>
                <w:sz w:val="28"/>
                <w:szCs w:val="28"/>
              </w:rPr>
              <w:t>280.5</w:t>
            </w:r>
          </w:p>
        </w:tc>
        <w:tc>
          <w:tcPr>
            <w:tcW w:w="1020" w:type="dxa"/>
            <w:tcBorders>
              <w:bottom w:val="nil"/>
            </w:tcBorders>
            <w:shd w:val="clear" w:color="auto" w:fill="auto"/>
            <w:noWrap/>
            <w:vAlign w:val="center"/>
            <w:hideMark/>
          </w:tcPr>
          <w:p w14:paraId="2093909D" w14:textId="77777777" w:rsidR="00F507BB" w:rsidRPr="000E41C3" w:rsidRDefault="00F507BB" w:rsidP="00ED11FC">
            <w:pPr>
              <w:widowControl/>
              <w:spacing w:line="360" w:lineRule="auto"/>
              <w:jc w:val="center"/>
              <w:rPr>
                <w:rFonts w:ascii="Arial" w:eastAsia="等线" w:hAnsi="Arial" w:cs="Arial"/>
                <w:color w:val="000000"/>
                <w:kern w:val="0"/>
                <w:sz w:val="28"/>
                <w:szCs w:val="28"/>
              </w:rPr>
            </w:pPr>
            <w:r w:rsidRPr="000E41C3">
              <w:rPr>
                <w:rFonts w:ascii="Arial" w:eastAsia="等线" w:hAnsi="Arial" w:cs="Arial"/>
                <w:color w:val="000000"/>
                <w:kern w:val="0"/>
                <w:sz w:val="28"/>
                <w:szCs w:val="28"/>
              </w:rPr>
              <w:t>1666.7</w:t>
            </w:r>
          </w:p>
        </w:tc>
        <w:tc>
          <w:tcPr>
            <w:tcW w:w="1400" w:type="dxa"/>
            <w:tcBorders>
              <w:bottom w:val="nil"/>
            </w:tcBorders>
            <w:shd w:val="clear" w:color="auto" w:fill="auto"/>
            <w:noWrap/>
            <w:vAlign w:val="center"/>
            <w:hideMark/>
          </w:tcPr>
          <w:p w14:paraId="581F9DC4" w14:textId="77777777" w:rsidR="00F507BB" w:rsidRPr="000E41C3" w:rsidRDefault="00F507BB" w:rsidP="00ED11FC">
            <w:pPr>
              <w:widowControl/>
              <w:spacing w:line="360" w:lineRule="auto"/>
              <w:jc w:val="center"/>
              <w:rPr>
                <w:rFonts w:ascii="Arial" w:eastAsia="等线" w:hAnsi="Arial" w:cs="Arial"/>
                <w:color w:val="000000"/>
                <w:kern w:val="0"/>
                <w:sz w:val="28"/>
                <w:szCs w:val="28"/>
              </w:rPr>
            </w:pPr>
            <w:r w:rsidRPr="000E41C3">
              <w:rPr>
                <w:rFonts w:ascii="Arial" w:eastAsia="等线" w:hAnsi="Arial" w:cs="Arial"/>
                <w:color w:val="000000"/>
                <w:kern w:val="0"/>
                <w:sz w:val="28"/>
                <w:szCs w:val="28"/>
              </w:rPr>
              <w:t>32.9</w:t>
            </w:r>
          </w:p>
        </w:tc>
        <w:tc>
          <w:tcPr>
            <w:tcW w:w="1440" w:type="dxa"/>
            <w:tcBorders>
              <w:bottom w:val="nil"/>
            </w:tcBorders>
            <w:shd w:val="clear" w:color="auto" w:fill="auto"/>
            <w:noWrap/>
            <w:vAlign w:val="center"/>
            <w:hideMark/>
          </w:tcPr>
          <w:p w14:paraId="4FF45406" w14:textId="77777777" w:rsidR="00F507BB" w:rsidRPr="000E41C3" w:rsidRDefault="00F507BB" w:rsidP="00ED11FC">
            <w:pPr>
              <w:widowControl/>
              <w:spacing w:line="360" w:lineRule="auto"/>
              <w:jc w:val="center"/>
              <w:rPr>
                <w:rFonts w:ascii="Arial" w:eastAsia="等线" w:hAnsi="Arial" w:cs="Arial"/>
                <w:color w:val="000000"/>
                <w:kern w:val="0"/>
                <w:sz w:val="28"/>
                <w:szCs w:val="28"/>
              </w:rPr>
            </w:pPr>
            <w:r w:rsidRPr="000E41C3">
              <w:rPr>
                <w:rFonts w:ascii="Arial" w:eastAsia="等线" w:hAnsi="Arial" w:cs="Arial"/>
                <w:color w:val="000000"/>
                <w:kern w:val="0"/>
                <w:sz w:val="28"/>
                <w:szCs w:val="28"/>
              </w:rPr>
              <w:t>76.4</w:t>
            </w:r>
          </w:p>
        </w:tc>
        <w:tc>
          <w:tcPr>
            <w:tcW w:w="1300" w:type="dxa"/>
            <w:tcBorders>
              <w:bottom w:val="nil"/>
            </w:tcBorders>
            <w:shd w:val="clear" w:color="auto" w:fill="auto"/>
            <w:noWrap/>
            <w:vAlign w:val="center"/>
            <w:hideMark/>
          </w:tcPr>
          <w:p w14:paraId="6B4852A1" w14:textId="77777777" w:rsidR="00F507BB" w:rsidRPr="000E41C3" w:rsidRDefault="00F507BB" w:rsidP="00ED11FC">
            <w:pPr>
              <w:widowControl/>
              <w:spacing w:line="360" w:lineRule="auto"/>
              <w:jc w:val="center"/>
              <w:rPr>
                <w:rFonts w:ascii="Arial" w:eastAsia="等线" w:hAnsi="Arial" w:cs="Arial"/>
                <w:color w:val="000000"/>
                <w:kern w:val="0"/>
                <w:sz w:val="28"/>
                <w:szCs w:val="28"/>
              </w:rPr>
            </w:pPr>
            <w:r w:rsidRPr="000E41C3">
              <w:rPr>
                <w:rFonts w:ascii="Arial" w:eastAsia="等线" w:hAnsi="Arial" w:cs="Arial"/>
                <w:color w:val="000000"/>
                <w:kern w:val="0"/>
                <w:sz w:val="28"/>
                <w:szCs w:val="28"/>
              </w:rPr>
              <w:t>63.12</w:t>
            </w:r>
          </w:p>
        </w:tc>
        <w:tc>
          <w:tcPr>
            <w:tcW w:w="1720" w:type="dxa"/>
            <w:tcBorders>
              <w:bottom w:val="nil"/>
            </w:tcBorders>
            <w:shd w:val="clear" w:color="auto" w:fill="auto"/>
            <w:noWrap/>
            <w:vAlign w:val="center"/>
            <w:hideMark/>
          </w:tcPr>
          <w:p w14:paraId="5096CC45" w14:textId="77777777" w:rsidR="00F507BB" w:rsidRPr="000E41C3" w:rsidRDefault="00F507BB" w:rsidP="00ED11FC">
            <w:pPr>
              <w:widowControl/>
              <w:spacing w:line="360" w:lineRule="auto"/>
              <w:jc w:val="center"/>
              <w:rPr>
                <w:rFonts w:ascii="Arial" w:eastAsia="等线" w:hAnsi="Arial" w:cs="Arial"/>
                <w:color w:val="000000"/>
                <w:kern w:val="0"/>
                <w:sz w:val="28"/>
                <w:szCs w:val="28"/>
              </w:rPr>
            </w:pPr>
            <w:r w:rsidRPr="000E41C3">
              <w:rPr>
                <w:rFonts w:ascii="Arial" w:eastAsia="等线" w:hAnsi="Arial" w:cs="Arial"/>
                <w:color w:val="000000"/>
                <w:kern w:val="0"/>
                <w:sz w:val="28"/>
                <w:szCs w:val="28"/>
              </w:rPr>
              <w:t>20.42</w:t>
            </w:r>
          </w:p>
        </w:tc>
      </w:tr>
      <w:tr w:rsidR="00F507BB" w:rsidRPr="000E41C3" w14:paraId="76E528EB" w14:textId="77777777" w:rsidTr="007C10D6">
        <w:trPr>
          <w:trHeight w:val="278"/>
          <w:jc w:val="center"/>
        </w:trPr>
        <w:tc>
          <w:tcPr>
            <w:tcW w:w="1020" w:type="dxa"/>
            <w:tcBorders>
              <w:top w:val="nil"/>
            </w:tcBorders>
            <w:shd w:val="clear" w:color="auto" w:fill="auto"/>
            <w:noWrap/>
            <w:vAlign w:val="center"/>
            <w:hideMark/>
          </w:tcPr>
          <w:p w14:paraId="32FD6F1C" w14:textId="77777777" w:rsidR="00F507BB" w:rsidRPr="000E41C3" w:rsidRDefault="00F507BB" w:rsidP="00ED11FC">
            <w:pPr>
              <w:widowControl/>
              <w:spacing w:line="360" w:lineRule="auto"/>
              <w:jc w:val="center"/>
              <w:rPr>
                <w:rFonts w:ascii="Arial" w:eastAsia="等线" w:hAnsi="Arial" w:cs="Arial"/>
                <w:b/>
                <w:bCs/>
                <w:color w:val="000000"/>
                <w:kern w:val="0"/>
                <w:sz w:val="28"/>
                <w:szCs w:val="28"/>
              </w:rPr>
            </w:pPr>
            <w:bookmarkStart w:id="8" w:name="_Hlk30960228"/>
            <w:bookmarkEnd w:id="7"/>
            <w:r w:rsidRPr="000E41C3">
              <w:rPr>
                <w:rFonts w:ascii="Arial" w:eastAsia="等线" w:hAnsi="Arial" w:cs="Arial"/>
                <w:b/>
                <w:bCs/>
                <w:color w:val="000000"/>
                <w:kern w:val="0"/>
                <w:sz w:val="28"/>
                <w:szCs w:val="28"/>
              </w:rPr>
              <w:t>QA</w:t>
            </w:r>
          </w:p>
        </w:tc>
        <w:tc>
          <w:tcPr>
            <w:tcW w:w="1740" w:type="dxa"/>
            <w:tcBorders>
              <w:top w:val="nil"/>
            </w:tcBorders>
            <w:shd w:val="clear" w:color="auto" w:fill="auto"/>
            <w:noWrap/>
            <w:vAlign w:val="center"/>
            <w:hideMark/>
          </w:tcPr>
          <w:p w14:paraId="3F9C50A0" w14:textId="77777777" w:rsidR="00F507BB" w:rsidRPr="000E41C3" w:rsidRDefault="00F507BB" w:rsidP="00ED11FC">
            <w:pPr>
              <w:widowControl/>
              <w:spacing w:line="360" w:lineRule="auto"/>
              <w:jc w:val="center"/>
              <w:rPr>
                <w:rFonts w:ascii="Arial" w:eastAsia="等线" w:hAnsi="Arial" w:cs="Arial"/>
                <w:color w:val="000000"/>
                <w:kern w:val="0"/>
                <w:sz w:val="28"/>
                <w:szCs w:val="28"/>
              </w:rPr>
            </w:pPr>
            <w:r w:rsidRPr="000E41C3">
              <w:rPr>
                <w:rFonts w:ascii="Arial" w:eastAsia="等线" w:hAnsi="Arial" w:cs="Arial"/>
                <w:color w:val="000000"/>
                <w:kern w:val="0"/>
                <w:sz w:val="28"/>
                <w:szCs w:val="28"/>
              </w:rPr>
              <w:t>11.4</w:t>
            </w:r>
          </w:p>
        </w:tc>
        <w:tc>
          <w:tcPr>
            <w:tcW w:w="1220" w:type="dxa"/>
            <w:tcBorders>
              <w:top w:val="nil"/>
            </w:tcBorders>
            <w:shd w:val="clear" w:color="auto" w:fill="auto"/>
            <w:noWrap/>
            <w:vAlign w:val="center"/>
            <w:hideMark/>
          </w:tcPr>
          <w:p w14:paraId="6ACDE097" w14:textId="77777777" w:rsidR="00F507BB" w:rsidRPr="000E41C3" w:rsidRDefault="00F507BB" w:rsidP="00ED11FC">
            <w:pPr>
              <w:widowControl/>
              <w:spacing w:line="360" w:lineRule="auto"/>
              <w:jc w:val="center"/>
              <w:rPr>
                <w:rFonts w:ascii="Arial" w:eastAsia="等线" w:hAnsi="Arial" w:cs="Arial"/>
                <w:color w:val="000000"/>
                <w:kern w:val="0"/>
                <w:sz w:val="28"/>
                <w:szCs w:val="28"/>
              </w:rPr>
            </w:pPr>
            <w:r w:rsidRPr="000E41C3">
              <w:rPr>
                <w:rFonts w:ascii="Arial" w:eastAsia="等线" w:hAnsi="Arial" w:cs="Arial"/>
                <w:color w:val="000000"/>
                <w:kern w:val="0"/>
                <w:sz w:val="28"/>
                <w:szCs w:val="28"/>
              </w:rPr>
              <w:t>2708.6</w:t>
            </w:r>
          </w:p>
        </w:tc>
        <w:tc>
          <w:tcPr>
            <w:tcW w:w="1300" w:type="dxa"/>
            <w:tcBorders>
              <w:top w:val="nil"/>
            </w:tcBorders>
            <w:shd w:val="clear" w:color="auto" w:fill="auto"/>
            <w:noWrap/>
            <w:vAlign w:val="center"/>
            <w:hideMark/>
          </w:tcPr>
          <w:p w14:paraId="772DF238" w14:textId="77777777" w:rsidR="00F507BB" w:rsidRPr="000E41C3" w:rsidRDefault="00F507BB" w:rsidP="00ED11FC">
            <w:pPr>
              <w:widowControl/>
              <w:spacing w:line="360" w:lineRule="auto"/>
              <w:jc w:val="center"/>
              <w:rPr>
                <w:rFonts w:ascii="Arial" w:eastAsia="等线" w:hAnsi="Arial" w:cs="Arial"/>
                <w:color w:val="000000"/>
                <w:kern w:val="0"/>
                <w:sz w:val="28"/>
                <w:szCs w:val="28"/>
              </w:rPr>
            </w:pPr>
            <w:r w:rsidRPr="000E41C3">
              <w:rPr>
                <w:rFonts w:ascii="Arial" w:eastAsia="等线" w:hAnsi="Arial" w:cs="Arial"/>
                <w:color w:val="000000"/>
                <w:kern w:val="0"/>
                <w:sz w:val="28"/>
                <w:szCs w:val="28"/>
              </w:rPr>
              <w:t>334.8</w:t>
            </w:r>
          </w:p>
        </w:tc>
        <w:tc>
          <w:tcPr>
            <w:tcW w:w="1280" w:type="dxa"/>
            <w:tcBorders>
              <w:top w:val="nil"/>
            </w:tcBorders>
            <w:shd w:val="clear" w:color="auto" w:fill="auto"/>
            <w:noWrap/>
            <w:vAlign w:val="center"/>
            <w:hideMark/>
          </w:tcPr>
          <w:p w14:paraId="38B247CE" w14:textId="77777777" w:rsidR="00F507BB" w:rsidRPr="000E41C3" w:rsidRDefault="00F507BB" w:rsidP="00ED11FC">
            <w:pPr>
              <w:widowControl/>
              <w:spacing w:line="360" w:lineRule="auto"/>
              <w:jc w:val="center"/>
              <w:rPr>
                <w:rFonts w:ascii="Arial" w:eastAsia="等线" w:hAnsi="Arial" w:cs="Arial"/>
                <w:color w:val="000000"/>
                <w:kern w:val="0"/>
                <w:sz w:val="28"/>
                <w:szCs w:val="28"/>
              </w:rPr>
            </w:pPr>
            <w:r w:rsidRPr="000E41C3">
              <w:rPr>
                <w:rFonts w:ascii="Arial" w:eastAsia="等线" w:hAnsi="Arial" w:cs="Arial"/>
                <w:color w:val="000000"/>
                <w:kern w:val="0"/>
                <w:sz w:val="28"/>
                <w:szCs w:val="28"/>
              </w:rPr>
              <w:t>334.1</w:t>
            </w:r>
          </w:p>
        </w:tc>
        <w:tc>
          <w:tcPr>
            <w:tcW w:w="1020" w:type="dxa"/>
            <w:tcBorders>
              <w:top w:val="nil"/>
            </w:tcBorders>
            <w:shd w:val="clear" w:color="auto" w:fill="auto"/>
            <w:noWrap/>
            <w:vAlign w:val="center"/>
            <w:hideMark/>
          </w:tcPr>
          <w:p w14:paraId="2A796E3F" w14:textId="77777777" w:rsidR="00F507BB" w:rsidRPr="000E41C3" w:rsidRDefault="00F507BB" w:rsidP="00ED11FC">
            <w:pPr>
              <w:widowControl/>
              <w:spacing w:line="360" w:lineRule="auto"/>
              <w:jc w:val="center"/>
              <w:rPr>
                <w:rFonts w:ascii="Arial" w:eastAsia="等线" w:hAnsi="Arial" w:cs="Arial"/>
                <w:color w:val="000000"/>
                <w:kern w:val="0"/>
                <w:sz w:val="28"/>
                <w:szCs w:val="28"/>
              </w:rPr>
            </w:pPr>
            <w:r w:rsidRPr="000E41C3">
              <w:rPr>
                <w:rFonts w:ascii="Arial" w:eastAsia="等线" w:hAnsi="Arial" w:cs="Arial"/>
                <w:color w:val="000000"/>
                <w:kern w:val="0"/>
                <w:sz w:val="28"/>
                <w:szCs w:val="28"/>
              </w:rPr>
              <w:t>2039.6</w:t>
            </w:r>
          </w:p>
        </w:tc>
        <w:tc>
          <w:tcPr>
            <w:tcW w:w="1400" w:type="dxa"/>
            <w:tcBorders>
              <w:top w:val="nil"/>
            </w:tcBorders>
            <w:shd w:val="clear" w:color="auto" w:fill="auto"/>
            <w:noWrap/>
            <w:vAlign w:val="center"/>
            <w:hideMark/>
          </w:tcPr>
          <w:p w14:paraId="0F873A83" w14:textId="77777777" w:rsidR="00F507BB" w:rsidRPr="000E41C3" w:rsidRDefault="00F507BB" w:rsidP="00ED11FC">
            <w:pPr>
              <w:widowControl/>
              <w:spacing w:line="360" w:lineRule="auto"/>
              <w:jc w:val="center"/>
              <w:rPr>
                <w:rFonts w:ascii="Arial" w:eastAsia="等线" w:hAnsi="Arial" w:cs="Arial"/>
                <w:color w:val="000000"/>
                <w:kern w:val="0"/>
                <w:sz w:val="28"/>
                <w:szCs w:val="28"/>
              </w:rPr>
            </w:pPr>
            <w:r w:rsidRPr="000E41C3">
              <w:rPr>
                <w:rFonts w:ascii="Arial" w:eastAsia="等线" w:hAnsi="Arial" w:cs="Arial"/>
                <w:color w:val="000000"/>
                <w:kern w:val="0"/>
                <w:sz w:val="28"/>
                <w:szCs w:val="28"/>
              </w:rPr>
              <w:t>31.52</w:t>
            </w:r>
          </w:p>
        </w:tc>
        <w:tc>
          <w:tcPr>
            <w:tcW w:w="1440" w:type="dxa"/>
            <w:tcBorders>
              <w:top w:val="nil"/>
            </w:tcBorders>
            <w:shd w:val="clear" w:color="auto" w:fill="auto"/>
            <w:noWrap/>
            <w:vAlign w:val="center"/>
            <w:hideMark/>
          </w:tcPr>
          <w:p w14:paraId="51DC5BFA" w14:textId="77777777" w:rsidR="00F507BB" w:rsidRPr="000E41C3" w:rsidRDefault="00F507BB" w:rsidP="00ED11FC">
            <w:pPr>
              <w:widowControl/>
              <w:spacing w:line="360" w:lineRule="auto"/>
              <w:jc w:val="center"/>
              <w:rPr>
                <w:rFonts w:ascii="Arial" w:eastAsia="等线" w:hAnsi="Arial" w:cs="Arial"/>
                <w:color w:val="000000"/>
                <w:kern w:val="0"/>
                <w:sz w:val="28"/>
                <w:szCs w:val="28"/>
              </w:rPr>
            </w:pPr>
            <w:r w:rsidRPr="000E41C3">
              <w:rPr>
                <w:rFonts w:ascii="Arial" w:eastAsia="等线" w:hAnsi="Arial" w:cs="Arial"/>
                <w:color w:val="000000"/>
                <w:kern w:val="0"/>
                <w:sz w:val="28"/>
                <w:szCs w:val="28"/>
              </w:rPr>
              <w:t>77.11</w:t>
            </w:r>
          </w:p>
        </w:tc>
        <w:tc>
          <w:tcPr>
            <w:tcW w:w="1300" w:type="dxa"/>
            <w:tcBorders>
              <w:top w:val="nil"/>
            </w:tcBorders>
            <w:shd w:val="clear" w:color="auto" w:fill="auto"/>
            <w:noWrap/>
            <w:vAlign w:val="center"/>
            <w:hideMark/>
          </w:tcPr>
          <w:p w14:paraId="0DC15BFE" w14:textId="77777777" w:rsidR="00F507BB" w:rsidRPr="000E41C3" w:rsidRDefault="00F507BB" w:rsidP="00ED11FC">
            <w:pPr>
              <w:widowControl/>
              <w:spacing w:line="360" w:lineRule="auto"/>
              <w:jc w:val="center"/>
              <w:rPr>
                <w:rFonts w:ascii="Arial" w:eastAsia="等线" w:hAnsi="Arial" w:cs="Arial"/>
                <w:color w:val="000000"/>
                <w:kern w:val="0"/>
                <w:sz w:val="28"/>
                <w:szCs w:val="28"/>
              </w:rPr>
            </w:pPr>
            <w:r w:rsidRPr="000E41C3">
              <w:rPr>
                <w:rFonts w:ascii="Arial" w:eastAsia="等线" w:hAnsi="Arial" w:cs="Arial"/>
                <w:color w:val="000000"/>
                <w:kern w:val="0"/>
                <w:sz w:val="28"/>
                <w:szCs w:val="28"/>
              </w:rPr>
              <w:t>63.62</w:t>
            </w:r>
          </w:p>
        </w:tc>
        <w:tc>
          <w:tcPr>
            <w:tcW w:w="1720" w:type="dxa"/>
            <w:tcBorders>
              <w:top w:val="nil"/>
            </w:tcBorders>
            <w:shd w:val="clear" w:color="auto" w:fill="auto"/>
            <w:noWrap/>
            <w:vAlign w:val="center"/>
            <w:hideMark/>
          </w:tcPr>
          <w:p w14:paraId="4DF2CE67" w14:textId="77777777" w:rsidR="00F507BB" w:rsidRPr="000E41C3" w:rsidRDefault="00F507BB" w:rsidP="00ED11FC">
            <w:pPr>
              <w:widowControl/>
              <w:spacing w:line="360" w:lineRule="auto"/>
              <w:jc w:val="center"/>
              <w:rPr>
                <w:rFonts w:ascii="Arial" w:eastAsia="等线" w:hAnsi="Arial" w:cs="Arial"/>
                <w:color w:val="000000"/>
                <w:kern w:val="0"/>
                <w:sz w:val="28"/>
                <w:szCs w:val="28"/>
              </w:rPr>
            </w:pPr>
            <w:r w:rsidRPr="000E41C3">
              <w:rPr>
                <w:rFonts w:ascii="Arial" w:eastAsia="等线" w:hAnsi="Arial" w:cs="Arial"/>
                <w:color w:val="000000"/>
                <w:kern w:val="0"/>
                <w:sz w:val="28"/>
                <w:szCs w:val="28"/>
              </w:rPr>
              <w:t>18.78</w:t>
            </w:r>
          </w:p>
        </w:tc>
      </w:tr>
    </w:tbl>
    <w:bookmarkEnd w:id="8"/>
    <w:p w14:paraId="505FC7F7" w14:textId="77777777" w:rsidR="00F507BB" w:rsidRPr="000E41C3" w:rsidRDefault="00F507BB" w:rsidP="00D67FE2">
      <w:pPr>
        <w:tabs>
          <w:tab w:val="left" w:pos="6486"/>
        </w:tabs>
        <w:jc w:val="left"/>
        <w:rPr>
          <w:rFonts w:ascii="Arial" w:hAnsi="Arial" w:cs="Arial"/>
          <w:b/>
          <w:sz w:val="28"/>
          <w:szCs w:val="28"/>
        </w:rPr>
        <w:sectPr w:rsidR="00F507BB" w:rsidRPr="000E41C3" w:rsidSect="007C10D6">
          <w:pgSz w:w="16838" w:h="11906" w:orient="landscape"/>
          <w:pgMar w:top="1797" w:right="1134" w:bottom="1797" w:left="1134" w:header="851" w:footer="992" w:gutter="0"/>
          <w:cols w:space="425"/>
          <w:docGrid w:type="lines" w:linePitch="312"/>
        </w:sectPr>
      </w:pPr>
      <w:r w:rsidRPr="000E41C3">
        <w:rPr>
          <w:rFonts w:ascii="Arial" w:hAnsi="Arial" w:cs="Arial"/>
          <w:b/>
          <w:sz w:val="28"/>
          <w:szCs w:val="28"/>
        </w:rPr>
        <w:tab/>
      </w:r>
    </w:p>
    <w:p w14:paraId="109FCF48" w14:textId="77777777" w:rsidR="00F507BB" w:rsidRPr="000E41C3" w:rsidRDefault="00F507BB" w:rsidP="00D67FE2">
      <w:pPr>
        <w:jc w:val="left"/>
        <w:rPr>
          <w:rFonts w:ascii="Arial" w:hAnsi="Arial" w:cs="Arial"/>
          <w:b/>
          <w:sz w:val="28"/>
          <w:szCs w:val="28"/>
        </w:rPr>
      </w:pPr>
    </w:p>
    <w:p w14:paraId="275DEC72" w14:textId="78C5543C" w:rsidR="00786495" w:rsidRPr="000E41C3" w:rsidRDefault="007D7208" w:rsidP="00D67FE2">
      <w:pPr>
        <w:jc w:val="left"/>
        <w:rPr>
          <w:rFonts w:ascii="Arial" w:hAnsi="Arial" w:cs="Arial"/>
          <w:b/>
          <w:sz w:val="28"/>
          <w:szCs w:val="28"/>
        </w:rPr>
      </w:pPr>
      <w:r w:rsidRPr="000E41C3">
        <w:rPr>
          <w:rFonts w:ascii="Arial" w:hAnsi="Arial" w:cs="Arial"/>
          <w:b/>
          <w:sz w:val="28"/>
          <w:szCs w:val="28"/>
        </w:rPr>
        <w:t>Table S</w:t>
      </w:r>
      <w:r w:rsidR="006D0F35">
        <w:rPr>
          <w:rFonts w:ascii="Arial" w:hAnsi="Arial" w:cs="Arial" w:hint="eastAsia"/>
          <w:b/>
          <w:sz w:val="28"/>
          <w:szCs w:val="28"/>
        </w:rPr>
        <w:t>4</w:t>
      </w:r>
      <w:r w:rsidRPr="000E41C3">
        <w:rPr>
          <w:rFonts w:ascii="Arial" w:hAnsi="Arial" w:cs="Arial"/>
          <w:b/>
          <w:sz w:val="28"/>
          <w:szCs w:val="28"/>
        </w:rPr>
        <w:t xml:space="preserve">. </w:t>
      </w:r>
      <w:bookmarkStart w:id="9" w:name="_Hlk32053992"/>
      <w:r w:rsidRPr="000E41C3">
        <w:rPr>
          <w:rFonts w:ascii="Arial" w:hAnsi="Arial" w:cs="Arial"/>
          <w:bCs/>
          <w:sz w:val="28"/>
          <w:szCs w:val="28"/>
        </w:rPr>
        <w:t>Details regarding the RNA-sequencing data for</w:t>
      </w:r>
      <w:bookmarkEnd w:id="9"/>
      <w:r w:rsidRPr="000E41C3">
        <w:rPr>
          <w:rFonts w:ascii="Arial" w:hAnsi="Arial" w:cs="Arial"/>
          <w:bCs/>
          <w:sz w:val="28"/>
          <w:szCs w:val="28"/>
        </w:rPr>
        <w:t xml:space="preserve"> the ‘Fuji’ and ‘</w:t>
      </w:r>
      <w:proofErr w:type="spellStart"/>
      <w:r w:rsidRPr="000E41C3">
        <w:rPr>
          <w:rFonts w:ascii="Arial" w:hAnsi="Arial" w:cs="Arial"/>
          <w:bCs/>
          <w:sz w:val="28"/>
          <w:szCs w:val="28"/>
        </w:rPr>
        <w:t>Qinguan</w:t>
      </w:r>
      <w:proofErr w:type="spellEnd"/>
      <w:r w:rsidRPr="000E41C3">
        <w:rPr>
          <w:rFonts w:ascii="Arial" w:hAnsi="Arial" w:cs="Arial"/>
          <w:bCs/>
          <w:sz w:val="28"/>
          <w:szCs w:val="28"/>
        </w:rPr>
        <w:t>’ axillary buds.</w:t>
      </w:r>
    </w:p>
    <w:tbl>
      <w:tblPr>
        <w:tblW w:w="13745" w:type="dxa"/>
        <w:jc w:val="center"/>
        <w:tblBorders>
          <w:top w:val="single" w:sz="4" w:space="0" w:color="auto"/>
          <w:bottom w:val="single" w:sz="4" w:space="0" w:color="auto"/>
          <w:insideH w:val="single" w:sz="12" w:space="0" w:color="auto"/>
        </w:tblBorders>
        <w:tblLook w:val="04A0" w:firstRow="1" w:lastRow="0" w:firstColumn="1" w:lastColumn="0" w:noHBand="0" w:noVBand="1"/>
      </w:tblPr>
      <w:tblGrid>
        <w:gridCol w:w="1212"/>
        <w:gridCol w:w="1940"/>
        <w:gridCol w:w="1882"/>
        <w:gridCol w:w="1929"/>
        <w:gridCol w:w="1701"/>
        <w:gridCol w:w="1701"/>
        <w:gridCol w:w="1985"/>
        <w:gridCol w:w="1559"/>
      </w:tblGrid>
      <w:tr w:rsidR="007D7208" w:rsidRPr="000E41C3" w14:paraId="596C1B7F" w14:textId="77777777" w:rsidTr="00D20E14">
        <w:trPr>
          <w:trHeight w:val="278"/>
          <w:jc w:val="center"/>
        </w:trPr>
        <w:tc>
          <w:tcPr>
            <w:tcW w:w="1122" w:type="dxa"/>
            <w:tcBorders>
              <w:top w:val="single" w:sz="8" w:space="0" w:color="auto"/>
              <w:bottom w:val="single" w:sz="12" w:space="0" w:color="auto"/>
            </w:tcBorders>
            <w:shd w:val="clear" w:color="auto" w:fill="auto"/>
            <w:noWrap/>
            <w:vAlign w:val="center"/>
            <w:hideMark/>
          </w:tcPr>
          <w:p w14:paraId="210BAC52" w14:textId="22EBCB40" w:rsidR="00786495" w:rsidRPr="00786495" w:rsidRDefault="007D7208" w:rsidP="00ED11FC">
            <w:pPr>
              <w:widowControl/>
              <w:jc w:val="center"/>
              <w:rPr>
                <w:rFonts w:ascii="Arial" w:eastAsia="等线" w:hAnsi="Arial" w:cs="Arial"/>
                <w:b/>
                <w:bCs/>
                <w:color w:val="000000"/>
                <w:kern w:val="0"/>
                <w:sz w:val="28"/>
                <w:szCs w:val="28"/>
              </w:rPr>
            </w:pPr>
            <w:r w:rsidRPr="000E41C3">
              <w:rPr>
                <w:rFonts w:ascii="Arial" w:eastAsia="等线" w:hAnsi="Arial" w:cs="Arial"/>
                <w:b/>
                <w:bCs/>
                <w:color w:val="000000"/>
                <w:kern w:val="0"/>
                <w:sz w:val="28"/>
                <w:szCs w:val="28"/>
              </w:rPr>
              <w:t>S</w:t>
            </w:r>
            <w:r w:rsidR="00786495" w:rsidRPr="00786495">
              <w:rPr>
                <w:rFonts w:ascii="Arial" w:eastAsia="等线" w:hAnsi="Arial" w:cs="Arial"/>
                <w:b/>
                <w:bCs/>
                <w:color w:val="000000"/>
                <w:kern w:val="0"/>
                <w:sz w:val="28"/>
                <w:szCs w:val="28"/>
              </w:rPr>
              <w:t>ample</w:t>
            </w:r>
          </w:p>
        </w:tc>
        <w:tc>
          <w:tcPr>
            <w:tcW w:w="1940" w:type="dxa"/>
            <w:tcBorders>
              <w:top w:val="single" w:sz="8" w:space="0" w:color="auto"/>
              <w:bottom w:val="single" w:sz="12" w:space="0" w:color="auto"/>
            </w:tcBorders>
            <w:shd w:val="clear" w:color="auto" w:fill="auto"/>
            <w:noWrap/>
            <w:vAlign w:val="center"/>
            <w:hideMark/>
          </w:tcPr>
          <w:p w14:paraId="57DE9BCE" w14:textId="383BBF5A" w:rsidR="00786495" w:rsidRPr="00786495" w:rsidRDefault="007D7208" w:rsidP="00ED11FC">
            <w:pPr>
              <w:widowControl/>
              <w:jc w:val="center"/>
              <w:rPr>
                <w:rFonts w:ascii="Arial" w:eastAsia="等线" w:hAnsi="Arial" w:cs="Arial"/>
                <w:b/>
                <w:bCs/>
                <w:color w:val="000000"/>
                <w:kern w:val="0"/>
                <w:sz w:val="28"/>
                <w:szCs w:val="28"/>
              </w:rPr>
            </w:pPr>
            <w:proofErr w:type="spellStart"/>
            <w:r w:rsidRPr="000E41C3">
              <w:rPr>
                <w:rFonts w:ascii="Arial" w:eastAsia="等线" w:hAnsi="Arial" w:cs="Arial"/>
                <w:b/>
                <w:bCs/>
                <w:color w:val="000000"/>
                <w:kern w:val="0"/>
                <w:sz w:val="28"/>
                <w:szCs w:val="28"/>
              </w:rPr>
              <w:t>R</w:t>
            </w:r>
            <w:r w:rsidR="00786495" w:rsidRPr="00786495">
              <w:rPr>
                <w:rFonts w:ascii="Arial" w:eastAsia="等线" w:hAnsi="Arial" w:cs="Arial"/>
                <w:b/>
                <w:bCs/>
                <w:color w:val="000000"/>
                <w:kern w:val="0"/>
                <w:sz w:val="28"/>
                <w:szCs w:val="28"/>
              </w:rPr>
              <w:t>aw_reads</w:t>
            </w:r>
            <w:proofErr w:type="spellEnd"/>
          </w:p>
        </w:tc>
        <w:tc>
          <w:tcPr>
            <w:tcW w:w="1860" w:type="dxa"/>
            <w:tcBorders>
              <w:top w:val="single" w:sz="8" w:space="0" w:color="auto"/>
              <w:bottom w:val="single" w:sz="12" w:space="0" w:color="auto"/>
            </w:tcBorders>
            <w:shd w:val="clear" w:color="auto" w:fill="auto"/>
            <w:noWrap/>
            <w:vAlign w:val="center"/>
            <w:hideMark/>
          </w:tcPr>
          <w:p w14:paraId="120C1BC2" w14:textId="203D3020" w:rsidR="00786495" w:rsidRPr="00786495" w:rsidRDefault="007D7208" w:rsidP="00ED11FC">
            <w:pPr>
              <w:widowControl/>
              <w:jc w:val="center"/>
              <w:rPr>
                <w:rFonts w:ascii="Arial" w:eastAsia="等线" w:hAnsi="Arial" w:cs="Arial"/>
                <w:b/>
                <w:bCs/>
                <w:color w:val="000000"/>
                <w:kern w:val="0"/>
                <w:sz w:val="28"/>
                <w:szCs w:val="28"/>
              </w:rPr>
            </w:pPr>
            <w:proofErr w:type="spellStart"/>
            <w:r w:rsidRPr="000E41C3">
              <w:rPr>
                <w:rFonts w:ascii="Arial" w:eastAsia="等线" w:hAnsi="Arial" w:cs="Arial"/>
                <w:b/>
                <w:bCs/>
                <w:color w:val="000000"/>
                <w:kern w:val="0"/>
                <w:sz w:val="28"/>
                <w:szCs w:val="28"/>
              </w:rPr>
              <w:t>C</w:t>
            </w:r>
            <w:r w:rsidR="00786495" w:rsidRPr="00786495">
              <w:rPr>
                <w:rFonts w:ascii="Arial" w:eastAsia="等线" w:hAnsi="Arial" w:cs="Arial"/>
                <w:b/>
                <w:bCs/>
                <w:color w:val="000000"/>
                <w:kern w:val="0"/>
                <w:sz w:val="28"/>
                <w:szCs w:val="28"/>
              </w:rPr>
              <w:t>lean_reads</w:t>
            </w:r>
            <w:proofErr w:type="spellEnd"/>
          </w:p>
        </w:tc>
        <w:tc>
          <w:tcPr>
            <w:tcW w:w="1877" w:type="dxa"/>
            <w:tcBorders>
              <w:top w:val="single" w:sz="8" w:space="0" w:color="auto"/>
              <w:bottom w:val="single" w:sz="12" w:space="0" w:color="auto"/>
            </w:tcBorders>
            <w:shd w:val="clear" w:color="auto" w:fill="auto"/>
            <w:noWrap/>
            <w:vAlign w:val="center"/>
            <w:hideMark/>
          </w:tcPr>
          <w:p w14:paraId="7591A6DB" w14:textId="57F6D0A4" w:rsidR="00786495" w:rsidRPr="00786495" w:rsidRDefault="007D7208" w:rsidP="00ED11FC">
            <w:pPr>
              <w:widowControl/>
              <w:jc w:val="center"/>
              <w:rPr>
                <w:rFonts w:ascii="Arial" w:eastAsia="等线" w:hAnsi="Arial" w:cs="Arial"/>
                <w:b/>
                <w:bCs/>
                <w:color w:val="000000"/>
                <w:kern w:val="0"/>
                <w:sz w:val="28"/>
                <w:szCs w:val="28"/>
              </w:rPr>
            </w:pPr>
            <w:proofErr w:type="spellStart"/>
            <w:r w:rsidRPr="000E41C3">
              <w:rPr>
                <w:rFonts w:ascii="Arial" w:eastAsia="等线" w:hAnsi="Arial" w:cs="Arial"/>
                <w:b/>
                <w:bCs/>
                <w:color w:val="000000"/>
                <w:kern w:val="0"/>
                <w:sz w:val="28"/>
                <w:szCs w:val="28"/>
              </w:rPr>
              <w:t>C</w:t>
            </w:r>
            <w:r w:rsidR="00786495" w:rsidRPr="00786495">
              <w:rPr>
                <w:rFonts w:ascii="Arial" w:eastAsia="等线" w:hAnsi="Arial" w:cs="Arial"/>
                <w:b/>
                <w:bCs/>
                <w:color w:val="000000"/>
                <w:kern w:val="0"/>
                <w:sz w:val="28"/>
                <w:szCs w:val="28"/>
              </w:rPr>
              <w:t>lean_bases</w:t>
            </w:r>
            <w:proofErr w:type="spellEnd"/>
          </w:p>
        </w:tc>
        <w:tc>
          <w:tcPr>
            <w:tcW w:w="1701" w:type="dxa"/>
            <w:tcBorders>
              <w:top w:val="single" w:sz="8" w:space="0" w:color="auto"/>
              <w:bottom w:val="single" w:sz="12" w:space="0" w:color="auto"/>
            </w:tcBorders>
            <w:shd w:val="clear" w:color="auto" w:fill="auto"/>
            <w:noWrap/>
            <w:vAlign w:val="center"/>
            <w:hideMark/>
          </w:tcPr>
          <w:p w14:paraId="6FBB2767" w14:textId="7D3CEF0D" w:rsidR="00786495" w:rsidRPr="00786495" w:rsidRDefault="007D7208" w:rsidP="00ED11FC">
            <w:pPr>
              <w:widowControl/>
              <w:jc w:val="center"/>
              <w:rPr>
                <w:rFonts w:ascii="Arial" w:eastAsia="等线" w:hAnsi="Arial" w:cs="Arial"/>
                <w:b/>
                <w:bCs/>
                <w:color w:val="000000"/>
                <w:kern w:val="0"/>
                <w:sz w:val="28"/>
                <w:szCs w:val="28"/>
              </w:rPr>
            </w:pPr>
            <w:proofErr w:type="spellStart"/>
            <w:r w:rsidRPr="000E41C3">
              <w:rPr>
                <w:rFonts w:ascii="Arial" w:eastAsia="等线" w:hAnsi="Arial" w:cs="Arial"/>
                <w:b/>
                <w:bCs/>
                <w:color w:val="000000"/>
                <w:kern w:val="0"/>
                <w:sz w:val="28"/>
                <w:szCs w:val="28"/>
              </w:rPr>
              <w:t>E</w:t>
            </w:r>
            <w:r w:rsidR="00786495" w:rsidRPr="00786495">
              <w:rPr>
                <w:rFonts w:ascii="Arial" w:eastAsia="等线" w:hAnsi="Arial" w:cs="Arial"/>
                <w:b/>
                <w:bCs/>
                <w:color w:val="000000"/>
                <w:kern w:val="0"/>
                <w:sz w:val="28"/>
                <w:szCs w:val="28"/>
              </w:rPr>
              <w:t>rror_rate</w:t>
            </w:r>
            <w:proofErr w:type="spellEnd"/>
          </w:p>
        </w:tc>
        <w:tc>
          <w:tcPr>
            <w:tcW w:w="1701" w:type="dxa"/>
            <w:tcBorders>
              <w:top w:val="single" w:sz="8" w:space="0" w:color="auto"/>
              <w:bottom w:val="single" w:sz="12" w:space="0" w:color="auto"/>
            </w:tcBorders>
            <w:shd w:val="clear" w:color="auto" w:fill="auto"/>
            <w:noWrap/>
            <w:vAlign w:val="center"/>
            <w:hideMark/>
          </w:tcPr>
          <w:p w14:paraId="79E38064" w14:textId="77777777" w:rsidR="00786495" w:rsidRPr="00786495" w:rsidRDefault="00786495" w:rsidP="00ED11FC">
            <w:pPr>
              <w:widowControl/>
              <w:jc w:val="center"/>
              <w:rPr>
                <w:rFonts w:ascii="Arial" w:eastAsia="等线" w:hAnsi="Arial" w:cs="Arial"/>
                <w:b/>
                <w:bCs/>
                <w:color w:val="000000"/>
                <w:kern w:val="0"/>
                <w:sz w:val="28"/>
                <w:szCs w:val="28"/>
              </w:rPr>
            </w:pPr>
            <w:r w:rsidRPr="00786495">
              <w:rPr>
                <w:rFonts w:ascii="Arial" w:eastAsia="等线" w:hAnsi="Arial" w:cs="Arial"/>
                <w:b/>
                <w:bCs/>
                <w:color w:val="000000"/>
                <w:kern w:val="0"/>
                <w:sz w:val="28"/>
                <w:szCs w:val="28"/>
              </w:rPr>
              <w:t>Q20</w:t>
            </w:r>
          </w:p>
        </w:tc>
        <w:tc>
          <w:tcPr>
            <w:tcW w:w="1985" w:type="dxa"/>
            <w:tcBorders>
              <w:top w:val="single" w:sz="8" w:space="0" w:color="auto"/>
              <w:bottom w:val="single" w:sz="12" w:space="0" w:color="auto"/>
            </w:tcBorders>
            <w:shd w:val="clear" w:color="auto" w:fill="auto"/>
            <w:noWrap/>
            <w:vAlign w:val="center"/>
            <w:hideMark/>
          </w:tcPr>
          <w:p w14:paraId="27C184C6" w14:textId="77777777" w:rsidR="00786495" w:rsidRPr="00786495" w:rsidRDefault="00786495" w:rsidP="00ED11FC">
            <w:pPr>
              <w:widowControl/>
              <w:jc w:val="center"/>
              <w:rPr>
                <w:rFonts w:ascii="Arial" w:eastAsia="等线" w:hAnsi="Arial" w:cs="Arial"/>
                <w:b/>
                <w:bCs/>
                <w:color w:val="000000"/>
                <w:kern w:val="0"/>
                <w:sz w:val="28"/>
                <w:szCs w:val="28"/>
              </w:rPr>
            </w:pPr>
            <w:r w:rsidRPr="00786495">
              <w:rPr>
                <w:rFonts w:ascii="Arial" w:eastAsia="等线" w:hAnsi="Arial" w:cs="Arial"/>
                <w:b/>
                <w:bCs/>
                <w:color w:val="000000"/>
                <w:kern w:val="0"/>
                <w:sz w:val="28"/>
                <w:szCs w:val="28"/>
              </w:rPr>
              <w:t>Q30</w:t>
            </w:r>
          </w:p>
        </w:tc>
        <w:tc>
          <w:tcPr>
            <w:tcW w:w="1559" w:type="dxa"/>
            <w:tcBorders>
              <w:top w:val="single" w:sz="8" w:space="0" w:color="auto"/>
              <w:bottom w:val="single" w:sz="12" w:space="0" w:color="auto"/>
            </w:tcBorders>
            <w:shd w:val="clear" w:color="auto" w:fill="auto"/>
            <w:noWrap/>
            <w:vAlign w:val="center"/>
            <w:hideMark/>
          </w:tcPr>
          <w:p w14:paraId="460F70ED" w14:textId="77777777" w:rsidR="00786495" w:rsidRPr="00786495" w:rsidRDefault="00786495" w:rsidP="00ED11FC">
            <w:pPr>
              <w:widowControl/>
              <w:jc w:val="center"/>
              <w:rPr>
                <w:rFonts w:ascii="Arial" w:eastAsia="等线" w:hAnsi="Arial" w:cs="Arial"/>
                <w:b/>
                <w:bCs/>
                <w:color w:val="000000"/>
                <w:kern w:val="0"/>
                <w:sz w:val="28"/>
                <w:szCs w:val="28"/>
              </w:rPr>
            </w:pPr>
            <w:proofErr w:type="spellStart"/>
            <w:r w:rsidRPr="00786495">
              <w:rPr>
                <w:rFonts w:ascii="Arial" w:eastAsia="等线" w:hAnsi="Arial" w:cs="Arial"/>
                <w:b/>
                <w:bCs/>
                <w:color w:val="000000"/>
                <w:kern w:val="0"/>
                <w:sz w:val="28"/>
                <w:szCs w:val="28"/>
              </w:rPr>
              <w:t>GC_pct</w:t>
            </w:r>
            <w:proofErr w:type="spellEnd"/>
          </w:p>
        </w:tc>
      </w:tr>
      <w:tr w:rsidR="007D7208" w:rsidRPr="000E41C3" w14:paraId="77192310" w14:textId="77777777" w:rsidTr="00D20E14">
        <w:trPr>
          <w:trHeight w:val="278"/>
          <w:jc w:val="center"/>
        </w:trPr>
        <w:tc>
          <w:tcPr>
            <w:tcW w:w="1122" w:type="dxa"/>
            <w:tcBorders>
              <w:top w:val="single" w:sz="12" w:space="0" w:color="auto"/>
              <w:bottom w:val="nil"/>
            </w:tcBorders>
            <w:shd w:val="clear" w:color="auto" w:fill="auto"/>
            <w:noWrap/>
            <w:vAlign w:val="center"/>
            <w:hideMark/>
          </w:tcPr>
          <w:p w14:paraId="2367CA74" w14:textId="77777777" w:rsidR="00786495" w:rsidRPr="00786495" w:rsidRDefault="00786495" w:rsidP="00ED11FC">
            <w:pPr>
              <w:widowControl/>
              <w:jc w:val="center"/>
              <w:rPr>
                <w:rFonts w:ascii="Arial" w:eastAsia="等线" w:hAnsi="Arial" w:cs="Arial"/>
                <w:b/>
                <w:bCs/>
                <w:color w:val="000000"/>
                <w:kern w:val="0"/>
                <w:sz w:val="28"/>
                <w:szCs w:val="28"/>
              </w:rPr>
            </w:pPr>
            <w:r w:rsidRPr="00786495">
              <w:rPr>
                <w:rFonts w:ascii="Arial" w:eastAsia="等线" w:hAnsi="Arial" w:cs="Arial"/>
                <w:b/>
                <w:bCs/>
                <w:color w:val="000000"/>
                <w:kern w:val="0"/>
                <w:sz w:val="28"/>
                <w:szCs w:val="28"/>
              </w:rPr>
              <w:t>FA1</w:t>
            </w:r>
          </w:p>
        </w:tc>
        <w:tc>
          <w:tcPr>
            <w:tcW w:w="1940" w:type="dxa"/>
            <w:tcBorders>
              <w:top w:val="single" w:sz="12" w:space="0" w:color="auto"/>
              <w:bottom w:val="nil"/>
            </w:tcBorders>
            <w:shd w:val="clear" w:color="auto" w:fill="auto"/>
            <w:noWrap/>
            <w:vAlign w:val="center"/>
            <w:hideMark/>
          </w:tcPr>
          <w:p w14:paraId="5FCE8C85"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53889984</w:t>
            </w:r>
          </w:p>
        </w:tc>
        <w:tc>
          <w:tcPr>
            <w:tcW w:w="1860" w:type="dxa"/>
            <w:tcBorders>
              <w:top w:val="single" w:sz="12" w:space="0" w:color="auto"/>
              <w:bottom w:val="nil"/>
            </w:tcBorders>
            <w:shd w:val="clear" w:color="auto" w:fill="auto"/>
            <w:noWrap/>
            <w:vAlign w:val="center"/>
            <w:hideMark/>
          </w:tcPr>
          <w:p w14:paraId="11F1B5FE"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52462452</w:t>
            </w:r>
          </w:p>
        </w:tc>
        <w:tc>
          <w:tcPr>
            <w:tcW w:w="1877" w:type="dxa"/>
            <w:tcBorders>
              <w:top w:val="single" w:sz="12" w:space="0" w:color="auto"/>
              <w:bottom w:val="nil"/>
            </w:tcBorders>
            <w:shd w:val="clear" w:color="auto" w:fill="auto"/>
            <w:noWrap/>
            <w:vAlign w:val="center"/>
            <w:hideMark/>
          </w:tcPr>
          <w:p w14:paraId="00DF856D"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7.87G</w:t>
            </w:r>
          </w:p>
        </w:tc>
        <w:tc>
          <w:tcPr>
            <w:tcW w:w="1701" w:type="dxa"/>
            <w:tcBorders>
              <w:top w:val="single" w:sz="12" w:space="0" w:color="auto"/>
              <w:bottom w:val="nil"/>
            </w:tcBorders>
            <w:shd w:val="clear" w:color="auto" w:fill="auto"/>
            <w:noWrap/>
            <w:vAlign w:val="center"/>
            <w:hideMark/>
          </w:tcPr>
          <w:p w14:paraId="1A0E6A43"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0.03</w:t>
            </w:r>
          </w:p>
        </w:tc>
        <w:tc>
          <w:tcPr>
            <w:tcW w:w="1701" w:type="dxa"/>
            <w:tcBorders>
              <w:top w:val="single" w:sz="12" w:space="0" w:color="auto"/>
              <w:bottom w:val="nil"/>
            </w:tcBorders>
            <w:shd w:val="clear" w:color="auto" w:fill="auto"/>
            <w:noWrap/>
            <w:vAlign w:val="center"/>
            <w:hideMark/>
          </w:tcPr>
          <w:p w14:paraId="360F40A4"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97.89</w:t>
            </w:r>
          </w:p>
        </w:tc>
        <w:tc>
          <w:tcPr>
            <w:tcW w:w="1985" w:type="dxa"/>
            <w:tcBorders>
              <w:top w:val="single" w:sz="12" w:space="0" w:color="auto"/>
              <w:bottom w:val="nil"/>
            </w:tcBorders>
            <w:shd w:val="clear" w:color="auto" w:fill="auto"/>
            <w:noWrap/>
            <w:vAlign w:val="center"/>
            <w:hideMark/>
          </w:tcPr>
          <w:p w14:paraId="022FB0AE"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93.91</w:t>
            </w:r>
          </w:p>
        </w:tc>
        <w:tc>
          <w:tcPr>
            <w:tcW w:w="1559" w:type="dxa"/>
            <w:tcBorders>
              <w:top w:val="single" w:sz="12" w:space="0" w:color="auto"/>
              <w:bottom w:val="nil"/>
            </w:tcBorders>
            <w:shd w:val="clear" w:color="auto" w:fill="auto"/>
            <w:noWrap/>
            <w:vAlign w:val="center"/>
            <w:hideMark/>
          </w:tcPr>
          <w:p w14:paraId="7A99BDF4"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46.87</w:t>
            </w:r>
          </w:p>
        </w:tc>
      </w:tr>
      <w:tr w:rsidR="007D7208" w:rsidRPr="000E41C3" w14:paraId="3D716B0C" w14:textId="77777777" w:rsidTr="00D20E14">
        <w:trPr>
          <w:trHeight w:val="278"/>
          <w:jc w:val="center"/>
        </w:trPr>
        <w:tc>
          <w:tcPr>
            <w:tcW w:w="1122" w:type="dxa"/>
            <w:tcBorders>
              <w:top w:val="nil"/>
              <w:bottom w:val="nil"/>
            </w:tcBorders>
            <w:shd w:val="clear" w:color="auto" w:fill="auto"/>
            <w:noWrap/>
            <w:vAlign w:val="center"/>
            <w:hideMark/>
          </w:tcPr>
          <w:p w14:paraId="1A632376" w14:textId="77777777" w:rsidR="00786495" w:rsidRPr="00786495" w:rsidRDefault="00786495" w:rsidP="00ED11FC">
            <w:pPr>
              <w:widowControl/>
              <w:jc w:val="center"/>
              <w:rPr>
                <w:rFonts w:ascii="Arial" w:eastAsia="等线" w:hAnsi="Arial" w:cs="Arial"/>
                <w:b/>
                <w:bCs/>
                <w:color w:val="000000"/>
                <w:kern w:val="0"/>
                <w:sz w:val="28"/>
                <w:szCs w:val="28"/>
              </w:rPr>
            </w:pPr>
            <w:r w:rsidRPr="00786495">
              <w:rPr>
                <w:rFonts w:ascii="Arial" w:eastAsia="等线" w:hAnsi="Arial" w:cs="Arial"/>
                <w:b/>
                <w:bCs/>
                <w:color w:val="000000"/>
                <w:kern w:val="0"/>
                <w:sz w:val="28"/>
                <w:szCs w:val="28"/>
              </w:rPr>
              <w:t>FA2</w:t>
            </w:r>
          </w:p>
        </w:tc>
        <w:tc>
          <w:tcPr>
            <w:tcW w:w="1940" w:type="dxa"/>
            <w:tcBorders>
              <w:top w:val="nil"/>
              <w:bottom w:val="nil"/>
            </w:tcBorders>
            <w:shd w:val="clear" w:color="auto" w:fill="auto"/>
            <w:noWrap/>
            <w:vAlign w:val="center"/>
            <w:hideMark/>
          </w:tcPr>
          <w:p w14:paraId="68542913"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55005424</w:t>
            </w:r>
          </w:p>
        </w:tc>
        <w:tc>
          <w:tcPr>
            <w:tcW w:w="1860" w:type="dxa"/>
            <w:tcBorders>
              <w:top w:val="nil"/>
              <w:bottom w:val="nil"/>
            </w:tcBorders>
            <w:shd w:val="clear" w:color="auto" w:fill="auto"/>
            <w:noWrap/>
            <w:vAlign w:val="center"/>
            <w:hideMark/>
          </w:tcPr>
          <w:p w14:paraId="7FB8BB7B"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53875128</w:t>
            </w:r>
          </w:p>
        </w:tc>
        <w:tc>
          <w:tcPr>
            <w:tcW w:w="1877" w:type="dxa"/>
            <w:tcBorders>
              <w:top w:val="nil"/>
              <w:bottom w:val="nil"/>
            </w:tcBorders>
            <w:shd w:val="clear" w:color="auto" w:fill="auto"/>
            <w:noWrap/>
            <w:vAlign w:val="center"/>
            <w:hideMark/>
          </w:tcPr>
          <w:p w14:paraId="6CFD4801"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8.08G</w:t>
            </w:r>
          </w:p>
        </w:tc>
        <w:tc>
          <w:tcPr>
            <w:tcW w:w="1701" w:type="dxa"/>
            <w:tcBorders>
              <w:top w:val="nil"/>
              <w:bottom w:val="nil"/>
            </w:tcBorders>
            <w:shd w:val="clear" w:color="auto" w:fill="auto"/>
            <w:noWrap/>
            <w:vAlign w:val="center"/>
            <w:hideMark/>
          </w:tcPr>
          <w:p w14:paraId="4BC044F9"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0.03</w:t>
            </w:r>
          </w:p>
        </w:tc>
        <w:tc>
          <w:tcPr>
            <w:tcW w:w="1701" w:type="dxa"/>
            <w:tcBorders>
              <w:top w:val="nil"/>
              <w:bottom w:val="nil"/>
            </w:tcBorders>
            <w:shd w:val="clear" w:color="auto" w:fill="auto"/>
            <w:noWrap/>
            <w:vAlign w:val="center"/>
            <w:hideMark/>
          </w:tcPr>
          <w:p w14:paraId="2A22F2FA"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97.83</w:t>
            </w:r>
          </w:p>
        </w:tc>
        <w:tc>
          <w:tcPr>
            <w:tcW w:w="1985" w:type="dxa"/>
            <w:tcBorders>
              <w:top w:val="nil"/>
              <w:bottom w:val="nil"/>
            </w:tcBorders>
            <w:shd w:val="clear" w:color="auto" w:fill="auto"/>
            <w:noWrap/>
            <w:vAlign w:val="center"/>
            <w:hideMark/>
          </w:tcPr>
          <w:p w14:paraId="19D03797"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93.82</w:t>
            </w:r>
          </w:p>
        </w:tc>
        <w:tc>
          <w:tcPr>
            <w:tcW w:w="1559" w:type="dxa"/>
            <w:tcBorders>
              <w:top w:val="nil"/>
              <w:bottom w:val="nil"/>
            </w:tcBorders>
            <w:shd w:val="clear" w:color="auto" w:fill="auto"/>
            <w:noWrap/>
            <w:vAlign w:val="center"/>
            <w:hideMark/>
          </w:tcPr>
          <w:p w14:paraId="63F15C5E"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46.91</w:t>
            </w:r>
          </w:p>
        </w:tc>
      </w:tr>
      <w:tr w:rsidR="007D7208" w:rsidRPr="000E41C3" w14:paraId="33AF45AD" w14:textId="77777777" w:rsidTr="00D20E14">
        <w:trPr>
          <w:trHeight w:val="278"/>
          <w:jc w:val="center"/>
        </w:trPr>
        <w:tc>
          <w:tcPr>
            <w:tcW w:w="1122" w:type="dxa"/>
            <w:tcBorders>
              <w:top w:val="nil"/>
              <w:bottom w:val="nil"/>
            </w:tcBorders>
            <w:shd w:val="clear" w:color="auto" w:fill="auto"/>
            <w:noWrap/>
            <w:vAlign w:val="center"/>
            <w:hideMark/>
          </w:tcPr>
          <w:p w14:paraId="43249096" w14:textId="77777777" w:rsidR="00786495" w:rsidRPr="00786495" w:rsidRDefault="00786495" w:rsidP="00ED11FC">
            <w:pPr>
              <w:widowControl/>
              <w:jc w:val="center"/>
              <w:rPr>
                <w:rFonts w:ascii="Arial" w:eastAsia="等线" w:hAnsi="Arial" w:cs="Arial"/>
                <w:b/>
                <w:bCs/>
                <w:color w:val="000000"/>
                <w:kern w:val="0"/>
                <w:sz w:val="28"/>
                <w:szCs w:val="28"/>
              </w:rPr>
            </w:pPr>
            <w:r w:rsidRPr="00786495">
              <w:rPr>
                <w:rFonts w:ascii="Arial" w:eastAsia="等线" w:hAnsi="Arial" w:cs="Arial"/>
                <w:b/>
                <w:bCs/>
                <w:color w:val="000000"/>
                <w:kern w:val="0"/>
                <w:sz w:val="28"/>
                <w:szCs w:val="28"/>
              </w:rPr>
              <w:t>FA3</w:t>
            </w:r>
          </w:p>
        </w:tc>
        <w:tc>
          <w:tcPr>
            <w:tcW w:w="1940" w:type="dxa"/>
            <w:tcBorders>
              <w:top w:val="nil"/>
              <w:bottom w:val="nil"/>
            </w:tcBorders>
            <w:shd w:val="clear" w:color="auto" w:fill="auto"/>
            <w:noWrap/>
            <w:vAlign w:val="center"/>
            <w:hideMark/>
          </w:tcPr>
          <w:p w14:paraId="6CCBB38A"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56463982</w:t>
            </w:r>
          </w:p>
        </w:tc>
        <w:tc>
          <w:tcPr>
            <w:tcW w:w="1860" w:type="dxa"/>
            <w:tcBorders>
              <w:top w:val="nil"/>
              <w:bottom w:val="nil"/>
            </w:tcBorders>
            <w:shd w:val="clear" w:color="auto" w:fill="auto"/>
            <w:noWrap/>
            <w:vAlign w:val="center"/>
            <w:hideMark/>
          </w:tcPr>
          <w:p w14:paraId="5DB3A84C"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54297594</w:t>
            </w:r>
          </w:p>
        </w:tc>
        <w:tc>
          <w:tcPr>
            <w:tcW w:w="1877" w:type="dxa"/>
            <w:tcBorders>
              <w:top w:val="nil"/>
              <w:bottom w:val="nil"/>
            </w:tcBorders>
            <w:shd w:val="clear" w:color="auto" w:fill="auto"/>
            <w:noWrap/>
            <w:vAlign w:val="center"/>
            <w:hideMark/>
          </w:tcPr>
          <w:p w14:paraId="504C4C7E"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8.14G</w:t>
            </w:r>
          </w:p>
        </w:tc>
        <w:tc>
          <w:tcPr>
            <w:tcW w:w="1701" w:type="dxa"/>
            <w:tcBorders>
              <w:top w:val="nil"/>
              <w:bottom w:val="nil"/>
            </w:tcBorders>
            <w:shd w:val="clear" w:color="auto" w:fill="auto"/>
            <w:noWrap/>
            <w:vAlign w:val="center"/>
            <w:hideMark/>
          </w:tcPr>
          <w:p w14:paraId="1A1F524C"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0.03</w:t>
            </w:r>
          </w:p>
        </w:tc>
        <w:tc>
          <w:tcPr>
            <w:tcW w:w="1701" w:type="dxa"/>
            <w:tcBorders>
              <w:top w:val="nil"/>
              <w:bottom w:val="nil"/>
            </w:tcBorders>
            <w:shd w:val="clear" w:color="auto" w:fill="auto"/>
            <w:noWrap/>
            <w:vAlign w:val="center"/>
            <w:hideMark/>
          </w:tcPr>
          <w:p w14:paraId="3EA4DCE4"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97.65</w:t>
            </w:r>
          </w:p>
        </w:tc>
        <w:tc>
          <w:tcPr>
            <w:tcW w:w="1985" w:type="dxa"/>
            <w:tcBorders>
              <w:top w:val="nil"/>
              <w:bottom w:val="nil"/>
            </w:tcBorders>
            <w:shd w:val="clear" w:color="auto" w:fill="auto"/>
            <w:noWrap/>
            <w:vAlign w:val="center"/>
            <w:hideMark/>
          </w:tcPr>
          <w:p w14:paraId="55BAE1E8"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93.36</w:t>
            </w:r>
          </w:p>
        </w:tc>
        <w:tc>
          <w:tcPr>
            <w:tcW w:w="1559" w:type="dxa"/>
            <w:tcBorders>
              <w:top w:val="nil"/>
              <w:bottom w:val="nil"/>
            </w:tcBorders>
            <w:shd w:val="clear" w:color="auto" w:fill="auto"/>
            <w:noWrap/>
            <w:vAlign w:val="center"/>
            <w:hideMark/>
          </w:tcPr>
          <w:p w14:paraId="7D795B44"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46.63</w:t>
            </w:r>
          </w:p>
        </w:tc>
      </w:tr>
      <w:tr w:rsidR="007D7208" w:rsidRPr="000E41C3" w14:paraId="16B6C991" w14:textId="77777777" w:rsidTr="00D20E14">
        <w:trPr>
          <w:trHeight w:val="278"/>
          <w:jc w:val="center"/>
        </w:trPr>
        <w:tc>
          <w:tcPr>
            <w:tcW w:w="1122" w:type="dxa"/>
            <w:tcBorders>
              <w:top w:val="nil"/>
              <w:bottom w:val="nil"/>
            </w:tcBorders>
            <w:shd w:val="clear" w:color="auto" w:fill="auto"/>
            <w:noWrap/>
            <w:vAlign w:val="center"/>
            <w:hideMark/>
          </w:tcPr>
          <w:p w14:paraId="6610CEFE" w14:textId="77777777" w:rsidR="00786495" w:rsidRPr="00786495" w:rsidRDefault="00786495" w:rsidP="00ED11FC">
            <w:pPr>
              <w:widowControl/>
              <w:jc w:val="center"/>
              <w:rPr>
                <w:rFonts w:ascii="Arial" w:eastAsia="等线" w:hAnsi="Arial" w:cs="Arial"/>
                <w:b/>
                <w:bCs/>
                <w:color w:val="000000"/>
                <w:kern w:val="0"/>
                <w:sz w:val="28"/>
                <w:szCs w:val="28"/>
              </w:rPr>
            </w:pPr>
            <w:r w:rsidRPr="00786495">
              <w:rPr>
                <w:rFonts w:ascii="Arial" w:eastAsia="等线" w:hAnsi="Arial" w:cs="Arial"/>
                <w:b/>
                <w:bCs/>
                <w:color w:val="000000"/>
                <w:kern w:val="0"/>
                <w:sz w:val="28"/>
                <w:szCs w:val="28"/>
              </w:rPr>
              <w:t>QA1</w:t>
            </w:r>
          </w:p>
        </w:tc>
        <w:tc>
          <w:tcPr>
            <w:tcW w:w="1940" w:type="dxa"/>
            <w:tcBorders>
              <w:top w:val="nil"/>
              <w:bottom w:val="nil"/>
            </w:tcBorders>
            <w:shd w:val="clear" w:color="auto" w:fill="auto"/>
            <w:noWrap/>
            <w:vAlign w:val="center"/>
            <w:hideMark/>
          </w:tcPr>
          <w:p w14:paraId="2DE1DB9D"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54744438</w:t>
            </w:r>
          </w:p>
        </w:tc>
        <w:tc>
          <w:tcPr>
            <w:tcW w:w="1860" w:type="dxa"/>
            <w:tcBorders>
              <w:top w:val="nil"/>
              <w:bottom w:val="nil"/>
            </w:tcBorders>
            <w:shd w:val="clear" w:color="auto" w:fill="auto"/>
            <w:noWrap/>
            <w:vAlign w:val="center"/>
            <w:hideMark/>
          </w:tcPr>
          <w:p w14:paraId="4CB2DABE"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53467614</w:t>
            </w:r>
          </w:p>
        </w:tc>
        <w:tc>
          <w:tcPr>
            <w:tcW w:w="1877" w:type="dxa"/>
            <w:tcBorders>
              <w:top w:val="nil"/>
              <w:bottom w:val="nil"/>
            </w:tcBorders>
            <w:shd w:val="clear" w:color="auto" w:fill="auto"/>
            <w:noWrap/>
            <w:vAlign w:val="center"/>
            <w:hideMark/>
          </w:tcPr>
          <w:p w14:paraId="047E9A85"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8.02G</w:t>
            </w:r>
          </w:p>
        </w:tc>
        <w:tc>
          <w:tcPr>
            <w:tcW w:w="1701" w:type="dxa"/>
            <w:tcBorders>
              <w:top w:val="nil"/>
              <w:bottom w:val="nil"/>
            </w:tcBorders>
            <w:shd w:val="clear" w:color="auto" w:fill="auto"/>
            <w:noWrap/>
            <w:vAlign w:val="center"/>
            <w:hideMark/>
          </w:tcPr>
          <w:p w14:paraId="07FA9E96"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0.03</w:t>
            </w:r>
          </w:p>
        </w:tc>
        <w:tc>
          <w:tcPr>
            <w:tcW w:w="1701" w:type="dxa"/>
            <w:tcBorders>
              <w:top w:val="nil"/>
              <w:bottom w:val="nil"/>
            </w:tcBorders>
            <w:shd w:val="clear" w:color="auto" w:fill="auto"/>
            <w:noWrap/>
            <w:vAlign w:val="center"/>
            <w:hideMark/>
          </w:tcPr>
          <w:p w14:paraId="34A291CC"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98</w:t>
            </w:r>
          </w:p>
        </w:tc>
        <w:tc>
          <w:tcPr>
            <w:tcW w:w="1985" w:type="dxa"/>
            <w:tcBorders>
              <w:top w:val="nil"/>
              <w:bottom w:val="nil"/>
            </w:tcBorders>
            <w:shd w:val="clear" w:color="auto" w:fill="auto"/>
            <w:noWrap/>
            <w:vAlign w:val="center"/>
            <w:hideMark/>
          </w:tcPr>
          <w:p w14:paraId="5BC00684"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94.11</w:t>
            </w:r>
          </w:p>
        </w:tc>
        <w:tc>
          <w:tcPr>
            <w:tcW w:w="1559" w:type="dxa"/>
            <w:tcBorders>
              <w:top w:val="nil"/>
              <w:bottom w:val="nil"/>
            </w:tcBorders>
            <w:shd w:val="clear" w:color="auto" w:fill="auto"/>
            <w:noWrap/>
            <w:vAlign w:val="center"/>
            <w:hideMark/>
          </w:tcPr>
          <w:p w14:paraId="70C6D3C3"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45.65</w:t>
            </w:r>
          </w:p>
        </w:tc>
      </w:tr>
      <w:tr w:rsidR="007D7208" w:rsidRPr="000E41C3" w14:paraId="7F1C0987" w14:textId="77777777" w:rsidTr="00D20E14">
        <w:trPr>
          <w:trHeight w:val="278"/>
          <w:jc w:val="center"/>
        </w:trPr>
        <w:tc>
          <w:tcPr>
            <w:tcW w:w="1122" w:type="dxa"/>
            <w:tcBorders>
              <w:top w:val="nil"/>
              <w:bottom w:val="nil"/>
            </w:tcBorders>
            <w:shd w:val="clear" w:color="auto" w:fill="auto"/>
            <w:noWrap/>
            <w:vAlign w:val="center"/>
            <w:hideMark/>
          </w:tcPr>
          <w:p w14:paraId="7D5F7E8A" w14:textId="77777777" w:rsidR="00786495" w:rsidRPr="00786495" w:rsidRDefault="00786495" w:rsidP="00ED11FC">
            <w:pPr>
              <w:widowControl/>
              <w:jc w:val="center"/>
              <w:rPr>
                <w:rFonts w:ascii="Arial" w:eastAsia="等线" w:hAnsi="Arial" w:cs="Arial"/>
                <w:b/>
                <w:bCs/>
                <w:color w:val="000000"/>
                <w:kern w:val="0"/>
                <w:sz w:val="28"/>
                <w:szCs w:val="28"/>
              </w:rPr>
            </w:pPr>
            <w:r w:rsidRPr="00786495">
              <w:rPr>
                <w:rFonts w:ascii="Arial" w:eastAsia="等线" w:hAnsi="Arial" w:cs="Arial"/>
                <w:b/>
                <w:bCs/>
                <w:color w:val="000000"/>
                <w:kern w:val="0"/>
                <w:sz w:val="28"/>
                <w:szCs w:val="28"/>
              </w:rPr>
              <w:t>QA2</w:t>
            </w:r>
          </w:p>
        </w:tc>
        <w:tc>
          <w:tcPr>
            <w:tcW w:w="1940" w:type="dxa"/>
            <w:tcBorders>
              <w:top w:val="nil"/>
              <w:bottom w:val="nil"/>
            </w:tcBorders>
            <w:shd w:val="clear" w:color="auto" w:fill="auto"/>
            <w:noWrap/>
            <w:vAlign w:val="center"/>
            <w:hideMark/>
          </w:tcPr>
          <w:p w14:paraId="53865D2E"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46463306</w:t>
            </w:r>
          </w:p>
        </w:tc>
        <w:tc>
          <w:tcPr>
            <w:tcW w:w="1860" w:type="dxa"/>
            <w:tcBorders>
              <w:top w:val="nil"/>
              <w:bottom w:val="nil"/>
            </w:tcBorders>
            <w:shd w:val="clear" w:color="auto" w:fill="auto"/>
            <w:noWrap/>
            <w:vAlign w:val="center"/>
            <w:hideMark/>
          </w:tcPr>
          <w:p w14:paraId="64B1A106"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45592982</w:t>
            </w:r>
          </w:p>
        </w:tc>
        <w:tc>
          <w:tcPr>
            <w:tcW w:w="1877" w:type="dxa"/>
            <w:tcBorders>
              <w:top w:val="nil"/>
              <w:bottom w:val="nil"/>
            </w:tcBorders>
            <w:shd w:val="clear" w:color="auto" w:fill="auto"/>
            <w:noWrap/>
            <w:vAlign w:val="center"/>
            <w:hideMark/>
          </w:tcPr>
          <w:p w14:paraId="0D7B51ED"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6.84G</w:t>
            </w:r>
          </w:p>
        </w:tc>
        <w:tc>
          <w:tcPr>
            <w:tcW w:w="1701" w:type="dxa"/>
            <w:tcBorders>
              <w:top w:val="nil"/>
              <w:bottom w:val="nil"/>
            </w:tcBorders>
            <w:shd w:val="clear" w:color="auto" w:fill="auto"/>
            <w:noWrap/>
            <w:vAlign w:val="center"/>
            <w:hideMark/>
          </w:tcPr>
          <w:p w14:paraId="4F02B668"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0.03</w:t>
            </w:r>
          </w:p>
        </w:tc>
        <w:tc>
          <w:tcPr>
            <w:tcW w:w="1701" w:type="dxa"/>
            <w:tcBorders>
              <w:top w:val="nil"/>
              <w:bottom w:val="nil"/>
            </w:tcBorders>
            <w:shd w:val="clear" w:color="auto" w:fill="auto"/>
            <w:noWrap/>
            <w:vAlign w:val="center"/>
            <w:hideMark/>
          </w:tcPr>
          <w:p w14:paraId="361C8E4C"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97.93</w:t>
            </w:r>
          </w:p>
        </w:tc>
        <w:tc>
          <w:tcPr>
            <w:tcW w:w="1985" w:type="dxa"/>
            <w:tcBorders>
              <w:top w:val="nil"/>
              <w:bottom w:val="nil"/>
            </w:tcBorders>
            <w:shd w:val="clear" w:color="auto" w:fill="auto"/>
            <w:noWrap/>
            <w:vAlign w:val="center"/>
            <w:hideMark/>
          </w:tcPr>
          <w:p w14:paraId="008BBD46"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93.98</w:t>
            </w:r>
          </w:p>
        </w:tc>
        <w:tc>
          <w:tcPr>
            <w:tcW w:w="1559" w:type="dxa"/>
            <w:tcBorders>
              <w:top w:val="nil"/>
              <w:bottom w:val="nil"/>
            </w:tcBorders>
            <w:shd w:val="clear" w:color="auto" w:fill="auto"/>
            <w:noWrap/>
            <w:vAlign w:val="center"/>
            <w:hideMark/>
          </w:tcPr>
          <w:p w14:paraId="0BE8DABC"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45.59</w:t>
            </w:r>
          </w:p>
        </w:tc>
      </w:tr>
      <w:tr w:rsidR="007D7208" w:rsidRPr="000E41C3" w14:paraId="2E8D66D9" w14:textId="77777777" w:rsidTr="00D20E14">
        <w:trPr>
          <w:trHeight w:val="278"/>
          <w:jc w:val="center"/>
        </w:trPr>
        <w:tc>
          <w:tcPr>
            <w:tcW w:w="1122" w:type="dxa"/>
            <w:tcBorders>
              <w:top w:val="nil"/>
              <w:bottom w:val="single" w:sz="8" w:space="0" w:color="auto"/>
            </w:tcBorders>
            <w:shd w:val="clear" w:color="auto" w:fill="auto"/>
            <w:noWrap/>
            <w:vAlign w:val="center"/>
            <w:hideMark/>
          </w:tcPr>
          <w:p w14:paraId="71A68453" w14:textId="77777777" w:rsidR="00786495" w:rsidRPr="00786495" w:rsidRDefault="00786495" w:rsidP="00ED11FC">
            <w:pPr>
              <w:widowControl/>
              <w:jc w:val="center"/>
              <w:rPr>
                <w:rFonts w:ascii="Arial" w:eastAsia="等线" w:hAnsi="Arial" w:cs="Arial"/>
                <w:b/>
                <w:bCs/>
                <w:color w:val="000000"/>
                <w:kern w:val="0"/>
                <w:sz w:val="28"/>
                <w:szCs w:val="28"/>
              </w:rPr>
            </w:pPr>
            <w:r w:rsidRPr="00786495">
              <w:rPr>
                <w:rFonts w:ascii="Arial" w:eastAsia="等线" w:hAnsi="Arial" w:cs="Arial"/>
                <w:b/>
                <w:bCs/>
                <w:color w:val="000000"/>
                <w:kern w:val="0"/>
                <w:sz w:val="28"/>
                <w:szCs w:val="28"/>
              </w:rPr>
              <w:t>QA3</w:t>
            </w:r>
          </w:p>
        </w:tc>
        <w:tc>
          <w:tcPr>
            <w:tcW w:w="1940" w:type="dxa"/>
            <w:tcBorders>
              <w:top w:val="nil"/>
              <w:bottom w:val="single" w:sz="8" w:space="0" w:color="auto"/>
            </w:tcBorders>
            <w:shd w:val="clear" w:color="auto" w:fill="auto"/>
            <w:noWrap/>
            <w:vAlign w:val="center"/>
            <w:hideMark/>
          </w:tcPr>
          <w:p w14:paraId="1C2F6B8D"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52300734</w:t>
            </w:r>
          </w:p>
        </w:tc>
        <w:tc>
          <w:tcPr>
            <w:tcW w:w="1860" w:type="dxa"/>
            <w:tcBorders>
              <w:top w:val="nil"/>
              <w:bottom w:val="single" w:sz="8" w:space="0" w:color="auto"/>
            </w:tcBorders>
            <w:shd w:val="clear" w:color="auto" w:fill="auto"/>
            <w:noWrap/>
            <w:vAlign w:val="center"/>
            <w:hideMark/>
          </w:tcPr>
          <w:p w14:paraId="623DBC63"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51266860</w:t>
            </w:r>
          </w:p>
        </w:tc>
        <w:tc>
          <w:tcPr>
            <w:tcW w:w="1877" w:type="dxa"/>
            <w:tcBorders>
              <w:top w:val="nil"/>
              <w:bottom w:val="single" w:sz="8" w:space="0" w:color="auto"/>
            </w:tcBorders>
            <w:shd w:val="clear" w:color="auto" w:fill="auto"/>
            <w:noWrap/>
            <w:vAlign w:val="center"/>
            <w:hideMark/>
          </w:tcPr>
          <w:p w14:paraId="75711CB2"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7.69G</w:t>
            </w:r>
          </w:p>
        </w:tc>
        <w:tc>
          <w:tcPr>
            <w:tcW w:w="1701" w:type="dxa"/>
            <w:tcBorders>
              <w:top w:val="nil"/>
              <w:bottom w:val="single" w:sz="8" w:space="0" w:color="auto"/>
            </w:tcBorders>
            <w:shd w:val="clear" w:color="auto" w:fill="auto"/>
            <w:noWrap/>
            <w:vAlign w:val="center"/>
            <w:hideMark/>
          </w:tcPr>
          <w:p w14:paraId="0F66C6BD"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0.03</w:t>
            </w:r>
          </w:p>
        </w:tc>
        <w:tc>
          <w:tcPr>
            <w:tcW w:w="1701" w:type="dxa"/>
            <w:tcBorders>
              <w:top w:val="nil"/>
              <w:bottom w:val="single" w:sz="8" w:space="0" w:color="auto"/>
            </w:tcBorders>
            <w:shd w:val="clear" w:color="auto" w:fill="auto"/>
            <w:noWrap/>
            <w:vAlign w:val="center"/>
            <w:hideMark/>
          </w:tcPr>
          <w:p w14:paraId="74E2EDB0"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97.79</w:t>
            </w:r>
          </w:p>
        </w:tc>
        <w:tc>
          <w:tcPr>
            <w:tcW w:w="1985" w:type="dxa"/>
            <w:tcBorders>
              <w:top w:val="nil"/>
              <w:bottom w:val="single" w:sz="8" w:space="0" w:color="auto"/>
            </w:tcBorders>
            <w:shd w:val="clear" w:color="auto" w:fill="auto"/>
            <w:noWrap/>
            <w:vAlign w:val="center"/>
            <w:hideMark/>
          </w:tcPr>
          <w:p w14:paraId="40C57F82"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93.61</w:t>
            </w:r>
          </w:p>
        </w:tc>
        <w:tc>
          <w:tcPr>
            <w:tcW w:w="1559" w:type="dxa"/>
            <w:tcBorders>
              <w:top w:val="nil"/>
              <w:bottom w:val="single" w:sz="8" w:space="0" w:color="auto"/>
            </w:tcBorders>
            <w:shd w:val="clear" w:color="auto" w:fill="auto"/>
            <w:noWrap/>
            <w:vAlign w:val="center"/>
            <w:hideMark/>
          </w:tcPr>
          <w:p w14:paraId="73B980C1" w14:textId="77777777" w:rsidR="00786495" w:rsidRPr="00786495" w:rsidRDefault="00786495" w:rsidP="00ED11FC">
            <w:pPr>
              <w:widowControl/>
              <w:jc w:val="center"/>
              <w:rPr>
                <w:rFonts w:ascii="Arial" w:eastAsia="等线" w:hAnsi="Arial" w:cs="Arial"/>
                <w:color w:val="000000"/>
                <w:kern w:val="0"/>
                <w:sz w:val="28"/>
                <w:szCs w:val="28"/>
              </w:rPr>
            </w:pPr>
            <w:r w:rsidRPr="00786495">
              <w:rPr>
                <w:rFonts w:ascii="Arial" w:eastAsia="等线" w:hAnsi="Arial" w:cs="Arial"/>
                <w:color w:val="000000"/>
                <w:kern w:val="0"/>
                <w:sz w:val="28"/>
                <w:szCs w:val="28"/>
              </w:rPr>
              <w:t>45.54</w:t>
            </w:r>
          </w:p>
        </w:tc>
      </w:tr>
    </w:tbl>
    <w:p w14:paraId="6C004FA0" w14:textId="77777777" w:rsidR="00B35D38" w:rsidRPr="000E41C3" w:rsidRDefault="00B35D38" w:rsidP="00D67FE2">
      <w:pPr>
        <w:jc w:val="left"/>
        <w:rPr>
          <w:rFonts w:ascii="Arial" w:hAnsi="Arial" w:cs="Arial"/>
          <w:b/>
          <w:sz w:val="28"/>
          <w:szCs w:val="28"/>
        </w:rPr>
        <w:sectPr w:rsidR="00B35D38" w:rsidRPr="000E41C3" w:rsidSect="00786495">
          <w:pgSz w:w="16838" w:h="11906" w:orient="landscape"/>
          <w:pgMar w:top="1134" w:right="1440" w:bottom="1134" w:left="1440" w:header="851" w:footer="992" w:gutter="0"/>
          <w:cols w:space="425"/>
          <w:docGrid w:type="lines" w:linePitch="312"/>
        </w:sectPr>
      </w:pPr>
    </w:p>
    <w:p w14:paraId="698EDFC8" w14:textId="71D2059A" w:rsidR="00B35D38" w:rsidRPr="000E41C3" w:rsidRDefault="00DF3783" w:rsidP="00D67FE2">
      <w:pPr>
        <w:jc w:val="left"/>
        <w:rPr>
          <w:rFonts w:ascii="Arial" w:hAnsi="Arial" w:cs="Arial"/>
          <w:b/>
          <w:sz w:val="28"/>
          <w:szCs w:val="28"/>
        </w:rPr>
      </w:pPr>
      <w:bookmarkStart w:id="10" w:name="_Hlk31647137"/>
      <w:r w:rsidRPr="000E41C3">
        <w:rPr>
          <w:rFonts w:ascii="Arial" w:hAnsi="Arial" w:cs="Arial"/>
          <w:b/>
          <w:sz w:val="28"/>
          <w:szCs w:val="28"/>
        </w:rPr>
        <w:lastRenderedPageBreak/>
        <w:t>Table S</w:t>
      </w:r>
      <w:r w:rsidR="006D0F35">
        <w:rPr>
          <w:rFonts w:ascii="Arial" w:hAnsi="Arial" w:cs="Arial" w:hint="eastAsia"/>
          <w:b/>
          <w:sz w:val="28"/>
          <w:szCs w:val="28"/>
        </w:rPr>
        <w:t>5</w:t>
      </w:r>
      <w:r w:rsidRPr="000E41C3">
        <w:rPr>
          <w:rFonts w:ascii="Arial" w:hAnsi="Arial" w:cs="Arial"/>
          <w:b/>
          <w:sz w:val="28"/>
          <w:szCs w:val="28"/>
        </w:rPr>
        <w:t xml:space="preserve">. </w:t>
      </w:r>
      <w:r w:rsidRPr="000E41C3">
        <w:rPr>
          <w:rFonts w:ascii="Arial" w:hAnsi="Arial" w:cs="Arial"/>
          <w:bCs/>
          <w:sz w:val="28"/>
          <w:szCs w:val="28"/>
        </w:rPr>
        <w:t>Details regarding the mapping of RNA-sequencing data for the ‘Fuji’ and ‘</w:t>
      </w:r>
      <w:proofErr w:type="spellStart"/>
      <w:r w:rsidRPr="000E41C3">
        <w:rPr>
          <w:rFonts w:ascii="Arial" w:hAnsi="Arial" w:cs="Arial"/>
          <w:bCs/>
          <w:sz w:val="28"/>
          <w:szCs w:val="28"/>
        </w:rPr>
        <w:t>Qinguan</w:t>
      </w:r>
      <w:proofErr w:type="spellEnd"/>
      <w:r w:rsidRPr="000E41C3">
        <w:rPr>
          <w:rFonts w:ascii="Arial" w:hAnsi="Arial" w:cs="Arial"/>
          <w:bCs/>
          <w:sz w:val="28"/>
          <w:szCs w:val="28"/>
        </w:rPr>
        <w:t>’ axillary buds.</w:t>
      </w:r>
    </w:p>
    <w:tbl>
      <w:tblPr>
        <w:tblW w:w="15124" w:type="dxa"/>
        <w:jc w:val="center"/>
        <w:tblBorders>
          <w:top w:val="single" w:sz="8" w:space="0" w:color="auto"/>
          <w:bottom w:val="single" w:sz="8" w:space="0" w:color="auto"/>
          <w:insideH w:val="single" w:sz="12" w:space="0" w:color="auto"/>
        </w:tblBorders>
        <w:tblLook w:val="04A0" w:firstRow="1" w:lastRow="0" w:firstColumn="1" w:lastColumn="0" w:noHBand="0" w:noVBand="1"/>
      </w:tblPr>
      <w:tblGrid>
        <w:gridCol w:w="1119"/>
        <w:gridCol w:w="133"/>
        <w:gridCol w:w="1080"/>
        <w:gridCol w:w="1710"/>
        <w:gridCol w:w="1551"/>
        <w:gridCol w:w="2126"/>
        <w:gridCol w:w="1617"/>
        <w:gridCol w:w="1945"/>
        <w:gridCol w:w="2126"/>
        <w:gridCol w:w="1843"/>
      </w:tblGrid>
      <w:tr w:rsidR="00530FF7" w:rsidRPr="000E41C3" w14:paraId="68215080" w14:textId="77777777" w:rsidTr="00DF3783">
        <w:trPr>
          <w:trHeight w:val="278"/>
          <w:jc w:val="center"/>
        </w:trPr>
        <w:tc>
          <w:tcPr>
            <w:tcW w:w="1154" w:type="dxa"/>
            <w:gridSpan w:val="2"/>
            <w:shd w:val="clear" w:color="auto" w:fill="auto"/>
            <w:noWrap/>
            <w:vAlign w:val="center"/>
            <w:hideMark/>
          </w:tcPr>
          <w:bookmarkEnd w:id="10"/>
          <w:p w14:paraId="1350EC50" w14:textId="23C6FB1D" w:rsidR="00C72DA4" w:rsidRPr="00B35D38" w:rsidRDefault="001262DC" w:rsidP="00ED11FC">
            <w:pPr>
              <w:widowControl/>
              <w:jc w:val="center"/>
              <w:rPr>
                <w:rFonts w:ascii="Arial" w:hAnsi="Arial" w:cs="Arial"/>
                <w:b/>
                <w:bCs/>
                <w:color w:val="000000"/>
                <w:kern w:val="0"/>
                <w:sz w:val="28"/>
                <w:szCs w:val="28"/>
              </w:rPr>
            </w:pPr>
            <w:r w:rsidRPr="000E41C3">
              <w:rPr>
                <w:rFonts w:ascii="Arial" w:hAnsi="Arial" w:cs="Arial"/>
                <w:b/>
                <w:bCs/>
                <w:color w:val="000000"/>
                <w:kern w:val="0"/>
                <w:sz w:val="28"/>
                <w:szCs w:val="28"/>
              </w:rPr>
              <w:t>S</w:t>
            </w:r>
            <w:r w:rsidR="00C72DA4" w:rsidRPr="00B35D38">
              <w:rPr>
                <w:rFonts w:ascii="Arial" w:hAnsi="Arial" w:cs="Arial"/>
                <w:b/>
                <w:bCs/>
                <w:color w:val="000000"/>
                <w:kern w:val="0"/>
                <w:sz w:val="28"/>
                <w:szCs w:val="28"/>
              </w:rPr>
              <w:t>ample</w:t>
            </w:r>
          </w:p>
        </w:tc>
        <w:tc>
          <w:tcPr>
            <w:tcW w:w="1210" w:type="dxa"/>
            <w:tcBorders>
              <w:bottom w:val="single" w:sz="12" w:space="0" w:color="auto"/>
            </w:tcBorders>
          </w:tcPr>
          <w:p w14:paraId="30391E46" w14:textId="21B00177" w:rsidR="00C72DA4" w:rsidRPr="000E41C3" w:rsidRDefault="001262DC" w:rsidP="00ED11FC">
            <w:pPr>
              <w:widowControl/>
              <w:jc w:val="center"/>
              <w:rPr>
                <w:rFonts w:ascii="Arial" w:hAnsi="Arial" w:cs="Arial"/>
                <w:b/>
                <w:bCs/>
                <w:color w:val="000000"/>
                <w:kern w:val="0"/>
                <w:sz w:val="28"/>
                <w:szCs w:val="28"/>
              </w:rPr>
            </w:pPr>
            <w:r w:rsidRPr="000E41C3">
              <w:rPr>
                <w:rFonts w:ascii="Arial" w:hAnsi="Arial" w:cs="Arial"/>
                <w:b/>
                <w:bCs/>
                <w:color w:val="000000"/>
                <w:kern w:val="0"/>
                <w:sz w:val="28"/>
                <w:szCs w:val="28"/>
              </w:rPr>
              <w:t>Type</w:t>
            </w:r>
          </w:p>
        </w:tc>
        <w:tc>
          <w:tcPr>
            <w:tcW w:w="1610" w:type="dxa"/>
            <w:tcBorders>
              <w:bottom w:val="single" w:sz="12" w:space="0" w:color="auto"/>
            </w:tcBorders>
            <w:shd w:val="clear" w:color="auto" w:fill="auto"/>
            <w:noWrap/>
            <w:vAlign w:val="center"/>
            <w:hideMark/>
          </w:tcPr>
          <w:p w14:paraId="2286681F" w14:textId="5487561B" w:rsidR="00C72DA4" w:rsidRPr="00B35D38" w:rsidRDefault="001262DC" w:rsidP="00ED11FC">
            <w:pPr>
              <w:widowControl/>
              <w:jc w:val="center"/>
              <w:rPr>
                <w:rFonts w:ascii="Arial" w:hAnsi="Arial" w:cs="Arial"/>
                <w:b/>
                <w:bCs/>
                <w:color w:val="000000"/>
                <w:kern w:val="0"/>
                <w:sz w:val="28"/>
                <w:szCs w:val="28"/>
              </w:rPr>
            </w:pPr>
            <w:proofErr w:type="spellStart"/>
            <w:r w:rsidRPr="000E41C3">
              <w:rPr>
                <w:rFonts w:ascii="Arial" w:hAnsi="Arial" w:cs="Arial"/>
                <w:b/>
                <w:bCs/>
                <w:color w:val="000000"/>
                <w:kern w:val="0"/>
                <w:sz w:val="28"/>
                <w:szCs w:val="28"/>
              </w:rPr>
              <w:t>t</w:t>
            </w:r>
            <w:r w:rsidR="00C72DA4" w:rsidRPr="00B35D38">
              <w:rPr>
                <w:rFonts w:ascii="Arial" w:hAnsi="Arial" w:cs="Arial"/>
                <w:b/>
                <w:bCs/>
                <w:color w:val="000000"/>
                <w:kern w:val="0"/>
                <w:sz w:val="28"/>
                <w:szCs w:val="28"/>
              </w:rPr>
              <w:t>otal_reads</w:t>
            </w:r>
            <w:proofErr w:type="spellEnd"/>
          </w:p>
        </w:tc>
        <w:tc>
          <w:tcPr>
            <w:tcW w:w="1551" w:type="dxa"/>
            <w:tcBorders>
              <w:bottom w:val="single" w:sz="12" w:space="0" w:color="auto"/>
            </w:tcBorders>
            <w:shd w:val="clear" w:color="auto" w:fill="auto"/>
            <w:noWrap/>
            <w:vAlign w:val="center"/>
            <w:hideMark/>
          </w:tcPr>
          <w:p w14:paraId="19552370" w14:textId="77777777" w:rsidR="00C72DA4" w:rsidRPr="00B35D38" w:rsidRDefault="00C72DA4" w:rsidP="00ED11FC">
            <w:pPr>
              <w:widowControl/>
              <w:jc w:val="center"/>
              <w:rPr>
                <w:rFonts w:ascii="Arial" w:hAnsi="Arial" w:cs="Arial"/>
                <w:b/>
                <w:bCs/>
                <w:color w:val="000000"/>
                <w:kern w:val="0"/>
                <w:sz w:val="28"/>
                <w:szCs w:val="28"/>
              </w:rPr>
            </w:pPr>
            <w:proofErr w:type="spellStart"/>
            <w:r w:rsidRPr="00B35D38">
              <w:rPr>
                <w:rFonts w:ascii="Arial" w:hAnsi="Arial" w:cs="Arial"/>
                <w:b/>
                <w:bCs/>
                <w:color w:val="000000"/>
                <w:kern w:val="0"/>
                <w:sz w:val="28"/>
                <w:szCs w:val="28"/>
              </w:rPr>
              <w:t>total_map</w:t>
            </w:r>
            <w:proofErr w:type="spellEnd"/>
          </w:p>
        </w:tc>
        <w:tc>
          <w:tcPr>
            <w:tcW w:w="2126" w:type="dxa"/>
            <w:tcBorders>
              <w:bottom w:val="single" w:sz="12" w:space="0" w:color="auto"/>
            </w:tcBorders>
            <w:shd w:val="clear" w:color="auto" w:fill="auto"/>
            <w:noWrap/>
            <w:vAlign w:val="center"/>
            <w:hideMark/>
          </w:tcPr>
          <w:p w14:paraId="723D3FAC" w14:textId="77777777" w:rsidR="00C72DA4" w:rsidRPr="00B35D38" w:rsidRDefault="00C72DA4" w:rsidP="00ED11FC">
            <w:pPr>
              <w:widowControl/>
              <w:jc w:val="center"/>
              <w:rPr>
                <w:rFonts w:ascii="Arial" w:hAnsi="Arial" w:cs="Arial"/>
                <w:b/>
                <w:bCs/>
                <w:color w:val="000000"/>
                <w:kern w:val="0"/>
                <w:sz w:val="28"/>
                <w:szCs w:val="28"/>
              </w:rPr>
            </w:pPr>
            <w:proofErr w:type="spellStart"/>
            <w:r w:rsidRPr="00B35D38">
              <w:rPr>
                <w:rFonts w:ascii="Arial" w:hAnsi="Arial" w:cs="Arial"/>
                <w:b/>
                <w:bCs/>
                <w:color w:val="000000"/>
                <w:kern w:val="0"/>
                <w:sz w:val="28"/>
                <w:szCs w:val="28"/>
              </w:rPr>
              <w:t>unique_map</w:t>
            </w:r>
            <w:proofErr w:type="spellEnd"/>
          </w:p>
        </w:tc>
        <w:tc>
          <w:tcPr>
            <w:tcW w:w="1559" w:type="dxa"/>
            <w:tcBorders>
              <w:bottom w:val="single" w:sz="12" w:space="0" w:color="auto"/>
            </w:tcBorders>
            <w:shd w:val="clear" w:color="auto" w:fill="auto"/>
            <w:noWrap/>
            <w:vAlign w:val="center"/>
            <w:hideMark/>
          </w:tcPr>
          <w:p w14:paraId="32C0AE55" w14:textId="77777777" w:rsidR="00C72DA4" w:rsidRPr="00B35D38" w:rsidRDefault="00C72DA4" w:rsidP="00ED11FC">
            <w:pPr>
              <w:widowControl/>
              <w:jc w:val="center"/>
              <w:rPr>
                <w:rFonts w:ascii="Arial" w:hAnsi="Arial" w:cs="Arial"/>
                <w:b/>
                <w:bCs/>
                <w:color w:val="000000"/>
                <w:kern w:val="0"/>
                <w:sz w:val="28"/>
                <w:szCs w:val="28"/>
              </w:rPr>
            </w:pPr>
            <w:proofErr w:type="spellStart"/>
            <w:r w:rsidRPr="00B35D38">
              <w:rPr>
                <w:rFonts w:ascii="Arial" w:hAnsi="Arial" w:cs="Arial"/>
                <w:b/>
                <w:bCs/>
                <w:color w:val="000000"/>
                <w:kern w:val="0"/>
                <w:sz w:val="28"/>
                <w:szCs w:val="28"/>
              </w:rPr>
              <w:t>multi_map</w:t>
            </w:r>
            <w:proofErr w:type="spellEnd"/>
          </w:p>
        </w:tc>
        <w:tc>
          <w:tcPr>
            <w:tcW w:w="1945" w:type="dxa"/>
            <w:tcBorders>
              <w:bottom w:val="single" w:sz="12" w:space="0" w:color="auto"/>
            </w:tcBorders>
            <w:shd w:val="clear" w:color="auto" w:fill="auto"/>
            <w:noWrap/>
            <w:vAlign w:val="center"/>
            <w:hideMark/>
          </w:tcPr>
          <w:p w14:paraId="6B5B5882" w14:textId="77777777" w:rsidR="00C72DA4" w:rsidRPr="00B35D38" w:rsidRDefault="00C72DA4" w:rsidP="00ED11FC">
            <w:pPr>
              <w:widowControl/>
              <w:jc w:val="center"/>
              <w:rPr>
                <w:rFonts w:ascii="Arial" w:hAnsi="Arial" w:cs="Arial"/>
                <w:b/>
                <w:bCs/>
                <w:color w:val="000000"/>
                <w:kern w:val="0"/>
                <w:sz w:val="28"/>
                <w:szCs w:val="28"/>
              </w:rPr>
            </w:pPr>
            <w:proofErr w:type="spellStart"/>
            <w:r w:rsidRPr="00B35D38">
              <w:rPr>
                <w:rFonts w:ascii="Arial" w:hAnsi="Arial" w:cs="Arial"/>
                <w:b/>
                <w:bCs/>
                <w:color w:val="000000"/>
                <w:kern w:val="0"/>
                <w:sz w:val="28"/>
                <w:szCs w:val="28"/>
              </w:rPr>
              <w:t>splice_map</w:t>
            </w:r>
            <w:proofErr w:type="spellEnd"/>
          </w:p>
        </w:tc>
        <w:tc>
          <w:tcPr>
            <w:tcW w:w="2126" w:type="dxa"/>
            <w:tcBorders>
              <w:bottom w:val="single" w:sz="12" w:space="0" w:color="auto"/>
            </w:tcBorders>
            <w:shd w:val="clear" w:color="auto" w:fill="auto"/>
            <w:noWrap/>
            <w:vAlign w:val="center"/>
            <w:hideMark/>
          </w:tcPr>
          <w:p w14:paraId="2A5F66EB" w14:textId="77777777" w:rsidR="00C72DA4" w:rsidRPr="00B35D38" w:rsidRDefault="00C72DA4" w:rsidP="00ED11FC">
            <w:pPr>
              <w:widowControl/>
              <w:jc w:val="center"/>
              <w:rPr>
                <w:rFonts w:ascii="Arial" w:hAnsi="Arial" w:cs="Arial"/>
                <w:b/>
                <w:bCs/>
                <w:color w:val="000000"/>
                <w:kern w:val="0"/>
                <w:sz w:val="28"/>
                <w:szCs w:val="28"/>
              </w:rPr>
            </w:pPr>
            <w:proofErr w:type="spellStart"/>
            <w:r w:rsidRPr="00B35D38">
              <w:rPr>
                <w:rFonts w:ascii="Arial" w:hAnsi="Arial" w:cs="Arial"/>
                <w:b/>
                <w:bCs/>
                <w:color w:val="000000"/>
                <w:kern w:val="0"/>
                <w:sz w:val="28"/>
                <w:szCs w:val="28"/>
              </w:rPr>
              <w:t>unsplice_map</w:t>
            </w:r>
            <w:proofErr w:type="spellEnd"/>
          </w:p>
        </w:tc>
        <w:tc>
          <w:tcPr>
            <w:tcW w:w="1843" w:type="dxa"/>
            <w:tcBorders>
              <w:bottom w:val="single" w:sz="12" w:space="0" w:color="auto"/>
            </w:tcBorders>
            <w:shd w:val="clear" w:color="auto" w:fill="auto"/>
            <w:noWrap/>
            <w:vAlign w:val="center"/>
            <w:hideMark/>
          </w:tcPr>
          <w:p w14:paraId="28FC0A3B" w14:textId="77777777" w:rsidR="00C72DA4" w:rsidRPr="00B35D38" w:rsidRDefault="00C72DA4" w:rsidP="00ED11FC">
            <w:pPr>
              <w:widowControl/>
              <w:jc w:val="center"/>
              <w:rPr>
                <w:rFonts w:ascii="Arial" w:hAnsi="Arial" w:cs="Arial"/>
                <w:b/>
                <w:bCs/>
                <w:color w:val="000000"/>
                <w:kern w:val="0"/>
                <w:sz w:val="28"/>
                <w:szCs w:val="28"/>
              </w:rPr>
            </w:pPr>
            <w:proofErr w:type="spellStart"/>
            <w:r w:rsidRPr="00B35D38">
              <w:rPr>
                <w:rFonts w:ascii="Arial" w:hAnsi="Arial" w:cs="Arial"/>
                <w:b/>
                <w:bCs/>
                <w:color w:val="000000"/>
                <w:kern w:val="0"/>
                <w:sz w:val="28"/>
                <w:szCs w:val="28"/>
              </w:rPr>
              <w:t>proper_map</w:t>
            </w:r>
            <w:proofErr w:type="spellEnd"/>
          </w:p>
        </w:tc>
      </w:tr>
      <w:tr w:rsidR="00530FF7" w:rsidRPr="000E41C3" w14:paraId="13EBDFCD" w14:textId="77777777" w:rsidTr="00DF3783">
        <w:trPr>
          <w:trHeight w:val="278"/>
          <w:jc w:val="center"/>
        </w:trPr>
        <w:tc>
          <w:tcPr>
            <w:tcW w:w="993" w:type="dxa"/>
            <w:vMerge w:val="restart"/>
            <w:shd w:val="clear" w:color="auto" w:fill="auto"/>
            <w:noWrap/>
            <w:vAlign w:val="center"/>
            <w:hideMark/>
          </w:tcPr>
          <w:p w14:paraId="611A1AE3" w14:textId="7D7E4935" w:rsidR="00C72DA4" w:rsidRPr="00B35D38" w:rsidRDefault="00276B5A" w:rsidP="00ED11FC">
            <w:pPr>
              <w:widowControl/>
              <w:jc w:val="center"/>
              <w:rPr>
                <w:rFonts w:ascii="Arial" w:hAnsi="Arial" w:cs="Arial"/>
                <w:b/>
                <w:bCs/>
                <w:color w:val="000000"/>
                <w:kern w:val="0"/>
                <w:sz w:val="28"/>
                <w:szCs w:val="28"/>
              </w:rPr>
            </w:pPr>
            <w:r w:rsidRPr="000E41C3">
              <w:rPr>
                <w:rFonts w:ascii="Arial" w:hAnsi="Arial" w:cs="Arial"/>
                <w:b/>
                <w:bCs/>
                <w:color w:val="000000"/>
                <w:kern w:val="0"/>
                <w:sz w:val="28"/>
                <w:szCs w:val="28"/>
              </w:rPr>
              <w:t>FA1</w:t>
            </w:r>
          </w:p>
        </w:tc>
        <w:tc>
          <w:tcPr>
            <w:tcW w:w="1371" w:type="dxa"/>
            <w:gridSpan w:val="2"/>
            <w:tcBorders>
              <w:top w:val="single" w:sz="12" w:space="0" w:color="auto"/>
              <w:bottom w:val="nil"/>
            </w:tcBorders>
          </w:tcPr>
          <w:p w14:paraId="529D12B3" w14:textId="11EC2550" w:rsidR="00C72DA4" w:rsidRPr="000E41C3" w:rsidRDefault="00C72DA4" w:rsidP="00ED11FC">
            <w:pPr>
              <w:widowControl/>
              <w:jc w:val="center"/>
              <w:rPr>
                <w:rFonts w:ascii="Arial" w:hAnsi="Arial" w:cs="Arial"/>
                <w:color w:val="000000"/>
                <w:kern w:val="0"/>
                <w:sz w:val="28"/>
                <w:szCs w:val="28"/>
              </w:rPr>
            </w:pPr>
            <w:r w:rsidRPr="000E41C3">
              <w:rPr>
                <w:rFonts w:ascii="Arial" w:hAnsi="Arial" w:cs="Arial"/>
                <w:color w:val="000000"/>
                <w:kern w:val="0"/>
                <w:sz w:val="28"/>
                <w:szCs w:val="28"/>
              </w:rPr>
              <w:t>Number</w:t>
            </w:r>
          </w:p>
        </w:tc>
        <w:tc>
          <w:tcPr>
            <w:tcW w:w="1610" w:type="dxa"/>
            <w:tcBorders>
              <w:top w:val="single" w:sz="12" w:space="0" w:color="auto"/>
              <w:bottom w:val="nil"/>
            </w:tcBorders>
            <w:shd w:val="clear" w:color="auto" w:fill="auto"/>
            <w:noWrap/>
            <w:vAlign w:val="center"/>
            <w:hideMark/>
          </w:tcPr>
          <w:p w14:paraId="41864EE1" w14:textId="1A4B3781"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52462452</w:t>
            </w:r>
          </w:p>
        </w:tc>
        <w:tc>
          <w:tcPr>
            <w:tcW w:w="1551" w:type="dxa"/>
            <w:tcBorders>
              <w:top w:val="single" w:sz="12" w:space="0" w:color="auto"/>
              <w:bottom w:val="nil"/>
            </w:tcBorders>
            <w:shd w:val="clear" w:color="auto" w:fill="auto"/>
            <w:noWrap/>
            <w:vAlign w:val="center"/>
            <w:hideMark/>
          </w:tcPr>
          <w:p w14:paraId="588CF477" w14:textId="32B43355"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46709082</w:t>
            </w:r>
          </w:p>
        </w:tc>
        <w:tc>
          <w:tcPr>
            <w:tcW w:w="2126" w:type="dxa"/>
            <w:tcBorders>
              <w:top w:val="single" w:sz="12" w:space="0" w:color="auto"/>
              <w:bottom w:val="nil"/>
            </w:tcBorders>
            <w:shd w:val="clear" w:color="auto" w:fill="auto"/>
            <w:noWrap/>
            <w:vAlign w:val="center"/>
            <w:hideMark/>
          </w:tcPr>
          <w:p w14:paraId="328B5432" w14:textId="1F416502"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45437585</w:t>
            </w:r>
          </w:p>
        </w:tc>
        <w:tc>
          <w:tcPr>
            <w:tcW w:w="1559" w:type="dxa"/>
            <w:tcBorders>
              <w:top w:val="single" w:sz="12" w:space="0" w:color="auto"/>
              <w:bottom w:val="nil"/>
            </w:tcBorders>
            <w:shd w:val="clear" w:color="auto" w:fill="auto"/>
            <w:noWrap/>
            <w:vAlign w:val="center"/>
            <w:hideMark/>
          </w:tcPr>
          <w:p w14:paraId="2629C946" w14:textId="22CA44E8"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1271497</w:t>
            </w:r>
          </w:p>
        </w:tc>
        <w:tc>
          <w:tcPr>
            <w:tcW w:w="1945" w:type="dxa"/>
            <w:tcBorders>
              <w:top w:val="single" w:sz="12" w:space="0" w:color="auto"/>
              <w:bottom w:val="nil"/>
            </w:tcBorders>
            <w:shd w:val="clear" w:color="auto" w:fill="auto"/>
            <w:noWrap/>
            <w:vAlign w:val="center"/>
            <w:hideMark/>
          </w:tcPr>
          <w:p w14:paraId="057E0766" w14:textId="71174E51"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15746124</w:t>
            </w:r>
          </w:p>
        </w:tc>
        <w:tc>
          <w:tcPr>
            <w:tcW w:w="2126" w:type="dxa"/>
            <w:tcBorders>
              <w:top w:val="single" w:sz="12" w:space="0" w:color="auto"/>
              <w:bottom w:val="nil"/>
            </w:tcBorders>
            <w:shd w:val="clear" w:color="auto" w:fill="auto"/>
            <w:noWrap/>
            <w:vAlign w:val="center"/>
            <w:hideMark/>
          </w:tcPr>
          <w:p w14:paraId="4EEE8D99" w14:textId="2A23F926"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29691461</w:t>
            </w:r>
          </w:p>
        </w:tc>
        <w:tc>
          <w:tcPr>
            <w:tcW w:w="1843" w:type="dxa"/>
            <w:tcBorders>
              <w:top w:val="single" w:sz="12" w:space="0" w:color="auto"/>
              <w:bottom w:val="nil"/>
            </w:tcBorders>
            <w:shd w:val="clear" w:color="auto" w:fill="auto"/>
            <w:noWrap/>
            <w:vAlign w:val="center"/>
            <w:hideMark/>
          </w:tcPr>
          <w:p w14:paraId="30BB139B" w14:textId="6DABF834"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43494698</w:t>
            </w:r>
          </w:p>
        </w:tc>
      </w:tr>
      <w:tr w:rsidR="00530FF7" w:rsidRPr="000E41C3" w14:paraId="683988C8" w14:textId="77777777" w:rsidTr="00DF3783">
        <w:trPr>
          <w:trHeight w:val="278"/>
          <w:jc w:val="center"/>
        </w:trPr>
        <w:tc>
          <w:tcPr>
            <w:tcW w:w="993" w:type="dxa"/>
            <w:vMerge/>
            <w:shd w:val="clear" w:color="auto" w:fill="auto"/>
            <w:noWrap/>
            <w:vAlign w:val="center"/>
          </w:tcPr>
          <w:p w14:paraId="548429B7" w14:textId="77777777" w:rsidR="00C72DA4" w:rsidRPr="000E41C3" w:rsidRDefault="00C72DA4" w:rsidP="00ED11FC">
            <w:pPr>
              <w:widowControl/>
              <w:jc w:val="center"/>
              <w:rPr>
                <w:rFonts w:ascii="Arial" w:hAnsi="Arial" w:cs="Arial"/>
                <w:color w:val="000000"/>
                <w:kern w:val="0"/>
                <w:sz w:val="28"/>
                <w:szCs w:val="28"/>
              </w:rPr>
            </w:pPr>
          </w:p>
        </w:tc>
        <w:tc>
          <w:tcPr>
            <w:tcW w:w="1371" w:type="dxa"/>
            <w:gridSpan w:val="2"/>
            <w:tcBorders>
              <w:top w:val="nil"/>
              <w:bottom w:val="single" w:sz="12" w:space="0" w:color="auto"/>
            </w:tcBorders>
          </w:tcPr>
          <w:p w14:paraId="1DDF32C5" w14:textId="3BBFD891" w:rsidR="00C72DA4" w:rsidRPr="000E41C3" w:rsidRDefault="00C72DA4" w:rsidP="00ED11FC">
            <w:pPr>
              <w:widowControl/>
              <w:jc w:val="center"/>
              <w:rPr>
                <w:rFonts w:ascii="Arial" w:hAnsi="Arial" w:cs="Arial"/>
                <w:color w:val="000000"/>
                <w:kern w:val="0"/>
                <w:sz w:val="28"/>
                <w:szCs w:val="28"/>
              </w:rPr>
            </w:pPr>
            <w:r w:rsidRPr="000E41C3">
              <w:rPr>
                <w:rFonts w:ascii="Arial" w:hAnsi="Arial" w:cs="Arial"/>
                <w:color w:val="000000"/>
                <w:kern w:val="0"/>
                <w:sz w:val="28"/>
                <w:szCs w:val="28"/>
              </w:rPr>
              <w:t>Rate</w:t>
            </w:r>
          </w:p>
        </w:tc>
        <w:tc>
          <w:tcPr>
            <w:tcW w:w="1610" w:type="dxa"/>
            <w:tcBorders>
              <w:top w:val="nil"/>
              <w:bottom w:val="single" w:sz="12" w:space="0" w:color="auto"/>
            </w:tcBorders>
            <w:shd w:val="clear" w:color="auto" w:fill="auto"/>
            <w:noWrap/>
            <w:vAlign w:val="center"/>
          </w:tcPr>
          <w:p w14:paraId="6D41404C" w14:textId="6EE337C3" w:rsidR="00C72DA4" w:rsidRPr="000E41C3" w:rsidRDefault="00C72DA4" w:rsidP="00ED11FC">
            <w:pPr>
              <w:widowControl/>
              <w:jc w:val="center"/>
              <w:rPr>
                <w:rFonts w:ascii="Arial" w:hAnsi="Arial" w:cs="Arial"/>
                <w:color w:val="000000"/>
                <w:kern w:val="0"/>
                <w:sz w:val="28"/>
                <w:szCs w:val="28"/>
              </w:rPr>
            </w:pPr>
            <w:r w:rsidRPr="000E41C3">
              <w:rPr>
                <w:rFonts w:ascii="Arial" w:hAnsi="Arial" w:cs="Arial"/>
                <w:color w:val="000000"/>
                <w:kern w:val="0"/>
                <w:sz w:val="28"/>
                <w:szCs w:val="28"/>
              </w:rPr>
              <w:t>100%</w:t>
            </w:r>
          </w:p>
        </w:tc>
        <w:tc>
          <w:tcPr>
            <w:tcW w:w="1551" w:type="dxa"/>
            <w:tcBorders>
              <w:top w:val="nil"/>
              <w:bottom w:val="single" w:sz="12" w:space="0" w:color="auto"/>
            </w:tcBorders>
            <w:shd w:val="clear" w:color="auto" w:fill="auto"/>
            <w:noWrap/>
            <w:vAlign w:val="center"/>
          </w:tcPr>
          <w:p w14:paraId="7B4C963F" w14:textId="4449A9BE"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89.03%</w:t>
            </w:r>
          </w:p>
        </w:tc>
        <w:tc>
          <w:tcPr>
            <w:tcW w:w="2126" w:type="dxa"/>
            <w:tcBorders>
              <w:top w:val="nil"/>
              <w:bottom w:val="single" w:sz="12" w:space="0" w:color="auto"/>
            </w:tcBorders>
            <w:shd w:val="clear" w:color="auto" w:fill="auto"/>
            <w:noWrap/>
            <w:vAlign w:val="center"/>
          </w:tcPr>
          <w:p w14:paraId="442CEBCB" w14:textId="44ED489A"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86.61%</w:t>
            </w:r>
          </w:p>
        </w:tc>
        <w:tc>
          <w:tcPr>
            <w:tcW w:w="1559" w:type="dxa"/>
            <w:tcBorders>
              <w:top w:val="nil"/>
              <w:bottom w:val="single" w:sz="12" w:space="0" w:color="auto"/>
            </w:tcBorders>
            <w:shd w:val="clear" w:color="auto" w:fill="auto"/>
            <w:noWrap/>
            <w:vAlign w:val="center"/>
          </w:tcPr>
          <w:p w14:paraId="0A5E9CCC" w14:textId="219121D8"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2.42%</w:t>
            </w:r>
          </w:p>
        </w:tc>
        <w:tc>
          <w:tcPr>
            <w:tcW w:w="1945" w:type="dxa"/>
            <w:tcBorders>
              <w:top w:val="nil"/>
              <w:bottom w:val="single" w:sz="12" w:space="0" w:color="auto"/>
            </w:tcBorders>
            <w:shd w:val="clear" w:color="auto" w:fill="auto"/>
            <w:noWrap/>
            <w:vAlign w:val="center"/>
          </w:tcPr>
          <w:p w14:paraId="6AB1ED9D" w14:textId="43C06AC2"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30.01%</w:t>
            </w:r>
          </w:p>
        </w:tc>
        <w:tc>
          <w:tcPr>
            <w:tcW w:w="2126" w:type="dxa"/>
            <w:tcBorders>
              <w:top w:val="nil"/>
              <w:bottom w:val="single" w:sz="12" w:space="0" w:color="auto"/>
            </w:tcBorders>
            <w:shd w:val="clear" w:color="auto" w:fill="auto"/>
            <w:noWrap/>
            <w:vAlign w:val="center"/>
          </w:tcPr>
          <w:p w14:paraId="46F58005" w14:textId="2FC77E56"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56.6%</w:t>
            </w:r>
          </w:p>
        </w:tc>
        <w:tc>
          <w:tcPr>
            <w:tcW w:w="1843" w:type="dxa"/>
            <w:tcBorders>
              <w:top w:val="nil"/>
              <w:bottom w:val="single" w:sz="12" w:space="0" w:color="auto"/>
            </w:tcBorders>
            <w:shd w:val="clear" w:color="auto" w:fill="auto"/>
            <w:noWrap/>
            <w:vAlign w:val="center"/>
          </w:tcPr>
          <w:p w14:paraId="533D0D71" w14:textId="37ECBD06"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82.91%</w:t>
            </w:r>
          </w:p>
        </w:tc>
      </w:tr>
      <w:tr w:rsidR="00530FF7" w:rsidRPr="000E41C3" w14:paraId="3A0AAA4F" w14:textId="77777777" w:rsidTr="00DF3783">
        <w:trPr>
          <w:trHeight w:val="278"/>
          <w:jc w:val="center"/>
        </w:trPr>
        <w:tc>
          <w:tcPr>
            <w:tcW w:w="993" w:type="dxa"/>
            <w:vMerge w:val="restart"/>
            <w:shd w:val="clear" w:color="auto" w:fill="auto"/>
            <w:noWrap/>
            <w:vAlign w:val="center"/>
            <w:hideMark/>
          </w:tcPr>
          <w:p w14:paraId="5AF581AE" w14:textId="499C6E68" w:rsidR="00C72DA4" w:rsidRPr="00B35D38" w:rsidRDefault="00276B5A" w:rsidP="00ED11FC">
            <w:pPr>
              <w:widowControl/>
              <w:jc w:val="center"/>
              <w:rPr>
                <w:rFonts w:ascii="Arial" w:hAnsi="Arial" w:cs="Arial"/>
                <w:b/>
                <w:bCs/>
                <w:color w:val="000000"/>
                <w:kern w:val="0"/>
                <w:sz w:val="28"/>
                <w:szCs w:val="28"/>
              </w:rPr>
            </w:pPr>
            <w:r w:rsidRPr="000E41C3">
              <w:rPr>
                <w:rFonts w:ascii="Arial" w:hAnsi="Arial" w:cs="Arial"/>
                <w:b/>
                <w:bCs/>
                <w:color w:val="000000"/>
                <w:kern w:val="0"/>
                <w:sz w:val="28"/>
                <w:szCs w:val="28"/>
              </w:rPr>
              <w:t>FA2</w:t>
            </w:r>
          </w:p>
        </w:tc>
        <w:tc>
          <w:tcPr>
            <w:tcW w:w="1371" w:type="dxa"/>
            <w:gridSpan w:val="2"/>
            <w:tcBorders>
              <w:top w:val="single" w:sz="12" w:space="0" w:color="auto"/>
              <w:bottom w:val="nil"/>
            </w:tcBorders>
          </w:tcPr>
          <w:p w14:paraId="4C0E401C" w14:textId="15405B89" w:rsidR="00C72DA4" w:rsidRPr="000E41C3" w:rsidRDefault="00C72DA4" w:rsidP="00ED11FC">
            <w:pPr>
              <w:widowControl/>
              <w:jc w:val="center"/>
              <w:rPr>
                <w:rFonts w:ascii="Arial" w:hAnsi="Arial" w:cs="Arial"/>
                <w:color w:val="000000"/>
                <w:kern w:val="0"/>
                <w:sz w:val="28"/>
                <w:szCs w:val="28"/>
              </w:rPr>
            </w:pPr>
            <w:r w:rsidRPr="000E41C3">
              <w:rPr>
                <w:rFonts w:ascii="Arial" w:hAnsi="Arial" w:cs="Arial"/>
                <w:color w:val="000000"/>
                <w:kern w:val="0"/>
                <w:sz w:val="28"/>
                <w:szCs w:val="28"/>
              </w:rPr>
              <w:t>Number</w:t>
            </w:r>
          </w:p>
        </w:tc>
        <w:tc>
          <w:tcPr>
            <w:tcW w:w="1610" w:type="dxa"/>
            <w:tcBorders>
              <w:top w:val="single" w:sz="12" w:space="0" w:color="auto"/>
              <w:bottom w:val="nil"/>
            </w:tcBorders>
            <w:shd w:val="clear" w:color="auto" w:fill="auto"/>
            <w:noWrap/>
            <w:vAlign w:val="center"/>
            <w:hideMark/>
          </w:tcPr>
          <w:p w14:paraId="177CD19F" w14:textId="16AB7E05"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53875128</w:t>
            </w:r>
          </w:p>
        </w:tc>
        <w:tc>
          <w:tcPr>
            <w:tcW w:w="1551" w:type="dxa"/>
            <w:tcBorders>
              <w:top w:val="single" w:sz="12" w:space="0" w:color="auto"/>
              <w:bottom w:val="nil"/>
            </w:tcBorders>
            <w:shd w:val="clear" w:color="auto" w:fill="auto"/>
            <w:noWrap/>
            <w:vAlign w:val="center"/>
            <w:hideMark/>
          </w:tcPr>
          <w:p w14:paraId="2A827956" w14:textId="4B197383"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48360376</w:t>
            </w:r>
          </w:p>
        </w:tc>
        <w:tc>
          <w:tcPr>
            <w:tcW w:w="2126" w:type="dxa"/>
            <w:tcBorders>
              <w:top w:val="single" w:sz="12" w:space="0" w:color="auto"/>
              <w:bottom w:val="nil"/>
            </w:tcBorders>
            <w:shd w:val="clear" w:color="auto" w:fill="auto"/>
            <w:noWrap/>
            <w:vAlign w:val="center"/>
            <w:hideMark/>
          </w:tcPr>
          <w:p w14:paraId="6A759109" w14:textId="26B660EA"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47096602</w:t>
            </w:r>
          </w:p>
        </w:tc>
        <w:tc>
          <w:tcPr>
            <w:tcW w:w="1559" w:type="dxa"/>
            <w:tcBorders>
              <w:top w:val="single" w:sz="12" w:space="0" w:color="auto"/>
              <w:bottom w:val="nil"/>
            </w:tcBorders>
            <w:shd w:val="clear" w:color="auto" w:fill="auto"/>
            <w:noWrap/>
            <w:vAlign w:val="center"/>
            <w:hideMark/>
          </w:tcPr>
          <w:p w14:paraId="3B49FA56" w14:textId="42B66A47"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1263774</w:t>
            </w:r>
          </w:p>
        </w:tc>
        <w:tc>
          <w:tcPr>
            <w:tcW w:w="1945" w:type="dxa"/>
            <w:tcBorders>
              <w:top w:val="single" w:sz="12" w:space="0" w:color="auto"/>
              <w:bottom w:val="nil"/>
            </w:tcBorders>
            <w:shd w:val="clear" w:color="auto" w:fill="auto"/>
            <w:noWrap/>
            <w:vAlign w:val="center"/>
            <w:hideMark/>
          </w:tcPr>
          <w:p w14:paraId="6C3237EB" w14:textId="280792E9"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16204272</w:t>
            </w:r>
          </w:p>
        </w:tc>
        <w:tc>
          <w:tcPr>
            <w:tcW w:w="2126" w:type="dxa"/>
            <w:tcBorders>
              <w:top w:val="single" w:sz="12" w:space="0" w:color="auto"/>
              <w:bottom w:val="nil"/>
            </w:tcBorders>
            <w:shd w:val="clear" w:color="auto" w:fill="auto"/>
            <w:noWrap/>
            <w:vAlign w:val="center"/>
            <w:hideMark/>
          </w:tcPr>
          <w:p w14:paraId="5D9834D2" w14:textId="3D9D5BDF"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30892330</w:t>
            </w:r>
          </w:p>
        </w:tc>
        <w:tc>
          <w:tcPr>
            <w:tcW w:w="1843" w:type="dxa"/>
            <w:tcBorders>
              <w:top w:val="single" w:sz="12" w:space="0" w:color="auto"/>
              <w:bottom w:val="nil"/>
            </w:tcBorders>
            <w:shd w:val="clear" w:color="auto" w:fill="auto"/>
            <w:noWrap/>
            <w:vAlign w:val="center"/>
            <w:hideMark/>
          </w:tcPr>
          <w:p w14:paraId="332F5633" w14:textId="1B563A8B"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45011908</w:t>
            </w:r>
          </w:p>
        </w:tc>
      </w:tr>
      <w:tr w:rsidR="00530FF7" w:rsidRPr="000E41C3" w14:paraId="001DCD28" w14:textId="77777777" w:rsidTr="00DF3783">
        <w:trPr>
          <w:trHeight w:val="278"/>
          <w:jc w:val="center"/>
        </w:trPr>
        <w:tc>
          <w:tcPr>
            <w:tcW w:w="993" w:type="dxa"/>
            <w:vMerge/>
            <w:shd w:val="clear" w:color="auto" w:fill="auto"/>
            <w:noWrap/>
            <w:vAlign w:val="center"/>
          </w:tcPr>
          <w:p w14:paraId="30BDD905" w14:textId="77777777" w:rsidR="00C72DA4" w:rsidRPr="000E41C3" w:rsidRDefault="00C72DA4" w:rsidP="00ED11FC">
            <w:pPr>
              <w:widowControl/>
              <w:jc w:val="center"/>
              <w:rPr>
                <w:rFonts w:ascii="Arial" w:hAnsi="Arial" w:cs="Arial"/>
                <w:color w:val="000000"/>
                <w:kern w:val="0"/>
                <w:sz w:val="28"/>
                <w:szCs w:val="28"/>
              </w:rPr>
            </w:pPr>
          </w:p>
        </w:tc>
        <w:tc>
          <w:tcPr>
            <w:tcW w:w="1371" w:type="dxa"/>
            <w:gridSpan w:val="2"/>
            <w:tcBorders>
              <w:top w:val="nil"/>
              <w:bottom w:val="single" w:sz="12" w:space="0" w:color="auto"/>
            </w:tcBorders>
          </w:tcPr>
          <w:p w14:paraId="76488BCF" w14:textId="610454CF" w:rsidR="00C72DA4" w:rsidRPr="000E41C3" w:rsidRDefault="00C72DA4" w:rsidP="00ED11FC">
            <w:pPr>
              <w:widowControl/>
              <w:jc w:val="center"/>
              <w:rPr>
                <w:rFonts w:ascii="Arial" w:hAnsi="Arial" w:cs="Arial"/>
                <w:color w:val="000000"/>
                <w:kern w:val="0"/>
                <w:sz w:val="28"/>
                <w:szCs w:val="28"/>
              </w:rPr>
            </w:pPr>
            <w:r w:rsidRPr="000E41C3">
              <w:rPr>
                <w:rFonts w:ascii="Arial" w:hAnsi="Arial" w:cs="Arial"/>
                <w:color w:val="000000"/>
                <w:kern w:val="0"/>
                <w:sz w:val="28"/>
                <w:szCs w:val="28"/>
              </w:rPr>
              <w:t>Rate</w:t>
            </w:r>
          </w:p>
        </w:tc>
        <w:tc>
          <w:tcPr>
            <w:tcW w:w="1610" w:type="dxa"/>
            <w:tcBorders>
              <w:top w:val="nil"/>
              <w:bottom w:val="single" w:sz="12" w:space="0" w:color="auto"/>
            </w:tcBorders>
            <w:shd w:val="clear" w:color="auto" w:fill="auto"/>
            <w:noWrap/>
            <w:vAlign w:val="center"/>
          </w:tcPr>
          <w:p w14:paraId="7E3B6968" w14:textId="59BE5826" w:rsidR="00C72DA4" w:rsidRPr="000E41C3" w:rsidRDefault="00C72DA4" w:rsidP="00ED11FC">
            <w:pPr>
              <w:widowControl/>
              <w:jc w:val="center"/>
              <w:rPr>
                <w:rFonts w:ascii="Arial" w:hAnsi="Arial" w:cs="Arial"/>
                <w:color w:val="000000"/>
                <w:kern w:val="0"/>
                <w:sz w:val="28"/>
                <w:szCs w:val="28"/>
              </w:rPr>
            </w:pPr>
            <w:r w:rsidRPr="000E41C3">
              <w:rPr>
                <w:rFonts w:ascii="Arial" w:hAnsi="Arial" w:cs="Arial"/>
                <w:color w:val="000000"/>
                <w:kern w:val="0"/>
                <w:sz w:val="28"/>
                <w:szCs w:val="28"/>
              </w:rPr>
              <w:t>100%</w:t>
            </w:r>
          </w:p>
        </w:tc>
        <w:tc>
          <w:tcPr>
            <w:tcW w:w="1551" w:type="dxa"/>
            <w:tcBorders>
              <w:top w:val="nil"/>
              <w:bottom w:val="single" w:sz="12" w:space="0" w:color="auto"/>
            </w:tcBorders>
            <w:shd w:val="clear" w:color="auto" w:fill="auto"/>
            <w:noWrap/>
            <w:vAlign w:val="center"/>
          </w:tcPr>
          <w:p w14:paraId="4847BDC1" w14:textId="31847022"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89.76%</w:t>
            </w:r>
          </w:p>
        </w:tc>
        <w:tc>
          <w:tcPr>
            <w:tcW w:w="2126" w:type="dxa"/>
            <w:tcBorders>
              <w:top w:val="nil"/>
              <w:bottom w:val="single" w:sz="12" w:space="0" w:color="auto"/>
            </w:tcBorders>
            <w:shd w:val="clear" w:color="auto" w:fill="auto"/>
            <w:noWrap/>
            <w:vAlign w:val="center"/>
          </w:tcPr>
          <w:p w14:paraId="03478270" w14:textId="508B1550"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87.42%</w:t>
            </w:r>
          </w:p>
        </w:tc>
        <w:tc>
          <w:tcPr>
            <w:tcW w:w="1559" w:type="dxa"/>
            <w:tcBorders>
              <w:top w:val="nil"/>
              <w:bottom w:val="single" w:sz="12" w:space="0" w:color="auto"/>
            </w:tcBorders>
            <w:shd w:val="clear" w:color="auto" w:fill="auto"/>
            <w:noWrap/>
            <w:vAlign w:val="center"/>
          </w:tcPr>
          <w:p w14:paraId="6963B6AF" w14:textId="4E9EFAF5"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2.35%</w:t>
            </w:r>
          </w:p>
        </w:tc>
        <w:tc>
          <w:tcPr>
            <w:tcW w:w="1945" w:type="dxa"/>
            <w:tcBorders>
              <w:top w:val="nil"/>
              <w:bottom w:val="single" w:sz="12" w:space="0" w:color="auto"/>
            </w:tcBorders>
            <w:shd w:val="clear" w:color="auto" w:fill="auto"/>
            <w:noWrap/>
            <w:vAlign w:val="center"/>
          </w:tcPr>
          <w:p w14:paraId="31645A07" w14:textId="05D9ABD2"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30.08%</w:t>
            </w:r>
          </w:p>
        </w:tc>
        <w:tc>
          <w:tcPr>
            <w:tcW w:w="2126" w:type="dxa"/>
            <w:tcBorders>
              <w:top w:val="nil"/>
              <w:bottom w:val="single" w:sz="12" w:space="0" w:color="auto"/>
            </w:tcBorders>
            <w:shd w:val="clear" w:color="auto" w:fill="auto"/>
            <w:noWrap/>
            <w:vAlign w:val="center"/>
          </w:tcPr>
          <w:p w14:paraId="71DE9216" w14:textId="12C9522F"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57.34%</w:t>
            </w:r>
          </w:p>
        </w:tc>
        <w:tc>
          <w:tcPr>
            <w:tcW w:w="1843" w:type="dxa"/>
            <w:tcBorders>
              <w:top w:val="nil"/>
              <w:bottom w:val="single" w:sz="12" w:space="0" w:color="auto"/>
            </w:tcBorders>
            <w:shd w:val="clear" w:color="auto" w:fill="auto"/>
            <w:noWrap/>
            <w:vAlign w:val="center"/>
          </w:tcPr>
          <w:p w14:paraId="02974424" w14:textId="2B326ACB"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83.55%</w:t>
            </w:r>
          </w:p>
        </w:tc>
      </w:tr>
      <w:tr w:rsidR="00530FF7" w:rsidRPr="000E41C3" w14:paraId="484BA0B6" w14:textId="77777777" w:rsidTr="00DF3783">
        <w:trPr>
          <w:trHeight w:val="278"/>
          <w:jc w:val="center"/>
        </w:trPr>
        <w:tc>
          <w:tcPr>
            <w:tcW w:w="993" w:type="dxa"/>
            <w:vMerge w:val="restart"/>
            <w:shd w:val="clear" w:color="auto" w:fill="auto"/>
            <w:noWrap/>
            <w:vAlign w:val="center"/>
            <w:hideMark/>
          </w:tcPr>
          <w:p w14:paraId="463472FD" w14:textId="243D0C1D" w:rsidR="00C72DA4" w:rsidRPr="00B35D38" w:rsidRDefault="00276B5A" w:rsidP="00ED11FC">
            <w:pPr>
              <w:widowControl/>
              <w:jc w:val="center"/>
              <w:rPr>
                <w:rFonts w:ascii="Arial" w:hAnsi="Arial" w:cs="Arial"/>
                <w:b/>
                <w:bCs/>
                <w:color w:val="000000"/>
                <w:kern w:val="0"/>
                <w:sz w:val="28"/>
                <w:szCs w:val="28"/>
              </w:rPr>
            </w:pPr>
            <w:r w:rsidRPr="000E41C3">
              <w:rPr>
                <w:rFonts w:ascii="Arial" w:hAnsi="Arial" w:cs="Arial"/>
                <w:b/>
                <w:bCs/>
                <w:color w:val="000000"/>
                <w:kern w:val="0"/>
                <w:sz w:val="28"/>
                <w:szCs w:val="28"/>
              </w:rPr>
              <w:t>FA3</w:t>
            </w:r>
          </w:p>
        </w:tc>
        <w:tc>
          <w:tcPr>
            <w:tcW w:w="1371" w:type="dxa"/>
            <w:gridSpan w:val="2"/>
            <w:tcBorders>
              <w:top w:val="single" w:sz="12" w:space="0" w:color="auto"/>
              <w:bottom w:val="nil"/>
            </w:tcBorders>
          </w:tcPr>
          <w:p w14:paraId="230AD095" w14:textId="078CA2EC" w:rsidR="00C72DA4" w:rsidRPr="000E41C3" w:rsidRDefault="00C72DA4" w:rsidP="00ED11FC">
            <w:pPr>
              <w:widowControl/>
              <w:jc w:val="center"/>
              <w:rPr>
                <w:rFonts w:ascii="Arial" w:hAnsi="Arial" w:cs="Arial"/>
                <w:color w:val="000000"/>
                <w:kern w:val="0"/>
                <w:sz w:val="28"/>
                <w:szCs w:val="28"/>
              </w:rPr>
            </w:pPr>
            <w:r w:rsidRPr="000E41C3">
              <w:rPr>
                <w:rFonts w:ascii="Arial" w:hAnsi="Arial" w:cs="Arial"/>
                <w:color w:val="000000"/>
                <w:kern w:val="0"/>
                <w:sz w:val="28"/>
                <w:szCs w:val="28"/>
              </w:rPr>
              <w:t>Number</w:t>
            </w:r>
          </w:p>
        </w:tc>
        <w:tc>
          <w:tcPr>
            <w:tcW w:w="1610" w:type="dxa"/>
            <w:tcBorders>
              <w:top w:val="single" w:sz="12" w:space="0" w:color="auto"/>
              <w:bottom w:val="nil"/>
            </w:tcBorders>
            <w:shd w:val="clear" w:color="auto" w:fill="auto"/>
            <w:noWrap/>
            <w:vAlign w:val="center"/>
            <w:hideMark/>
          </w:tcPr>
          <w:p w14:paraId="652C2907" w14:textId="58287484"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54297594</w:t>
            </w:r>
          </w:p>
        </w:tc>
        <w:tc>
          <w:tcPr>
            <w:tcW w:w="1551" w:type="dxa"/>
            <w:tcBorders>
              <w:top w:val="single" w:sz="12" w:space="0" w:color="auto"/>
              <w:bottom w:val="nil"/>
            </w:tcBorders>
            <w:shd w:val="clear" w:color="auto" w:fill="auto"/>
            <w:noWrap/>
            <w:vAlign w:val="center"/>
            <w:hideMark/>
          </w:tcPr>
          <w:p w14:paraId="6A2ED891" w14:textId="4030B1A1"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48411248</w:t>
            </w:r>
          </w:p>
        </w:tc>
        <w:tc>
          <w:tcPr>
            <w:tcW w:w="2126" w:type="dxa"/>
            <w:tcBorders>
              <w:top w:val="single" w:sz="12" w:space="0" w:color="auto"/>
              <w:bottom w:val="nil"/>
            </w:tcBorders>
            <w:shd w:val="clear" w:color="auto" w:fill="auto"/>
            <w:noWrap/>
            <w:vAlign w:val="center"/>
            <w:hideMark/>
          </w:tcPr>
          <w:p w14:paraId="22372984" w14:textId="3AB7C8BE"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47090288</w:t>
            </w:r>
          </w:p>
        </w:tc>
        <w:tc>
          <w:tcPr>
            <w:tcW w:w="1559" w:type="dxa"/>
            <w:tcBorders>
              <w:top w:val="single" w:sz="12" w:space="0" w:color="auto"/>
              <w:bottom w:val="nil"/>
            </w:tcBorders>
            <w:shd w:val="clear" w:color="auto" w:fill="auto"/>
            <w:noWrap/>
            <w:vAlign w:val="center"/>
            <w:hideMark/>
          </w:tcPr>
          <w:p w14:paraId="39406394" w14:textId="65B6B947"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1320960</w:t>
            </w:r>
          </w:p>
        </w:tc>
        <w:tc>
          <w:tcPr>
            <w:tcW w:w="1945" w:type="dxa"/>
            <w:tcBorders>
              <w:top w:val="single" w:sz="12" w:space="0" w:color="auto"/>
              <w:bottom w:val="nil"/>
            </w:tcBorders>
            <w:shd w:val="clear" w:color="auto" w:fill="auto"/>
            <w:noWrap/>
            <w:vAlign w:val="center"/>
            <w:hideMark/>
          </w:tcPr>
          <w:p w14:paraId="6C977530" w14:textId="6A4EB1AC"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16236295</w:t>
            </w:r>
          </w:p>
        </w:tc>
        <w:tc>
          <w:tcPr>
            <w:tcW w:w="2126" w:type="dxa"/>
            <w:tcBorders>
              <w:top w:val="single" w:sz="12" w:space="0" w:color="auto"/>
              <w:bottom w:val="nil"/>
            </w:tcBorders>
            <w:shd w:val="clear" w:color="auto" w:fill="auto"/>
            <w:noWrap/>
            <w:vAlign w:val="center"/>
            <w:hideMark/>
          </w:tcPr>
          <w:p w14:paraId="097790ED" w14:textId="652DF59C"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30853993</w:t>
            </w:r>
          </w:p>
        </w:tc>
        <w:tc>
          <w:tcPr>
            <w:tcW w:w="1843" w:type="dxa"/>
            <w:tcBorders>
              <w:top w:val="single" w:sz="12" w:space="0" w:color="auto"/>
              <w:bottom w:val="nil"/>
            </w:tcBorders>
            <w:shd w:val="clear" w:color="auto" w:fill="auto"/>
            <w:noWrap/>
            <w:vAlign w:val="center"/>
            <w:hideMark/>
          </w:tcPr>
          <w:p w14:paraId="4AFF8985" w14:textId="3F90C0B8"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45058906</w:t>
            </w:r>
          </w:p>
        </w:tc>
      </w:tr>
      <w:tr w:rsidR="00530FF7" w:rsidRPr="000E41C3" w14:paraId="6167B0A8" w14:textId="77777777" w:rsidTr="00DF3783">
        <w:trPr>
          <w:trHeight w:val="278"/>
          <w:jc w:val="center"/>
        </w:trPr>
        <w:tc>
          <w:tcPr>
            <w:tcW w:w="993" w:type="dxa"/>
            <w:vMerge/>
            <w:shd w:val="clear" w:color="auto" w:fill="auto"/>
            <w:noWrap/>
            <w:vAlign w:val="center"/>
          </w:tcPr>
          <w:p w14:paraId="6BEDEFFA" w14:textId="77777777" w:rsidR="00C72DA4" w:rsidRPr="000E41C3" w:rsidRDefault="00C72DA4" w:rsidP="00ED11FC">
            <w:pPr>
              <w:widowControl/>
              <w:jc w:val="center"/>
              <w:rPr>
                <w:rFonts w:ascii="Arial" w:hAnsi="Arial" w:cs="Arial"/>
                <w:color w:val="000000"/>
                <w:kern w:val="0"/>
                <w:sz w:val="28"/>
                <w:szCs w:val="28"/>
              </w:rPr>
            </w:pPr>
          </w:p>
        </w:tc>
        <w:tc>
          <w:tcPr>
            <w:tcW w:w="1371" w:type="dxa"/>
            <w:gridSpan w:val="2"/>
            <w:tcBorders>
              <w:top w:val="nil"/>
              <w:bottom w:val="single" w:sz="12" w:space="0" w:color="auto"/>
            </w:tcBorders>
          </w:tcPr>
          <w:p w14:paraId="5E614884" w14:textId="3952EE95" w:rsidR="00C72DA4" w:rsidRPr="000E41C3" w:rsidRDefault="00C72DA4" w:rsidP="00ED11FC">
            <w:pPr>
              <w:widowControl/>
              <w:jc w:val="center"/>
              <w:rPr>
                <w:rFonts w:ascii="Arial" w:hAnsi="Arial" w:cs="Arial"/>
                <w:color w:val="000000"/>
                <w:kern w:val="0"/>
                <w:sz w:val="28"/>
                <w:szCs w:val="28"/>
              </w:rPr>
            </w:pPr>
            <w:r w:rsidRPr="000E41C3">
              <w:rPr>
                <w:rFonts w:ascii="Arial" w:hAnsi="Arial" w:cs="Arial"/>
                <w:color w:val="000000"/>
                <w:kern w:val="0"/>
                <w:sz w:val="28"/>
                <w:szCs w:val="28"/>
              </w:rPr>
              <w:t>Rate</w:t>
            </w:r>
          </w:p>
        </w:tc>
        <w:tc>
          <w:tcPr>
            <w:tcW w:w="1610" w:type="dxa"/>
            <w:tcBorders>
              <w:top w:val="nil"/>
              <w:bottom w:val="single" w:sz="12" w:space="0" w:color="auto"/>
            </w:tcBorders>
            <w:shd w:val="clear" w:color="auto" w:fill="auto"/>
            <w:noWrap/>
            <w:vAlign w:val="center"/>
          </w:tcPr>
          <w:p w14:paraId="221C2D07" w14:textId="70F0BBCB" w:rsidR="00C72DA4" w:rsidRPr="000E41C3" w:rsidRDefault="00C72DA4" w:rsidP="00ED11FC">
            <w:pPr>
              <w:widowControl/>
              <w:jc w:val="center"/>
              <w:rPr>
                <w:rFonts w:ascii="Arial" w:hAnsi="Arial" w:cs="Arial"/>
                <w:color w:val="000000"/>
                <w:kern w:val="0"/>
                <w:sz w:val="28"/>
                <w:szCs w:val="28"/>
              </w:rPr>
            </w:pPr>
            <w:r w:rsidRPr="000E41C3">
              <w:rPr>
                <w:rFonts w:ascii="Arial" w:hAnsi="Arial" w:cs="Arial"/>
                <w:color w:val="000000"/>
                <w:kern w:val="0"/>
                <w:sz w:val="28"/>
                <w:szCs w:val="28"/>
              </w:rPr>
              <w:t>100%</w:t>
            </w:r>
          </w:p>
        </w:tc>
        <w:tc>
          <w:tcPr>
            <w:tcW w:w="1551" w:type="dxa"/>
            <w:tcBorders>
              <w:top w:val="nil"/>
              <w:bottom w:val="single" w:sz="12" w:space="0" w:color="auto"/>
            </w:tcBorders>
            <w:shd w:val="clear" w:color="auto" w:fill="auto"/>
            <w:noWrap/>
            <w:vAlign w:val="center"/>
          </w:tcPr>
          <w:p w14:paraId="2DF82BE7" w14:textId="4E14F2CE"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89.16%</w:t>
            </w:r>
          </w:p>
        </w:tc>
        <w:tc>
          <w:tcPr>
            <w:tcW w:w="2126" w:type="dxa"/>
            <w:tcBorders>
              <w:top w:val="nil"/>
              <w:bottom w:val="single" w:sz="12" w:space="0" w:color="auto"/>
            </w:tcBorders>
            <w:shd w:val="clear" w:color="auto" w:fill="auto"/>
            <w:noWrap/>
            <w:vAlign w:val="center"/>
          </w:tcPr>
          <w:p w14:paraId="24B905E6" w14:textId="39A7EAD9"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86.73%</w:t>
            </w:r>
          </w:p>
        </w:tc>
        <w:tc>
          <w:tcPr>
            <w:tcW w:w="1559" w:type="dxa"/>
            <w:tcBorders>
              <w:top w:val="nil"/>
              <w:bottom w:val="single" w:sz="12" w:space="0" w:color="auto"/>
            </w:tcBorders>
            <w:shd w:val="clear" w:color="auto" w:fill="auto"/>
            <w:noWrap/>
            <w:vAlign w:val="center"/>
          </w:tcPr>
          <w:p w14:paraId="69241F3F" w14:textId="7A626290"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2.43%</w:t>
            </w:r>
          </w:p>
        </w:tc>
        <w:tc>
          <w:tcPr>
            <w:tcW w:w="1945" w:type="dxa"/>
            <w:tcBorders>
              <w:top w:val="nil"/>
              <w:bottom w:val="single" w:sz="12" w:space="0" w:color="auto"/>
            </w:tcBorders>
            <w:shd w:val="clear" w:color="auto" w:fill="auto"/>
            <w:noWrap/>
            <w:vAlign w:val="center"/>
          </w:tcPr>
          <w:p w14:paraId="29CF93CC" w14:textId="69B267E1"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29.9%</w:t>
            </w:r>
          </w:p>
        </w:tc>
        <w:tc>
          <w:tcPr>
            <w:tcW w:w="2126" w:type="dxa"/>
            <w:tcBorders>
              <w:top w:val="nil"/>
              <w:bottom w:val="single" w:sz="12" w:space="0" w:color="auto"/>
            </w:tcBorders>
            <w:shd w:val="clear" w:color="auto" w:fill="auto"/>
            <w:noWrap/>
            <w:vAlign w:val="center"/>
          </w:tcPr>
          <w:p w14:paraId="1B65BFC5" w14:textId="7053CCED"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56.82%</w:t>
            </w:r>
          </w:p>
        </w:tc>
        <w:tc>
          <w:tcPr>
            <w:tcW w:w="1843" w:type="dxa"/>
            <w:tcBorders>
              <w:top w:val="nil"/>
              <w:bottom w:val="single" w:sz="12" w:space="0" w:color="auto"/>
            </w:tcBorders>
            <w:shd w:val="clear" w:color="auto" w:fill="auto"/>
            <w:noWrap/>
            <w:vAlign w:val="center"/>
          </w:tcPr>
          <w:p w14:paraId="297AA70F" w14:textId="1E1900DE"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82.99%</w:t>
            </w:r>
          </w:p>
        </w:tc>
      </w:tr>
      <w:tr w:rsidR="00530FF7" w:rsidRPr="000E41C3" w14:paraId="6F2BF341" w14:textId="77777777" w:rsidTr="00DF3783">
        <w:trPr>
          <w:trHeight w:val="278"/>
          <w:jc w:val="center"/>
        </w:trPr>
        <w:tc>
          <w:tcPr>
            <w:tcW w:w="993" w:type="dxa"/>
            <w:vMerge w:val="restart"/>
            <w:shd w:val="clear" w:color="auto" w:fill="auto"/>
            <w:noWrap/>
            <w:vAlign w:val="center"/>
            <w:hideMark/>
          </w:tcPr>
          <w:p w14:paraId="18614774" w14:textId="667C0A78" w:rsidR="00C72DA4" w:rsidRPr="00B35D38" w:rsidRDefault="00276B5A" w:rsidP="00ED11FC">
            <w:pPr>
              <w:widowControl/>
              <w:jc w:val="center"/>
              <w:rPr>
                <w:rFonts w:ascii="Arial" w:hAnsi="Arial" w:cs="Arial"/>
                <w:b/>
                <w:bCs/>
                <w:color w:val="000000"/>
                <w:kern w:val="0"/>
                <w:sz w:val="28"/>
                <w:szCs w:val="28"/>
              </w:rPr>
            </w:pPr>
            <w:r w:rsidRPr="000E41C3">
              <w:rPr>
                <w:rFonts w:ascii="Arial" w:hAnsi="Arial" w:cs="Arial"/>
                <w:b/>
                <w:bCs/>
                <w:color w:val="000000"/>
                <w:kern w:val="0"/>
                <w:sz w:val="28"/>
                <w:szCs w:val="28"/>
              </w:rPr>
              <w:t>QA1</w:t>
            </w:r>
          </w:p>
        </w:tc>
        <w:tc>
          <w:tcPr>
            <w:tcW w:w="1371" w:type="dxa"/>
            <w:gridSpan w:val="2"/>
            <w:tcBorders>
              <w:top w:val="single" w:sz="12" w:space="0" w:color="auto"/>
              <w:bottom w:val="nil"/>
            </w:tcBorders>
          </w:tcPr>
          <w:p w14:paraId="73107B6E" w14:textId="228C00A9" w:rsidR="00C72DA4" w:rsidRPr="000E41C3" w:rsidRDefault="00C72DA4" w:rsidP="00ED11FC">
            <w:pPr>
              <w:widowControl/>
              <w:jc w:val="center"/>
              <w:rPr>
                <w:rFonts w:ascii="Arial" w:hAnsi="Arial" w:cs="Arial"/>
                <w:color w:val="000000"/>
                <w:kern w:val="0"/>
                <w:sz w:val="28"/>
                <w:szCs w:val="28"/>
              </w:rPr>
            </w:pPr>
            <w:r w:rsidRPr="000E41C3">
              <w:rPr>
                <w:rFonts w:ascii="Arial" w:hAnsi="Arial" w:cs="Arial"/>
                <w:color w:val="000000"/>
                <w:kern w:val="0"/>
                <w:sz w:val="28"/>
                <w:szCs w:val="28"/>
              </w:rPr>
              <w:t>Number</w:t>
            </w:r>
          </w:p>
        </w:tc>
        <w:tc>
          <w:tcPr>
            <w:tcW w:w="1610" w:type="dxa"/>
            <w:tcBorders>
              <w:top w:val="single" w:sz="12" w:space="0" w:color="auto"/>
              <w:bottom w:val="nil"/>
            </w:tcBorders>
            <w:shd w:val="clear" w:color="auto" w:fill="auto"/>
            <w:noWrap/>
            <w:vAlign w:val="center"/>
            <w:hideMark/>
          </w:tcPr>
          <w:p w14:paraId="66FEDEBE" w14:textId="5527CDD6"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53467614</w:t>
            </w:r>
          </w:p>
        </w:tc>
        <w:tc>
          <w:tcPr>
            <w:tcW w:w="1551" w:type="dxa"/>
            <w:tcBorders>
              <w:top w:val="single" w:sz="12" w:space="0" w:color="auto"/>
              <w:bottom w:val="nil"/>
            </w:tcBorders>
            <w:shd w:val="clear" w:color="auto" w:fill="auto"/>
            <w:noWrap/>
            <w:vAlign w:val="center"/>
            <w:hideMark/>
          </w:tcPr>
          <w:p w14:paraId="5AB4024D" w14:textId="6BBCADA2"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48311365</w:t>
            </w:r>
          </w:p>
        </w:tc>
        <w:tc>
          <w:tcPr>
            <w:tcW w:w="2126" w:type="dxa"/>
            <w:tcBorders>
              <w:top w:val="single" w:sz="12" w:space="0" w:color="auto"/>
              <w:bottom w:val="nil"/>
            </w:tcBorders>
            <w:shd w:val="clear" w:color="auto" w:fill="auto"/>
            <w:noWrap/>
            <w:vAlign w:val="center"/>
            <w:hideMark/>
          </w:tcPr>
          <w:p w14:paraId="46C937A9" w14:textId="2FE63CC5"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46919438</w:t>
            </w:r>
          </w:p>
        </w:tc>
        <w:tc>
          <w:tcPr>
            <w:tcW w:w="1559" w:type="dxa"/>
            <w:tcBorders>
              <w:top w:val="single" w:sz="12" w:space="0" w:color="auto"/>
              <w:bottom w:val="nil"/>
            </w:tcBorders>
            <w:shd w:val="clear" w:color="auto" w:fill="auto"/>
            <w:noWrap/>
            <w:vAlign w:val="center"/>
            <w:hideMark/>
          </w:tcPr>
          <w:p w14:paraId="3069399E" w14:textId="150006E1"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1391927</w:t>
            </w:r>
          </w:p>
        </w:tc>
        <w:tc>
          <w:tcPr>
            <w:tcW w:w="1945" w:type="dxa"/>
            <w:tcBorders>
              <w:top w:val="single" w:sz="12" w:space="0" w:color="auto"/>
              <w:bottom w:val="nil"/>
            </w:tcBorders>
            <w:shd w:val="clear" w:color="auto" w:fill="auto"/>
            <w:noWrap/>
            <w:vAlign w:val="center"/>
            <w:hideMark/>
          </w:tcPr>
          <w:p w14:paraId="19B6E6D9" w14:textId="0350E147"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14948996</w:t>
            </w:r>
          </w:p>
        </w:tc>
        <w:tc>
          <w:tcPr>
            <w:tcW w:w="2126" w:type="dxa"/>
            <w:tcBorders>
              <w:top w:val="single" w:sz="12" w:space="0" w:color="auto"/>
              <w:bottom w:val="nil"/>
            </w:tcBorders>
            <w:shd w:val="clear" w:color="auto" w:fill="auto"/>
            <w:noWrap/>
            <w:vAlign w:val="center"/>
            <w:hideMark/>
          </w:tcPr>
          <w:p w14:paraId="18C2D9F1" w14:textId="78E09681"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31970442</w:t>
            </w:r>
          </w:p>
        </w:tc>
        <w:tc>
          <w:tcPr>
            <w:tcW w:w="1843" w:type="dxa"/>
            <w:tcBorders>
              <w:top w:val="single" w:sz="12" w:space="0" w:color="auto"/>
              <w:bottom w:val="nil"/>
            </w:tcBorders>
            <w:shd w:val="clear" w:color="auto" w:fill="auto"/>
            <w:noWrap/>
            <w:vAlign w:val="center"/>
            <w:hideMark/>
          </w:tcPr>
          <w:p w14:paraId="062FB47E" w14:textId="42A9DC4D"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44939676</w:t>
            </w:r>
          </w:p>
        </w:tc>
      </w:tr>
      <w:tr w:rsidR="00530FF7" w:rsidRPr="000E41C3" w14:paraId="7D24CE62" w14:textId="77777777" w:rsidTr="00DF3783">
        <w:trPr>
          <w:trHeight w:val="278"/>
          <w:jc w:val="center"/>
        </w:trPr>
        <w:tc>
          <w:tcPr>
            <w:tcW w:w="993" w:type="dxa"/>
            <w:vMerge/>
            <w:shd w:val="clear" w:color="auto" w:fill="auto"/>
            <w:noWrap/>
            <w:vAlign w:val="center"/>
          </w:tcPr>
          <w:p w14:paraId="58DC5E10" w14:textId="77777777" w:rsidR="00C72DA4" w:rsidRPr="000E41C3" w:rsidRDefault="00C72DA4" w:rsidP="00ED11FC">
            <w:pPr>
              <w:widowControl/>
              <w:jc w:val="center"/>
              <w:rPr>
                <w:rFonts w:ascii="Arial" w:hAnsi="Arial" w:cs="Arial"/>
                <w:color w:val="000000"/>
                <w:kern w:val="0"/>
                <w:sz w:val="28"/>
                <w:szCs w:val="28"/>
              </w:rPr>
            </w:pPr>
          </w:p>
        </w:tc>
        <w:tc>
          <w:tcPr>
            <w:tcW w:w="1371" w:type="dxa"/>
            <w:gridSpan w:val="2"/>
            <w:tcBorders>
              <w:top w:val="nil"/>
              <w:bottom w:val="single" w:sz="12" w:space="0" w:color="auto"/>
            </w:tcBorders>
          </w:tcPr>
          <w:p w14:paraId="1E04AF97" w14:textId="7002115C" w:rsidR="00C72DA4" w:rsidRPr="000E41C3" w:rsidRDefault="00C72DA4" w:rsidP="00ED11FC">
            <w:pPr>
              <w:widowControl/>
              <w:jc w:val="center"/>
              <w:rPr>
                <w:rFonts w:ascii="Arial" w:hAnsi="Arial" w:cs="Arial"/>
                <w:color w:val="000000"/>
                <w:kern w:val="0"/>
                <w:sz w:val="28"/>
                <w:szCs w:val="28"/>
              </w:rPr>
            </w:pPr>
            <w:r w:rsidRPr="000E41C3">
              <w:rPr>
                <w:rFonts w:ascii="Arial" w:hAnsi="Arial" w:cs="Arial"/>
                <w:color w:val="000000"/>
                <w:kern w:val="0"/>
                <w:sz w:val="28"/>
                <w:szCs w:val="28"/>
              </w:rPr>
              <w:t>Rate</w:t>
            </w:r>
          </w:p>
        </w:tc>
        <w:tc>
          <w:tcPr>
            <w:tcW w:w="1610" w:type="dxa"/>
            <w:tcBorders>
              <w:top w:val="nil"/>
              <w:bottom w:val="single" w:sz="12" w:space="0" w:color="auto"/>
            </w:tcBorders>
            <w:shd w:val="clear" w:color="auto" w:fill="auto"/>
            <w:noWrap/>
            <w:vAlign w:val="center"/>
          </w:tcPr>
          <w:p w14:paraId="191173E4" w14:textId="5A5C325B" w:rsidR="00C72DA4" w:rsidRPr="000E41C3" w:rsidRDefault="00C72DA4" w:rsidP="00ED11FC">
            <w:pPr>
              <w:widowControl/>
              <w:jc w:val="center"/>
              <w:rPr>
                <w:rFonts w:ascii="Arial" w:hAnsi="Arial" w:cs="Arial"/>
                <w:color w:val="000000"/>
                <w:kern w:val="0"/>
                <w:sz w:val="28"/>
                <w:szCs w:val="28"/>
              </w:rPr>
            </w:pPr>
            <w:r w:rsidRPr="000E41C3">
              <w:rPr>
                <w:rFonts w:ascii="Arial" w:hAnsi="Arial" w:cs="Arial"/>
                <w:color w:val="000000"/>
                <w:kern w:val="0"/>
                <w:sz w:val="28"/>
                <w:szCs w:val="28"/>
              </w:rPr>
              <w:t>100%</w:t>
            </w:r>
          </w:p>
        </w:tc>
        <w:tc>
          <w:tcPr>
            <w:tcW w:w="1551" w:type="dxa"/>
            <w:tcBorders>
              <w:top w:val="nil"/>
              <w:bottom w:val="single" w:sz="12" w:space="0" w:color="auto"/>
            </w:tcBorders>
            <w:shd w:val="clear" w:color="auto" w:fill="auto"/>
            <w:noWrap/>
            <w:vAlign w:val="center"/>
          </w:tcPr>
          <w:p w14:paraId="4D97B0C4" w14:textId="4C350458"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90.36%</w:t>
            </w:r>
          </w:p>
        </w:tc>
        <w:tc>
          <w:tcPr>
            <w:tcW w:w="2126" w:type="dxa"/>
            <w:tcBorders>
              <w:top w:val="nil"/>
              <w:bottom w:val="single" w:sz="12" w:space="0" w:color="auto"/>
            </w:tcBorders>
            <w:shd w:val="clear" w:color="auto" w:fill="auto"/>
            <w:noWrap/>
            <w:vAlign w:val="center"/>
          </w:tcPr>
          <w:p w14:paraId="4F653F38" w14:textId="0A5981B7"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87.75%</w:t>
            </w:r>
          </w:p>
        </w:tc>
        <w:tc>
          <w:tcPr>
            <w:tcW w:w="1559" w:type="dxa"/>
            <w:tcBorders>
              <w:top w:val="nil"/>
              <w:bottom w:val="single" w:sz="12" w:space="0" w:color="auto"/>
            </w:tcBorders>
            <w:shd w:val="clear" w:color="auto" w:fill="auto"/>
            <w:noWrap/>
            <w:vAlign w:val="center"/>
          </w:tcPr>
          <w:p w14:paraId="7A373662" w14:textId="70EDC7F0"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2.6%</w:t>
            </w:r>
          </w:p>
        </w:tc>
        <w:tc>
          <w:tcPr>
            <w:tcW w:w="1945" w:type="dxa"/>
            <w:tcBorders>
              <w:top w:val="nil"/>
              <w:bottom w:val="single" w:sz="12" w:space="0" w:color="auto"/>
            </w:tcBorders>
            <w:shd w:val="clear" w:color="auto" w:fill="auto"/>
            <w:noWrap/>
            <w:vAlign w:val="center"/>
          </w:tcPr>
          <w:p w14:paraId="332E5526" w14:textId="759F72A9"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27.96%</w:t>
            </w:r>
          </w:p>
        </w:tc>
        <w:tc>
          <w:tcPr>
            <w:tcW w:w="2126" w:type="dxa"/>
            <w:tcBorders>
              <w:top w:val="nil"/>
              <w:bottom w:val="single" w:sz="12" w:space="0" w:color="auto"/>
            </w:tcBorders>
            <w:shd w:val="clear" w:color="auto" w:fill="auto"/>
            <w:noWrap/>
            <w:vAlign w:val="center"/>
          </w:tcPr>
          <w:p w14:paraId="13855CE9" w14:textId="6F30E453"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59.79%</w:t>
            </w:r>
          </w:p>
        </w:tc>
        <w:tc>
          <w:tcPr>
            <w:tcW w:w="1843" w:type="dxa"/>
            <w:tcBorders>
              <w:top w:val="nil"/>
              <w:bottom w:val="single" w:sz="12" w:space="0" w:color="auto"/>
            </w:tcBorders>
            <w:shd w:val="clear" w:color="auto" w:fill="auto"/>
            <w:noWrap/>
            <w:vAlign w:val="center"/>
          </w:tcPr>
          <w:p w14:paraId="7E4A22C5" w14:textId="6477D252"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84.05%</w:t>
            </w:r>
          </w:p>
        </w:tc>
      </w:tr>
      <w:tr w:rsidR="00530FF7" w:rsidRPr="000E41C3" w14:paraId="0C20ADA0" w14:textId="77777777" w:rsidTr="00DF3783">
        <w:trPr>
          <w:trHeight w:val="278"/>
          <w:jc w:val="center"/>
        </w:trPr>
        <w:tc>
          <w:tcPr>
            <w:tcW w:w="993" w:type="dxa"/>
            <w:vMerge w:val="restart"/>
            <w:shd w:val="clear" w:color="auto" w:fill="auto"/>
            <w:noWrap/>
            <w:vAlign w:val="center"/>
            <w:hideMark/>
          </w:tcPr>
          <w:p w14:paraId="041FE846" w14:textId="3DC2DD1A" w:rsidR="00C72DA4" w:rsidRPr="00B35D38" w:rsidRDefault="00276B5A" w:rsidP="00ED11FC">
            <w:pPr>
              <w:widowControl/>
              <w:jc w:val="center"/>
              <w:rPr>
                <w:rFonts w:ascii="Arial" w:hAnsi="Arial" w:cs="Arial"/>
                <w:b/>
                <w:bCs/>
                <w:color w:val="000000"/>
                <w:kern w:val="0"/>
                <w:sz w:val="28"/>
                <w:szCs w:val="28"/>
              </w:rPr>
            </w:pPr>
            <w:r w:rsidRPr="000E41C3">
              <w:rPr>
                <w:rFonts w:ascii="Arial" w:hAnsi="Arial" w:cs="Arial"/>
                <w:b/>
                <w:bCs/>
                <w:color w:val="000000"/>
                <w:kern w:val="0"/>
                <w:sz w:val="28"/>
                <w:szCs w:val="28"/>
              </w:rPr>
              <w:t>QA2</w:t>
            </w:r>
          </w:p>
        </w:tc>
        <w:tc>
          <w:tcPr>
            <w:tcW w:w="1371" w:type="dxa"/>
            <w:gridSpan w:val="2"/>
            <w:tcBorders>
              <w:top w:val="single" w:sz="12" w:space="0" w:color="auto"/>
              <w:bottom w:val="nil"/>
            </w:tcBorders>
          </w:tcPr>
          <w:p w14:paraId="523560C7" w14:textId="755F4CC2" w:rsidR="00C72DA4" w:rsidRPr="000E41C3" w:rsidRDefault="00C72DA4" w:rsidP="00ED11FC">
            <w:pPr>
              <w:widowControl/>
              <w:jc w:val="center"/>
              <w:rPr>
                <w:rFonts w:ascii="Arial" w:hAnsi="Arial" w:cs="Arial"/>
                <w:color w:val="000000"/>
                <w:kern w:val="0"/>
                <w:sz w:val="28"/>
                <w:szCs w:val="28"/>
              </w:rPr>
            </w:pPr>
            <w:r w:rsidRPr="000E41C3">
              <w:rPr>
                <w:rFonts w:ascii="Arial" w:hAnsi="Arial" w:cs="Arial"/>
                <w:color w:val="000000"/>
                <w:kern w:val="0"/>
                <w:sz w:val="28"/>
                <w:szCs w:val="28"/>
              </w:rPr>
              <w:t>Number</w:t>
            </w:r>
          </w:p>
        </w:tc>
        <w:tc>
          <w:tcPr>
            <w:tcW w:w="1610" w:type="dxa"/>
            <w:tcBorders>
              <w:top w:val="single" w:sz="12" w:space="0" w:color="auto"/>
              <w:bottom w:val="nil"/>
            </w:tcBorders>
            <w:shd w:val="clear" w:color="auto" w:fill="auto"/>
            <w:noWrap/>
            <w:vAlign w:val="center"/>
            <w:hideMark/>
          </w:tcPr>
          <w:p w14:paraId="571E6905" w14:textId="34D1083A"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45592982</w:t>
            </w:r>
          </w:p>
        </w:tc>
        <w:tc>
          <w:tcPr>
            <w:tcW w:w="1551" w:type="dxa"/>
            <w:tcBorders>
              <w:top w:val="single" w:sz="12" w:space="0" w:color="auto"/>
              <w:bottom w:val="nil"/>
            </w:tcBorders>
            <w:shd w:val="clear" w:color="auto" w:fill="auto"/>
            <w:noWrap/>
            <w:vAlign w:val="center"/>
            <w:hideMark/>
          </w:tcPr>
          <w:p w14:paraId="44AFC95F" w14:textId="66BAB4EA"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41148699</w:t>
            </w:r>
          </w:p>
        </w:tc>
        <w:tc>
          <w:tcPr>
            <w:tcW w:w="2126" w:type="dxa"/>
            <w:tcBorders>
              <w:top w:val="single" w:sz="12" w:space="0" w:color="auto"/>
              <w:bottom w:val="nil"/>
            </w:tcBorders>
            <w:shd w:val="clear" w:color="auto" w:fill="auto"/>
            <w:noWrap/>
            <w:vAlign w:val="center"/>
            <w:hideMark/>
          </w:tcPr>
          <w:p w14:paraId="26CD1236" w14:textId="1948ED4E"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39998455</w:t>
            </w:r>
          </w:p>
        </w:tc>
        <w:tc>
          <w:tcPr>
            <w:tcW w:w="1559" w:type="dxa"/>
            <w:tcBorders>
              <w:top w:val="single" w:sz="12" w:space="0" w:color="auto"/>
              <w:bottom w:val="nil"/>
            </w:tcBorders>
            <w:shd w:val="clear" w:color="auto" w:fill="auto"/>
            <w:noWrap/>
            <w:vAlign w:val="center"/>
            <w:hideMark/>
          </w:tcPr>
          <w:p w14:paraId="24406D26" w14:textId="3DED7FFD"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1150244</w:t>
            </w:r>
          </w:p>
        </w:tc>
        <w:tc>
          <w:tcPr>
            <w:tcW w:w="1945" w:type="dxa"/>
            <w:tcBorders>
              <w:top w:val="single" w:sz="12" w:space="0" w:color="auto"/>
              <w:bottom w:val="nil"/>
            </w:tcBorders>
            <w:shd w:val="clear" w:color="auto" w:fill="auto"/>
            <w:noWrap/>
            <w:vAlign w:val="center"/>
            <w:hideMark/>
          </w:tcPr>
          <w:p w14:paraId="61F24130" w14:textId="522A7BB4"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12740891</w:t>
            </w:r>
          </w:p>
        </w:tc>
        <w:tc>
          <w:tcPr>
            <w:tcW w:w="2126" w:type="dxa"/>
            <w:tcBorders>
              <w:top w:val="single" w:sz="12" w:space="0" w:color="auto"/>
              <w:bottom w:val="nil"/>
            </w:tcBorders>
            <w:shd w:val="clear" w:color="auto" w:fill="auto"/>
            <w:noWrap/>
            <w:vAlign w:val="center"/>
            <w:hideMark/>
          </w:tcPr>
          <w:p w14:paraId="25BBC92C" w14:textId="15C015D6"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27257564</w:t>
            </w:r>
          </w:p>
        </w:tc>
        <w:tc>
          <w:tcPr>
            <w:tcW w:w="1843" w:type="dxa"/>
            <w:tcBorders>
              <w:top w:val="single" w:sz="12" w:space="0" w:color="auto"/>
              <w:bottom w:val="nil"/>
            </w:tcBorders>
            <w:shd w:val="clear" w:color="auto" w:fill="auto"/>
            <w:noWrap/>
            <w:vAlign w:val="center"/>
            <w:hideMark/>
          </w:tcPr>
          <w:p w14:paraId="302164B1" w14:textId="190C6D87"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38296090</w:t>
            </w:r>
          </w:p>
        </w:tc>
      </w:tr>
      <w:tr w:rsidR="00530FF7" w:rsidRPr="000E41C3" w14:paraId="05691297" w14:textId="77777777" w:rsidTr="00DF3783">
        <w:trPr>
          <w:trHeight w:val="278"/>
          <w:jc w:val="center"/>
        </w:trPr>
        <w:tc>
          <w:tcPr>
            <w:tcW w:w="993" w:type="dxa"/>
            <w:vMerge/>
            <w:shd w:val="clear" w:color="auto" w:fill="auto"/>
            <w:noWrap/>
            <w:vAlign w:val="center"/>
          </w:tcPr>
          <w:p w14:paraId="606ED44B" w14:textId="77777777" w:rsidR="00C72DA4" w:rsidRPr="000E41C3" w:rsidRDefault="00C72DA4" w:rsidP="00ED11FC">
            <w:pPr>
              <w:widowControl/>
              <w:jc w:val="center"/>
              <w:rPr>
                <w:rFonts w:ascii="Arial" w:hAnsi="Arial" w:cs="Arial"/>
                <w:color w:val="000000"/>
                <w:kern w:val="0"/>
                <w:sz w:val="28"/>
                <w:szCs w:val="28"/>
              </w:rPr>
            </w:pPr>
          </w:p>
        </w:tc>
        <w:tc>
          <w:tcPr>
            <w:tcW w:w="1371" w:type="dxa"/>
            <w:gridSpan w:val="2"/>
            <w:tcBorders>
              <w:top w:val="nil"/>
              <w:bottom w:val="single" w:sz="12" w:space="0" w:color="auto"/>
            </w:tcBorders>
          </w:tcPr>
          <w:p w14:paraId="61E8B146" w14:textId="6410A862" w:rsidR="00C72DA4" w:rsidRPr="000E41C3" w:rsidRDefault="00C72DA4" w:rsidP="00ED11FC">
            <w:pPr>
              <w:widowControl/>
              <w:jc w:val="center"/>
              <w:rPr>
                <w:rFonts w:ascii="Arial" w:hAnsi="Arial" w:cs="Arial"/>
                <w:color w:val="000000"/>
                <w:kern w:val="0"/>
                <w:sz w:val="28"/>
                <w:szCs w:val="28"/>
              </w:rPr>
            </w:pPr>
            <w:r w:rsidRPr="000E41C3">
              <w:rPr>
                <w:rFonts w:ascii="Arial" w:hAnsi="Arial" w:cs="Arial"/>
                <w:color w:val="000000"/>
                <w:kern w:val="0"/>
                <w:sz w:val="28"/>
                <w:szCs w:val="28"/>
              </w:rPr>
              <w:t>Rate</w:t>
            </w:r>
          </w:p>
        </w:tc>
        <w:tc>
          <w:tcPr>
            <w:tcW w:w="1610" w:type="dxa"/>
            <w:tcBorders>
              <w:top w:val="nil"/>
              <w:bottom w:val="single" w:sz="12" w:space="0" w:color="auto"/>
            </w:tcBorders>
            <w:shd w:val="clear" w:color="auto" w:fill="auto"/>
            <w:noWrap/>
            <w:vAlign w:val="center"/>
          </w:tcPr>
          <w:p w14:paraId="16D31A7D" w14:textId="64CE859C" w:rsidR="00C72DA4" w:rsidRPr="000E41C3" w:rsidRDefault="00C72DA4" w:rsidP="00ED11FC">
            <w:pPr>
              <w:widowControl/>
              <w:jc w:val="center"/>
              <w:rPr>
                <w:rFonts w:ascii="Arial" w:hAnsi="Arial" w:cs="Arial"/>
                <w:color w:val="000000"/>
                <w:kern w:val="0"/>
                <w:sz w:val="28"/>
                <w:szCs w:val="28"/>
              </w:rPr>
            </w:pPr>
            <w:r w:rsidRPr="000E41C3">
              <w:rPr>
                <w:rFonts w:ascii="Arial" w:hAnsi="Arial" w:cs="Arial"/>
                <w:color w:val="000000"/>
                <w:kern w:val="0"/>
                <w:sz w:val="28"/>
                <w:szCs w:val="28"/>
              </w:rPr>
              <w:t>100%</w:t>
            </w:r>
          </w:p>
        </w:tc>
        <w:tc>
          <w:tcPr>
            <w:tcW w:w="1551" w:type="dxa"/>
            <w:tcBorders>
              <w:top w:val="nil"/>
              <w:bottom w:val="single" w:sz="12" w:space="0" w:color="auto"/>
            </w:tcBorders>
            <w:shd w:val="clear" w:color="auto" w:fill="auto"/>
            <w:noWrap/>
            <w:vAlign w:val="center"/>
          </w:tcPr>
          <w:p w14:paraId="3BABEDB3" w14:textId="47DE709C"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90.25%</w:t>
            </w:r>
          </w:p>
        </w:tc>
        <w:tc>
          <w:tcPr>
            <w:tcW w:w="2126" w:type="dxa"/>
            <w:tcBorders>
              <w:top w:val="nil"/>
              <w:bottom w:val="single" w:sz="12" w:space="0" w:color="auto"/>
            </w:tcBorders>
            <w:shd w:val="clear" w:color="auto" w:fill="auto"/>
            <w:noWrap/>
            <w:vAlign w:val="center"/>
          </w:tcPr>
          <w:p w14:paraId="4DCAC005" w14:textId="5E7AF05A"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87.73%</w:t>
            </w:r>
          </w:p>
        </w:tc>
        <w:tc>
          <w:tcPr>
            <w:tcW w:w="1559" w:type="dxa"/>
            <w:tcBorders>
              <w:top w:val="nil"/>
              <w:bottom w:val="single" w:sz="12" w:space="0" w:color="auto"/>
            </w:tcBorders>
            <w:shd w:val="clear" w:color="auto" w:fill="auto"/>
            <w:noWrap/>
            <w:vAlign w:val="center"/>
          </w:tcPr>
          <w:p w14:paraId="76357168" w14:textId="6E967A62"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2.52%</w:t>
            </w:r>
          </w:p>
        </w:tc>
        <w:tc>
          <w:tcPr>
            <w:tcW w:w="1945" w:type="dxa"/>
            <w:tcBorders>
              <w:top w:val="nil"/>
              <w:bottom w:val="single" w:sz="12" w:space="0" w:color="auto"/>
            </w:tcBorders>
            <w:shd w:val="clear" w:color="auto" w:fill="auto"/>
            <w:noWrap/>
            <w:vAlign w:val="center"/>
          </w:tcPr>
          <w:p w14:paraId="7B4C8AB4" w14:textId="46C53373"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27.94%</w:t>
            </w:r>
          </w:p>
        </w:tc>
        <w:tc>
          <w:tcPr>
            <w:tcW w:w="2126" w:type="dxa"/>
            <w:tcBorders>
              <w:top w:val="nil"/>
              <w:bottom w:val="single" w:sz="12" w:space="0" w:color="auto"/>
            </w:tcBorders>
            <w:shd w:val="clear" w:color="auto" w:fill="auto"/>
            <w:noWrap/>
            <w:vAlign w:val="center"/>
          </w:tcPr>
          <w:p w14:paraId="42721932" w14:textId="3B1C8F54"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59.78%</w:t>
            </w:r>
          </w:p>
        </w:tc>
        <w:tc>
          <w:tcPr>
            <w:tcW w:w="1843" w:type="dxa"/>
            <w:tcBorders>
              <w:top w:val="nil"/>
              <w:bottom w:val="single" w:sz="12" w:space="0" w:color="auto"/>
            </w:tcBorders>
            <w:shd w:val="clear" w:color="auto" w:fill="auto"/>
            <w:noWrap/>
            <w:vAlign w:val="center"/>
          </w:tcPr>
          <w:p w14:paraId="2E3D6C1B" w14:textId="379048E4"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84.0%</w:t>
            </w:r>
          </w:p>
        </w:tc>
      </w:tr>
      <w:tr w:rsidR="00530FF7" w:rsidRPr="000E41C3" w14:paraId="458A0BAE" w14:textId="77777777" w:rsidTr="00DF3783">
        <w:trPr>
          <w:trHeight w:val="278"/>
          <w:jc w:val="center"/>
        </w:trPr>
        <w:tc>
          <w:tcPr>
            <w:tcW w:w="993" w:type="dxa"/>
            <w:vMerge w:val="restart"/>
            <w:shd w:val="clear" w:color="auto" w:fill="auto"/>
            <w:noWrap/>
            <w:vAlign w:val="center"/>
            <w:hideMark/>
          </w:tcPr>
          <w:p w14:paraId="5CB18600" w14:textId="7BECBD77" w:rsidR="00C72DA4" w:rsidRPr="00B35D38" w:rsidRDefault="00276B5A" w:rsidP="00ED11FC">
            <w:pPr>
              <w:widowControl/>
              <w:jc w:val="center"/>
              <w:rPr>
                <w:rFonts w:ascii="Arial" w:hAnsi="Arial" w:cs="Arial"/>
                <w:b/>
                <w:bCs/>
                <w:color w:val="000000"/>
                <w:kern w:val="0"/>
                <w:sz w:val="28"/>
                <w:szCs w:val="28"/>
              </w:rPr>
            </w:pPr>
            <w:r w:rsidRPr="000E41C3">
              <w:rPr>
                <w:rFonts w:ascii="Arial" w:hAnsi="Arial" w:cs="Arial"/>
                <w:b/>
                <w:bCs/>
                <w:color w:val="000000"/>
                <w:kern w:val="0"/>
                <w:sz w:val="28"/>
                <w:szCs w:val="28"/>
              </w:rPr>
              <w:t>QA3</w:t>
            </w:r>
          </w:p>
        </w:tc>
        <w:tc>
          <w:tcPr>
            <w:tcW w:w="1371" w:type="dxa"/>
            <w:gridSpan w:val="2"/>
            <w:tcBorders>
              <w:top w:val="single" w:sz="12" w:space="0" w:color="auto"/>
              <w:bottom w:val="nil"/>
            </w:tcBorders>
          </w:tcPr>
          <w:p w14:paraId="24C746A0" w14:textId="4AF92B19" w:rsidR="00C72DA4" w:rsidRPr="000E41C3" w:rsidRDefault="00C72DA4" w:rsidP="00ED11FC">
            <w:pPr>
              <w:widowControl/>
              <w:jc w:val="center"/>
              <w:rPr>
                <w:rFonts w:ascii="Arial" w:hAnsi="Arial" w:cs="Arial"/>
                <w:color w:val="000000"/>
                <w:kern w:val="0"/>
                <w:sz w:val="28"/>
                <w:szCs w:val="28"/>
              </w:rPr>
            </w:pPr>
            <w:r w:rsidRPr="000E41C3">
              <w:rPr>
                <w:rFonts w:ascii="Arial" w:hAnsi="Arial" w:cs="Arial"/>
                <w:color w:val="000000"/>
                <w:kern w:val="0"/>
                <w:sz w:val="28"/>
                <w:szCs w:val="28"/>
              </w:rPr>
              <w:t>Number</w:t>
            </w:r>
          </w:p>
        </w:tc>
        <w:tc>
          <w:tcPr>
            <w:tcW w:w="1610" w:type="dxa"/>
            <w:tcBorders>
              <w:top w:val="single" w:sz="12" w:space="0" w:color="auto"/>
              <w:bottom w:val="nil"/>
            </w:tcBorders>
            <w:shd w:val="clear" w:color="auto" w:fill="auto"/>
            <w:noWrap/>
            <w:vAlign w:val="center"/>
            <w:hideMark/>
          </w:tcPr>
          <w:p w14:paraId="216E94A7" w14:textId="36E5B115"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51266860</w:t>
            </w:r>
          </w:p>
        </w:tc>
        <w:tc>
          <w:tcPr>
            <w:tcW w:w="1551" w:type="dxa"/>
            <w:tcBorders>
              <w:top w:val="single" w:sz="12" w:space="0" w:color="auto"/>
              <w:bottom w:val="nil"/>
            </w:tcBorders>
            <w:shd w:val="clear" w:color="auto" w:fill="auto"/>
            <w:noWrap/>
            <w:vAlign w:val="center"/>
            <w:hideMark/>
          </w:tcPr>
          <w:p w14:paraId="2A499EAA" w14:textId="593EBC70"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46207295</w:t>
            </w:r>
          </w:p>
        </w:tc>
        <w:tc>
          <w:tcPr>
            <w:tcW w:w="2126" w:type="dxa"/>
            <w:tcBorders>
              <w:top w:val="single" w:sz="12" w:space="0" w:color="auto"/>
              <w:bottom w:val="nil"/>
            </w:tcBorders>
            <w:shd w:val="clear" w:color="auto" w:fill="auto"/>
            <w:noWrap/>
            <w:vAlign w:val="center"/>
            <w:hideMark/>
          </w:tcPr>
          <w:p w14:paraId="6558AAFC" w14:textId="2C7BCC5D"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44878550</w:t>
            </w:r>
          </w:p>
        </w:tc>
        <w:tc>
          <w:tcPr>
            <w:tcW w:w="1559" w:type="dxa"/>
            <w:tcBorders>
              <w:top w:val="single" w:sz="12" w:space="0" w:color="auto"/>
              <w:bottom w:val="nil"/>
            </w:tcBorders>
            <w:shd w:val="clear" w:color="auto" w:fill="auto"/>
            <w:noWrap/>
            <w:vAlign w:val="center"/>
            <w:hideMark/>
          </w:tcPr>
          <w:p w14:paraId="15A46D7A" w14:textId="67E43B53"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1328745</w:t>
            </w:r>
          </w:p>
        </w:tc>
        <w:tc>
          <w:tcPr>
            <w:tcW w:w="1945" w:type="dxa"/>
            <w:tcBorders>
              <w:top w:val="single" w:sz="12" w:space="0" w:color="auto"/>
              <w:bottom w:val="nil"/>
            </w:tcBorders>
            <w:shd w:val="clear" w:color="auto" w:fill="auto"/>
            <w:noWrap/>
            <w:vAlign w:val="center"/>
            <w:hideMark/>
          </w:tcPr>
          <w:p w14:paraId="3FF81A11" w14:textId="55B82FAE"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14303464</w:t>
            </w:r>
          </w:p>
        </w:tc>
        <w:tc>
          <w:tcPr>
            <w:tcW w:w="2126" w:type="dxa"/>
            <w:tcBorders>
              <w:top w:val="single" w:sz="12" w:space="0" w:color="auto"/>
              <w:bottom w:val="nil"/>
            </w:tcBorders>
            <w:shd w:val="clear" w:color="auto" w:fill="auto"/>
            <w:noWrap/>
            <w:vAlign w:val="center"/>
            <w:hideMark/>
          </w:tcPr>
          <w:p w14:paraId="2C0CE5F4" w14:textId="5C0664AF"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30575086</w:t>
            </w:r>
          </w:p>
        </w:tc>
        <w:tc>
          <w:tcPr>
            <w:tcW w:w="1843" w:type="dxa"/>
            <w:tcBorders>
              <w:top w:val="single" w:sz="12" w:space="0" w:color="auto"/>
              <w:bottom w:val="nil"/>
            </w:tcBorders>
            <w:shd w:val="clear" w:color="auto" w:fill="auto"/>
            <w:noWrap/>
            <w:vAlign w:val="center"/>
            <w:hideMark/>
          </w:tcPr>
          <w:p w14:paraId="05DE8B13" w14:textId="76AC94D2" w:rsidR="00C72DA4" w:rsidRPr="00B35D38"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42908156</w:t>
            </w:r>
          </w:p>
        </w:tc>
      </w:tr>
      <w:tr w:rsidR="00530FF7" w:rsidRPr="000E41C3" w14:paraId="623DA014" w14:textId="77777777" w:rsidTr="00DF3783">
        <w:trPr>
          <w:trHeight w:val="278"/>
          <w:jc w:val="center"/>
        </w:trPr>
        <w:tc>
          <w:tcPr>
            <w:tcW w:w="993" w:type="dxa"/>
            <w:vMerge/>
            <w:shd w:val="clear" w:color="auto" w:fill="auto"/>
            <w:noWrap/>
            <w:vAlign w:val="center"/>
          </w:tcPr>
          <w:p w14:paraId="5CE4807A" w14:textId="77777777" w:rsidR="00C72DA4" w:rsidRPr="000E41C3" w:rsidRDefault="00C72DA4" w:rsidP="00ED11FC">
            <w:pPr>
              <w:widowControl/>
              <w:jc w:val="center"/>
              <w:rPr>
                <w:rFonts w:ascii="Arial" w:hAnsi="Arial" w:cs="Arial"/>
                <w:color w:val="000000"/>
                <w:kern w:val="0"/>
                <w:sz w:val="28"/>
                <w:szCs w:val="28"/>
              </w:rPr>
            </w:pPr>
          </w:p>
        </w:tc>
        <w:tc>
          <w:tcPr>
            <w:tcW w:w="1371" w:type="dxa"/>
            <w:gridSpan w:val="2"/>
            <w:tcBorders>
              <w:top w:val="nil"/>
              <w:bottom w:val="single" w:sz="8" w:space="0" w:color="auto"/>
            </w:tcBorders>
          </w:tcPr>
          <w:p w14:paraId="25D7EB9F" w14:textId="53F74D93" w:rsidR="00C72DA4" w:rsidRPr="000E41C3" w:rsidRDefault="00C72DA4" w:rsidP="00ED11FC">
            <w:pPr>
              <w:widowControl/>
              <w:jc w:val="center"/>
              <w:rPr>
                <w:rFonts w:ascii="Arial" w:hAnsi="Arial" w:cs="Arial"/>
                <w:color w:val="000000"/>
                <w:kern w:val="0"/>
                <w:sz w:val="28"/>
                <w:szCs w:val="28"/>
              </w:rPr>
            </w:pPr>
            <w:r w:rsidRPr="000E41C3">
              <w:rPr>
                <w:rFonts w:ascii="Arial" w:hAnsi="Arial" w:cs="Arial"/>
                <w:color w:val="000000"/>
                <w:kern w:val="0"/>
                <w:sz w:val="28"/>
                <w:szCs w:val="28"/>
              </w:rPr>
              <w:t>Rate</w:t>
            </w:r>
          </w:p>
        </w:tc>
        <w:tc>
          <w:tcPr>
            <w:tcW w:w="1610" w:type="dxa"/>
            <w:tcBorders>
              <w:top w:val="nil"/>
              <w:bottom w:val="single" w:sz="8" w:space="0" w:color="auto"/>
            </w:tcBorders>
            <w:shd w:val="clear" w:color="auto" w:fill="auto"/>
            <w:noWrap/>
            <w:vAlign w:val="center"/>
          </w:tcPr>
          <w:p w14:paraId="4521B484" w14:textId="0BED335B" w:rsidR="00C72DA4" w:rsidRPr="000E41C3" w:rsidRDefault="00C72DA4" w:rsidP="00ED11FC">
            <w:pPr>
              <w:widowControl/>
              <w:jc w:val="center"/>
              <w:rPr>
                <w:rFonts w:ascii="Arial" w:hAnsi="Arial" w:cs="Arial"/>
                <w:color w:val="000000"/>
                <w:kern w:val="0"/>
                <w:sz w:val="28"/>
                <w:szCs w:val="28"/>
              </w:rPr>
            </w:pPr>
            <w:r w:rsidRPr="000E41C3">
              <w:rPr>
                <w:rFonts w:ascii="Arial" w:hAnsi="Arial" w:cs="Arial"/>
                <w:color w:val="000000"/>
                <w:kern w:val="0"/>
                <w:sz w:val="28"/>
                <w:szCs w:val="28"/>
              </w:rPr>
              <w:t>100%</w:t>
            </w:r>
          </w:p>
        </w:tc>
        <w:tc>
          <w:tcPr>
            <w:tcW w:w="1551" w:type="dxa"/>
            <w:tcBorders>
              <w:top w:val="nil"/>
              <w:bottom w:val="single" w:sz="8" w:space="0" w:color="auto"/>
            </w:tcBorders>
            <w:shd w:val="clear" w:color="auto" w:fill="auto"/>
            <w:noWrap/>
            <w:vAlign w:val="center"/>
          </w:tcPr>
          <w:p w14:paraId="391710E2" w14:textId="10076093"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90.13%</w:t>
            </w:r>
          </w:p>
        </w:tc>
        <w:tc>
          <w:tcPr>
            <w:tcW w:w="2126" w:type="dxa"/>
            <w:tcBorders>
              <w:top w:val="nil"/>
              <w:bottom w:val="single" w:sz="8" w:space="0" w:color="auto"/>
            </w:tcBorders>
            <w:shd w:val="clear" w:color="auto" w:fill="auto"/>
            <w:noWrap/>
            <w:vAlign w:val="center"/>
          </w:tcPr>
          <w:p w14:paraId="44EF7B47" w14:textId="5E0A88FE"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87.54%</w:t>
            </w:r>
          </w:p>
        </w:tc>
        <w:tc>
          <w:tcPr>
            <w:tcW w:w="1559" w:type="dxa"/>
            <w:tcBorders>
              <w:top w:val="nil"/>
              <w:bottom w:val="single" w:sz="8" w:space="0" w:color="auto"/>
            </w:tcBorders>
            <w:shd w:val="clear" w:color="auto" w:fill="auto"/>
            <w:noWrap/>
            <w:vAlign w:val="center"/>
          </w:tcPr>
          <w:p w14:paraId="32593014" w14:textId="7F8C2EB0"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2.59%</w:t>
            </w:r>
          </w:p>
        </w:tc>
        <w:tc>
          <w:tcPr>
            <w:tcW w:w="1945" w:type="dxa"/>
            <w:tcBorders>
              <w:top w:val="nil"/>
              <w:bottom w:val="single" w:sz="8" w:space="0" w:color="auto"/>
            </w:tcBorders>
            <w:shd w:val="clear" w:color="auto" w:fill="auto"/>
            <w:noWrap/>
            <w:vAlign w:val="center"/>
          </w:tcPr>
          <w:p w14:paraId="22964E94" w14:textId="2304FB82"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27.9%</w:t>
            </w:r>
          </w:p>
        </w:tc>
        <w:tc>
          <w:tcPr>
            <w:tcW w:w="2126" w:type="dxa"/>
            <w:tcBorders>
              <w:top w:val="nil"/>
              <w:bottom w:val="single" w:sz="8" w:space="0" w:color="auto"/>
            </w:tcBorders>
            <w:shd w:val="clear" w:color="auto" w:fill="auto"/>
            <w:noWrap/>
            <w:vAlign w:val="center"/>
          </w:tcPr>
          <w:p w14:paraId="7B513909" w14:textId="66E6AF09"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59.64%</w:t>
            </w:r>
          </w:p>
        </w:tc>
        <w:tc>
          <w:tcPr>
            <w:tcW w:w="1843" w:type="dxa"/>
            <w:tcBorders>
              <w:top w:val="nil"/>
              <w:bottom w:val="single" w:sz="8" w:space="0" w:color="auto"/>
            </w:tcBorders>
            <w:shd w:val="clear" w:color="auto" w:fill="auto"/>
            <w:noWrap/>
            <w:vAlign w:val="center"/>
          </w:tcPr>
          <w:p w14:paraId="76061417" w14:textId="50832D7A" w:rsidR="00C72DA4" w:rsidRPr="000E41C3" w:rsidRDefault="00C72DA4" w:rsidP="00ED11FC">
            <w:pPr>
              <w:widowControl/>
              <w:jc w:val="center"/>
              <w:rPr>
                <w:rFonts w:ascii="Arial" w:hAnsi="Arial" w:cs="Arial"/>
                <w:color w:val="000000"/>
                <w:kern w:val="0"/>
                <w:sz w:val="28"/>
                <w:szCs w:val="28"/>
              </w:rPr>
            </w:pPr>
            <w:r w:rsidRPr="00B35D38">
              <w:rPr>
                <w:rFonts w:ascii="Arial" w:hAnsi="Arial" w:cs="Arial"/>
                <w:color w:val="000000"/>
                <w:kern w:val="0"/>
                <w:sz w:val="28"/>
                <w:szCs w:val="28"/>
              </w:rPr>
              <w:t>83.7%</w:t>
            </w:r>
          </w:p>
        </w:tc>
      </w:tr>
    </w:tbl>
    <w:p w14:paraId="488DDDD8" w14:textId="31FBEF3B" w:rsidR="00786495" w:rsidRPr="000E41C3" w:rsidRDefault="00786495" w:rsidP="00D67FE2">
      <w:pPr>
        <w:jc w:val="left"/>
        <w:rPr>
          <w:rFonts w:ascii="Arial" w:hAnsi="Arial" w:cs="Arial"/>
          <w:sz w:val="28"/>
          <w:szCs w:val="28"/>
        </w:rPr>
        <w:sectPr w:rsidR="00786495" w:rsidRPr="000E41C3" w:rsidSect="00530FF7">
          <w:pgSz w:w="16838" w:h="11906" w:orient="landscape"/>
          <w:pgMar w:top="1134" w:right="567" w:bottom="1134" w:left="567" w:header="851" w:footer="992" w:gutter="0"/>
          <w:cols w:space="425"/>
          <w:docGrid w:type="lines" w:linePitch="312"/>
        </w:sectPr>
      </w:pPr>
    </w:p>
    <w:p w14:paraId="6D3CA4D7" w14:textId="77777777" w:rsidR="006D0F35" w:rsidRDefault="006D0F35" w:rsidP="00B66BC3">
      <w:pPr>
        <w:tabs>
          <w:tab w:val="left" w:pos="6486"/>
        </w:tabs>
        <w:jc w:val="center"/>
        <w:rPr>
          <w:rFonts w:ascii="Arial" w:hAnsi="Arial" w:cs="Arial"/>
          <w:b/>
          <w:noProof/>
          <w:sz w:val="28"/>
          <w:szCs w:val="28"/>
        </w:rPr>
      </w:pPr>
    </w:p>
    <w:p w14:paraId="48966BAE" w14:textId="705FD26C" w:rsidR="006D0F35" w:rsidRPr="000E41C3" w:rsidRDefault="006D0F35" w:rsidP="006D0F35">
      <w:pPr>
        <w:jc w:val="left"/>
        <w:rPr>
          <w:rFonts w:ascii="Arial" w:hAnsi="Arial" w:cs="Arial"/>
          <w:b/>
          <w:sz w:val="28"/>
          <w:szCs w:val="28"/>
        </w:rPr>
      </w:pPr>
      <w:r w:rsidRPr="000E41C3">
        <w:rPr>
          <w:rFonts w:ascii="Arial" w:hAnsi="Arial" w:cs="Arial"/>
          <w:b/>
          <w:sz w:val="28"/>
          <w:szCs w:val="28"/>
        </w:rPr>
        <w:t>Table S</w:t>
      </w:r>
      <w:r>
        <w:rPr>
          <w:rFonts w:ascii="Arial" w:hAnsi="Arial" w:cs="Arial" w:hint="eastAsia"/>
          <w:b/>
          <w:sz w:val="28"/>
          <w:szCs w:val="28"/>
        </w:rPr>
        <w:t>6</w:t>
      </w:r>
      <w:r w:rsidRPr="000E41C3">
        <w:rPr>
          <w:rFonts w:ascii="Arial" w:hAnsi="Arial" w:cs="Arial"/>
          <w:b/>
          <w:sz w:val="28"/>
          <w:szCs w:val="28"/>
        </w:rPr>
        <w:t xml:space="preserve">. </w:t>
      </w:r>
      <w:r w:rsidRPr="000E41C3">
        <w:rPr>
          <w:rFonts w:ascii="Arial" w:hAnsi="Arial" w:cs="Arial"/>
          <w:bCs/>
          <w:sz w:val="28"/>
          <w:szCs w:val="28"/>
        </w:rPr>
        <w:t>Primers used in this study.</w:t>
      </w:r>
    </w:p>
    <w:tbl>
      <w:tblPr>
        <w:tblW w:w="9721"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2271"/>
        <w:gridCol w:w="1417"/>
        <w:gridCol w:w="993"/>
        <w:gridCol w:w="5320"/>
      </w:tblGrid>
      <w:tr w:rsidR="006D0F35" w:rsidRPr="000E41C3" w14:paraId="20BB689C" w14:textId="77777777" w:rsidTr="00B01123">
        <w:trPr>
          <w:trHeight w:val="400"/>
          <w:jc w:val="center"/>
        </w:trPr>
        <w:tc>
          <w:tcPr>
            <w:tcW w:w="1991" w:type="dxa"/>
            <w:vMerge w:val="restart"/>
            <w:shd w:val="clear" w:color="auto" w:fill="auto"/>
            <w:noWrap/>
            <w:vAlign w:val="center"/>
            <w:hideMark/>
          </w:tcPr>
          <w:p w14:paraId="4DADBBDD" w14:textId="77777777" w:rsidR="006D0F35" w:rsidRPr="000E41C3" w:rsidRDefault="006D0F35" w:rsidP="00B01123">
            <w:pPr>
              <w:widowControl/>
              <w:jc w:val="center"/>
              <w:rPr>
                <w:rFonts w:ascii="Arial" w:hAnsi="Arial" w:cs="Arial"/>
                <w:b/>
                <w:bCs/>
                <w:i/>
                <w:iCs/>
                <w:kern w:val="0"/>
                <w:sz w:val="28"/>
                <w:szCs w:val="28"/>
              </w:rPr>
            </w:pPr>
            <w:r w:rsidRPr="00BE2040">
              <w:rPr>
                <w:rFonts w:ascii="Arial" w:hAnsi="Arial" w:cs="Arial"/>
                <w:b/>
                <w:bCs/>
                <w:i/>
                <w:iCs/>
                <w:kern w:val="0"/>
                <w:sz w:val="28"/>
                <w:szCs w:val="28"/>
              </w:rPr>
              <w:t>MD06G1204400</w:t>
            </w:r>
          </w:p>
        </w:tc>
        <w:tc>
          <w:tcPr>
            <w:tcW w:w="1417" w:type="dxa"/>
            <w:vMerge w:val="restart"/>
            <w:shd w:val="clear" w:color="auto" w:fill="auto"/>
            <w:noWrap/>
            <w:vAlign w:val="center"/>
            <w:hideMark/>
          </w:tcPr>
          <w:p w14:paraId="1D0CFC55" w14:textId="77777777" w:rsidR="006D0F35" w:rsidRPr="000E41C3" w:rsidRDefault="006D0F35" w:rsidP="00B01123">
            <w:pPr>
              <w:widowControl/>
              <w:jc w:val="center"/>
              <w:rPr>
                <w:rFonts w:ascii="Arial" w:hAnsi="Arial" w:cs="Arial"/>
                <w:b/>
                <w:bCs/>
                <w:i/>
                <w:iCs/>
                <w:kern w:val="0"/>
                <w:sz w:val="28"/>
                <w:szCs w:val="28"/>
              </w:rPr>
            </w:pPr>
            <w:r w:rsidRPr="000E41C3">
              <w:rPr>
                <w:rFonts w:ascii="Arial" w:hAnsi="Arial" w:cs="Arial"/>
                <w:b/>
                <w:bCs/>
                <w:i/>
                <w:iCs/>
                <w:kern w:val="0"/>
                <w:sz w:val="28"/>
                <w:szCs w:val="28"/>
              </w:rPr>
              <w:t>A</w:t>
            </w:r>
            <w:r>
              <w:rPr>
                <w:rFonts w:ascii="Arial" w:hAnsi="Arial" w:cs="Arial"/>
                <w:b/>
                <w:bCs/>
                <w:i/>
                <w:iCs/>
                <w:kern w:val="0"/>
                <w:sz w:val="28"/>
                <w:szCs w:val="28"/>
              </w:rPr>
              <w:t>P1</w:t>
            </w:r>
          </w:p>
        </w:tc>
        <w:tc>
          <w:tcPr>
            <w:tcW w:w="993" w:type="dxa"/>
            <w:tcBorders>
              <w:top w:val="single" w:sz="4" w:space="0" w:color="auto"/>
              <w:bottom w:val="single" w:sz="4" w:space="0" w:color="auto"/>
            </w:tcBorders>
            <w:shd w:val="clear" w:color="auto" w:fill="auto"/>
            <w:noWrap/>
            <w:vAlign w:val="bottom"/>
            <w:hideMark/>
          </w:tcPr>
          <w:p w14:paraId="163903B3" w14:textId="77777777" w:rsidR="006D0F35" w:rsidRPr="00BE2040" w:rsidRDefault="006D0F35" w:rsidP="00B01123">
            <w:pPr>
              <w:widowControl/>
              <w:jc w:val="center"/>
              <w:rPr>
                <w:rFonts w:ascii="Arial" w:hAnsi="Arial" w:cs="Arial"/>
                <w:kern w:val="0"/>
                <w:sz w:val="28"/>
                <w:szCs w:val="28"/>
              </w:rPr>
            </w:pPr>
            <w:r w:rsidRPr="00BE2040">
              <w:rPr>
                <w:rFonts w:ascii="Arial" w:hAnsi="Arial" w:cs="Arial"/>
                <w:kern w:val="0"/>
                <w:sz w:val="28"/>
                <w:szCs w:val="28"/>
              </w:rPr>
              <w:t>F</w:t>
            </w:r>
          </w:p>
        </w:tc>
        <w:tc>
          <w:tcPr>
            <w:tcW w:w="5320" w:type="dxa"/>
            <w:tcBorders>
              <w:top w:val="single" w:sz="4" w:space="0" w:color="auto"/>
              <w:left w:val="nil"/>
              <w:bottom w:val="single" w:sz="4" w:space="0" w:color="auto"/>
              <w:right w:val="nil"/>
            </w:tcBorders>
            <w:shd w:val="clear" w:color="auto" w:fill="auto"/>
            <w:noWrap/>
            <w:vAlign w:val="center"/>
            <w:hideMark/>
          </w:tcPr>
          <w:p w14:paraId="244FB40F" w14:textId="77777777" w:rsidR="006D0F35" w:rsidRPr="00BE2040" w:rsidRDefault="006D0F35" w:rsidP="00B01123">
            <w:pPr>
              <w:widowControl/>
              <w:jc w:val="center"/>
              <w:rPr>
                <w:rFonts w:ascii="Arial" w:hAnsi="Arial" w:cs="Arial"/>
                <w:kern w:val="0"/>
                <w:sz w:val="28"/>
                <w:szCs w:val="28"/>
              </w:rPr>
            </w:pPr>
            <w:r w:rsidRPr="00BE2040">
              <w:rPr>
                <w:rFonts w:ascii="Arial" w:eastAsia="等线" w:hAnsi="Arial" w:cs="Arial"/>
                <w:sz w:val="28"/>
                <w:szCs w:val="28"/>
              </w:rPr>
              <w:t>ACGTCAGGGCTGCTGAAGAAAG</w:t>
            </w:r>
          </w:p>
        </w:tc>
      </w:tr>
      <w:tr w:rsidR="006D0F35" w:rsidRPr="000E41C3" w14:paraId="3EFD2856" w14:textId="77777777" w:rsidTr="00B01123">
        <w:trPr>
          <w:trHeight w:val="400"/>
          <w:jc w:val="center"/>
        </w:trPr>
        <w:tc>
          <w:tcPr>
            <w:tcW w:w="1991" w:type="dxa"/>
            <w:vMerge/>
            <w:shd w:val="clear" w:color="auto" w:fill="auto"/>
            <w:noWrap/>
            <w:vAlign w:val="bottom"/>
            <w:hideMark/>
          </w:tcPr>
          <w:p w14:paraId="50A8F53F" w14:textId="77777777" w:rsidR="006D0F35" w:rsidRPr="000E41C3" w:rsidRDefault="006D0F35" w:rsidP="00B01123">
            <w:pPr>
              <w:widowControl/>
              <w:jc w:val="center"/>
              <w:rPr>
                <w:rFonts w:ascii="Arial" w:hAnsi="Arial" w:cs="Arial"/>
                <w:b/>
                <w:bCs/>
                <w:i/>
                <w:iCs/>
                <w:kern w:val="0"/>
                <w:sz w:val="28"/>
                <w:szCs w:val="28"/>
              </w:rPr>
            </w:pPr>
          </w:p>
        </w:tc>
        <w:tc>
          <w:tcPr>
            <w:tcW w:w="1417" w:type="dxa"/>
            <w:vMerge/>
            <w:shd w:val="clear" w:color="auto" w:fill="auto"/>
            <w:noWrap/>
            <w:vAlign w:val="bottom"/>
            <w:hideMark/>
          </w:tcPr>
          <w:p w14:paraId="7CD56426" w14:textId="77777777" w:rsidR="006D0F35" w:rsidRPr="000E41C3" w:rsidRDefault="006D0F35" w:rsidP="00B01123">
            <w:pPr>
              <w:widowControl/>
              <w:jc w:val="center"/>
              <w:rPr>
                <w:rFonts w:ascii="Arial" w:hAnsi="Arial" w:cs="Arial"/>
                <w:b/>
                <w:bCs/>
                <w:i/>
                <w:iCs/>
                <w:kern w:val="0"/>
                <w:sz w:val="28"/>
                <w:szCs w:val="28"/>
              </w:rPr>
            </w:pPr>
          </w:p>
        </w:tc>
        <w:tc>
          <w:tcPr>
            <w:tcW w:w="993" w:type="dxa"/>
            <w:tcBorders>
              <w:top w:val="single" w:sz="4" w:space="0" w:color="auto"/>
              <w:bottom w:val="single" w:sz="4" w:space="0" w:color="auto"/>
            </w:tcBorders>
            <w:shd w:val="clear" w:color="auto" w:fill="auto"/>
            <w:noWrap/>
            <w:vAlign w:val="bottom"/>
            <w:hideMark/>
          </w:tcPr>
          <w:p w14:paraId="21700616" w14:textId="77777777" w:rsidR="006D0F35" w:rsidRPr="00BE2040" w:rsidRDefault="006D0F35" w:rsidP="00B01123">
            <w:pPr>
              <w:widowControl/>
              <w:jc w:val="center"/>
              <w:rPr>
                <w:rFonts w:ascii="Arial" w:hAnsi="Arial" w:cs="Arial"/>
                <w:kern w:val="0"/>
                <w:sz w:val="28"/>
                <w:szCs w:val="28"/>
              </w:rPr>
            </w:pPr>
            <w:r w:rsidRPr="00BE2040">
              <w:rPr>
                <w:rFonts w:ascii="Arial" w:hAnsi="Arial" w:cs="Arial"/>
                <w:kern w:val="0"/>
                <w:sz w:val="28"/>
                <w:szCs w:val="28"/>
              </w:rPr>
              <w:t>R</w:t>
            </w:r>
          </w:p>
        </w:tc>
        <w:tc>
          <w:tcPr>
            <w:tcW w:w="5320" w:type="dxa"/>
            <w:tcBorders>
              <w:top w:val="single" w:sz="4" w:space="0" w:color="auto"/>
              <w:left w:val="nil"/>
              <w:bottom w:val="single" w:sz="4" w:space="0" w:color="auto"/>
              <w:right w:val="nil"/>
            </w:tcBorders>
            <w:shd w:val="clear" w:color="auto" w:fill="auto"/>
            <w:noWrap/>
            <w:vAlign w:val="center"/>
            <w:hideMark/>
          </w:tcPr>
          <w:p w14:paraId="61A62C44" w14:textId="77777777" w:rsidR="006D0F35" w:rsidRPr="00BE2040" w:rsidRDefault="006D0F35" w:rsidP="00B01123">
            <w:pPr>
              <w:widowControl/>
              <w:jc w:val="center"/>
              <w:rPr>
                <w:rFonts w:ascii="Arial" w:hAnsi="Arial" w:cs="Arial"/>
                <w:kern w:val="0"/>
                <w:sz w:val="28"/>
                <w:szCs w:val="28"/>
              </w:rPr>
            </w:pPr>
            <w:r w:rsidRPr="00BE2040">
              <w:rPr>
                <w:rFonts w:ascii="Arial" w:eastAsia="等线" w:hAnsi="Arial" w:cs="Arial"/>
                <w:sz w:val="28"/>
                <w:szCs w:val="28"/>
              </w:rPr>
              <w:t>TCCAGAGTCCAGTTCCCAGTGG</w:t>
            </w:r>
          </w:p>
        </w:tc>
      </w:tr>
      <w:tr w:rsidR="006D0F35" w:rsidRPr="000E41C3" w14:paraId="480DD670" w14:textId="77777777" w:rsidTr="00B01123">
        <w:trPr>
          <w:trHeight w:val="400"/>
          <w:jc w:val="center"/>
        </w:trPr>
        <w:tc>
          <w:tcPr>
            <w:tcW w:w="1991" w:type="dxa"/>
            <w:vMerge w:val="restart"/>
            <w:shd w:val="clear" w:color="auto" w:fill="auto"/>
            <w:noWrap/>
            <w:vAlign w:val="center"/>
            <w:hideMark/>
          </w:tcPr>
          <w:p w14:paraId="110139D8" w14:textId="77777777" w:rsidR="006D0F35" w:rsidRPr="000E41C3" w:rsidRDefault="006D0F35" w:rsidP="00B01123">
            <w:pPr>
              <w:widowControl/>
              <w:jc w:val="center"/>
              <w:rPr>
                <w:rFonts w:ascii="Arial" w:hAnsi="Arial" w:cs="Arial"/>
                <w:b/>
                <w:bCs/>
                <w:i/>
                <w:iCs/>
                <w:kern w:val="0"/>
                <w:sz w:val="28"/>
                <w:szCs w:val="28"/>
              </w:rPr>
            </w:pPr>
            <w:r w:rsidRPr="00BE2040">
              <w:rPr>
                <w:rFonts w:ascii="Arial" w:hAnsi="Arial" w:cs="Arial"/>
                <w:b/>
                <w:bCs/>
                <w:i/>
                <w:iCs/>
                <w:kern w:val="0"/>
                <w:sz w:val="28"/>
                <w:szCs w:val="28"/>
              </w:rPr>
              <w:t>MD07G1123600</w:t>
            </w:r>
          </w:p>
        </w:tc>
        <w:tc>
          <w:tcPr>
            <w:tcW w:w="1417" w:type="dxa"/>
            <w:vMerge w:val="restart"/>
            <w:shd w:val="clear" w:color="auto" w:fill="auto"/>
            <w:noWrap/>
            <w:vAlign w:val="center"/>
            <w:hideMark/>
          </w:tcPr>
          <w:p w14:paraId="7714DBB2" w14:textId="77777777" w:rsidR="006D0F35" w:rsidRPr="000E41C3" w:rsidRDefault="006D0F35" w:rsidP="00B01123">
            <w:pPr>
              <w:widowControl/>
              <w:jc w:val="center"/>
              <w:rPr>
                <w:rFonts w:ascii="Arial" w:hAnsi="Arial" w:cs="Arial"/>
                <w:b/>
                <w:bCs/>
                <w:i/>
                <w:iCs/>
                <w:kern w:val="0"/>
                <w:sz w:val="28"/>
                <w:szCs w:val="28"/>
              </w:rPr>
            </w:pPr>
            <w:r>
              <w:rPr>
                <w:rFonts w:ascii="Arial" w:hAnsi="Arial" w:cs="Arial" w:hint="eastAsia"/>
                <w:b/>
                <w:bCs/>
                <w:i/>
                <w:iCs/>
                <w:kern w:val="0"/>
                <w:sz w:val="28"/>
                <w:szCs w:val="28"/>
              </w:rPr>
              <w:t>S</w:t>
            </w:r>
            <w:r>
              <w:rPr>
                <w:rFonts w:ascii="Arial" w:hAnsi="Arial" w:cs="Arial"/>
                <w:b/>
                <w:bCs/>
                <w:i/>
                <w:iCs/>
                <w:kern w:val="0"/>
                <w:sz w:val="28"/>
                <w:szCs w:val="28"/>
              </w:rPr>
              <w:t>OC1</w:t>
            </w:r>
          </w:p>
        </w:tc>
        <w:tc>
          <w:tcPr>
            <w:tcW w:w="993" w:type="dxa"/>
            <w:tcBorders>
              <w:top w:val="single" w:sz="4" w:space="0" w:color="auto"/>
              <w:bottom w:val="single" w:sz="4" w:space="0" w:color="auto"/>
            </w:tcBorders>
            <w:shd w:val="clear" w:color="auto" w:fill="auto"/>
            <w:noWrap/>
            <w:vAlign w:val="bottom"/>
            <w:hideMark/>
          </w:tcPr>
          <w:p w14:paraId="763D3FC2" w14:textId="77777777" w:rsidR="006D0F35" w:rsidRPr="00BE2040" w:rsidRDefault="006D0F35" w:rsidP="00B01123">
            <w:pPr>
              <w:widowControl/>
              <w:jc w:val="center"/>
              <w:rPr>
                <w:rFonts w:ascii="Arial" w:hAnsi="Arial" w:cs="Arial"/>
                <w:kern w:val="0"/>
                <w:sz w:val="28"/>
                <w:szCs w:val="28"/>
              </w:rPr>
            </w:pPr>
            <w:r w:rsidRPr="00BE2040">
              <w:rPr>
                <w:rFonts w:ascii="Arial" w:hAnsi="Arial" w:cs="Arial"/>
                <w:kern w:val="0"/>
                <w:sz w:val="28"/>
                <w:szCs w:val="28"/>
              </w:rPr>
              <w:t>F</w:t>
            </w:r>
          </w:p>
        </w:tc>
        <w:tc>
          <w:tcPr>
            <w:tcW w:w="5320" w:type="dxa"/>
            <w:tcBorders>
              <w:top w:val="single" w:sz="4" w:space="0" w:color="auto"/>
              <w:left w:val="nil"/>
              <w:bottom w:val="single" w:sz="4" w:space="0" w:color="auto"/>
              <w:right w:val="nil"/>
            </w:tcBorders>
            <w:shd w:val="clear" w:color="auto" w:fill="auto"/>
            <w:noWrap/>
            <w:vAlign w:val="center"/>
            <w:hideMark/>
          </w:tcPr>
          <w:p w14:paraId="26C3FEAC" w14:textId="77777777" w:rsidR="006D0F35" w:rsidRPr="00BE2040" w:rsidRDefault="006D0F35" w:rsidP="00B01123">
            <w:pPr>
              <w:widowControl/>
              <w:jc w:val="center"/>
              <w:rPr>
                <w:rFonts w:ascii="Arial" w:hAnsi="Arial" w:cs="Arial"/>
                <w:kern w:val="0"/>
                <w:sz w:val="28"/>
                <w:szCs w:val="28"/>
              </w:rPr>
            </w:pPr>
            <w:r w:rsidRPr="00BE2040">
              <w:rPr>
                <w:rFonts w:ascii="Arial" w:eastAsia="等线" w:hAnsi="Arial" w:cs="Arial"/>
                <w:sz w:val="28"/>
                <w:szCs w:val="28"/>
              </w:rPr>
              <w:t>GCACGCGAAAGGCAATCAAACC</w:t>
            </w:r>
          </w:p>
        </w:tc>
      </w:tr>
      <w:tr w:rsidR="006D0F35" w:rsidRPr="000E41C3" w14:paraId="7219BBAD" w14:textId="77777777" w:rsidTr="00B01123">
        <w:trPr>
          <w:trHeight w:val="400"/>
          <w:jc w:val="center"/>
        </w:trPr>
        <w:tc>
          <w:tcPr>
            <w:tcW w:w="1991" w:type="dxa"/>
            <w:vMerge/>
            <w:shd w:val="clear" w:color="auto" w:fill="auto"/>
            <w:noWrap/>
            <w:vAlign w:val="bottom"/>
            <w:hideMark/>
          </w:tcPr>
          <w:p w14:paraId="55E86B3E" w14:textId="77777777" w:rsidR="006D0F35" w:rsidRPr="000E41C3" w:rsidRDefault="006D0F35" w:rsidP="00B01123">
            <w:pPr>
              <w:widowControl/>
              <w:jc w:val="center"/>
              <w:rPr>
                <w:rFonts w:ascii="Arial" w:hAnsi="Arial" w:cs="Arial"/>
                <w:b/>
                <w:bCs/>
                <w:i/>
                <w:iCs/>
                <w:kern w:val="0"/>
                <w:sz w:val="28"/>
                <w:szCs w:val="28"/>
              </w:rPr>
            </w:pPr>
          </w:p>
        </w:tc>
        <w:tc>
          <w:tcPr>
            <w:tcW w:w="1417" w:type="dxa"/>
            <w:vMerge/>
            <w:shd w:val="clear" w:color="auto" w:fill="auto"/>
            <w:noWrap/>
            <w:vAlign w:val="bottom"/>
            <w:hideMark/>
          </w:tcPr>
          <w:p w14:paraId="5066FA38" w14:textId="77777777" w:rsidR="006D0F35" w:rsidRPr="000E41C3" w:rsidRDefault="006D0F35" w:rsidP="00B01123">
            <w:pPr>
              <w:widowControl/>
              <w:jc w:val="center"/>
              <w:rPr>
                <w:rFonts w:ascii="Arial" w:hAnsi="Arial" w:cs="Arial"/>
                <w:b/>
                <w:bCs/>
                <w:i/>
                <w:iCs/>
                <w:kern w:val="0"/>
                <w:sz w:val="28"/>
                <w:szCs w:val="28"/>
              </w:rPr>
            </w:pPr>
          </w:p>
        </w:tc>
        <w:tc>
          <w:tcPr>
            <w:tcW w:w="993" w:type="dxa"/>
            <w:tcBorders>
              <w:top w:val="single" w:sz="4" w:space="0" w:color="auto"/>
              <w:bottom w:val="single" w:sz="4" w:space="0" w:color="auto"/>
            </w:tcBorders>
            <w:shd w:val="clear" w:color="auto" w:fill="auto"/>
            <w:noWrap/>
            <w:vAlign w:val="bottom"/>
            <w:hideMark/>
          </w:tcPr>
          <w:p w14:paraId="199A283D" w14:textId="77777777" w:rsidR="006D0F35" w:rsidRPr="00BE2040" w:rsidRDefault="006D0F35" w:rsidP="00B01123">
            <w:pPr>
              <w:widowControl/>
              <w:jc w:val="center"/>
              <w:rPr>
                <w:rFonts w:ascii="Arial" w:hAnsi="Arial" w:cs="Arial"/>
                <w:kern w:val="0"/>
                <w:sz w:val="28"/>
                <w:szCs w:val="28"/>
              </w:rPr>
            </w:pPr>
            <w:r w:rsidRPr="00BE2040">
              <w:rPr>
                <w:rFonts w:ascii="Arial" w:hAnsi="Arial" w:cs="Arial"/>
                <w:kern w:val="0"/>
                <w:sz w:val="28"/>
                <w:szCs w:val="28"/>
              </w:rPr>
              <w:t>R</w:t>
            </w:r>
          </w:p>
        </w:tc>
        <w:tc>
          <w:tcPr>
            <w:tcW w:w="5320" w:type="dxa"/>
            <w:tcBorders>
              <w:top w:val="single" w:sz="4" w:space="0" w:color="auto"/>
              <w:left w:val="nil"/>
              <w:bottom w:val="single" w:sz="4" w:space="0" w:color="auto"/>
              <w:right w:val="nil"/>
            </w:tcBorders>
            <w:shd w:val="clear" w:color="auto" w:fill="auto"/>
            <w:noWrap/>
            <w:vAlign w:val="center"/>
            <w:hideMark/>
          </w:tcPr>
          <w:p w14:paraId="4A06633B" w14:textId="77777777" w:rsidR="006D0F35" w:rsidRPr="00BE2040" w:rsidRDefault="006D0F35" w:rsidP="00B01123">
            <w:pPr>
              <w:widowControl/>
              <w:jc w:val="center"/>
              <w:rPr>
                <w:rFonts w:ascii="Arial" w:hAnsi="Arial" w:cs="Arial"/>
                <w:kern w:val="0"/>
                <w:sz w:val="28"/>
                <w:szCs w:val="28"/>
              </w:rPr>
            </w:pPr>
            <w:r w:rsidRPr="00BE2040">
              <w:rPr>
                <w:rFonts w:ascii="Arial" w:eastAsia="等线" w:hAnsi="Arial" w:cs="Arial"/>
                <w:sz w:val="28"/>
                <w:szCs w:val="28"/>
              </w:rPr>
              <w:t>TCGGACGTTGTTCACGCTCTTC</w:t>
            </w:r>
          </w:p>
        </w:tc>
      </w:tr>
      <w:tr w:rsidR="006D0F35" w:rsidRPr="000E41C3" w14:paraId="3F0626DB" w14:textId="77777777" w:rsidTr="00B01123">
        <w:trPr>
          <w:trHeight w:val="400"/>
          <w:jc w:val="center"/>
        </w:trPr>
        <w:tc>
          <w:tcPr>
            <w:tcW w:w="1991" w:type="dxa"/>
            <w:vMerge w:val="restart"/>
            <w:shd w:val="clear" w:color="auto" w:fill="auto"/>
            <w:noWrap/>
            <w:vAlign w:val="bottom"/>
            <w:hideMark/>
          </w:tcPr>
          <w:p w14:paraId="6041D59B" w14:textId="77777777" w:rsidR="006D0F35" w:rsidRPr="000E41C3" w:rsidRDefault="006D0F35" w:rsidP="00B01123">
            <w:pPr>
              <w:widowControl/>
              <w:spacing w:line="600" w:lineRule="auto"/>
              <w:jc w:val="center"/>
              <w:rPr>
                <w:rFonts w:ascii="Arial" w:hAnsi="Arial" w:cs="Arial"/>
                <w:b/>
                <w:bCs/>
                <w:i/>
                <w:iCs/>
                <w:kern w:val="0"/>
                <w:sz w:val="28"/>
                <w:szCs w:val="28"/>
              </w:rPr>
            </w:pPr>
            <w:r w:rsidRPr="00BE2040">
              <w:rPr>
                <w:rFonts w:ascii="Arial" w:hAnsi="Arial" w:cs="Arial"/>
                <w:b/>
                <w:bCs/>
                <w:i/>
                <w:iCs/>
                <w:kern w:val="0"/>
                <w:sz w:val="28"/>
                <w:szCs w:val="28"/>
              </w:rPr>
              <w:t>MD12G1262000</w:t>
            </w:r>
          </w:p>
        </w:tc>
        <w:tc>
          <w:tcPr>
            <w:tcW w:w="1417" w:type="dxa"/>
            <w:vMerge w:val="restart"/>
            <w:shd w:val="clear" w:color="auto" w:fill="auto"/>
            <w:noWrap/>
            <w:vAlign w:val="bottom"/>
            <w:hideMark/>
          </w:tcPr>
          <w:p w14:paraId="58AC7B97" w14:textId="77777777" w:rsidR="006D0F35" w:rsidRPr="000E41C3" w:rsidRDefault="006D0F35" w:rsidP="00B01123">
            <w:pPr>
              <w:widowControl/>
              <w:spacing w:line="600" w:lineRule="auto"/>
              <w:jc w:val="center"/>
              <w:rPr>
                <w:rFonts w:ascii="Arial" w:hAnsi="Arial" w:cs="Arial"/>
                <w:b/>
                <w:bCs/>
                <w:i/>
                <w:iCs/>
                <w:kern w:val="0"/>
                <w:sz w:val="28"/>
                <w:szCs w:val="28"/>
              </w:rPr>
            </w:pPr>
            <w:r>
              <w:rPr>
                <w:rFonts w:ascii="Arial" w:hAnsi="Arial" w:cs="Arial" w:hint="eastAsia"/>
                <w:b/>
                <w:bCs/>
                <w:i/>
                <w:iCs/>
                <w:kern w:val="0"/>
                <w:sz w:val="28"/>
                <w:szCs w:val="28"/>
              </w:rPr>
              <w:t>F</w:t>
            </w:r>
            <w:r>
              <w:rPr>
                <w:rFonts w:ascii="Arial" w:hAnsi="Arial" w:cs="Arial"/>
                <w:b/>
                <w:bCs/>
                <w:i/>
                <w:iCs/>
                <w:kern w:val="0"/>
                <w:sz w:val="28"/>
                <w:szCs w:val="28"/>
              </w:rPr>
              <w:t>T</w:t>
            </w:r>
          </w:p>
        </w:tc>
        <w:tc>
          <w:tcPr>
            <w:tcW w:w="993" w:type="dxa"/>
            <w:tcBorders>
              <w:top w:val="single" w:sz="4" w:space="0" w:color="auto"/>
              <w:bottom w:val="single" w:sz="4" w:space="0" w:color="auto"/>
            </w:tcBorders>
            <w:shd w:val="clear" w:color="auto" w:fill="auto"/>
            <w:noWrap/>
            <w:vAlign w:val="bottom"/>
            <w:hideMark/>
          </w:tcPr>
          <w:p w14:paraId="6C0E395A" w14:textId="77777777" w:rsidR="006D0F35" w:rsidRPr="00BE2040" w:rsidRDefault="006D0F35" w:rsidP="00B01123">
            <w:pPr>
              <w:widowControl/>
              <w:jc w:val="center"/>
              <w:rPr>
                <w:rFonts w:ascii="Arial" w:hAnsi="Arial" w:cs="Arial"/>
                <w:kern w:val="0"/>
                <w:sz w:val="28"/>
                <w:szCs w:val="28"/>
              </w:rPr>
            </w:pPr>
            <w:r w:rsidRPr="00BE2040">
              <w:rPr>
                <w:rFonts w:ascii="Arial" w:hAnsi="Arial" w:cs="Arial"/>
                <w:kern w:val="0"/>
                <w:sz w:val="28"/>
                <w:szCs w:val="28"/>
              </w:rPr>
              <w:t>F</w:t>
            </w:r>
          </w:p>
        </w:tc>
        <w:tc>
          <w:tcPr>
            <w:tcW w:w="5320" w:type="dxa"/>
            <w:tcBorders>
              <w:top w:val="single" w:sz="4" w:space="0" w:color="auto"/>
              <w:left w:val="nil"/>
              <w:bottom w:val="single" w:sz="4" w:space="0" w:color="auto"/>
              <w:right w:val="nil"/>
            </w:tcBorders>
            <w:shd w:val="clear" w:color="auto" w:fill="auto"/>
            <w:noWrap/>
            <w:vAlign w:val="center"/>
            <w:hideMark/>
          </w:tcPr>
          <w:p w14:paraId="78BB284E" w14:textId="77777777" w:rsidR="006D0F35" w:rsidRPr="00BE2040" w:rsidRDefault="006D0F35" w:rsidP="00B01123">
            <w:pPr>
              <w:widowControl/>
              <w:jc w:val="center"/>
              <w:rPr>
                <w:rFonts w:ascii="Arial" w:hAnsi="Arial" w:cs="Arial"/>
                <w:kern w:val="0"/>
                <w:sz w:val="28"/>
                <w:szCs w:val="28"/>
              </w:rPr>
            </w:pPr>
            <w:r w:rsidRPr="00BE2040">
              <w:rPr>
                <w:rFonts w:ascii="Arial" w:eastAsia="等线" w:hAnsi="Arial" w:cs="Arial"/>
                <w:sz w:val="28"/>
                <w:szCs w:val="28"/>
              </w:rPr>
              <w:t>TGTTGTTGGACGAGTGGTTGGT</w:t>
            </w:r>
          </w:p>
        </w:tc>
      </w:tr>
      <w:tr w:rsidR="006D0F35" w:rsidRPr="000E41C3" w14:paraId="07CACE37" w14:textId="77777777" w:rsidTr="00B01123">
        <w:trPr>
          <w:trHeight w:val="400"/>
          <w:jc w:val="center"/>
        </w:trPr>
        <w:tc>
          <w:tcPr>
            <w:tcW w:w="1991" w:type="dxa"/>
            <w:vMerge/>
            <w:shd w:val="clear" w:color="auto" w:fill="auto"/>
            <w:noWrap/>
            <w:vAlign w:val="center"/>
            <w:hideMark/>
          </w:tcPr>
          <w:p w14:paraId="6A0D7666" w14:textId="77777777" w:rsidR="006D0F35" w:rsidRPr="000E41C3" w:rsidRDefault="006D0F35" w:rsidP="00B01123">
            <w:pPr>
              <w:widowControl/>
              <w:jc w:val="center"/>
              <w:rPr>
                <w:rFonts w:ascii="Arial" w:hAnsi="Arial" w:cs="Arial"/>
                <w:b/>
                <w:bCs/>
                <w:i/>
                <w:iCs/>
                <w:color w:val="000000"/>
                <w:kern w:val="0"/>
                <w:sz w:val="28"/>
                <w:szCs w:val="28"/>
              </w:rPr>
            </w:pPr>
          </w:p>
        </w:tc>
        <w:tc>
          <w:tcPr>
            <w:tcW w:w="1417" w:type="dxa"/>
            <w:vMerge/>
            <w:shd w:val="clear" w:color="auto" w:fill="auto"/>
            <w:noWrap/>
            <w:vAlign w:val="center"/>
            <w:hideMark/>
          </w:tcPr>
          <w:p w14:paraId="218414E7" w14:textId="77777777" w:rsidR="006D0F35" w:rsidRPr="000E41C3" w:rsidRDefault="006D0F35" w:rsidP="00B01123">
            <w:pPr>
              <w:widowControl/>
              <w:jc w:val="center"/>
              <w:rPr>
                <w:rFonts w:ascii="Arial" w:hAnsi="Arial" w:cs="Arial"/>
                <w:b/>
                <w:bCs/>
                <w:i/>
                <w:iCs/>
                <w:kern w:val="0"/>
                <w:sz w:val="28"/>
                <w:szCs w:val="28"/>
              </w:rPr>
            </w:pPr>
          </w:p>
        </w:tc>
        <w:tc>
          <w:tcPr>
            <w:tcW w:w="993" w:type="dxa"/>
            <w:tcBorders>
              <w:top w:val="single" w:sz="4" w:space="0" w:color="auto"/>
              <w:bottom w:val="single" w:sz="4" w:space="0" w:color="auto"/>
            </w:tcBorders>
            <w:shd w:val="clear" w:color="auto" w:fill="auto"/>
            <w:noWrap/>
            <w:vAlign w:val="bottom"/>
            <w:hideMark/>
          </w:tcPr>
          <w:p w14:paraId="6322A055" w14:textId="77777777" w:rsidR="006D0F35" w:rsidRPr="00BE2040" w:rsidRDefault="006D0F35" w:rsidP="00B01123">
            <w:pPr>
              <w:widowControl/>
              <w:jc w:val="center"/>
              <w:rPr>
                <w:rFonts w:ascii="Arial" w:hAnsi="Arial" w:cs="Arial"/>
                <w:kern w:val="0"/>
                <w:sz w:val="28"/>
                <w:szCs w:val="28"/>
              </w:rPr>
            </w:pPr>
            <w:r w:rsidRPr="00BE2040">
              <w:rPr>
                <w:rFonts w:ascii="Arial" w:hAnsi="Arial" w:cs="Arial"/>
                <w:kern w:val="0"/>
                <w:sz w:val="28"/>
                <w:szCs w:val="28"/>
              </w:rPr>
              <w:t>R</w:t>
            </w:r>
          </w:p>
        </w:tc>
        <w:tc>
          <w:tcPr>
            <w:tcW w:w="5320" w:type="dxa"/>
            <w:tcBorders>
              <w:top w:val="single" w:sz="4" w:space="0" w:color="auto"/>
              <w:left w:val="nil"/>
              <w:bottom w:val="single" w:sz="4" w:space="0" w:color="auto"/>
              <w:right w:val="nil"/>
            </w:tcBorders>
            <w:shd w:val="clear" w:color="auto" w:fill="auto"/>
            <w:noWrap/>
            <w:vAlign w:val="center"/>
            <w:hideMark/>
          </w:tcPr>
          <w:p w14:paraId="426DC27B" w14:textId="77777777" w:rsidR="006D0F35" w:rsidRPr="00BE2040" w:rsidRDefault="006D0F35" w:rsidP="00B01123">
            <w:pPr>
              <w:widowControl/>
              <w:jc w:val="center"/>
              <w:rPr>
                <w:rFonts w:ascii="Arial" w:hAnsi="Arial" w:cs="Arial"/>
                <w:kern w:val="0"/>
                <w:sz w:val="28"/>
                <w:szCs w:val="28"/>
              </w:rPr>
            </w:pPr>
            <w:r w:rsidRPr="00BE2040">
              <w:rPr>
                <w:rFonts w:ascii="Arial" w:eastAsia="等线" w:hAnsi="Arial" w:cs="Arial"/>
                <w:sz w:val="28"/>
                <w:szCs w:val="28"/>
              </w:rPr>
              <w:t>TTGGGCTGGGTGCATCAGGAT</w:t>
            </w:r>
          </w:p>
        </w:tc>
      </w:tr>
      <w:tr w:rsidR="006D0F35" w:rsidRPr="000E41C3" w14:paraId="56513877" w14:textId="77777777" w:rsidTr="00B01123">
        <w:trPr>
          <w:trHeight w:val="400"/>
          <w:jc w:val="center"/>
        </w:trPr>
        <w:tc>
          <w:tcPr>
            <w:tcW w:w="1991" w:type="dxa"/>
            <w:vMerge w:val="restart"/>
            <w:shd w:val="clear" w:color="auto" w:fill="auto"/>
            <w:noWrap/>
            <w:vAlign w:val="bottom"/>
            <w:hideMark/>
          </w:tcPr>
          <w:p w14:paraId="0A55CC2E" w14:textId="77777777" w:rsidR="006D0F35" w:rsidRPr="000E41C3" w:rsidRDefault="006D0F35" w:rsidP="00B01123">
            <w:pPr>
              <w:widowControl/>
              <w:spacing w:line="600" w:lineRule="auto"/>
              <w:jc w:val="center"/>
              <w:rPr>
                <w:rFonts w:ascii="Arial" w:hAnsi="Arial" w:cs="Arial"/>
                <w:b/>
                <w:bCs/>
                <w:i/>
                <w:iCs/>
                <w:color w:val="000000"/>
                <w:kern w:val="0"/>
                <w:sz w:val="28"/>
                <w:szCs w:val="28"/>
              </w:rPr>
            </w:pPr>
            <w:r w:rsidRPr="00BE2040">
              <w:rPr>
                <w:rFonts w:ascii="Arial" w:hAnsi="Arial" w:cs="Arial"/>
                <w:b/>
                <w:bCs/>
                <w:i/>
                <w:iCs/>
                <w:color w:val="000000"/>
                <w:kern w:val="0"/>
                <w:sz w:val="28"/>
                <w:szCs w:val="28"/>
              </w:rPr>
              <w:t>MD17G1236000</w:t>
            </w:r>
          </w:p>
        </w:tc>
        <w:tc>
          <w:tcPr>
            <w:tcW w:w="1417" w:type="dxa"/>
            <w:vMerge w:val="restart"/>
            <w:shd w:val="clear" w:color="auto" w:fill="auto"/>
            <w:noWrap/>
            <w:vAlign w:val="bottom"/>
            <w:hideMark/>
          </w:tcPr>
          <w:p w14:paraId="1886BD08" w14:textId="77777777" w:rsidR="006D0F35" w:rsidRPr="000E41C3" w:rsidRDefault="006D0F35" w:rsidP="00B01123">
            <w:pPr>
              <w:widowControl/>
              <w:spacing w:line="600" w:lineRule="auto"/>
              <w:jc w:val="center"/>
              <w:rPr>
                <w:rFonts w:ascii="Arial" w:hAnsi="Arial" w:cs="Arial"/>
                <w:b/>
                <w:bCs/>
                <w:i/>
                <w:iCs/>
                <w:color w:val="000000"/>
                <w:kern w:val="0"/>
                <w:sz w:val="28"/>
                <w:szCs w:val="28"/>
              </w:rPr>
            </w:pPr>
            <w:r>
              <w:rPr>
                <w:rFonts w:ascii="Arial" w:hAnsi="Arial" w:cs="Arial" w:hint="eastAsia"/>
                <w:b/>
                <w:bCs/>
                <w:i/>
                <w:iCs/>
                <w:color w:val="000000"/>
                <w:kern w:val="0"/>
                <w:sz w:val="28"/>
                <w:szCs w:val="28"/>
              </w:rPr>
              <w:t>S</w:t>
            </w:r>
            <w:r>
              <w:rPr>
                <w:rFonts w:ascii="Arial" w:hAnsi="Arial" w:cs="Arial"/>
                <w:b/>
                <w:bCs/>
                <w:i/>
                <w:iCs/>
                <w:color w:val="000000"/>
                <w:kern w:val="0"/>
                <w:sz w:val="28"/>
                <w:szCs w:val="28"/>
              </w:rPr>
              <w:t>PL4</w:t>
            </w:r>
          </w:p>
        </w:tc>
        <w:tc>
          <w:tcPr>
            <w:tcW w:w="993" w:type="dxa"/>
            <w:tcBorders>
              <w:top w:val="single" w:sz="4" w:space="0" w:color="auto"/>
              <w:bottom w:val="single" w:sz="4" w:space="0" w:color="auto"/>
            </w:tcBorders>
            <w:shd w:val="clear" w:color="auto" w:fill="auto"/>
            <w:noWrap/>
            <w:vAlign w:val="bottom"/>
            <w:hideMark/>
          </w:tcPr>
          <w:p w14:paraId="040E97DA" w14:textId="77777777" w:rsidR="006D0F35" w:rsidRPr="00BE2040" w:rsidRDefault="006D0F35" w:rsidP="00B01123">
            <w:pPr>
              <w:widowControl/>
              <w:jc w:val="center"/>
              <w:rPr>
                <w:rFonts w:ascii="Arial" w:hAnsi="Arial" w:cs="Arial"/>
                <w:kern w:val="0"/>
                <w:sz w:val="28"/>
                <w:szCs w:val="28"/>
              </w:rPr>
            </w:pPr>
            <w:r w:rsidRPr="00BE2040">
              <w:rPr>
                <w:rFonts w:ascii="Arial" w:hAnsi="Arial" w:cs="Arial"/>
                <w:kern w:val="0"/>
                <w:sz w:val="28"/>
                <w:szCs w:val="28"/>
              </w:rPr>
              <w:t>F</w:t>
            </w:r>
          </w:p>
        </w:tc>
        <w:tc>
          <w:tcPr>
            <w:tcW w:w="5320" w:type="dxa"/>
            <w:tcBorders>
              <w:top w:val="single" w:sz="4" w:space="0" w:color="auto"/>
              <w:left w:val="nil"/>
              <w:bottom w:val="single" w:sz="4" w:space="0" w:color="auto"/>
              <w:right w:val="nil"/>
            </w:tcBorders>
            <w:shd w:val="clear" w:color="auto" w:fill="auto"/>
            <w:noWrap/>
            <w:vAlign w:val="center"/>
            <w:hideMark/>
          </w:tcPr>
          <w:p w14:paraId="3EE445A9" w14:textId="77777777" w:rsidR="006D0F35" w:rsidRPr="00BE2040" w:rsidRDefault="006D0F35" w:rsidP="00B01123">
            <w:pPr>
              <w:widowControl/>
              <w:jc w:val="center"/>
              <w:rPr>
                <w:rFonts w:ascii="Arial" w:hAnsi="Arial" w:cs="Arial"/>
                <w:kern w:val="0"/>
                <w:sz w:val="28"/>
                <w:szCs w:val="28"/>
              </w:rPr>
            </w:pPr>
            <w:r w:rsidRPr="00BE2040">
              <w:rPr>
                <w:rFonts w:ascii="Arial" w:eastAsia="等线" w:hAnsi="Arial" w:cs="Arial"/>
                <w:sz w:val="28"/>
                <w:szCs w:val="28"/>
              </w:rPr>
              <w:t>TCTCCCACTCCTCCTGCTCCTT</w:t>
            </w:r>
          </w:p>
        </w:tc>
      </w:tr>
      <w:tr w:rsidR="006D0F35" w:rsidRPr="000E41C3" w14:paraId="324C82C2" w14:textId="77777777" w:rsidTr="00B01123">
        <w:trPr>
          <w:trHeight w:val="400"/>
          <w:jc w:val="center"/>
        </w:trPr>
        <w:tc>
          <w:tcPr>
            <w:tcW w:w="1991" w:type="dxa"/>
            <w:vMerge/>
            <w:shd w:val="clear" w:color="auto" w:fill="auto"/>
            <w:noWrap/>
            <w:vAlign w:val="bottom"/>
            <w:hideMark/>
          </w:tcPr>
          <w:p w14:paraId="04EFFF6E" w14:textId="77777777" w:rsidR="006D0F35" w:rsidRPr="000E41C3" w:rsidRDefault="006D0F35" w:rsidP="00B01123">
            <w:pPr>
              <w:widowControl/>
              <w:jc w:val="center"/>
              <w:rPr>
                <w:rFonts w:ascii="Arial" w:hAnsi="Arial" w:cs="Arial"/>
                <w:b/>
                <w:bCs/>
                <w:i/>
                <w:iCs/>
                <w:kern w:val="0"/>
                <w:sz w:val="28"/>
                <w:szCs w:val="28"/>
              </w:rPr>
            </w:pPr>
          </w:p>
        </w:tc>
        <w:tc>
          <w:tcPr>
            <w:tcW w:w="1417" w:type="dxa"/>
            <w:vMerge/>
            <w:shd w:val="clear" w:color="auto" w:fill="auto"/>
            <w:noWrap/>
            <w:vAlign w:val="bottom"/>
            <w:hideMark/>
          </w:tcPr>
          <w:p w14:paraId="0626DC68" w14:textId="77777777" w:rsidR="006D0F35" w:rsidRPr="000E41C3" w:rsidRDefault="006D0F35" w:rsidP="00B01123">
            <w:pPr>
              <w:widowControl/>
              <w:jc w:val="center"/>
              <w:rPr>
                <w:rFonts w:ascii="Arial" w:hAnsi="Arial" w:cs="Arial"/>
                <w:b/>
                <w:bCs/>
                <w:i/>
                <w:iCs/>
                <w:kern w:val="0"/>
                <w:sz w:val="28"/>
                <w:szCs w:val="28"/>
              </w:rPr>
            </w:pPr>
          </w:p>
        </w:tc>
        <w:tc>
          <w:tcPr>
            <w:tcW w:w="993" w:type="dxa"/>
            <w:tcBorders>
              <w:top w:val="single" w:sz="4" w:space="0" w:color="auto"/>
              <w:bottom w:val="single" w:sz="4" w:space="0" w:color="auto"/>
            </w:tcBorders>
            <w:shd w:val="clear" w:color="auto" w:fill="auto"/>
            <w:noWrap/>
            <w:vAlign w:val="bottom"/>
            <w:hideMark/>
          </w:tcPr>
          <w:p w14:paraId="1BE23329" w14:textId="77777777" w:rsidR="006D0F35" w:rsidRPr="00BE2040" w:rsidRDefault="006D0F35" w:rsidP="00B01123">
            <w:pPr>
              <w:widowControl/>
              <w:jc w:val="center"/>
              <w:rPr>
                <w:rFonts w:ascii="Arial" w:hAnsi="Arial" w:cs="Arial"/>
                <w:kern w:val="0"/>
                <w:sz w:val="28"/>
                <w:szCs w:val="28"/>
              </w:rPr>
            </w:pPr>
            <w:r w:rsidRPr="00BE2040">
              <w:rPr>
                <w:rFonts w:ascii="Arial" w:hAnsi="Arial" w:cs="Arial"/>
                <w:kern w:val="0"/>
                <w:sz w:val="28"/>
                <w:szCs w:val="28"/>
              </w:rPr>
              <w:t>R</w:t>
            </w:r>
          </w:p>
        </w:tc>
        <w:tc>
          <w:tcPr>
            <w:tcW w:w="5320" w:type="dxa"/>
            <w:tcBorders>
              <w:top w:val="single" w:sz="4" w:space="0" w:color="auto"/>
              <w:left w:val="nil"/>
              <w:bottom w:val="single" w:sz="4" w:space="0" w:color="auto"/>
              <w:right w:val="nil"/>
            </w:tcBorders>
            <w:shd w:val="clear" w:color="auto" w:fill="auto"/>
            <w:noWrap/>
            <w:vAlign w:val="center"/>
            <w:hideMark/>
          </w:tcPr>
          <w:p w14:paraId="4FD17A45" w14:textId="77777777" w:rsidR="006D0F35" w:rsidRPr="00BE2040" w:rsidRDefault="006D0F35" w:rsidP="00B01123">
            <w:pPr>
              <w:widowControl/>
              <w:jc w:val="center"/>
              <w:rPr>
                <w:rFonts w:ascii="Arial" w:hAnsi="Arial" w:cs="Arial"/>
                <w:kern w:val="0"/>
                <w:sz w:val="28"/>
                <w:szCs w:val="28"/>
              </w:rPr>
            </w:pPr>
            <w:r w:rsidRPr="00BE2040">
              <w:rPr>
                <w:rFonts w:ascii="Arial" w:eastAsia="等线" w:hAnsi="Arial" w:cs="Arial"/>
                <w:sz w:val="28"/>
                <w:szCs w:val="28"/>
              </w:rPr>
              <w:t>TCCTTCTTCACCACCACCACCA</w:t>
            </w:r>
          </w:p>
        </w:tc>
      </w:tr>
      <w:tr w:rsidR="006D0F35" w:rsidRPr="000E41C3" w14:paraId="6F36FFF8" w14:textId="77777777" w:rsidTr="00B01123">
        <w:trPr>
          <w:trHeight w:val="400"/>
          <w:jc w:val="center"/>
        </w:trPr>
        <w:tc>
          <w:tcPr>
            <w:tcW w:w="1991" w:type="dxa"/>
            <w:vMerge w:val="restart"/>
            <w:shd w:val="clear" w:color="auto" w:fill="auto"/>
            <w:noWrap/>
            <w:vAlign w:val="center"/>
            <w:hideMark/>
          </w:tcPr>
          <w:p w14:paraId="3C411036" w14:textId="77777777" w:rsidR="006D0F35" w:rsidRPr="000E41C3" w:rsidRDefault="006D0F35" w:rsidP="00B01123">
            <w:pPr>
              <w:widowControl/>
              <w:jc w:val="center"/>
              <w:rPr>
                <w:rFonts w:ascii="Arial" w:hAnsi="Arial" w:cs="Arial"/>
                <w:b/>
                <w:bCs/>
                <w:i/>
                <w:iCs/>
                <w:kern w:val="0"/>
                <w:sz w:val="28"/>
                <w:szCs w:val="28"/>
              </w:rPr>
            </w:pPr>
            <w:r w:rsidRPr="00BE2040">
              <w:rPr>
                <w:rFonts w:ascii="Arial" w:hAnsi="Arial" w:cs="Arial"/>
                <w:b/>
                <w:bCs/>
                <w:i/>
                <w:iCs/>
                <w:kern w:val="0"/>
                <w:sz w:val="28"/>
                <w:szCs w:val="28"/>
              </w:rPr>
              <w:t>MD09G1079200</w:t>
            </w:r>
          </w:p>
        </w:tc>
        <w:tc>
          <w:tcPr>
            <w:tcW w:w="1417" w:type="dxa"/>
            <w:vMerge w:val="restart"/>
            <w:shd w:val="clear" w:color="auto" w:fill="auto"/>
            <w:noWrap/>
            <w:vAlign w:val="center"/>
            <w:hideMark/>
          </w:tcPr>
          <w:p w14:paraId="2717C940" w14:textId="77777777" w:rsidR="006D0F35" w:rsidRPr="000E41C3" w:rsidRDefault="006D0F35" w:rsidP="00B01123">
            <w:pPr>
              <w:widowControl/>
              <w:jc w:val="center"/>
              <w:rPr>
                <w:rFonts w:ascii="Arial" w:hAnsi="Arial" w:cs="Arial"/>
                <w:b/>
                <w:bCs/>
                <w:i/>
                <w:iCs/>
                <w:kern w:val="0"/>
                <w:sz w:val="28"/>
                <w:szCs w:val="28"/>
              </w:rPr>
            </w:pPr>
            <w:r>
              <w:rPr>
                <w:rFonts w:ascii="Arial" w:hAnsi="Arial" w:cs="Arial" w:hint="eastAsia"/>
                <w:b/>
                <w:bCs/>
                <w:i/>
                <w:iCs/>
                <w:kern w:val="0"/>
                <w:sz w:val="28"/>
                <w:szCs w:val="28"/>
              </w:rPr>
              <w:t>C</w:t>
            </w:r>
            <w:r>
              <w:rPr>
                <w:rFonts w:ascii="Arial" w:hAnsi="Arial" w:cs="Arial"/>
                <w:b/>
                <w:bCs/>
                <w:i/>
                <w:iCs/>
                <w:kern w:val="0"/>
                <w:sz w:val="28"/>
                <w:szCs w:val="28"/>
              </w:rPr>
              <w:t>OL2</w:t>
            </w:r>
          </w:p>
        </w:tc>
        <w:tc>
          <w:tcPr>
            <w:tcW w:w="993" w:type="dxa"/>
            <w:tcBorders>
              <w:top w:val="single" w:sz="4" w:space="0" w:color="auto"/>
              <w:bottom w:val="single" w:sz="4" w:space="0" w:color="auto"/>
            </w:tcBorders>
            <w:shd w:val="clear" w:color="auto" w:fill="auto"/>
            <w:noWrap/>
            <w:vAlign w:val="bottom"/>
            <w:hideMark/>
          </w:tcPr>
          <w:p w14:paraId="569069BA" w14:textId="77777777" w:rsidR="006D0F35" w:rsidRPr="00BE2040" w:rsidRDefault="006D0F35" w:rsidP="00B01123">
            <w:pPr>
              <w:widowControl/>
              <w:jc w:val="center"/>
              <w:rPr>
                <w:rFonts w:ascii="Arial" w:hAnsi="Arial" w:cs="Arial"/>
                <w:kern w:val="0"/>
                <w:sz w:val="28"/>
                <w:szCs w:val="28"/>
              </w:rPr>
            </w:pPr>
            <w:r w:rsidRPr="00BE2040">
              <w:rPr>
                <w:rFonts w:ascii="Arial" w:hAnsi="Arial" w:cs="Arial"/>
                <w:kern w:val="0"/>
                <w:sz w:val="28"/>
                <w:szCs w:val="28"/>
              </w:rPr>
              <w:t>F</w:t>
            </w:r>
          </w:p>
        </w:tc>
        <w:tc>
          <w:tcPr>
            <w:tcW w:w="5320" w:type="dxa"/>
            <w:tcBorders>
              <w:top w:val="single" w:sz="4" w:space="0" w:color="auto"/>
              <w:left w:val="nil"/>
              <w:bottom w:val="single" w:sz="4" w:space="0" w:color="auto"/>
              <w:right w:val="nil"/>
            </w:tcBorders>
            <w:shd w:val="clear" w:color="auto" w:fill="auto"/>
            <w:noWrap/>
            <w:vAlign w:val="center"/>
            <w:hideMark/>
          </w:tcPr>
          <w:p w14:paraId="7D34D75D" w14:textId="77777777" w:rsidR="006D0F35" w:rsidRPr="00BE2040" w:rsidRDefault="006D0F35" w:rsidP="00B01123">
            <w:pPr>
              <w:widowControl/>
              <w:jc w:val="center"/>
              <w:rPr>
                <w:rFonts w:ascii="Arial" w:hAnsi="Arial" w:cs="Arial"/>
                <w:kern w:val="0"/>
                <w:sz w:val="28"/>
                <w:szCs w:val="28"/>
              </w:rPr>
            </w:pPr>
            <w:r w:rsidRPr="00BE2040">
              <w:rPr>
                <w:rFonts w:ascii="Arial" w:eastAsia="等线" w:hAnsi="Arial" w:cs="Arial"/>
                <w:sz w:val="28"/>
                <w:szCs w:val="28"/>
              </w:rPr>
              <w:t>GGCGGAGATGGAGGATGGGTTT</w:t>
            </w:r>
          </w:p>
        </w:tc>
      </w:tr>
      <w:tr w:rsidR="006D0F35" w:rsidRPr="000E41C3" w14:paraId="64ECD22E" w14:textId="77777777" w:rsidTr="00B01123">
        <w:trPr>
          <w:trHeight w:val="400"/>
          <w:jc w:val="center"/>
        </w:trPr>
        <w:tc>
          <w:tcPr>
            <w:tcW w:w="1991" w:type="dxa"/>
            <w:vMerge/>
            <w:shd w:val="clear" w:color="auto" w:fill="auto"/>
            <w:noWrap/>
            <w:vAlign w:val="bottom"/>
            <w:hideMark/>
          </w:tcPr>
          <w:p w14:paraId="2C06D098" w14:textId="77777777" w:rsidR="006D0F35" w:rsidRPr="000E41C3" w:rsidRDefault="006D0F35" w:rsidP="00B01123">
            <w:pPr>
              <w:widowControl/>
              <w:jc w:val="center"/>
              <w:rPr>
                <w:rFonts w:ascii="Arial" w:hAnsi="Arial" w:cs="Arial"/>
                <w:b/>
                <w:bCs/>
                <w:i/>
                <w:iCs/>
                <w:kern w:val="0"/>
                <w:sz w:val="28"/>
                <w:szCs w:val="28"/>
              </w:rPr>
            </w:pPr>
          </w:p>
        </w:tc>
        <w:tc>
          <w:tcPr>
            <w:tcW w:w="1417" w:type="dxa"/>
            <w:vMerge/>
            <w:shd w:val="clear" w:color="auto" w:fill="auto"/>
            <w:noWrap/>
            <w:vAlign w:val="bottom"/>
            <w:hideMark/>
          </w:tcPr>
          <w:p w14:paraId="1C7D28AB" w14:textId="77777777" w:rsidR="006D0F35" w:rsidRPr="000E41C3" w:rsidRDefault="006D0F35" w:rsidP="00B01123">
            <w:pPr>
              <w:widowControl/>
              <w:jc w:val="center"/>
              <w:rPr>
                <w:rFonts w:ascii="Arial" w:hAnsi="Arial" w:cs="Arial"/>
                <w:b/>
                <w:bCs/>
                <w:i/>
                <w:iCs/>
                <w:kern w:val="0"/>
                <w:sz w:val="28"/>
                <w:szCs w:val="28"/>
              </w:rPr>
            </w:pPr>
          </w:p>
        </w:tc>
        <w:tc>
          <w:tcPr>
            <w:tcW w:w="993" w:type="dxa"/>
            <w:tcBorders>
              <w:top w:val="single" w:sz="4" w:space="0" w:color="auto"/>
              <w:bottom w:val="single" w:sz="4" w:space="0" w:color="auto"/>
            </w:tcBorders>
            <w:shd w:val="clear" w:color="auto" w:fill="auto"/>
            <w:noWrap/>
            <w:vAlign w:val="bottom"/>
            <w:hideMark/>
          </w:tcPr>
          <w:p w14:paraId="088DEC9C" w14:textId="77777777" w:rsidR="006D0F35" w:rsidRPr="000E41C3" w:rsidRDefault="006D0F35" w:rsidP="00B01123">
            <w:pPr>
              <w:widowControl/>
              <w:jc w:val="center"/>
              <w:rPr>
                <w:rFonts w:ascii="Arial" w:hAnsi="Arial" w:cs="Arial"/>
                <w:i/>
                <w:iCs/>
                <w:kern w:val="0"/>
                <w:sz w:val="28"/>
                <w:szCs w:val="28"/>
              </w:rPr>
            </w:pPr>
            <w:r w:rsidRPr="000E41C3">
              <w:rPr>
                <w:rFonts w:ascii="Arial" w:hAnsi="Arial" w:cs="Arial"/>
                <w:i/>
                <w:iCs/>
                <w:kern w:val="0"/>
                <w:sz w:val="28"/>
                <w:szCs w:val="28"/>
              </w:rPr>
              <w:t>R</w:t>
            </w:r>
          </w:p>
        </w:tc>
        <w:tc>
          <w:tcPr>
            <w:tcW w:w="5320" w:type="dxa"/>
            <w:tcBorders>
              <w:top w:val="single" w:sz="4" w:space="0" w:color="auto"/>
              <w:left w:val="nil"/>
              <w:bottom w:val="single" w:sz="4" w:space="0" w:color="auto"/>
              <w:right w:val="nil"/>
            </w:tcBorders>
            <w:shd w:val="clear" w:color="auto" w:fill="auto"/>
            <w:noWrap/>
            <w:vAlign w:val="center"/>
            <w:hideMark/>
          </w:tcPr>
          <w:p w14:paraId="47BAD0E6" w14:textId="77777777" w:rsidR="006D0F35" w:rsidRPr="00BE2040" w:rsidRDefault="006D0F35" w:rsidP="00B01123">
            <w:pPr>
              <w:widowControl/>
              <w:jc w:val="center"/>
              <w:rPr>
                <w:rFonts w:ascii="Arial" w:hAnsi="Arial" w:cs="Arial"/>
                <w:kern w:val="0"/>
                <w:sz w:val="28"/>
                <w:szCs w:val="28"/>
              </w:rPr>
            </w:pPr>
            <w:r w:rsidRPr="00BE2040">
              <w:rPr>
                <w:rFonts w:ascii="Arial" w:eastAsia="等线" w:hAnsi="Arial" w:cs="Arial"/>
                <w:sz w:val="28"/>
                <w:szCs w:val="28"/>
              </w:rPr>
              <w:t>TGTTCCTGCTGCTGTTCTTGCT</w:t>
            </w:r>
          </w:p>
        </w:tc>
      </w:tr>
      <w:tr w:rsidR="006D0F35" w:rsidRPr="000E41C3" w14:paraId="0D4A9149" w14:textId="77777777" w:rsidTr="00B01123">
        <w:trPr>
          <w:trHeight w:val="400"/>
          <w:jc w:val="center"/>
        </w:trPr>
        <w:tc>
          <w:tcPr>
            <w:tcW w:w="1991" w:type="dxa"/>
            <w:vMerge w:val="restart"/>
            <w:shd w:val="clear" w:color="auto" w:fill="auto"/>
            <w:noWrap/>
            <w:vAlign w:val="bottom"/>
            <w:hideMark/>
          </w:tcPr>
          <w:p w14:paraId="6C482B9D" w14:textId="77777777" w:rsidR="006D0F35" w:rsidRPr="000E41C3" w:rsidRDefault="006D0F35" w:rsidP="00B01123">
            <w:pPr>
              <w:widowControl/>
              <w:spacing w:line="600" w:lineRule="auto"/>
              <w:jc w:val="center"/>
              <w:rPr>
                <w:rFonts w:ascii="Arial" w:hAnsi="Arial" w:cs="Arial"/>
                <w:b/>
                <w:bCs/>
                <w:i/>
                <w:iCs/>
                <w:color w:val="000000"/>
                <w:kern w:val="0"/>
                <w:sz w:val="28"/>
                <w:szCs w:val="28"/>
              </w:rPr>
            </w:pPr>
            <w:r w:rsidRPr="00BE2040">
              <w:rPr>
                <w:rFonts w:ascii="Arial" w:hAnsi="Arial" w:cs="Arial"/>
                <w:b/>
                <w:bCs/>
                <w:i/>
                <w:iCs/>
                <w:color w:val="000000"/>
                <w:kern w:val="0"/>
                <w:sz w:val="28"/>
                <w:szCs w:val="28"/>
              </w:rPr>
              <w:t>MD04G1183900</w:t>
            </w:r>
          </w:p>
        </w:tc>
        <w:tc>
          <w:tcPr>
            <w:tcW w:w="1417" w:type="dxa"/>
            <w:vMerge w:val="restart"/>
            <w:shd w:val="clear" w:color="auto" w:fill="auto"/>
            <w:noWrap/>
            <w:vAlign w:val="bottom"/>
            <w:hideMark/>
          </w:tcPr>
          <w:p w14:paraId="27BE1E5F" w14:textId="77777777" w:rsidR="006D0F35" w:rsidRPr="000E41C3" w:rsidRDefault="006D0F35" w:rsidP="00B01123">
            <w:pPr>
              <w:widowControl/>
              <w:spacing w:line="600" w:lineRule="auto"/>
              <w:jc w:val="center"/>
              <w:rPr>
                <w:rFonts w:ascii="Arial" w:hAnsi="Arial" w:cs="Arial"/>
                <w:b/>
                <w:bCs/>
                <w:i/>
                <w:iCs/>
                <w:color w:val="000000"/>
                <w:kern w:val="0"/>
                <w:sz w:val="28"/>
                <w:szCs w:val="28"/>
              </w:rPr>
            </w:pPr>
            <w:r>
              <w:rPr>
                <w:rFonts w:ascii="Arial" w:hAnsi="Arial" w:cs="Arial" w:hint="eastAsia"/>
                <w:b/>
                <w:bCs/>
                <w:i/>
                <w:iCs/>
                <w:color w:val="000000"/>
                <w:kern w:val="0"/>
                <w:sz w:val="28"/>
                <w:szCs w:val="28"/>
              </w:rPr>
              <w:t>P</w:t>
            </w:r>
            <w:r>
              <w:rPr>
                <w:rFonts w:ascii="Arial" w:hAnsi="Arial" w:cs="Arial"/>
                <w:b/>
                <w:bCs/>
                <w:i/>
                <w:iCs/>
                <w:color w:val="000000"/>
                <w:kern w:val="0"/>
                <w:sz w:val="28"/>
                <w:szCs w:val="28"/>
              </w:rPr>
              <w:t>HYA</w:t>
            </w:r>
          </w:p>
        </w:tc>
        <w:tc>
          <w:tcPr>
            <w:tcW w:w="993" w:type="dxa"/>
            <w:tcBorders>
              <w:top w:val="single" w:sz="4" w:space="0" w:color="auto"/>
              <w:bottom w:val="single" w:sz="4" w:space="0" w:color="auto"/>
            </w:tcBorders>
            <w:shd w:val="clear" w:color="auto" w:fill="auto"/>
            <w:noWrap/>
            <w:vAlign w:val="bottom"/>
            <w:hideMark/>
          </w:tcPr>
          <w:p w14:paraId="439FF190" w14:textId="77777777" w:rsidR="006D0F35" w:rsidRPr="000E41C3" w:rsidRDefault="006D0F35" w:rsidP="00B01123">
            <w:pPr>
              <w:widowControl/>
              <w:jc w:val="center"/>
              <w:rPr>
                <w:rFonts w:ascii="Arial" w:hAnsi="Arial" w:cs="Arial"/>
                <w:i/>
                <w:iCs/>
                <w:kern w:val="0"/>
                <w:sz w:val="28"/>
                <w:szCs w:val="28"/>
              </w:rPr>
            </w:pPr>
            <w:r w:rsidRPr="000E41C3">
              <w:rPr>
                <w:rFonts w:ascii="Arial" w:hAnsi="Arial" w:cs="Arial"/>
                <w:i/>
                <w:iCs/>
                <w:kern w:val="0"/>
                <w:sz w:val="28"/>
                <w:szCs w:val="28"/>
              </w:rPr>
              <w:t>F</w:t>
            </w:r>
          </w:p>
        </w:tc>
        <w:tc>
          <w:tcPr>
            <w:tcW w:w="5320" w:type="dxa"/>
            <w:tcBorders>
              <w:top w:val="single" w:sz="4" w:space="0" w:color="auto"/>
              <w:left w:val="nil"/>
              <w:bottom w:val="single" w:sz="4" w:space="0" w:color="auto"/>
              <w:right w:val="nil"/>
            </w:tcBorders>
            <w:shd w:val="clear" w:color="auto" w:fill="auto"/>
            <w:noWrap/>
            <w:vAlign w:val="center"/>
            <w:hideMark/>
          </w:tcPr>
          <w:p w14:paraId="6A02ECFD" w14:textId="77777777" w:rsidR="006D0F35" w:rsidRPr="00BE2040" w:rsidRDefault="006D0F35" w:rsidP="00B01123">
            <w:pPr>
              <w:widowControl/>
              <w:jc w:val="center"/>
              <w:rPr>
                <w:rFonts w:ascii="Arial" w:hAnsi="Arial" w:cs="Arial"/>
                <w:kern w:val="0"/>
                <w:sz w:val="28"/>
                <w:szCs w:val="28"/>
              </w:rPr>
            </w:pPr>
            <w:r w:rsidRPr="00BE2040">
              <w:rPr>
                <w:rFonts w:ascii="Arial" w:eastAsia="等线" w:hAnsi="Arial" w:cs="Arial"/>
                <w:sz w:val="28"/>
                <w:szCs w:val="28"/>
              </w:rPr>
              <w:t>TCCTGCTGCTGGGATTGGAGTC</w:t>
            </w:r>
          </w:p>
        </w:tc>
      </w:tr>
      <w:tr w:rsidR="006D0F35" w:rsidRPr="000E41C3" w14:paraId="24D79E03" w14:textId="77777777" w:rsidTr="00B01123">
        <w:trPr>
          <w:trHeight w:val="400"/>
          <w:jc w:val="center"/>
        </w:trPr>
        <w:tc>
          <w:tcPr>
            <w:tcW w:w="1991" w:type="dxa"/>
            <w:vMerge/>
            <w:shd w:val="clear" w:color="auto" w:fill="auto"/>
            <w:noWrap/>
            <w:vAlign w:val="bottom"/>
            <w:hideMark/>
          </w:tcPr>
          <w:p w14:paraId="00B45C2A" w14:textId="77777777" w:rsidR="006D0F35" w:rsidRPr="000E41C3" w:rsidRDefault="006D0F35" w:rsidP="00B01123">
            <w:pPr>
              <w:widowControl/>
              <w:jc w:val="center"/>
              <w:rPr>
                <w:rFonts w:ascii="Arial" w:hAnsi="Arial" w:cs="Arial"/>
                <w:color w:val="000000"/>
                <w:kern w:val="0"/>
                <w:sz w:val="28"/>
                <w:szCs w:val="28"/>
              </w:rPr>
            </w:pPr>
          </w:p>
        </w:tc>
        <w:tc>
          <w:tcPr>
            <w:tcW w:w="1417" w:type="dxa"/>
            <w:vMerge/>
            <w:shd w:val="clear" w:color="auto" w:fill="auto"/>
            <w:noWrap/>
            <w:vAlign w:val="bottom"/>
            <w:hideMark/>
          </w:tcPr>
          <w:p w14:paraId="2240650B" w14:textId="77777777" w:rsidR="006D0F35" w:rsidRPr="000E41C3" w:rsidRDefault="006D0F35" w:rsidP="00B01123">
            <w:pPr>
              <w:widowControl/>
              <w:jc w:val="center"/>
              <w:rPr>
                <w:rFonts w:ascii="Arial" w:hAnsi="Arial" w:cs="Arial"/>
                <w:kern w:val="0"/>
                <w:sz w:val="28"/>
                <w:szCs w:val="28"/>
              </w:rPr>
            </w:pPr>
          </w:p>
        </w:tc>
        <w:tc>
          <w:tcPr>
            <w:tcW w:w="993" w:type="dxa"/>
            <w:tcBorders>
              <w:top w:val="single" w:sz="4" w:space="0" w:color="auto"/>
              <w:bottom w:val="single" w:sz="4" w:space="0" w:color="auto"/>
            </w:tcBorders>
            <w:shd w:val="clear" w:color="auto" w:fill="auto"/>
            <w:noWrap/>
            <w:vAlign w:val="bottom"/>
            <w:hideMark/>
          </w:tcPr>
          <w:p w14:paraId="1B7109CD" w14:textId="77777777" w:rsidR="006D0F35" w:rsidRPr="000E41C3" w:rsidRDefault="006D0F35" w:rsidP="00B01123">
            <w:pPr>
              <w:widowControl/>
              <w:jc w:val="center"/>
              <w:rPr>
                <w:rFonts w:ascii="Arial" w:hAnsi="Arial" w:cs="Arial"/>
                <w:i/>
                <w:iCs/>
                <w:kern w:val="0"/>
                <w:sz w:val="28"/>
                <w:szCs w:val="28"/>
              </w:rPr>
            </w:pPr>
            <w:r w:rsidRPr="000E41C3">
              <w:rPr>
                <w:rFonts w:ascii="Arial" w:hAnsi="Arial" w:cs="Arial"/>
                <w:i/>
                <w:iCs/>
                <w:kern w:val="0"/>
                <w:sz w:val="28"/>
                <w:szCs w:val="28"/>
              </w:rPr>
              <w:t>R</w:t>
            </w:r>
          </w:p>
        </w:tc>
        <w:tc>
          <w:tcPr>
            <w:tcW w:w="5320" w:type="dxa"/>
            <w:tcBorders>
              <w:top w:val="single" w:sz="4" w:space="0" w:color="auto"/>
              <w:left w:val="nil"/>
              <w:bottom w:val="single" w:sz="4" w:space="0" w:color="auto"/>
              <w:right w:val="nil"/>
            </w:tcBorders>
            <w:shd w:val="clear" w:color="auto" w:fill="auto"/>
            <w:noWrap/>
            <w:vAlign w:val="center"/>
            <w:hideMark/>
          </w:tcPr>
          <w:p w14:paraId="5A91C24B" w14:textId="77777777" w:rsidR="006D0F35" w:rsidRPr="00BE2040" w:rsidRDefault="006D0F35" w:rsidP="00B01123">
            <w:pPr>
              <w:widowControl/>
              <w:jc w:val="center"/>
              <w:rPr>
                <w:rFonts w:ascii="Arial" w:hAnsi="Arial" w:cs="Arial"/>
                <w:kern w:val="0"/>
                <w:sz w:val="28"/>
                <w:szCs w:val="28"/>
              </w:rPr>
            </w:pPr>
            <w:r w:rsidRPr="00BE2040">
              <w:rPr>
                <w:rFonts w:ascii="Arial" w:eastAsia="等线" w:hAnsi="Arial" w:cs="Arial"/>
                <w:sz w:val="28"/>
                <w:szCs w:val="28"/>
              </w:rPr>
              <w:t>ATTGCTGGACGAGTTGCTAGGC</w:t>
            </w:r>
          </w:p>
        </w:tc>
      </w:tr>
    </w:tbl>
    <w:p w14:paraId="7ED5A450" w14:textId="77777777" w:rsidR="006D0F35" w:rsidRPr="000E41C3" w:rsidRDefault="006D0F35" w:rsidP="006D0F35">
      <w:pPr>
        <w:tabs>
          <w:tab w:val="left" w:pos="623"/>
        </w:tabs>
        <w:jc w:val="left"/>
        <w:rPr>
          <w:rFonts w:ascii="Arial" w:hAnsi="Arial" w:cs="Arial"/>
          <w:b/>
          <w:sz w:val="28"/>
          <w:szCs w:val="28"/>
        </w:rPr>
        <w:sectPr w:rsidR="006D0F35" w:rsidRPr="000E41C3" w:rsidSect="00580044">
          <w:pgSz w:w="11906" w:h="16838"/>
          <w:pgMar w:top="1440" w:right="1134" w:bottom="1440" w:left="1134" w:header="851" w:footer="992" w:gutter="0"/>
          <w:cols w:space="425"/>
          <w:docGrid w:type="lines" w:linePitch="312"/>
        </w:sectPr>
      </w:pPr>
    </w:p>
    <w:p w14:paraId="4517337A" w14:textId="1E502B2F" w:rsidR="006D0F35" w:rsidRPr="000E41C3" w:rsidRDefault="006D0F35" w:rsidP="00B66BC3">
      <w:pPr>
        <w:tabs>
          <w:tab w:val="left" w:pos="6486"/>
        </w:tabs>
        <w:jc w:val="center"/>
        <w:rPr>
          <w:rFonts w:ascii="Arial" w:hAnsi="Arial" w:cs="Arial"/>
          <w:b/>
          <w:sz w:val="28"/>
          <w:szCs w:val="28"/>
        </w:rPr>
      </w:pPr>
      <w:r w:rsidRPr="000E41C3">
        <w:rPr>
          <w:rFonts w:ascii="Arial" w:hAnsi="Arial" w:cs="Arial"/>
          <w:b/>
          <w:noProof/>
          <w:sz w:val="28"/>
          <w:szCs w:val="28"/>
        </w:rPr>
        <w:lastRenderedPageBreak/>
        <w:drawing>
          <wp:inline distT="0" distB="0" distL="0" distR="0" wp14:anchorId="04955B29" wp14:editId="52C47C63">
            <wp:extent cx="7350562" cy="4712718"/>
            <wp:effectExtent l="0" t="0" r="3175"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QF_S_MM.tif"/>
                    <pic:cNvPicPr/>
                  </pic:nvPicPr>
                  <pic:blipFill rotWithShape="1">
                    <a:blip r:embed="rId7" cstate="print">
                      <a:extLst>
                        <a:ext uri="{28A0092B-C50C-407E-A947-70E740481C1C}">
                          <a14:useLocalDpi xmlns:a14="http://schemas.microsoft.com/office/drawing/2010/main" val="0"/>
                        </a:ext>
                      </a:extLst>
                    </a:blip>
                    <a:srcRect b="3667"/>
                    <a:stretch/>
                  </pic:blipFill>
                  <pic:spPr bwMode="auto">
                    <a:xfrm>
                      <a:off x="0" y="0"/>
                      <a:ext cx="7442735" cy="4771813"/>
                    </a:xfrm>
                    <a:prstGeom prst="rect">
                      <a:avLst/>
                    </a:prstGeom>
                    <a:ln>
                      <a:noFill/>
                    </a:ln>
                    <a:extLst>
                      <a:ext uri="{53640926-AAD7-44D8-BBD7-CCE9431645EC}">
                        <a14:shadowObscured xmlns:a14="http://schemas.microsoft.com/office/drawing/2010/main"/>
                      </a:ext>
                    </a:extLst>
                  </pic:spPr>
                </pic:pic>
              </a:graphicData>
            </a:graphic>
          </wp:inline>
        </w:drawing>
      </w:r>
    </w:p>
    <w:p w14:paraId="70E00306" w14:textId="770552F1" w:rsidR="00E865FB" w:rsidRPr="001B165E" w:rsidRDefault="00E865FB" w:rsidP="001B165E">
      <w:pPr>
        <w:tabs>
          <w:tab w:val="left" w:pos="6486"/>
        </w:tabs>
        <w:rPr>
          <w:rFonts w:ascii="Arial" w:hAnsi="Arial" w:cs="Arial"/>
          <w:sz w:val="28"/>
          <w:szCs w:val="28"/>
        </w:rPr>
      </w:pPr>
      <w:r w:rsidRPr="000E41C3">
        <w:rPr>
          <w:rFonts w:ascii="Arial" w:hAnsi="Arial" w:cs="Arial"/>
          <w:b/>
          <w:bCs/>
          <w:sz w:val="28"/>
          <w:szCs w:val="28"/>
        </w:rPr>
        <w:t>Fig</w:t>
      </w:r>
      <w:r w:rsidR="001B165E">
        <w:rPr>
          <w:rFonts w:ascii="Arial" w:hAnsi="Arial" w:cs="Arial"/>
          <w:b/>
          <w:bCs/>
          <w:sz w:val="28"/>
          <w:szCs w:val="28"/>
        </w:rPr>
        <w:t>ure</w:t>
      </w:r>
      <w:r w:rsidRPr="000E41C3">
        <w:rPr>
          <w:rFonts w:ascii="Arial" w:hAnsi="Arial" w:cs="Arial"/>
          <w:b/>
          <w:bCs/>
          <w:sz w:val="28"/>
          <w:szCs w:val="28"/>
        </w:rPr>
        <w:t xml:space="preserve"> S1. </w:t>
      </w:r>
      <w:r w:rsidRPr="001B165E">
        <w:rPr>
          <w:rFonts w:ascii="Arial" w:hAnsi="Arial" w:cs="Arial"/>
          <w:sz w:val="28"/>
          <w:szCs w:val="28"/>
        </w:rPr>
        <w:t>Detailed micrographs of longitudinal structural sections of ‘Fuji’ and ‘</w:t>
      </w:r>
      <w:proofErr w:type="spellStart"/>
      <w:r w:rsidRPr="001B165E">
        <w:rPr>
          <w:rFonts w:ascii="Arial" w:hAnsi="Arial" w:cs="Arial"/>
          <w:sz w:val="28"/>
          <w:szCs w:val="28"/>
        </w:rPr>
        <w:t>Qinguan</w:t>
      </w:r>
      <w:proofErr w:type="spellEnd"/>
      <w:r w:rsidRPr="001B165E">
        <w:rPr>
          <w:rFonts w:ascii="Arial" w:hAnsi="Arial" w:cs="Arial"/>
          <w:sz w:val="28"/>
          <w:szCs w:val="28"/>
        </w:rPr>
        <w:t xml:space="preserve">’ axillary buds. </w:t>
      </w:r>
    </w:p>
    <w:p w14:paraId="2DB8E940" w14:textId="77777777" w:rsidR="000D1441" w:rsidRPr="000E41C3" w:rsidRDefault="000D1441" w:rsidP="00D67FE2">
      <w:pPr>
        <w:tabs>
          <w:tab w:val="left" w:pos="6486"/>
        </w:tabs>
        <w:jc w:val="left"/>
        <w:rPr>
          <w:rFonts w:ascii="Arial" w:hAnsi="Arial" w:cs="Arial"/>
          <w:sz w:val="28"/>
          <w:szCs w:val="28"/>
        </w:rPr>
        <w:sectPr w:rsidR="000D1441" w:rsidRPr="000E41C3" w:rsidSect="00F06D8A">
          <w:pgSz w:w="16838" w:h="11906" w:orient="landscape"/>
          <w:pgMar w:top="1701" w:right="1701" w:bottom="1701" w:left="1701" w:header="851" w:footer="992" w:gutter="0"/>
          <w:cols w:space="425"/>
          <w:docGrid w:type="lines" w:linePitch="312"/>
        </w:sectPr>
      </w:pPr>
    </w:p>
    <w:p w14:paraId="71250277" w14:textId="5BA6094A" w:rsidR="000D5203" w:rsidRPr="000E41C3" w:rsidRDefault="00F73B26" w:rsidP="00B66BC3">
      <w:pPr>
        <w:tabs>
          <w:tab w:val="left" w:pos="6486"/>
        </w:tabs>
        <w:jc w:val="center"/>
        <w:rPr>
          <w:rFonts w:ascii="Arial" w:hAnsi="Arial" w:cs="Arial"/>
          <w:sz w:val="28"/>
          <w:szCs w:val="28"/>
        </w:rPr>
      </w:pPr>
      <w:r w:rsidRPr="000E41C3">
        <w:rPr>
          <w:rFonts w:ascii="Arial" w:hAnsi="Arial" w:cs="Arial"/>
          <w:noProof/>
          <w:sz w:val="28"/>
          <w:szCs w:val="28"/>
        </w:rPr>
        <w:lastRenderedPageBreak/>
        <w:drawing>
          <wp:inline distT="0" distB="0" distL="0" distR="0" wp14:anchorId="6EF04693" wp14:editId="5E9C0FE9">
            <wp:extent cx="4981433" cy="4939610"/>
            <wp:effectExtent l="0" t="0" r="0" b="0"/>
            <wp:docPr id="12" name="图片 12" descr="图片包含 矢量图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QF_S-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11655" cy="4969579"/>
                    </a:xfrm>
                    <a:prstGeom prst="rect">
                      <a:avLst/>
                    </a:prstGeom>
                  </pic:spPr>
                </pic:pic>
              </a:graphicData>
            </a:graphic>
          </wp:inline>
        </w:drawing>
      </w:r>
      <w:r w:rsidRPr="000E41C3">
        <w:rPr>
          <w:rFonts w:ascii="Arial" w:hAnsi="Arial" w:cs="Arial"/>
          <w:noProof/>
          <w:sz w:val="28"/>
          <w:szCs w:val="28"/>
        </w:rPr>
        <w:drawing>
          <wp:inline distT="0" distB="0" distL="0" distR="0" wp14:anchorId="0BBF3294" wp14:editId="159B3AA5">
            <wp:extent cx="4968167" cy="4926457"/>
            <wp:effectExtent l="0" t="0" r="0" b="0"/>
            <wp:docPr id="14" name="图片 14" descr="图片包含 物体&#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QF_S_2.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93309" cy="4951388"/>
                    </a:xfrm>
                    <a:prstGeom prst="rect">
                      <a:avLst/>
                    </a:prstGeom>
                  </pic:spPr>
                </pic:pic>
              </a:graphicData>
            </a:graphic>
          </wp:inline>
        </w:drawing>
      </w:r>
    </w:p>
    <w:p w14:paraId="2CC44A2B" w14:textId="1A175EBD" w:rsidR="00F73B26" w:rsidRPr="001B165E" w:rsidRDefault="00F73B26" w:rsidP="001B165E">
      <w:pPr>
        <w:tabs>
          <w:tab w:val="left" w:pos="6486"/>
        </w:tabs>
        <w:rPr>
          <w:rFonts w:ascii="Arial" w:hAnsi="Arial" w:cs="Arial"/>
          <w:bCs/>
          <w:sz w:val="28"/>
          <w:szCs w:val="28"/>
        </w:rPr>
      </w:pPr>
      <w:r w:rsidRPr="000E41C3">
        <w:rPr>
          <w:rFonts w:ascii="Arial" w:hAnsi="Arial" w:cs="Arial"/>
          <w:b/>
          <w:sz w:val="28"/>
          <w:szCs w:val="28"/>
        </w:rPr>
        <w:t>Fig</w:t>
      </w:r>
      <w:r w:rsidR="001B165E">
        <w:rPr>
          <w:rFonts w:ascii="Arial" w:hAnsi="Arial" w:cs="Arial"/>
          <w:b/>
          <w:sz w:val="28"/>
          <w:szCs w:val="28"/>
        </w:rPr>
        <w:t>ure</w:t>
      </w:r>
      <w:r w:rsidRPr="000E41C3">
        <w:rPr>
          <w:rFonts w:ascii="Arial" w:hAnsi="Arial" w:cs="Arial"/>
          <w:b/>
          <w:sz w:val="28"/>
          <w:szCs w:val="28"/>
        </w:rPr>
        <w:t xml:space="preserve"> S</w:t>
      </w:r>
      <w:r w:rsidR="00932CDF">
        <w:rPr>
          <w:rFonts w:ascii="Arial" w:hAnsi="Arial" w:cs="Arial"/>
          <w:b/>
          <w:sz w:val="28"/>
          <w:szCs w:val="28"/>
        </w:rPr>
        <w:t>2</w:t>
      </w:r>
      <w:r w:rsidRPr="000E41C3">
        <w:rPr>
          <w:rFonts w:ascii="Arial" w:hAnsi="Arial" w:cs="Arial"/>
          <w:b/>
          <w:sz w:val="28"/>
          <w:szCs w:val="28"/>
        </w:rPr>
        <w:t xml:space="preserve">. </w:t>
      </w:r>
      <w:bookmarkStart w:id="11" w:name="OLE_LINK73"/>
      <w:r w:rsidR="003B29E2" w:rsidRPr="001B165E">
        <w:rPr>
          <w:rFonts w:ascii="Arial" w:hAnsi="Arial" w:cs="Arial"/>
          <w:bCs/>
          <w:sz w:val="28"/>
          <w:szCs w:val="28"/>
        </w:rPr>
        <w:t>Additional details regarding of e</w:t>
      </w:r>
      <w:r w:rsidRPr="001B165E">
        <w:rPr>
          <w:rFonts w:ascii="Arial" w:hAnsi="Arial" w:cs="Arial"/>
          <w:bCs/>
          <w:sz w:val="28"/>
          <w:szCs w:val="28"/>
        </w:rPr>
        <w:t>pigenome identification of ‘</w:t>
      </w:r>
      <w:proofErr w:type="spellStart"/>
      <w:r w:rsidRPr="001B165E">
        <w:rPr>
          <w:rFonts w:ascii="Arial" w:hAnsi="Arial" w:cs="Arial"/>
          <w:bCs/>
          <w:sz w:val="28"/>
          <w:szCs w:val="28"/>
        </w:rPr>
        <w:t>Qinguan</w:t>
      </w:r>
      <w:proofErr w:type="spellEnd"/>
      <w:r w:rsidRPr="001B165E">
        <w:rPr>
          <w:rFonts w:ascii="Arial" w:hAnsi="Arial" w:cs="Arial"/>
          <w:bCs/>
          <w:sz w:val="28"/>
          <w:szCs w:val="28"/>
        </w:rPr>
        <w:t xml:space="preserve">’ and ‘Fuji’ axillary buds. </w:t>
      </w:r>
      <w:bookmarkEnd w:id="11"/>
      <w:r w:rsidRPr="001B165E">
        <w:rPr>
          <w:rFonts w:ascii="Arial" w:hAnsi="Arial" w:cs="Arial"/>
          <w:bCs/>
          <w:sz w:val="28"/>
          <w:szCs w:val="28"/>
        </w:rPr>
        <w:t xml:space="preserve">(A) </w:t>
      </w:r>
      <w:proofErr w:type="spellStart"/>
      <w:r w:rsidRPr="001B165E">
        <w:rPr>
          <w:rFonts w:ascii="Arial" w:hAnsi="Arial" w:cs="Arial"/>
          <w:bCs/>
          <w:sz w:val="28"/>
          <w:szCs w:val="28"/>
        </w:rPr>
        <w:t>Circos</w:t>
      </w:r>
      <w:proofErr w:type="spellEnd"/>
      <w:r w:rsidRPr="001B165E">
        <w:rPr>
          <w:rFonts w:ascii="Arial" w:hAnsi="Arial" w:cs="Arial"/>
          <w:bCs/>
          <w:sz w:val="28"/>
          <w:szCs w:val="28"/>
        </w:rPr>
        <w:t xml:space="preserve"> plots of chromosomes. Track order: density plot of 5mC in the CG, CHG, and CHH contexts; density of TEs; and gene and RNA density of each chromosome in the FA. (B) Density plot of 5mC in the CG, CHG, and CHH contexts in the gene-bodies on each chromosome in the FA.</w:t>
      </w:r>
    </w:p>
    <w:p w14:paraId="31056549" w14:textId="77777777" w:rsidR="00932CDF" w:rsidRDefault="00932CDF" w:rsidP="00D67FE2">
      <w:pPr>
        <w:tabs>
          <w:tab w:val="left" w:pos="6486"/>
        </w:tabs>
        <w:jc w:val="left"/>
        <w:rPr>
          <w:rFonts w:ascii="Arial" w:hAnsi="Arial" w:cs="Arial"/>
          <w:sz w:val="28"/>
          <w:szCs w:val="28"/>
        </w:rPr>
        <w:sectPr w:rsidR="00932CDF" w:rsidSect="00F73B26">
          <w:pgSz w:w="16838" w:h="11906" w:orient="landscape"/>
          <w:pgMar w:top="567" w:right="567" w:bottom="567" w:left="567" w:header="851" w:footer="992" w:gutter="0"/>
          <w:cols w:space="425"/>
          <w:docGrid w:type="lines" w:linePitch="312"/>
        </w:sectPr>
      </w:pPr>
    </w:p>
    <w:p w14:paraId="4DED1114" w14:textId="02E89AE3" w:rsidR="00812B6F" w:rsidRDefault="00932CDF" w:rsidP="00932CDF">
      <w:pPr>
        <w:tabs>
          <w:tab w:val="left" w:pos="1590"/>
        </w:tabs>
        <w:jc w:val="left"/>
        <w:rPr>
          <w:rFonts w:ascii="Arial" w:hAnsi="Arial" w:cs="Arial"/>
          <w:sz w:val="28"/>
          <w:szCs w:val="28"/>
        </w:rPr>
      </w:pPr>
      <w:r>
        <w:rPr>
          <w:rFonts w:ascii="Arial" w:hAnsi="Arial" w:cs="Arial"/>
          <w:sz w:val="28"/>
          <w:szCs w:val="28"/>
        </w:rPr>
        <w:lastRenderedPageBreak/>
        <w:tab/>
      </w:r>
    </w:p>
    <w:p w14:paraId="070C2BC0" w14:textId="77777777" w:rsidR="00932CDF" w:rsidRPr="000E41C3" w:rsidRDefault="00932CDF" w:rsidP="00932CDF">
      <w:pPr>
        <w:tabs>
          <w:tab w:val="left" w:pos="623"/>
          <w:tab w:val="left" w:pos="701"/>
        </w:tabs>
        <w:jc w:val="center"/>
        <w:rPr>
          <w:rFonts w:ascii="Arial" w:hAnsi="Arial" w:cs="Arial"/>
          <w:b/>
          <w:sz w:val="28"/>
          <w:szCs w:val="28"/>
        </w:rPr>
      </w:pPr>
      <w:r w:rsidRPr="000E41C3">
        <w:rPr>
          <w:rFonts w:ascii="Arial" w:hAnsi="Arial" w:cs="Arial"/>
          <w:b/>
          <w:noProof/>
          <w:sz w:val="28"/>
          <w:szCs w:val="28"/>
        </w:rPr>
        <w:drawing>
          <wp:inline distT="0" distB="0" distL="0" distR="0" wp14:anchorId="211B1F3E" wp14:editId="288A4C8A">
            <wp:extent cx="6026830" cy="6625988"/>
            <wp:effectExtent l="0" t="0" r="0" b="3810"/>
            <wp:docPr id="25" name="图片 25" descr="图片包含 物体&#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QF_S-4.tif"/>
                    <pic:cNvPicPr/>
                  </pic:nvPicPr>
                  <pic:blipFill>
                    <a:blip r:embed="rId10">
                      <a:extLst>
                        <a:ext uri="{28A0092B-C50C-407E-A947-70E740481C1C}">
                          <a14:useLocalDpi xmlns:a14="http://schemas.microsoft.com/office/drawing/2010/main" val="0"/>
                        </a:ext>
                      </a:extLst>
                    </a:blip>
                    <a:stretch>
                      <a:fillRect/>
                    </a:stretch>
                  </pic:blipFill>
                  <pic:spPr>
                    <a:xfrm>
                      <a:off x="0" y="0"/>
                      <a:ext cx="6037724" cy="6637965"/>
                    </a:xfrm>
                    <a:prstGeom prst="rect">
                      <a:avLst/>
                    </a:prstGeom>
                  </pic:spPr>
                </pic:pic>
              </a:graphicData>
            </a:graphic>
          </wp:inline>
        </w:drawing>
      </w:r>
    </w:p>
    <w:p w14:paraId="78F7221D" w14:textId="72E33B1C" w:rsidR="00932CDF" w:rsidRPr="000E41C3" w:rsidRDefault="00932CDF" w:rsidP="00932CDF">
      <w:pPr>
        <w:rPr>
          <w:rFonts w:ascii="Arial" w:hAnsi="Arial" w:cs="Arial"/>
          <w:b/>
          <w:sz w:val="28"/>
          <w:szCs w:val="28"/>
        </w:rPr>
        <w:sectPr w:rsidR="00932CDF" w:rsidRPr="000E41C3" w:rsidSect="000D1441">
          <w:pgSz w:w="11906" w:h="16838"/>
          <w:pgMar w:top="1440" w:right="1134" w:bottom="1440" w:left="1134" w:header="851" w:footer="992" w:gutter="0"/>
          <w:cols w:space="425"/>
          <w:docGrid w:type="lines" w:linePitch="312"/>
        </w:sectPr>
      </w:pPr>
      <w:r w:rsidRPr="000E41C3">
        <w:rPr>
          <w:rFonts w:ascii="Arial" w:hAnsi="Arial" w:cs="Arial"/>
          <w:b/>
          <w:sz w:val="28"/>
          <w:szCs w:val="28"/>
        </w:rPr>
        <w:t>Fig</w:t>
      </w:r>
      <w:r>
        <w:rPr>
          <w:rFonts w:ascii="Arial" w:hAnsi="Arial" w:cs="Arial"/>
          <w:b/>
          <w:sz w:val="28"/>
          <w:szCs w:val="28"/>
        </w:rPr>
        <w:t>ure</w:t>
      </w:r>
      <w:r w:rsidRPr="000E41C3">
        <w:rPr>
          <w:rFonts w:ascii="Arial" w:hAnsi="Arial" w:cs="Arial"/>
          <w:b/>
          <w:sz w:val="28"/>
          <w:szCs w:val="28"/>
        </w:rPr>
        <w:t xml:space="preserve"> S</w:t>
      </w:r>
      <w:r>
        <w:rPr>
          <w:rFonts w:ascii="Arial" w:hAnsi="Arial" w:cs="Arial"/>
          <w:b/>
          <w:sz w:val="28"/>
          <w:szCs w:val="28"/>
        </w:rPr>
        <w:t>3</w:t>
      </w:r>
      <w:r w:rsidRPr="000E41C3">
        <w:rPr>
          <w:rFonts w:ascii="Arial" w:hAnsi="Arial" w:cs="Arial"/>
          <w:b/>
          <w:sz w:val="28"/>
          <w:szCs w:val="28"/>
        </w:rPr>
        <w:t>.</w:t>
      </w:r>
      <w:r w:rsidRPr="000E41C3">
        <w:rPr>
          <w:rFonts w:ascii="Arial" w:hAnsi="Arial" w:cs="Arial"/>
          <w:bCs/>
          <w:sz w:val="28"/>
          <w:szCs w:val="28"/>
        </w:rPr>
        <w:t xml:space="preserve"> </w:t>
      </w:r>
      <w:r w:rsidRPr="001B165E">
        <w:rPr>
          <w:rFonts w:ascii="Arial" w:hAnsi="Arial" w:cs="Arial"/>
          <w:bCs/>
          <w:sz w:val="28"/>
          <w:szCs w:val="28"/>
        </w:rPr>
        <w:t>Bisulfite sequencing data for the mean depth and proportion of covered bases in each chromosome for the ‘Fuji’ and ‘</w:t>
      </w:r>
      <w:proofErr w:type="spellStart"/>
      <w:r w:rsidRPr="001B165E">
        <w:rPr>
          <w:rFonts w:ascii="Arial" w:hAnsi="Arial" w:cs="Arial"/>
          <w:bCs/>
          <w:sz w:val="28"/>
          <w:szCs w:val="28"/>
        </w:rPr>
        <w:t>Qinguan</w:t>
      </w:r>
      <w:proofErr w:type="spellEnd"/>
      <w:r w:rsidRPr="001B165E">
        <w:rPr>
          <w:rFonts w:ascii="Arial" w:hAnsi="Arial" w:cs="Arial"/>
          <w:bCs/>
          <w:sz w:val="28"/>
          <w:szCs w:val="28"/>
        </w:rPr>
        <w:t>’ axillary buds.</w:t>
      </w:r>
    </w:p>
    <w:p w14:paraId="3BE4A9AC" w14:textId="77777777" w:rsidR="00932CDF" w:rsidRPr="000E41C3" w:rsidRDefault="00932CDF" w:rsidP="00932CDF">
      <w:pPr>
        <w:jc w:val="center"/>
        <w:rPr>
          <w:rFonts w:ascii="Arial" w:hAnsi="Arial" w:cs="Arial"/>
          <w:b/>
          <w:sz w:val="28"/>
          <w:szCs w:val="28"/>
        </w:rPr>
      </w:pPr>
      <w:r w:rsidRPr="000E41C3">
        <w:rPr>
          <w:rFonts w:ascii="Arial" w:hAnsi="Arial" w:cs="Arial"/>
          <w:b/>
          <w:noProof/>
          <w:sz w:val="28"/>
          <w:szCs w:val="28"/>
        </w:rPr>
        <w:lastRenderedPageBreak/>
        <w:drawing>
          <wp:inline distT="0" distB="0" distL="0" distR="0" wp14:anchorId="5CA71AC1" wp14:editId="77086F84">
            <wp:extent cx="5938304" cy="7920299"/>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QF_S-5.tif"/>
                    <pic:cNvPicPr/>
                  </pic:nvPicPr>
                  <pic:blipFill rotWithShape="1">
                    <a:blip r:embed="rId11">
                      <a:extLst>
                        <a:ext uri="{28A0092B-C50C-407E-A947-70E740481C1C}">
                          <a14:useLocalDpi xmlns:a14="http://schemas.microsoft.com/office/drawing/2010/main" val="0"/>
                        </a:ext>
                      </a:extLst>
                    </a:blip>
                    <a:srcRect t="2179" r="-4539"/>
                    <a:stretch/>
                  </pic:blipFill>
                  <pic:spPr bwMode="auto">
                    <a:xfrm>
                      <a:off x="0" y="0"/>
                      <a:ext cx="5960795" cy="7950296"/>
                    </a:xfrm>
                    <a:prstGeom prst="rect">
                      <a:avLst/>
                    </a:prstGeom>
                    <a:ln>
                      <a:noFill/>
                    </a:ln>
                    <a:extLst>
                      <a:ext uri="{53640926-AAD7-44D8-BBD7-CCE9431645EC}">
                        <a14:shadowObscured xmlns:a14="http://schemas.microsoft.com/office/drawing/2010/main"/>
                      </a:ext>
                    </a:extLst>
                  </pic:spPr>
                </pic:pic>
              </a:graphicData>
            </a:graphic>
          </wp:inline>
        </w:drawing>
      </w:r>
    </w:p>
    <w:p w14:paraId="4E4DFE21" w14:textId="5AEDDBE3" w:rsidR="00932CDF" w:rsidRPr="000E41C3" w:rsidRDefault="00932CDF" w:rsidP="00932CDF">
      <w:pPr>
        <w:rPr>
          <w:rFonts w:ascii="Arial" w:hAnsi="Arial" w:cs="Arial"/>
          <w:sz w:val="28"/>
          <w:szCs w:val="28"/>
        </w:rPr>
        <w:sectPr w:rsidR="00932CDF" w:rsidRPr="000E41C3" w:rsidSect="00DA6106">
          <w:pgSz w:w="11906" w:h="16838"/>
          <w:pgMar w:top="1134" w:right="1134" w:bottom="1134" w:left="1134" w:header="851" w:footer="992" w:gutter="0"/>
          <w:cols w:space="425"/>
          <w:docGrid w:type="lines" w:linePitch="312"/>
        </w:sectPr>
      </w:pPr>
      <w:r w:rsidRPr="000E41C3">
        <w:rPr>
          <w:rFonts w:ascii="Arial" w:hAnsi="Arial" w:cs="Arial"/>
          <w:b/>
          <w:sz w:val="28"/>
          <w:szCs w:val="28"/>
        </w:rPr>
        <w:t>Fig</w:t>
      </w:r>
      <w:r>
        <w:rPr>
          <w:rFonts w:ascii="Arial" w:hAnsi="Arial" w:cs="Arial"/>
          <w:b/>
          <w:sz w:val="28"/>
          <w:szCs w:val="28"/>
        </w:rPr>
        <w:t>ure</w:t>
      </w:r>
      <w:r w:rsidRPr="000E41C3">
        <w:rPr>
          <w:rFonts w:ascii="Arial" w:hAnsi="Arial" w:cs="Arial"/>
          <w:b/>
          <w:sz w:val="28"/>
          <w:szCs w:val="28"/>
        </w:rPr>
        <w:t xml:space="preserve"> S</w:t>
      </w:r>
      <w:r>
        <w:rPr>
          <w:rFonts w:ascii="Arial" w:hAnsi="Arial" w:cs="Arial"/>
          <w:b/>
          <w:sz w:val="28"/>
          <w:szCs w:val="28"/>
        </w:rPr>
        <w:t>4</w:t>
      </w:r>
      <w:r w:rsidRPr="000E41C3">
        <w:rPr>
          <w:rFonts w:ascii="Arial" w:hAnsi="Arial" w:cs="Arial"/>
          <w:b/>
          <w:sz w:val="28"/>
          <w:szCs w:val="28"/>
        </w:rPr>
        <w:t>.</w:t>
      </w:r>
      <w:r w:rsidRPr="000E41C3">
        <w:rPr>
          <w:rFonts w:ascii="Arial" w:hAnsi="Arial" w:cs="Arial"/>
          <w:bCs/>
          <w:sz w:val="28"/>
          <w:szCs w:val="28"/>
        </w:rPr>
        <w:t xml:space="preserve"> </w:t>
      </w:r>
      <w:r w:rsidRPr="001B165E">
        <w:rPr>
          <w:rFonts w:ascii="Arial" w:hAnsi="Arial" w:cs="Arial"/>
          <w:bCs/>
          <w:sz w:val="28"/>
          <w:szCs w:val="28"/>
        </w:rPr>
        <w:t>Methylation densities (A)</w:t>
      </w:r>
      <w:r w:rsidR="00063DF2" w:rsidRPr="00063DF2">
        <w:rPr>
          <w:rFonts w:ascii="Arial" w:hAnsi="Arial" w:cs="Arial"/>
          <w:bCs/>
          <w:sz w:val="28"/>
          <w:szCs w:val="28"/>
        </w:rPr>
        <w:t xml:space="preserve"> </w:t>
      </w:r>
      <w:r w:rsidR="00063DF2" w:rsidRPr="001B165E">
        <w:rPr>
          <w:rFonts w:ascii="Arial" w:hAnsi="Arial" w:cs="Arial"/>
          <w:bCs/>
          <w:sz w:val="28"/>
          <w:szCs w:val="28"/>
        </w:rPr>
        <w:t>and</w:t>
      </w:r>
      <w:r w:rsidRPr="001B165E">
        <w:rPr>
          <w:rFonts w:ascii="Arial" w:hAnsi="Arial" w:cs="Arial"/>
          <w:bCs/>
          <w:sz w:val="28"/>
          <w:szCs w:val="28"/>
        </w:rPr>
        <w:t xml:space="preserve"> levels (B) in the CG, CHG, and CHH contexts in the ‘Fuji’ and ‘</w:t>
      </w:r>
      <w:proofErr w:type="spellStart"/>
      <w:r w:rsidRPr="001B165E">
        <w:rPr>
          <w:rFonts w:ascii="Arial" w:hAnsi="Arial" w:cs="Arial"/>
          <w:bCs/>
          <w:sz w:val="28"/>
          <w:szCs w:val="28"/>
        </w:rPr>
        <w:t>Qinguan</w:t>
      </w:r>
      <w:proofErr w:type="spellEnd"/>
      <w:r w:rsidRPr="001B165E">
        <w:rPr>
          <w:rFonts w:ascii="Arial" w:hAnsi="Arial" w:cs="Arial"/>
          <w:bCs/>
          <w:sz w:val="28"/>
          <w:szCs w:val="28"/>
        </w:rPr>
        <w:t>’ axillary buds</w:t>
      </w:r>
      <w:r>
        <w:rPr>
          <w:rFonts w:ascii="Arial" w:hAnsi="Arial" w:cs="Arial"/>
          <w:bCs/>
          <w:sz w:val="28"/>
          <w:szCs w:val="28"/>
        </w:rPr>
        <w:t xml:space="preserve">. </w:t>
      </w:r>
    </w:p>
    <w:p w14:paraId="520A19F5" w14:textId="77777777" w:rsidR="00812B6F" w:rsidRPr="00C05BF1" w:rsidRDefault="00812B6F" w:rsidP="00812B6F">
      <w:pPr>
        <w:spacing w:line="360" w:lineRule="auto"/>
        <w:rPr>
          <w:rFonts w:ascii="Arial" w:hAnsi="Arial" w:cs="Arial"/>
          <w:sz w:val="24"/>
          <w:szCs w:val="24"/>
        </w:rPr>
      </w:pPr>
      <w:r w:rsidRPr="00C05BF1">
        <w:rPr>
          <w:rFonts w:ascii="Arial" w:hAnsi="Arial" w:cs="Arial"/>
          <w:noProof/>
          <w:sz w:val="24"/>
          <w:szCs w:val="24"/>
        </w:rPr>
        <w:lastRenderedPageBreak/>
        <w:drawing>
          <wp:inline distT="0" distB="0" distL="0" distR="0" wp14:anchorId="60273C27" wp14:editId="5C3B8832">
            <wp:extent cx="6791325" cy="7342729"/>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810085" cy="7363013"/>
                    </a:xfrm>
                    <a:prstGeom prst="rect">
                      <a:avLst/>
                    </a:prstGeom>
                    <a:noFill/>
                  </pic:spPr>
                </pic:pic>
              </a:graphicData>
            </a:graphic>
          </wp:inline>
        </w:drawing>
      </w:r>
    </w:p>
    <w:p w14:paraId="53166117" w14:textId="2D08ECB2" w:rsidR="00812B6F" w:rsidRPr="00812B6F" w:rsidRDefault="00812B6F" w:rsidP="00B83692">
      <w:pPr>
        <w:spacing w:line="360" w:lineRule="auto"/>
        <w:rPr>
          <w:rFonts w:ascii="Arial" w:hAnsi="Arial" w:cs="Arial"/>
          <w:sz w:val="28"/>
          <w:szCs w:val="28"/>
        </w:rPr>
        <w:sectPr w:rsidR="00812B6F" w:rsidRPr="00812B6F" w:rsidSect="00812B6F">
          <w:pgSz w:w="11906" w:h="16838"/>
          <w:pgMar w:top="567" w:right="567" w:bottom="567" w:left="567" w:header="851" w:footer="992" w:gutter="0"/>
          <w:cols w:space="425"/>
          <w:docGrid w:type="lines" w:linePitch="312"/>
        </w:sectPr>
      </w:pPr>
      <w:bookmarkStart w:id="12" w:name="_Hlk31624680"/>
      <w:bookmarkStart w:id="13" w:name="_Hlk31991993"/>
      <w:r w:rsidRPr="00812B6F">
        <w:rPr>
          <w:rFonts w:ascii="Arial" w:hAnsi="Arial" w:cs="Arial"/>
          <w:b/>
          <w:sz w:val="28"/>
          <w:szCs w:val="28"/>
        </w:rPr>
        <w:t xml:space="preserve">Figure </w:t>
      </w:r>
      <w:r>
        <w:rPr>
          <w:rFonts w:ascii="Arial" w:hAnsi="Arial" w:cs="Arial"/>
          <w:b/>
          <w:sz w:val="28"/>
          <w:szCs w:val="28"/>
        </w:rPr>
        <w:t>S</w:t>
      </w:r>
      <w:r w:rsidR="00932CDF">
        <w:rPr>
          <w:rFonts w:ascii="Arial" w:hAnsi="Arial" w:cs="Arial"/>
          <w:b/>
          <w:sz w:val="28"/>
          <w:szCs w:val="28"/>
        </w:rPr>
        <w:t>5</w:t>
      </w:r>
      <w:r w:rsidRPr="00812B6F">
        <w:rPr>
          <w:rFonts w:ascii="Arial" w:hAnsi="Arial" w:cs="Arial"/>
          <w:b/>
          <w:sz w:val="28"/>
          <w:szCs w:val="28"/>
        </w:rPr>
        <w:t>.</w:t>
      </w:r>
      <w:r w:rsidRPr="00812B6F">
        <w:rPr>
          <w:rFonts w:ascii="Arial" w:hAnsi="Arial" w:cs="Arial"/>
          <w:b/>
          <w:bCs/>
          <w:sz w:val="28"/>
          <w:szCs w:val="28"/>
        </w:rPr>
        <w:t xml:space="preserve"> DNA methylation patterns in various genomic regions</w:t>
      </w:r>
      <w:bookmarkStart w:id="14" w:name="_Hlk31619616"/>
      <w:r w:rsidRPr="00812B6F">
        <w:rPr>
          <w:rFonts w:ascii="Arial" w:hAnsi="Arial" w:cs="Arial"/>
          <w:b/>
          <w:bCs/>
          <w:sz w:val="28"/>
          <w:szCs w:val="28"/>
        </w:rPr>
        <w:t xml:space="preserve"> in ‘</w:t>
      </w:r>
      <w:proofErr w:type="spellStart"/>
      <w:r w:rsidRPr="00812B6F">
        <w:rPr>
          <w:rFonts w:ascii="Arial" w:hAnsi="Arial" w:cs="Arial"/>
          <w:b/>
          <w:bCs/>
          <w:sz w:val="28"/>
          <w:szCs w:val="28"/>
        </w:rPr>
        <w:t>Qinguan</w:t>
      </w:r>
      <w:proofErr w:type="spellEnd"/>
      <w:r w:rsidRPr="00812B6F">
        <w:rPr>
          <w:rFonts w:ascii="Arial" w:hAnsi="Arial" w:cs="Arial"/>
          <w:b/>
          <w:bCs/>
          <w:sz w:val="28"/>
          <w:szCs w:val="28"/>
        </w:rPr>
        <w:t>’ and ‘</w:t>
      </w:r>
      <w:proofErr w:type="spellStart"/>
      <w:r w:rsidRPr="00812B6F">
        <w:rPr>
          <w:rFonts w:ascii="Arial" w:hAnsi="Arial" w:cs="Arial"/>
          <w:b/>
          <w:bCs/>
          <w:sz w:val="28"/>
          <w:szCs w:val="28"/>
        </w:rPr>
        <w:t>Nagafu</w:t>
      </w:r>
      <w:proofErr w:type="spellEnd"/>
      <w:r w:rsidRPr="00812B6F">
        <w:rPr>
          <w:rFonts w:ascii="Arial" w:hAnsi="Arial" w:cs="Arial"/>
          <w:b/>
          <w:bCs/>
          <w:sz w:val="28"/>
          <w:szCs w:val="28"/>
        </w:rPr>
        <w:t xml:space="preserve"> No. 2’ axillary bud.</w:t>
      </w:r>
      <w:r w:rsidRPr="00812B6F">
        <w:rPr>
          <w:rFonts w:ascii="Arial" w:hAnsi="Arial" w:cs="Arial"/>
          <w:sz w:val="28"/>
          <w:szCs w:val="28"/>
        </w:rPr>
        <w:t xml:space="preserve"> </w:t>
      </w:r>
      <w:bookmarkEnd w:id="14"/>
      <w:r w:rsidRPr="00812B6F">
        <w:rPr>
          <w:rFonts w:ascii="Arial" w:hAnsi="Arial" w:cs="Arial"/>
          <w:sz w:val="28"/>
          <w:szCs w:val="28"/>
        </w:rPr>
        <w:t xml:space="preserve">(A) Heat map of the methylation levels involved in CG, CHG and CHH contexts </w:t>
      </w:r>
      <w:bookmarkStart w:id="15" w:name="OLE_LINK4"/>
      <w:r w:rsidRPr="00812B6F">
        <w:rPr>
          <w:rFonts w:ascii="Arial" w:hAnsi="Arial" w:cs="Arial"/>
          <w:sz w:val="28"/>
          <w:szCs w:val="28"/>
        </w:rPr>
        <w:t>in different regions.</w:t>
      </w:r>
      <w:bookmarkEnd w:id="15"/>
      <w:r w:rsidRPr="00812B6F">
        <w:rPr>
          <w:rFonts w:ascii="Arial" w:hAnsi="Arial" w:cs="Arial"/>
          <w:sz w:val="28"/>
          <w:szCs w:val="28"/>
        </w:rPr>
        <w:t xml:space="preserve"> (B) Distribution of DNA methylation levels involved in CG, CHG and CHH contexts in different regions. (C) Methylation levels (%) involved in CG, CHG and CHH contexts in gene-bodies and their 2-kb upstream and downstream regions.</w:t>
      </w:r>
      <w:bookmarkEnd w:id="12"/>
    </w:p>
    <w:bookmarkEnd w:id="13"/>
    <w:p w14:paraId="5970FCB2" w14:textId="21F97C8E" w:rsidR="00293952" w:rsidRPr="000E41C3" w:rsidRDefault="00293952" w:rsidP="001B165E">
      <w:pPr>
        <w:tabs>
          <w:tab w:val="left" w:pos="6486"/>
        </w:tabs>
        <w:jc w:val="center"/>
        <w:rPr>
          <w:rFonts w:ascii="Arial" w:hAnsi="Arial" w:cs="Arial"/>
          <w:sz w:val="28"/>
          <w:szCs w:val="28"/>
        </w:rPr>
      </w:pPr>
      <w:r w:rsidRPr="000E41C3">
        <w:rPr>
          <w:rFonts w:ascii="Arial" w:hAnsi="Arial" w:cs="Arial"/>
          <w:noProof/>
          <w:sz w:val="28"/>
          <w:szCs w:val="28"/>
        </w:rPr>
        <w:lastRenderedPageBreak/>
        <w:drawing>
          <wp:inline distT="0" distB="0" distL="0" distR="0" wp14:anchorId="34BF9E9B" wp14:editId="7D42DA07">
            <wp:extent cx="5682715" cy="5635109"/>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QF_S-3.tif"/>
                    <pic:cNvPicPr/>
                  </pic:nvPicPr>
                  <pic:blipFill>
                    <a:blip r:embed="rId13">
                      <a:extLst>
                        <a:ext uri="{28A0092B-C50C-407E-A947-70E740481C1C}">
                          <a14:useLocalDpi xmlns:a14="http://schemas.microsoft.com/office/drawing/2010/main" val="0"/>
                        </a:ext>
                      </a:extLst>
                    </a:blip>
                    <a:stretch>
                      <a:fillRect/>
                    </a:stretch>
                  </pic:blipFill>
                  <pic:spPr>
                    <a:xfrm>
                      <a:off x="0" y="0"/>
                      <a:ext cx="5699021" cy="5651278"/>
                    </a:xfrm>
                    <a:prstGeom prst="rect">
                      <a:avLst/>
                    </a:prstGeom>
                  </pic:spPr>
                </pic:pic>
              </a:graphicData>
            </a:graphic>
          </wp:inline>
        </w:drawing>
      </w:r>
    </w:p>
    <w:p w14:paraId="1E4395ED" w14:textId="57DA575E" w:rsidR="00293952" w:rsidRPr="000E41C3" w:rsidRDefault="00293952" w:rsidP="001B165E">
      <w:pPr>
        <w:tabs>
          <w:tab w:val="left" w:pos="6486"/>
        </w:tabs>
        <w:rPr>
          <w:rFonts w:ascii="Arial" w:hAnsi="Arial" w:cs="Arial"/>
          <w:sz w:val="28"/>
          <w:szCs w:val="28"/>
        </w:rPr>
        <w:sectPr w:rsidR="00293952" w:rsidRPr="000E41C3" w:rsidSect="00F73B26">
          <w:pgSz w:w="16838" w:h="11906" w:orient="landscape"/>
          <w:pgMar w:top="567" w:right="567" w:bottom="567" w:left="567" w:header="851" w:footer="992" w:gutter="0"/>
          <w:cols w:space="425"/>
          <w:docGrid w:type="lines" w:linePitch="312"/>
        </w:sectPr>
      </w:pPr>
      <w:bookmarkStart w:id="16" w:name="OLE_LINK76"/>
      <w:r w:rsidRPr="000E41C3">
        <w:rPr>
          <w:rFonts w:ascii="Arial" w:hAnsi="Arial" w:cs="Arial"/>
          <w:b/>
          <w:sz w:val="28"/>
          <w:szCs w:val="28"/>
        </w:rPr>
        <w:t>Fig</w:t>
      </w:r>
      <w:r w:rsidR="001B165E">
        <w:rPr>
          <w:rFonts w:ascii="Arial" w:hAnsi="Arial" w:cs="Arial"/>
          <w:b/>
          <w:sz w:val="28"/>
          <w:szCs w:val="28"/>
        </w:rPr>
        <w:t>ure</w:t>
      </w:r>
      <w:r w:rsidRPr="000E41C3">
        <w:rPr>
          <w:rFonts w:ascii="Arial" w:hAnsi="Arial" w:cs="Arial"/>
          <w:b/>
          <w:sz w:val="28"/>
          <w:szCs w:val="28"/>
        </w:rPr>
        <w:t xml:space="preserve"> S</w:t>
      </w:r>
      <w:r w:rsidR="00932CDF">
        <w:rPr>
          <w:rFonts w:ascii="Arial" w:hAnsi="Arial" w:cs="Arial"/>
          <w:b/>
          <w:sz w:val="28"/>
          <w:szCs w:val="28"/>
        </w:rPr>
        <w:t>6</w:t>
      </w:r>
      <w:bookmarkEnd w:id="16"/>
      <w:r w:rsidRPr="000E41C3">
        <w:rPr>
          <w:rFonts w:ascii="Arial" w:hAnsi="Arial" w:cs="Arial"/>
          <w:b/>
          <w:sz w:val="28"/>
          <w:szCs w:val="28"/>
        </w:rPr>
        <w:t xml:space="preserve">. </w:t>
      </w:r>
      <w:r w:rsidR="003B29E2" w:rsidRPr="001B165E">
        <w:rPr>
          <w:rFonts w:ascii="Arial" w:hAnsi="Arial" w:cs="Arial"/>
          <w:bCs/>
          <w:sz w:val="28"/>
          <w:szCs w:val="28"/>
        </w:rPr>
        <w:t>Additional details regarding of c</w:t>
      </w:r>
      <w:r w:rsidRPr="001B165E">
        <w:rPr>
          <w:rFonts w:ascii="Arial" w:hAnsi="Arial" w:cs="Arial"/>
          <w:bCs/>
          <w:sz w:val="28"/>
          <w:szCs w:val="28"/>
        </w:rPr>
        <w:t xml:space="preserve">omparative analysis of DNA methylation levels in </w:t>
      </w:r>
      <w:bookmarkStart w:id="17" w:name="OLE_LINK47"/>
      <w:r w:rsidRPr="001B165E">
        <w:rPr>
          <w:rFonts w:ascii="Arial" w:hAnsi="Arial" w:cs="Arial"/>
          <w:bCs/>
          <w:sz w:val="28"/>
          <w:szCs w:val="28"/>
        </w:rPr>
        <w:t>various genomic regions</w:t>
      </w:r>
      <w:bookmarkEnd w:id="17"/>
      <w:r w:rsidRPr="001B165E">
        <w:rPr>
          <w:rFonts w:ascii="Arial" w:hAnsi="Arial" w:cs="Arial"/>
          <w:bCs/>
          <w:sz w:val="28"/>
          <w:szCs w:val="28"/>
        </w:rPr>
        <w:t xml:space="preserve"> between ‘</w:t>
      </w:r>
      <w:proofErr w:type="spellStart"/>
      <w:r w:rsidRPr="001B165E">
        <w:rPr>
          <w:rFonts w:ascii="Arial" w:hAnsi="Arial" w:cs="Arial"/>
          <w:bCs/>
          <w:sz w:val="28"/>
          <w:szCs w:val="28"/>
        </w:rPr>
        <w:t>Qinguan</w:t>
      </w:r>
      <w:proofErr w:type="spellEnd"/>
      <w:r w:rsidRPr="001B165E">
        <w:rPr>
          <w:rFonts w:ascii="Arial" w:hAnsi="Arial" w:cs="Arial"/>
          <w:bCs/>
          <w:sz w:val="28"/>
          <w:szCs w:val="28"/>
        </w:rPr>
        <w:t>’ and ‘</w:t>
      </w:r>
      <w:proofErr w:type="spellStart"/>
      <w:r w:rsidRPr="001B165E">
        <w:rPr>
          <w:rFonts w:ascii="Arial" w:hAnsi="Arial" w:cs="Arial"/>
          <w:bCs/>
          <w:sz w:val="28"/>
          <w:szCs w:val="28"/>
        </w:rPr>
        <w:t>Nagafu</w:t>
      </w:r>
      <w:proofErr w:type="spellEnd"/>
      <w:r w:rsidRPr="001B165E">
        <w:rPr>
          <w:rFonts w:ascii="Arial" w:hAnsi="Arial" w:cs="Arial"/>
          <w:bCs/>
          <w:sz w:val="28"/>
          <w:szCs w:val="28"/>
        </w:rPr>
        <w:t xml:space="preserve"> No. 2’ axillary bud. </w:t>
      </w:r>
      <w:proofErr w:type="spellStart"/>
      <w:r w:rsidRPr="001B165E">
        <w:rPr>
          <w:rFonts w:ascii="Arial" w:hAnsi="Arial" w:cs="Arial"/>
          <w:bCs/>
          <w:sz w:val="28"/>
          <w:szCs w:val="28"/>
        </w:rPr>
        <w:t>Circos</w:t>
      </w:r>
      <w:proofErr w:type="spellEnd"/>
      <w:r w:rsidRPr="001B165E">
        <w:rPr>
          <w:rFonts w:ascii="Arial" w:hAnsi="Arial" w:cs="Arial"/>
          <w:bCs/>
          <w:sz w:val="28"/>
          <w:szCs w:val="28"/>
        </w:rPr>
        <w:t xml:space="preserve"> plots comparing DNA methylation levels in all contexts between QA and FA.</w:t>
      </w:r>
    </w:p>
    <w:p w14:paraId="758568DB" w14:textId="77777777" w:rsidR="00A918A3" w:rsidRPr="000E41C3" w:rsidRDefault="00AF35E1" w:rsidP="001B165E">
      <w:pPr>
        <w:tabs>
          <w:tab w:val="left" w:pos="804"/>
        </w:tabs>
        <w:jc w:val="center"/>
        <w:rPr>
          <w:rFonts w:ascii="Arial" w:hAnsi="Arial" w:cs="Arial"/>
          <w:b/>
          <w:sz w:val="28"/>
          <w:szCs w:val="28"/>
        </w:rPr>
      </w:pPr>
      <w:r w:rsidRPr="000E41C3">
        <w:rPr>
          <w:rFonts w:ascii="Arial" w:hAnsi="Arial" w:cs="Arial"/>
          <w:b/>
          <w:noProof/>
          <w:sz w:val="28"/>
          <w:szCs w:val="28"/>
        </w:rPr>
        <w:lastRenderedPageBreak/>
        <w:drawing>
          <wp:inline distT="0" distB="0" distL="0" distR="0" wp14:anchorId="05D6F18E" wp14:editId="48D9EB17">
            <wp:extent cx="4510585" cy="10093220"/>
            <wp:effectExtent l="0" t="0" r="4445" b="0"/>
            <wp:docPr id="28" name="图形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1.svg"/>
                    <pic:cNvPicPr/>
                  </pic:nvPicPr>
                  <pic:blipFill>
                    <a:blip r:embed="rId14"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4523849" cy="10122900"/>
                    </a:xfrm>
                    <a:prstGeom prst="rect">
                      <a:avLst/>
                    </a:prstGeom>
                  </pic:spPr>
                </pic:pic>
              </a:graphicData>
            </a:graphic>
          </wp:inline>
        </w:drawing>
      </w:r>
    </w:p>
    <w:p w14:paraId="268FB41C" w14:textId="0C327A26" w:rsidR="00A918A3" w:rsidRPr="001B165E" w:rsidRDefault="00A918A3" w:rsidP="001B165E">
      <w:pPr>
        <w:spacing w:line="480" w:lineRule="auto"/>
        <w:rPr>
          <w:rFonts w:ascii="Arial" w:hAnsi="Arial" w:cs="Arial"/>
          <w:bCs/>
          <w:sz w:val="28"/>
          <w:szCs w:val="28"/>
        </w:rPr>
      </w:pPr>
      <w:r w:rsidRPr="000E41C3">
        <w:rPr>
          <w:rFonts w:ascii="Arial" w:hAnsi="Arial" w:cs="Arial"/>
          <w:b/>
          <w:sz w:val="28"/>
          <w:szCs w:val="28"/>
        </w:rPr>
        <w:lastRenderedPageBreak/>
        <w:t>Fig</w:t>
      </w:r>
      <w:r w:rsidR="001B165E">
        <w:rPr>
          <w:rFonts w:ascii="Arial" w:hAnsi="Arial" w:cs="Arial"/>
          <w:b/>
          <w:sz w:val="28"/>
          <w:szCs w:val="28"/>
        </w:rPr>
        <w:t xml:space="preserve">ure </w:t>
      </w:r>
      <w:r w:rsidRPr="000E41C3">
        <w:rPr>
          <w:rFonts w:ascii="Arial" w:hAnsi="Arial" w:cs="Arial"/>
          <w:b/>
          <w:sz w:val="28"/>
          <w:szCs w:val="28"/>
        </w:rPr>
        <w:t>S</w:t>
      </w:r>
      <w:r w:rsidR="00932CDF">
        <w:rPr>
          <w:rFonts w:ascii="Arial" w:hAnsi="Arial" w:cs="Arial"/>
          <w:b/>
          <w:sz w:val="28"/>
          <w:szCs w:val="28"/>
        </w:rPr>
        <w:t>7</w:t>
      </w:r>
      <w:r w:rsidRPr="000E41C3">
        <w:rPr>
          <w:rFonts w:ascii="Arial" w:hAnsi="Arial" w:cs="Arial"/>
          <w:b/>
          <w:sz w:val="28"/>
          <w:szCs w:val="28"/>
        </w:rPr>
        <w:t xml:space="preserve">. </w:t>
      </w:r>
      <w:r w:rsidR="004529DD" w:rsidRPr="001B165E">
        <w:rPr>
          <w:rFonts w:ascii="Arial" w:hAnsi="Arial" w:cs="Arial"/>
          <w:bCs/>
          <w:sz w:val="28"/>
          <w:szCs w:val="28"/>
        </w:rPr>
        <w:t xml:space="preserve">Go </w:t>
      </w:r>
      <w:r w:rsidRPr="001B165E">
        <w:rPr>
          <w:rFonts w:ascii="Arial" w:hAnsi="Arial" w:cs="Arial"/>
          <w:bCs/>
          <w:sz w:val="28"/>
          <w:szCs w:val="28"/>
        </w:rPr>
        <w:t xml:space="preserve">enrichment </w:t>
      </w:r>
      <w:r w:rsidR="004529DD" w:rsidRPr="001B165E">
        <w:rPr>
          <w:rFonts w:ascii="Arial" w:hAnsi="Arial" w:cs="Arial"/>
          <w:bCs/>
          <w:sz w:val="28"/>
          <w:szCs w:val="28"/>
        </w:rPr>
        <w:t xml:space="preserve">terms </w:t>
      </w:r>
      <w:r w:rsidRPr="001B165E">
        <w:rPr>
          <w:rFonts w:ascii="Arial" w:hAnsi="Arial" w:cs="Arial"/>
          <w:bCs/>
          <w:sz w:val="28"/>
          <w:szCs w:val="28"/>
        </w:rPr>
        <w:t xml:space="preserve">analysis of the DMR_genes in the CG, CHG, and CHH contexts between </w:t>
      </w:r>
      <w:r w:rsidR="004529DD" w:rsidRPr="001B165E">
        <w:rPr>
          <w:rFonts w:ascii="Arial" w:hAnsi="Arial" w:cs="Arial"/>
          <w:bCs/>
          <w:sz w:val="28"/>
          <w:szCs w:val="28"/>
        </w:rPr>
        <w:t>‘</w:t>
      </w:r>
      <w:proofErr w:type="spellStart"/>
      <w:r w:rsidR="004529DD" w:rsidRPr="001B165E">
        <w:rPr>
          <w:rFonts w:ascii="Arial" w:hAnsi="Arial" w:cs="Arial"/>
          <w:bCs/>
          <w:sz w:val="28"/>
          <w:szCs w:val="28"/>
        </w:rPr>
        <w:t>Qinguan</w:t>
      </w:r>
      <w:proofErr w:type="spellEnd"/>
      <w:r w:rsidR="004529DD" w:rsidRPr="001B165E">
        <w:rPr>
          <w:rFonts w:ascii="Arial" w:hAnsi="Arial" w:cs="Arial"/>
          <w:bCs/>
          <w:sz w:val="28"/>
          <w:szCs w:val="28"/>
        </w:rPr>
        <w:t>’ and ‘</w:t>
      </w:r>
      <w:proofErr w:type="spellStart"/>
      <w:r w:rsidR="004529DD" w:rsidRPr="001B165E">
        <w:rPr>
          <w:rFonts w:ascii="Arial" w:hAnsi="Arial" w:cs="Arial"/>
          <w:bCs/>
          <w:sz w:val="28"/>
          <w:szCs w:val="28"/>
        </w:rPr>
        <w:t>Nagafu</w:t>
      </w:r>
      <w:proofErr w:type="spellEnd"/>
      <w:r w:rsidR="004529DD" w:rsidRPr="001B165E">
        <w:rPr>
          <w:rFonts w:ascii="Arial" w:hAnsi="Arial" w:cs="Arial"/>
          <w:bCs/>
          <w:sz w:val="28"/>
          <w:szCs w:val="28"/>
        </w:rPr>
        <w:t xml:space="preserve"> No. 2’ axillary bud</w:t>
      </w:r>
      <w:r w:rsidRPr="001B165E">
        <w:rPr>
          <w:rFonts w:ascii="Arial" w:hAnsi="Arial" w:cs="Arial"/>
          <w:bCs/>
          <w:sz w:val="28"/>
          <w:szCs w:val="28"/>
        </w:rPr>
        <w:t>. (A</w:t>
      </w:r>
      <w:r w:rsidR="004529DD" w:rsidRPr="001B165E">
        <w:rPr>
          <w:rFonts w:ascii="Arial" w:hAnsi="Arial" w:cs="Arial"/>
          <w:bCs/>
          <w:sz w:val="28"/>
          <w:szCs w:val="28"/>
        </w:rPr>
        <w:t xml:space="preserve">, </w:t>
      </w:r>
      <w:r w:rsidRPr="001B165E">
        <w:rPr>
          <w:rFonts w:ascii="Arial" w:hAnsi="Arial" w:cs="Arial"/>
          <w:bCs/>
          <w:sz w:val="28"/>
          <w:szCs w:val="28"/>
        </w:rPr>
        <w:t>C</w:t>
      </w:r>
      <w:r w:rsidR="004529DD" w:rsidRPr="001B165E">
        <w:rPr>
          <w:rFonts w:ascii="Arial" w:hAnsi="Arial" w:cs="Arial"/>
          <w:bCs/>
          <w:sz w:val="28"/>
          <w:szCs w:val="28"/>
        </w:rPr>
        <w:t>, E</w:t>
      </w:r>
      <w:r w:rsidRPr="001B165E">
        <w:rPr>
          <w:rFonts w:ascii="Arial" w:hAnsi="Arial" w:cs="Arial"/>
          <w:bCs/>
          <w:sz w:val="28"/>
          <w:szCs w:val="28"/>
        </w:rPr>
        <w:t xml:space="preserve">) </w:t>
      </w:r>
      <w:r w:rsidR="004529DD" w:rsidRPr="001B165E">
        <w:rPr>
          <w:rFonts w:ascii="Arial" w:hAnsi="Arial" w:cs="Arial"/>
          <w:bCs/>
          <w:sz w:val="28"/>
          <w:szCs w:val="28"/>
        </w:rPr>
        <w:t>Go enrichment terms</w:t>
      </w:r>
      <w:r w:rsidRPr="001B165E">
        <w:rPr>
          <w:rFonts w:ascii="Arial" w:hAnsi="Arial" w:cs="Arial"/>
          <w:bCs/>
          <w:sz w:val="28"/>
          <w:szCs w:val="28"/>
        </w:rPr>
        <w:t xml:space="preserve"> for the DMR_genes hypermethylated in the CG, CHG, and CHH contexts. (</w:t>
      </w:r>
      <w:r w:rsidR="004529DD" w:rsidRPr="001B165E">
        <w:rPr>
          <w:rFonts w:ascii="Arial" w:hAnsi="Arial" w:cs="Arial"/>
          <w:bCs/>
          <w:sz w:val="28"/>
          <w:szCs w:val="28"/>
        </w:rPr>
        <w:t xml:space="preserve">B, </w:t>
      </w:r>
      <w:r w:rsidRPr="001B165E">
        <w:rPr>
          <w:rFonts w:ascii="Arial" w:hAnsi="Arial" w:cs="Arial"/>
          <w:bCs/>
          <w:sz w:val="28"/>
          <w:szCs w:val="28"/>
        </w:rPr>
        <w:t>D</w:t>
      </w:r>
      <w:r w:rsidR="004529DD" w:rsidRPr="001B165E">
        <w:rPr>
          <w:rFonts w:ascii="Arial" w:hAnsi="Arial" w:cs="Arial"/>
          <w:bCs/>
          <w:sz w:val="28"/>
          <w:szCs w:val="28"/>
        </w:rPr>
        <w:t xml:space="preserve">, </w:t>
      </w:r>
      <w:r w:rsidRPr="001B165E">
        <w:rPr>
          <w:rFonts w:ascii="Arial" w:hAnsi="Arial" w:cs="Arial"/>
          <w:bCs/>
          <w:sz w:val="28"/>
          <w:szCs w:val="28"/>
        </w:rPr>
        <w:t xml:space="preserve">F) </w:t>
      </w:r>
      <w:r w:rsidR="004529DD" w:rsidRPr="001B165E">
        <w:rPr>
          <w:rFonts w:ascii="Arial" w:hAnsi="Arial" w:cs="Arial"/>
          <w:bCs/>
          <w:sz w:val="28"/>
          <w:szCs w:val="28"/>
        </w:rPr>
        <w:t xml:space="preserve">Go enrichment terms </w:t>
      </w:r>
      <w:r w:rsidRPr="001B165E">
        <w:rPr>
          <w:rFonts w:ascii="Arial" w:hAnsi="Arial" w:cs="Arial"/>
          <w:bCs/>
          <w:sz w:val="28"/>
          <w:szCs w:val="28"/>
        </w:rPr>
        <w:t xml:space="preserve">for the DMR_genes hypomethylated in the CG, CHG, and CHH contexts. </w:t>
      </w:r>
    </w:p>
    <w:p w14:paraId="66CBF09B" w14:textId="1A149139" w:rsidR="00A918A3" w:rsidRPr="000E41C3" w:rsidRDefault="00A918A3" w:rsidP="00D67FE2">
      <w:pPr>
        <w:tabs>
          <w:tab w:val="left" w:pos="804"/>
        </w:tabs>
        <w:jc w:val="left"/>
        <w:rPr>
          <w:rFonts w:ascii="Arial" w:hAnsi="Arial" w:cs="Arial"/>
          <w:b/>
          <w:sz w:val="28"/>
          <w:szCs w:val="28"/>
        </w:rPr>
        <w:sectPr w:rsidR="00A918A3" w:rsidRPr="000E41C3" w:rsidSect="00AF35E1">
          <w:pgSz w:w="11906" w:h="16838"/>
          <w:pgMar w:top="284" w:right="1134" w:bottom="284" w:left="1134" w:header="851" w:footer="992" w:gutter="0"/>
          <w:cols w:space="425"/>
          <w:docGrid w:type="lines" w:linePitch="312"/>
        </w:sectPr>
      </w:pPr>
    </w:p>
    <w:p w14:paraId="4872B138" w14:textId="77777777" w:rsidR="0057149A" w:rsidRPr="000E41C3" w:rsidRDefault="00425EAA" w:rsidP="001B165E">
      <w:pPr>
        <w:tabs>
          <w:tab w:val="left" w:pos="804"/>
        </w:tabs>
        <w:jc w:val="center"/>
        <w:rPr>
          <w:rFonts w:ascii="Arial" w:hAnsi="Arial" w:cs="Arial"/>
          <w:b/>
          <w:sz w:val="28"/>
          <w:szCs w:val="28"/>
        </w:rPr>
      </w:pPr>
      <w:r w:rsidRPr="000E41C3">
        <w:rPr>
          <w:rFonts w:ascii="Arial" w:hAnsi="Arial" w:cs="Arial"/>
          <w:b/>
          <w:noProof/>
          <w:sz w:val="28"/>
          <w:szCs w:val="28"/>
        </w:rPr>
        <w:lastRenderedPageBreak/>
        <w:drawing>
          <wp:inline distT="0" distB="0" distL="0" distR="0" wp14:anchorId="54083B5E" wp14:editId="4F1F5C53">
            <wp:extent cx="4319517" cy="10061353"/>
            <wp:effectExtent l="0" t="0" r="5080" b="0"/>
            <wp:docPr id="29" name="图形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QF_S_GO_promoter.svg"/>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4328925" cy="10083266"/>
                    </a:xfrm>
                    <a:prstGeom prst="rect">
                      <a:avLst/>
                    </a:prstGeom>
                  </pic:spPr>
                </pic:pic>
              </a:graphicData>
            </a:graphic>
          </wp:inline>
        </w:drawing>
      </w:r>
    </w:p>
    <w:p w14:paraId="2704420F" w14:textId="0CA8721A" w:rsidR="00A918A3" w:rsidRPr="001B165E" w:rsidRDefault="00A918A3" w:rsidP="001B165E">
      <w:pPr>
        <w:spacing w:line="480" w:lineRule="auto"/>
        <w:rPr>
          <w:rFonts w:ascii="Arial" w:hAnsi="Arial" w:cs="Arial"/>
          <w:bCs/>
          <w:sz w:val="28"/>
          <w:szCs w:val="28"/>
        </w:rPr>
      </w:pPr>
      <w:r w:rsidRPr="000E41C3">
        <w:rPr>
          <w:rFonts w:ascii="Arial" w:hAnsi="Arial" w:cs="Arial"/>
          <w:b/>
          <w:sz w:val="28"/>
          <w:szCs w:val="28"/>
        </w:rPr>
        <w:lastRenderedPageBreak/>
        <w:t>Fig</w:t>
      </w:r>
      <w:r w:rsidR="001B165E">
        <w:rPr>
          <w:rFonts w:ascii="Arial" w:hAnsi="Arial" w:cs="Arial"/>
          <w:b/>
          <w:sz w:val="28"/>
          <w:szCs w:val="28"/>
        </w:rPr>
        <w:t>ure</w:t>
      </w:r>
      <w:r w:rsidRPr="000E41C3">
        <w:rPr>
          <w:rFonts w:ascii="Arial" w:hAnsi="Arial" w:cs="Arial"/>
          <w:b/>
          <w:sz w:val="28"/>
          <w:szCs w:val="28"/>
        </w:rPr>
        <w:t xml:space="preserve"> S</w:t>
      </w:r>
      <w:r w:rsidR="00932CDF">
        <w:rPr>
          <w:rFonts w:ascii="Arial" w:hAnsi="Arial" w:cs="Arial"/>
          <w:b/>
          <w:sz w:val="28"/>
          <w:szCs w:val="28"/>
        </w:rPr>
        <w:t>8</w:t>
      </w:r>
      <w:r w:rsidRPr="000E41C3">
        <w:rPr>
          <w:rFonts w:ascii="Arial" w:hAnsi="Arial" w:cs="Arial"/>
          <w:b/>
          <w:sz w:val="28"/>
          <w:szCs w:val="28"/>
        </w:rPr>
        <w:t xml:space="preserve">. </w:t>
      </w:r>
      <w:r w:rsidR="004529DD" w:rsidRPr="001B165E">
        <w:rPr>
          <w:rFonts w:ascii="Arial" w:hAnsi="Arial" w:cs="Arial"/>
          <w:bCs/>
          <w:sz w:val="28"/>
          <w:szCs w:val="28"/>
        </w:rPr>
        <w:t>Go enrichment terms analysis of the DMR_genes in the CG, CHG, and CHH contexts between ‘</w:t>
      </w:r>
      <w:proofErr w:type="spellStart"/>
      <w:r w:rsidR="004529DD" w:rsidRPr="001B165E">
        <w:rPr>
          <w:rFonts w:ascii="Arial" w:hAnsi="Arial" w:cs="Arial"/>
          <w:bCs/>
          <w:sz w:val="28"/>
          <w:szCs w:val="28"/>
        </w:rPr>
        <w:t>Qinguan</w:t>
      </w:r>
      <w:proofErr w:type="spellEnd"/>
      <w:r w:rsidR="004529DD" w:rsidRPr="001B165E">
        <w:rPr>
          <w:rFonts w:ascii="Arial" w:hAnsi="Arial" w:cs="Arial"/>
          <w:bCs/>
          <w:sz w:val="28"/>
          <w:szCs w:val="28"/>
        </w:rPr>
        <w:t>’ and ‘</w:t>
      </w:r>
      <w:proofErr w:type="spellStart"/>
      <w:r w:rsidR="004529DD" w:rsidRPr="001B165E">
        <w:rPr>
          <w:rFonts w:ascii="Arial" w:hAnsi="Arial" w:cs="Arial"/>
          <w:bCs/>
          <w:sz w:val="28"/>
          <w:szCs w:val="28"/>
        </w:rPr>
        <w:t>Nagafu</w:t>
      </w:r>
      <w:proofErr w:type="spellEnd"/>
      <w:r w:rsidR="004529DD" w:rsidRPr="001B165E">
        <w:rPr>
          <w:rFonts w:ascii="Arial" w:hAnsi="Arial" w:cs="Arial"/>
          <w:bCs/>
          <w:sz w:val="28"/>
          <w:szCs w:val="28"/>
        </w:rPr>
        <w:t xml:space="preserve"> No. 2’ axillary bud. </w:t>
      </w:r>
      <w:r w:rsidRPr="001B165E">
        <w:rPr>
          <w:rFonts w:ascii="Arial" w:hAnsi="Arial" w:cs="Arial"/>
          <w:bCs/>
          <w:sz w:val="28"/>
          <w:szCs w:val="28"/>
        </w:rPr>
        <w:t>(</w:t>
      </w:r>
      <w:r w:rsidR="004529DD" w:rsidRPr="001B165E">
        <w:rPr>
          <w:rFonts w:ascii="Arial" w:hAnsi="Arial" w:cs="Arial"/>
          <w:bCs/>
          <w:sz w:val="28"/>
          <w:szCs w:val="28"/>
        </w:rPr>
        <w:t>A, C, E</w:t>
      </w:r>
      <w:r w:rsidRPr="001B165E">
        <w:rPr>
          <w:rFonts w:ascii="Arial" w:hAnsi="Arial" w:cs="Arial"/>
          <w:bCs/>
          <w:sz w:val="28"/>
          <w:szCs w:val="28"/>
        </w:rPr>
        <w:t>) Details regarding the pathway enrichment for the</w:t>
      </w:r>
      <w:r w:rsidR="001B165E">
        <w:rPr>
          <w:rFonts w:ascii="Arial" w:hAnsi="Arial" w:cs="Arial"/>
          <w:bCs/>
          <w:sz w:val="28"/>
          <w:szCs w:val="28"/>
        </w:rPr>
        <w:t xml:space="preserve"> </w:t>
      </w:r>
      <w:r w:rsidRPr="001B165E">
        <w:rPr>
          <w:rFonts w:ascii="Arial" w:hAnsi="Arial" w:cs="Arial"/>
          <w:bCs/>
          <w:sz w:val="28"/>
          <w:szCs w:val="28"/>
        </w:rPr>
        <w:t>DMR</w:t>
      </w:r>
      <w:bookmarkStart w:id="18" w:name="_Hlk57899917"/>
      <w:r w:rsidRPr="001B165E">
        <w:rPr>
          <w:rFonts w:ascii="Arial" w:hAnsi="Arial" w:cs="Arial"/>
          <w:bCs/>
          <w:sz w:val="28"/>
          <w:szCs w:val="28"/>
        </w:rPr>
        <w:t>_promoter_</w:t>
      </w:r>
      <w:bookmarkEnd w:id="18"/>
      <w:r w:rsidRPr="001B165E">
        <w:rPr>
          <w:rFonts w:ascii="Arial" w:hAnsi="Arial" w:cs="Arial"/>
          <w:bCs/>
          <w:sz w:val="28"/>
          <w:szCs w:val="28"/>
        </w:rPr>
        <w:t>genes hypermethylated in the CG, CHG, and CHH contexts. (</w:t>
      </w:r>
      <w:r w:rsidR="004529DD" w:rsidRPr="001B165E">
        <w:rPr>
          <w:rFonts w:ascii="Arial" w:hAnsi="Arial" w:cs="Arial"/>
          <w:bCs/>
          <w:sz w:val="28"/>
          <w:szCs w:val="28"/>
        </w:rPr>
        <w:t>B, D, F</w:t>
      </w:r>
      <w:r w:rsidRPr="001B165E">
        <w:rPr>
          <w:rFonts w:ascii="Arial" w:hAnsi="Arial" w:cs="Arial"/>
          <w:bCs/>
          <w:sz w:val="28"/>
          <w:szCs w:val="28"/>
        </w:rPr>
        <w:t xml:space="preserve">) </w:t>
      </w:r>
      <w:r w:rsidR="004529DD" w:rsidRPr="001B165E">
        <w:rPr>
          <w:rFonts w:ascii="Arial" w:hAnsi="Arial" w:cs="Arial"/>
          <w:bCs/>
          <w:sz w:val="28"/>
          <w:szCs w:val="28"/>
        </w:rPr>
        <w:t xml:space="preserve">Go enrichment terms </w:t>
      </w:r>
      <w:r w:rsidRPr="001B165E">
        <w:rPr>
          <w:rFonts w:ascii="Arial" w:hAnsi="Arial" w:cs="Arial"/>
          <w:bCs/>
          <w:sz w:val="28"/>
          <w:szCs w:val="28"/>
        </w:rPr>
        <w:t>for the DMR_promoter_genes hypomethylated in the CG, CHG, and CHH contexts.</w:t>
      </w:r>
    </w:p>
    <w:p w14:paraId="38F841E2" w14:textId="77777777" w:rsidR="00A918A3" w:rsidRPr="000E41C3" w:rsidRDefault="00A918A3" w:rsidP="00D67FE2">
      <w:pPr>
        <w:tabs>
          <w:tab w:val="left" w:pos="804"/>
        </w:tabs>
        <w:jc w:val="left"/>
        <w:rPr>
          <w:rFonts w:ascii="Arial" w:hAnsi="Arial" w:cs="Arial"/>
          <w:b/>
          <w:sz w:val="28"/>
          <w:szCs w:val="28"/>
        </w:rPr>
      </w:pPr>
    </w:p>
    <w:p w14:paraId="257D6100" w14:textId="73059A2A" w:rsidR="00A918A3" w:rsidRPr="000E41C3" w:rsidRDefault="00A918A3" w:rsidP="00D67FE2">
      <w:pPr>
        <w:tabs>
          <w:tab w:val="left" w:pos="804"/>
        </w:tabs>
        <w:jc w:val="left"/>
        <w:rPr>
          <w:rFonts w:ascii="Arial" w:hAnsi="Arial" w:cs="Arial"/>
          <w:b/>
          <w:sz w:val="28"/>
          <w:szCs w:val="28"/>
        </w:rPr>
        <w:sectPr w:rsidR="00A918A3" w:rsidRPr="000E41C3" w:rsidSect="00AF35E1">
          <w:pgSz w:w="11906" w:h="16838"/>
          <w:pgMar w:top="284" w:right="1134" w:bottom="284" w:left="1134" w:header="851" w:footer="992" w:gutter="0"/>
          <w:cols w:space="425"/>
          <w:docGrid w:type="lines" w:linePitch="312"/>
        </w:sectPr>
      </w:pPr>
    </w:p>
    <w:p w14:paraId="4251DA55" w14:textId="077F9E21" w:rsidR="00526585" w:rsidRPr="000E41C3" w:rsidRDefault="008F6938" w:rsidP="00B66BC3">
      <w:pPr>
        <w:tabs>
          <w:tab w:val="left" w:pos="804"/>
        </w:tabs>
        <w:jc w:val="center"/>
        <w:rPr>
          <w:rFonts w:ascii="Arial" w:hAnsi="Arial" w:cs="Arial"/>
          <w:b/>
          <w:sz w:val="28"/>
          <w:szCs w:val="28"/>
        </w:rPr>
      </w:pPr>
      <w:r w:rsidRPr="000E41C3">
        <w:rPr>
          <w:rFonts w:ascii="Arial" w:hAnsi="Arial" w:cs="Arial"/>
          <w:b/>
          <w:noProof/>
          <w:sz w:val="28"/>
          <w:szCs w:val="28"/>
        </w:rPr>
        <w:lastRenderedPageBreak/>
        <w:drawing>
          <wp:inline distT="0" distB="0" distL="0" distR="0" wp14:anchorId="2CB5F217" wp14:editId="59F0901F">
            <wp:extent cx="9962865" cy="5758906"/>
            <wp:effectExtent l="0" t="0" r="635" b="0"/>
            <wp:docPr id="34" name="图片 34" descr="图片包含 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QF_KEGG_G.t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975165" cy="5766016"/>
                    </a:xfrm>
                    <a:prstGeom prst="rect">
                      <a:avLst/>
                    </a:prstGeom>
                  </pic:spPr>
                </pic:pic>
              </a:graphicData>
            </a:graphic>
          </wp:inline>
        </w:drawing>
      </w:r>
    </w:p>
    <w:p w14:paraId="5931CD24" w14:textId="50DAD546" w:rsidR="00526585" w:rsidRPr="001B165E" w:rsidRDefault="00526585" w:rsidP="001B165E">
      <w:pPr>
        <w:spacing w:line="480" w:lineRule="auto"/>
        <w:rPr>
          <w:rFonts w:ascii="Arial" w:hAnsi="Arial" w:cs="Arial"/>
          <w:bCs/>
          <w:sz w:val="28"/>
          <w:szCs w:val="28"/>
        </w:rPr>
      </w:pPr>
      <w:bookmarkStart w:id="19" w:name="OLE_LINK49"/>
      <w:bookmarkStart w:id="20" w:name="_GoBack"/>
      <w:r w:rsidRPr="000E41C3">
        <w:rPr>
          <w:rFonts w:ascii="Arial" w:hAnsi="Arial" w:cs="Arial"/>
          <w:b/>
          <w:sz w:val="28"/>
          <w:szCs w:val="28"/>
        </w:rPr>
        <w:lastRenderedPageBreak/>
        <w:t>Fig</w:t>
      </w:r>
      <w:r w:rsidR="001B165E">
        <w:rPr>
          <w:rFonts w:ascii="Arial" w:hAnsi="Arial" w:cs="Arial"/>
          <w:b/>
          <w:sz w:val="28"/>
          <w:szCs w:val="28"/>
        </w:rPr>
        <w:t xml:space="preserve">ure </w:t>
      </w:r>
      <w:r w:rsidR="00A918A3" w:rsidRPr="000E41C3">
        <w:rPr>
          <w:rFonts w:ascii="Arial" w:hAnsi="Arial" w:cs="Arial"/>
          <w:b/>
          <w:sz w:val="28"/>
          <w:szCs w:val="28"/>
        </w:rPr>
        <w:t>S</w:t>
      </w:r>
      <w:r w:rsidR="00932CDF">
        <w:rPr>
          <w:rFonts w:ascii="Arial" w:hAnsi="Arial" w:cs="Arial"/>
          <w:b/>
          <w:sz w:val="28"/>
          <w:szCs w:val="28"/>
        </w:rPr>
        <w:t>9</w:t>
      </w:r>
      <w:r w:rsidRPr="000E41C3">
        <w:rPr>
          <w:rFonts w:ascii="Arial" w:hAnsi="Arial" w:cs="Arial"/>
          <w:b/>
          <w:sz w:val="28"/>
          <w:szCs w:val="28"/>
        </w:rPr>
        <w:t>.</w:t>
      </w:r>
      <w:r w:rsidRPr="001B165E">
        <w:rPr>
          <w:rFonts w:ascii="Arial" w:hAnsi="Arial" w:cs="Arial"/>
          <w:bCs/>
          <w:sz w:val="28"/>
          <w:szCs w:val="28"/>
        </w:rPr>
        <w:t xml:space="preserve"> </w:t>
      </w:r>
      <w:r w:rsidR="004529DD" w:rsidRPr="001B165E">
        <w:rPr>
          <w:rFonts w:ascii="Arial" w:hAnsi="Arial" w:cs="Arial"/>
          <w:bCs/>
          <w:sz w:val="28"/>
          <w:szCs w:val="28"/>
        </w:rPr>
        <w:t>KEGG</w:t>
      </w:r>
      <w:r w:rsidRPr="001B165E">
        <w:rPr>
          <w:rFonts w:ascii="Arial" w:hAnsi="Arial" w:cs="Arial"/>
          <w:bCs/>
          <w:sz w:val="28"/>
          <w:szCs w:val="28"/>
        </w:rPr>
        <w:t xml:space="preserve"> enrichment </w:t>
      </w:r>
      <w:r w:rsidR="004529DD" w:rsidRPr="001B165E">
        <w:rPr>
          <w:rFonts w:ascii="Arial" w:hAnsi="Arial" w:cs="Arial"/>
          <w:bCs/>
          <w:sz w:val="28"/>
          <w:szCs w:val="28"/>
        </w:rPr>
        <w:t xml:space="preserve">pathways </w:t>
      </w:r>
      <w:r w:rsidRPr="001B165E">
        <w:rPr>
          <w:rFonts w:ascii="Arial" w:hAnsi="Arial" w:cs="Arial"/>
          <w:bCs/>
          <w:sz w:val="28"/>
          <w:szCs w:val="28"/>
        </w:rPr>
        <w:t xml:space="preserve">of the DMR_genes in the CG, CHG, and CHH contexts between </w:t>
      </w:r>
      <w:r w:rsidR="004529DD" w:rsidRPr="001B165E">
        <w:rPr>
          <w:rFonts w:ascii="Arial" w:hAnsi="Arial" w:cs="Arial"/>
          <w:bCs/>
          <w:sz w:val="28"/>
          <w:szCs w:val="28"/>
        </w:rPr>
        <w:t>‘</w:t>
      </w:r>
      <w:proofErr w:type="spellStart"/>
      <w:r w:rsidR="004529DD" w:rsidRPr="001B165E">
        <w:rPr>
          <w:rFonts w:ascii="Arial" w:hAnsi="Arial" w:cs="Arial"/>
          <w:bCs/>
          <w:sz w:val="28"/>
          <w:szCs w:val="28"/>
        </w:rPr>
        <w:t>Qinguan</w:t>
      </w:r>
      <w:proofErr w:type="spellEnd"/>
      <w:r w:rsidR="004529DD" w:rsidRPr="001B165E">
        <w:rPr>
          <w:rFonts w:ascii="Arial" w:hAnsi="Arial" w:cs="Arial"/>
          <w:bCs/>
          <w:sz w:val="28"/>
          <w:szCs w:val="28"/>
        </w:rPr>
        <w:t>’ and ‘</w:t>
      </w:r>
      <w:proofErr w:type="spellStart"/>
      <w:r w:rsidR="004529DD" w:rsidRPr="001B165E">
        <w:rPr>
          <w:rFonts w:ascii="Arial" w:hAnsi="Arial" w:cs="Arial"/>
          <w:bCs/>
          <w:sz w:val="28"/>
          <w:szCs w:val="28"/>
        </w:rPr>
        <w:t>Nagafu</w:t>
      </w:r>
      <w:proofErr w:type="spellEnd"/>
      <w:r w:rsidR="004529DD" w:rsidRPr="001B165E">
        <w:rPr>
          <w:rFonts w:ascii="Arial" w:hAnsi="Arial" w:cs="Arial"/>
          <w:bCs/>
          <w:sz w:val="28"/>
          <w:szCs w:val="28"/>
        </w:rPr>
        <w:t xml:space="preserve"> No. 2’ axillary bud.</w:t>
      </w:r>
      <w:r w:rsidRPr="001B165E">
        <w:rPr>
          <w:rFonts w:ascii="Arial" w:hAnsi="Arial" w:cs="Arial"/>
          <w:bCs/>
          <w:sz w:val="28"/>
          <w:szCs w:val="28"/>
        </w:rPr>
        <w:t xml:space="preserve"> (A–C) Details regarding the pathway enrichment for the DMR_genes hypermethylated in the CG, CHG, and CHH contexts. (D–F) Details regarding the pathway enrichment for the DMR_genes hypomethylated in the CG, CHG, and CHH contexts. </w:t>
      </w:r>
    </w:p>
    <w:bookmarkEnd w:id="19"/>
    <w:bookmarkEnd w:id="20"/>
    <w:p w14:paraId="6DF056E7" w14:textId="02BA5B6B" w:rsidR="00526585" w:rsidRPr="000E41C3" w:rsidRDefault="00526585" w:rsidP="00D67FE2">
      <w:pPr>
        <w:tabs>
          <w:tab w:val="left" w:pos="804"/>
        </w:tabs>
        <w:jc w:val="left"/>
        <w:rPr>
          <w:rFonts w:ascii="Arial" w:hAnsi="Arial" w:cs="Arial"/>
          <w:b/>
          <w:sz w:val="28"/>
          <w:szCs w:val="28"/>
        </w:rPr>
        <w:sectPr w:rsidR="00526585" w:rsidRPr="000E41C3" w:rsidSect="00A918A3">
          <w:pgSz w:w="16838" w:h="11906" w:orient="landscape"/>
          <w:pgMar w:top="1134" w:right="567" w:bottom="1134" w:left="567" w:header="851" w:footer="992" w:gutter="0"/>
          <w:cols w:space="425"/>
          <w:docGrid w:type="lines" w:linePitch="312"/>
        </w:sectPr>
      </w:pPr>
    </w:p>
    <w:p w14:paraId="4B87450E" w14:textId="71E321D8" w:rsidR="00A936EE" w:rsidRPr="000E41C3" w:rsidRDefault="008F6938" w:rsidP="00B66BC3">
      <w:pPr>
        <w:tabs>
          <w:tab w:val="left" w:pos="804"/>
        </w:tabs>
        <w:jc w:val="center"/>
        <w:rPr>
          <w:rFonts w:ascii="Arial" w:hAnsi="Arial" w:cs="Arial"/>
          <w:b/>
          <w:sz w:val="28"/>
          <w:szCs w:val="28"/>
        </w:rPr>
      </w:pPr>
      <w:r w:rsidRPr="000E41C3">
        <w:rPr>
          <w:rFonts w:ascii="Arial" w:hAnsi="Arial" w:cs="Arial"/>
          <w:b/>
          <w:noProof/>
          <w:sz w:val="28"/>
          <w:szCs w:val="28"/>
        </w:rPr>
        <w:lastRenderedPageBreak/>
        <w:drawing>
          <wp:inline distT="0" distB="0" distL="0" distR="0" wp14:anchorId="3196487E" wp14:editId="15C71494">
            <wp:extent cx="9870145" cy="5779827"/>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QF_KEGG_P_G.ti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9881301" cy="5786360"/>
                    </a:xfrm>
                    <a:prstGeom prst="rect">
                      <a:avLst/>
                    </a:prstGeom>
                  </pic:spPr>
                </pic:pic>
              </a:graphicData>
            </a:graphic>
          </wp:inline>
        </w:drawing>
      </w:r>
    </w:p>
    <w:p w14:paraId="5443F58A" w14:textId="60209A24" w:rsidR="0057149A" w:rsidRDefault="00526585" w:rsidP="001B165E">
      <w:pPr>
        <w:spacing w:line="480" w:lineRule="auto"/>
        <w:rPr>
          <w:rFonts w:ascii="Arial" w:hAnsi="Arial" w:cs="Arial"/>
          <w:bCs/>
          <w:sz w:val="28"/>
          <w:szCs w:val="28"/>
        </w:rPr>
      </w:pPr>
      <w:r w:rsidRPr="000E41C3">
        <w:rPr>
          <w:rFonts w:ascii="Arial" w:hAnsi="Arial" w:cs="Arial"/>
          <w:b/>
          <w:sz w:val="28"/>
          <w:szCs w:val="28"/>
        </w:rPr>
        <w:lastRenderedPageBreak/>
        <w:t>Fig</w:t>
      </w:r>
      <w:r w:rsidR="001B165E">
        <w:rPr>
          <w:rFonts w:ascii="Arial" w:hAnsi="Arial" w:cs="Arial"/>
          <w:b/>
          <w:sz w:val="28"/>
          <w:szCs w:val="28"/>
        </w:rPr>
        <w:t>ure</w:t>
      </w:r>
      <w:r w:rsidR="00A918A3" w:rsidRPr="000E41C3">
        <w:rPr>
          <w:rFonts w:ascii="Arial" w:hAnsi="Arial" w:cs="Arial"/>
          <w:b/>
          <w:sz w:val="28"/>
          <w:szCs w:val="28"/>
        </w:rPr>
        <w:t xml:space="preserve"> S</w:t>
      </w:r>
      <w:r w:rsidR="000D1441" w:rsidRPr="000E41C3">
        <w:rPr>
          <w:rFonts w:ascii="Arial" w:hAnsi="Arial" w:cs="Arial"/>
          <w:b/>
          <w:sz w:val="28"/>
          <w:szCs w:val="28"/>
        </w:rPr>
        <w:t>1</w:t>
      </w:r>
      <w:r w:rsidR="00932CDF">
        <w:rPr>
          <w:rFonts w:ascii="Arial" w:hAnsi="Arial" w:cs="Arial"/>
          <w:b/>
          <w:sz w:val="28"/>
          <w:szCs w:val="28"/>
        </w:rPr>
        <w:t>0</w:t>
      </w:r>
      <w:r w:rsidRPr="000E41C3">
        <w:rPr>
          <w:rFonts w:ascii="Arial" w:hAnsi="Arial" w:cs="Arial"/>
          <w:b/>
          <w:sz w:val="28"/>
          <w:szCs w:val="28"/>
        </w:rPr>
        <w:t xml:space="preserve">. </w:t>
      </w:r>
      <w:r w:rsidR="004529DD" w:rsidRPr="001B165E">
        <w:rPr>
          <w:rFonts w:ascii="Arial" w:hAnsi="Arial" w:cs="Arial"/>
          <w:bCs/>
          <w:sz w:val="28"/>
          <w:szCs w:val="28"/>
        </w:rPr>
        <w:t>KEGG enrichment pathways</w:t>
      </w:r>
      <w:r w:rsidRPr="001B165E">
        <w:rPr>
          <w:rFonts w:ascii="Arial" w:hAnsi="Arial" w:cs="Arial"/>
          <w:bCs/>
          <w:sz w:val="28"/>
          <w:szCs w:val="28"/>
        </w:rPr>
        <w:t xml:space="preserve"> of the </w:t>
      </w:r>
      <w:r w:rsidR="004529DD" w:rsidRPr="001B165E">
        <w:rPr>
          <w:rFonts w:ascii="Arial" w:hAnsi="Arial" w:cs="Arial"/>
          <w:bCs/>
          <w:sz w:val="28"/>
          <w:szCs w:val="28"/>
        </w:rPr>
        <w:t>DMR_promoter_genes</w:t>
      </w:r>
      <w:r w:rsidRPr="001B165E">
        <w:rPr>
          <w:rFonts w:ascii="Arial" w:hAnsi="Arial" w:cs="Arial"/>
          <w:bCs/>
          <w:sz w:val="28"/>
          <w:szCs w:val="28"/>
        </w:rPr>
        <w:t xml:space="preserve"> in the CG, CHG, and CHH contexts between </w:t>
      </w:r>
      <w:r w:rsidR="004529DD" w:rsidRPr="001B165E">
        <w:rPr>
          <w:rFonts w:ascii="Arial" w:hAnsi="Arial" w:cs="Arial"/>
          <w:bCs/>
          <w:sz w:val="28"/>
          <w:szCs w:val="28"/>
        </w:rPr>
        <w:t>‘</w:t>
      </w:r>
      <w:proofErr w:type="spellStart"/>
      <w:r w:rsidR="004529DD" w:rsidRPr="001B165E">
        <w:rPr>
          <w:rFonts w:ascii="Arial" w:hAnsi="Arial" w:cs="Arial"/>
          <w:bCs/>
          <w:sz w:val="28"/>
          <w:szCs w:val="28"/>
        </w:rPr>
        <w:t>Qinguan</w:t>
      </w:r>
      <w:proofErr w:type="spellEnd"/>
      <w:r w:rsidR="004529DD" w:rsidRPr="001B165E">
        <w:rPr>
          <w:rFonts w:ascii="Arial" w:hAnsi="Arial" w:cs="Arial"/>
          <w:bCs/>
          <w:sz w:val="28"/>
          <w:szCs w:val="28"/>
        </w:rPr>
        <w:t>’ and ‘</w:t>
      </w:r>
      <w:proofErr w:type="spellStart"/>
      <w:r w:rsidR="004529DD" w:rsidRPr="001B165E">
        <w:rPr>
          <w:rFonts w:ascii="Arial" w:hAnsi="Arial" w:cs="Arial"/>
          <w:bCs/>
          <w:sz w:val="28"/>
          <w:szCs w:val="28"/>
        </w:rPr>
        <w:t>Nagafu</w:t>
      </w:r>
      <w:proofErr w:type="spellEnd"/>
      <w:r w:rsidR="004529DD" w:rsidRPr="001B165E">
        <w:rPr>
          <w:rFonts w:ascii="Arial" w:hAnsi="Arial" w:cs="Arial"/>
          <w:bCs/>
          <w:sz w:val="28"/>
          <w:szCs w:val="28"/>
        </w:rPr>
        <w:t xml:space="preserve"> No. 2’ axillary bud</w:t>
      </w:r>
      <w:r w:rsidRPr="001B165E">
        <w:rPr>
          <w:rFonts w:ascii="Arial" w:hAnsi="Arial" w:cs="Arial"/>
          <w:bCs/>
          <w:sz w:val="28"/>
          <w:szCs w:val="28"/>
        </w:rPr>
        <w:t>. (</w:t>
      </w:r>
      <w:r w:rsidR="00781921" w:rsidRPr="001B165E">
        <w:rPr>
          <w:rFonts w:ascii="Arial" w:hAnsi="Arial" w:cs="Arial"/>
          <w:bCs/>
          <w:sz w:val="28"/>
          <w:szCs w:val="28"/>
        </w:rPr>
        <w:t>A</w:t>
      </w:r>
      <w:r w:rsidRPr="001B165E">
        <w:rPr>
          <w:rFonts w:ascii="Arial" w:hAnsi="Arial" w:cs="Arial"/>
          <w:bCs/>
          <w:sz w:val="28"/>
          <w:szCs w:val="28"/>
        </w:rPr>
        <w:t>–</w:t>
      </w:r>
      <w:r w:rsidR="00781921" w:rsidRPr="001B165E">
        <w:rPr>
          <w:rFonts w:ascii="Arial" w:hAnsi="Arial" w:cs="Arial"/>
          <w:bCs/>
          <w:sz w:val="28"/>
          <w:szCs w:val="28"/>
        </w:rPr>
        <w:t>C</w:t>
      </w:r>
      <w:r w:rsidRPr="001B165E">
        <w:rPr>
          <w:rFonts w:ascii="Arial" w:hAnsi="Arial" w:cs="Arial"/>
          <w:bCs/>
          <w:sz w:val="28"/>
          <w:szCs w:val="28"/>
        </w:rPr>
        <w:t>) Details regarding the pathway enrichment for the DMR_promoter_genes hypermethylated in the CG, CHG, and CHH contexts. (</w:t>
      </w:r>
      <w:r w:rsidR="00781921" w:rsidRPr="001B165E">
        <w:rPr>
          <w:rFonts w:ascii="Arial" w:hAnsi="Arial" w:cs="Arial"/>
          <w:bCs/>
          <w:sz w:val="28"/>
          <w:szCs w:val="28"/>
        </w:rPr>
        <w:t>D</w:t>
      </w:r>
      <w:r w:rsidRPr="001B165E">
        <w:rPr>
          <w:rFonts w:ascii="Arial" w:hAnsi="Arial" w:cs="Arial"/>
          <w:bCs/>
          <w:sz w:val="28"/>
          <w:szCs w:val="28"/>
        </w:rPr>
        <w:t>–</w:t>
      </w:r>
      <w:r w:rsidR="00781921" w:rsidRPr="001B165E">
        <w:rPr>
          <w:rFonts w:ascii="Arial" w:hAnsi="Arial" w:cs="Arial"/>
          <w:bCs/>
          <w:sz w:val="28"/>
          <w:szCs w:val="28"/>
        </w:rPr>
        <w:t>F</w:t>
      </w:r>
      <w:r w:rsidRPr="001B165E">
        <w:rPr>
          <w:rFonts w:ascii="Arial" w:hAnsi="Arial" w:cs="Arial"/>
          <w:bCs/>
          <w:sz w:val="28"/>
          <w:szCs w:val="28"/>
        </w:rPr>
        <w:t>) Details regarding the pathway enrichment for the DMR_promoter_genes hypomethylated in the CG, CHG, and CHH contexts.</w:t>
      </w:r>
    </w:p>
    <w:p w14:paraId="41691409" w14:textId="77777777" w:rsidR="00932CDF" w:rsidRDefault="00932CDF" w:rsidP="001B165E">
      <w:pPr>
        <w:spacing w:line="480" w:lineRule="auto"/>
        <w:rPr>
          <w:rFonts w:ascii="Arial" w:hAnsi="Arial" w:cs="Arial"/>
          <w:bCs/>
          <w:sz w:val="28"/>
          <w:szCs w:val="28"/>
        </w:rPr>
        <w:sectPr w:rsidR="00932CDF" w:rsidSect="000D1441">
          <w:pgSz w:w="16838" w:h="11906" w:orient="landscape"/>
          <w:pgMar w:top="1134" w:right="567" w:bottom="1134" w:left="567" w:header="851" w:footer="992" w:gutter="0"/>
          <w:cols w:space="425"/>
          <w:docGrid w:type="lines" w:linePitch="312"/>
        </w:sectPr>
      </w:pPr>
    </w:p>
    <w:p w14:paraId="622B6FD4" w14:textId="42074056" w:rsidR="00932CDF" w:rsidRPr="000E41C3" w:rsidRDefault="00932CDF" w:rsidP="003C05C6">
      <w:pPr>
        <w:tabs>
          <w:tab w:val="left" w:pos="6486"/>
        </w:tabs>
        <w:jc w:val="center"/>
        <w:rPr>
          <w:rFonts w:ascii="Arial" w:hAnsi="Arial" w:cs="Arial"/>
          <w:sz w:val="28"/>
          <w:szCs w:val="28"/>
        </w:rPr>
      </w:pPr>
      <w:r w:rsidRPr="000E41C3">
        <w:rPr>
          <w:rFonts w:ascii="Arial" w:hAnsi="Arial" w:cs="Arial"/>
          <w:noProof/>
          <w:sz w:val="28"/>
          <w:szCs w:val="28"/>
        </w:rPr>
        <w:lastRenderedPageBreak/>
        <w:drawing>
          <wp:inline distT="0" distB="0" distL="0" distR="0" wp14:anchorId="64BA8276" wp14:editId="7C395427">
            <wp:extent cx="9414197" cy="4778591"/>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QF_FS02.ti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9469236" cy="4806528"/>
                    </a:xfrm>
                    <a:prstGeom prst="rect">
                      <a:avLst/>
                    </a:prstGeom>
                  </pic:spPr>
                </pic:pic>
              </a:graphicData>
            </a:graphic>
          </wp:inline>
        </w:drawing>
      </w:r>
    </w:p>
    <w:p w14:paraId="0697284C" w14:textId="469BD81E" w:rsidR="00932CDF" w:rsidRPr="00932CDF" w:rsidRDefault="00932CDF" w:rsidP="00932CDF">
      <w:pPr>
        <w:tabs>
          <w:tab w:val="left" w:pos="6486"/>
        </w:tabs>
        <w:rPr>
          <w:rFonts w:ascii="Arial" w:hAnsi="Arial" w:cs="Arial"/>
          <w:sz w:val="28"/>
          <w:szCs w:val="28"/>
        </w:rPr>
        <w:sectPr w:rsidR="00932CDF" w:rsidRPr="00932CDF" w:rsidSect="000D1441">
          <w:pgSz w:w="16838" w:h="11906" w:orient="landscape"/>
          <w:pgMar w:top="1134" w:right="567" w:bottom="1134" w:left="567" w:header="851" w:footer="992" w:gutter="0"/>
          <w:cols w:space="425"/>
          <w:docGrid w:type="lines" w:linePitch="312"/>
        </w:sectPr>
      </w:pPr>
      <w:r w:rsidRPr="000E41C3">
        <w:rPr>
          <w:rFonts w:ascii="Arial" w:hAnsi="Arial" w:cs="Arial"/>
          <w:b/>
          <w:bCs/>
          <w:sz w:val="28"/>
          <w:szCs w:val="28"/>
        </w:rPr>
        <w:t>Fig</w:t>
      </w:r>
      <w:r>
        <w:rPr>
          <w:rFonts w:ascii="Arial" w:hAnsi="Arial" w:cs="Arial"/>
          <w:b/>
          <w:bCs/>
          <w:sz w:val="28"/>
          <w:szCs w:val="28"/>
        </w:rPr>
        <w:t>ure</w:t>
      </w:r>
      <w:r w:rsidRPr="000E41C3">
        <w:rPr>
          <w:rFonts w:ascii="Arial" w:hAnsi="Arial" w:cs="Arial"/>
          <w:b/>
          <w:bCs/>
          <w:sz w:val="28"/>
          <w:szCs w:val="28"/>
        </w:rPr>
        <w:t xml:space="preserve"> S</w:t>
      </w:r>
      <w:r>
        <w:rPr>
          <w:rFonts w:ascii="Arial" w:hAnsi="Arial" w:cs="Arial"/>
          <w:b/>
          <w:bCs/>
          <w:sz w:val="28"/>
          <w:szCs w:val="28"/>
        </w:rPr>
        <w:t>11</w:t>
      </w:r>
      <w:r w:rsidRPr="000E41C3">
        <w:rPr>
          <w:rFonts w:ascii="Arial" w:hAnsi="Arial" w:cs="Arial"/>
          <w:b/>
          <w:bCs/>
          <w:sz w:val="28"/>
          <w:szCs w:val="28"/>
        </w:rPr>
        <w:t xml:space="preserve">. </w:t>
      </w:r>
      <w:bookmarkStart w:id="21" w:name="OLE_LINK72"/>
      <w:r w:rsidRPr="001B165E">
        <w:rPr>
          <w:rFonts w:ascii="Arial" w:hAnsi="Arial" w:cs="Arial"/>
          <w:sz w:val="28"/>
          <w:szCs w:val="28"/>
        </w:rPr>
        <w:t>The gene expression distribution, as well as Pearson correlation among samples of ‘Fuji’ and ‘</w:t>
      </w:r>
      <w:proofErr w:type="spellStart"/>
      <w:r w:rsidRPr="001B165E">
        <w:rPr>
          <w:rFonts w:ascii="Arial" w:hAnsi="Arial" w:cs="Arial"/>
          <w:sz w:val="28"/>
          <w:szCs w:val="28"/>
        </w:rPr>
        <w:t>Qinguan</w:t>
      </w:r>
      <w:proofErr w:type="spellEnd"/>
      <w:r w:rsidRPr="001B165E">
        <w:rPr>
          <w:rFonts w:ascii="Arial" w:hAnsi="Arial" w:cs="Arial"/>
          <w:sz w:val="28"/>
          <w:szCs w:val="28"/>
        </w:rPr>
        <w:t>’ axillary buds.</w:t>
      </w:r>
      <w:bookmarkEnd w:id="21"/>
      <w:r>
        <w:rPr>
          <w:rFonts w:ascii="Arial" w:hAnsi="Arial" w:cs="Arial"/>
          <w:sz w:val="28"/>
          <w:szCs w:val="28"/>
        </w:rPr>
        <w:tab/>
      </w:r>
    </w:p>
    <w:p w14:paraId="54AB64CA" w14:textId="21154752" w:rsidR="007B5A4F" w:rsidRDefault="007B5A4F" w:rsidP="007B5A4F">
      <w:pPr>
        <w:spacing w:line="480" w:lineRule="auto"/>
        <w:jc w:val="center"/>
        <w:rPr>
          <w:rFonts w:ascii="Arial" w:hAnsi="Arial" w:cs="Arial"/>
          <w:bCs/>
          <w:sz w:val="28"/>
          <w:szCs w:val="28"/>
        </w:rPr>
      </w:pPr>
      <w:r>
        <w:rPr>
          <w:rFonts w:ascii="Arial" w:hAnsi="Arial" w:cs="Arial"/>
          <w:bCs/>
          <w:noProof/>
          <w:sz w:val="28"/>
          <w:szCs w:val="28"/>
        </w:rPr>
        <w:lastRenderedPageBreak/>
        <w:drawing>
          <wp:inline distT="0" distB="0" distL="0" distR="0" wp14:anchorId="485DE44A" wp14:editId="224AE5C1">
            <wp:extent cx="6397141" cy="6085840"/>
            <wp:effectExtent l="0" t="0" r="381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DS_APPLE_A.tif"/>
                    <pic:cNvPicPr/>
                  </pic:nvPicPr>
                  <pic:blipFill>
                    <a:blip r:embed="rId21">
                      <a:extLst>
                        <a:ext uri="{28A0092B-C50C-407E-A947-70E740481C1C}">
                          <a14:useLocalDpi xmlns:a14="http://schemas.microsoft.com/office/drawing/2010/main" val="0"/>
                        </a:ext>
                      </a:extLst>
                    </a:blip>
                    <a:stretch>
                      <a:fillRect/>
                    </a:stretch>
                  </pic:blipFill>
                  <pic:spPr>
                    <a:xfrm>
                      <a:off x="0" y="0"/>
                      <a:ext cx="6409245" cy="6097355"/>
                    </a:xfrm>
                    <a:prstGeom prst="rect">
                      <a:avLst/>
                    </a:prstGeom>
                  </pic:spPr>
                </pic:pic>
              </a:graphicData>
            </a:graphic>
          </wp:inline>
        </w:drawing>
      </w:r>
    </w:p>
    <w:p w14:paraId="46C399A7" w14:textId="07B58D08" w:rsidR="00F24C9B" w:rsidRDefault="007B5A4F" w:rsidP="00812B6F">
      <w:pPr>
        <w:spacing w:line="480" w:lineRule="auto"/>
        <w:rPr>
          <w:rFonts w:ascii="Arial" w:hAnsi="Arial" w:cs="Arial"/>
          <w:bCs/>
          <w:sz w:val="28"/>
          <w:szCs w:val="28"/>
        </w:rPr>
      </w:pPr>
      <w:bookmarkStart w:id="22" w:name="OLE_LINK1"/>
      <w:bookmarkStart w:id="23" w:name="_Hlk31982636"/>
      <w:r w:rsidRPr="000E41C3">
        <w:rPr>
          <w:rFonts w:ascii="Arial" w:hAnsi="Arial" w:cs="Arial"/>
          <w:b/>
          <w:sz w:val="28"/>
          <w:szCs w:val="28"/>
        </w:rPr>
        <w:t>Fig</w:t>
      </w:r>
      <w:r>
        <w:rPr>
          <w:rFonts w:ascii="Arial" w:hAnsi="Arial" w:cs="Arial"/>
          <w:b/>
          <w:sz w:val="28"/>
          <w:szCs w:val="28"/>
        </w:rPr>
        <w:t>ure</w:t>
      </w:r>
      <w:r w:rsidRPr="000E41C3">
        <w:rPr>
          <w:rFonts w:ascii="Arial" w:hAnsi="Arial" w:cs="Arial"/>
          <w:b/>
          <w:sz w:val="28"/>
          <w:szCs w:val="28"/>
        </w:rPr>
        <w:t xml:space="preserve"> S1</w:t>
      </w:r>
      <w:r w:rsidR="00812B6F">
        <w:rPr>
          <w:rFonts w:ascii="Arial" w:hAnsi="Arial" w:cs="Arial"/>
          <w:b/>
          <w:sz w:val="28"/>
          <w:szCs w:val="28"/>
        </w:rPr>
        <w:t>2</w:t>
      </w:r>
      <w:r w:rsidRPr="000E41C3">
        <w:rPr>
          <w:rFonts w:ascii="Arial" w:hAnsi="Arial" w:cs="Arial"/>
          <w:b/>
          <w:sz w:val="28"/>
          <w:szCs w:val="28"/>
        </w:rPr>
        <w:t>.</w:t>
      </w:r>
      <w:bookmarkEnd w:id="22"/>
      <w:r w:rsidRPr="000E41C3">
        <w:rPr>
          <w:rFonts w:ascii="Arial" w:hAnsi="Arial" w:cs="Arial"/>
          <w:b/>
          <w:sz w:val="28"/>
          <w:szCs w:val="28"/>
        </w:rPr>
        <w:t xml:space="preserve"> </w:t>
      </w:r>
      <w:r w:rsidR="00BA1D14" w:rsidRPr="00BA1D14">
        <w:rPr>
          <w:rFonts w:ascii="Arial" w:hAnsi="Arial" w:cs="Arial"/>
          <w:bCs/>
          <w:sz w:val="28"/>
          <w:szCs w:val="28"/>
        </w:rPr>
        <w:t xml:space="preserve">Phylogenetic analysis of </w:t>
      </w:r>
      <w:r w:rsidR="00BA1D14">
        <w:rPr>
          <w:rFonts w:ascii="Arial" w:hAnsi="Arial" w:cs="Arial"/>
          <w:bCs/>
          <w:sz w:val="28"/>
          <w:szCs w:val="28"/>
        </w:rPr>
        <w:t>A</w:t>
      </w:r>
      <w:r w:rsidR="00BA1D14" w:rsidRPr="00BA1D14">
        <w:rPr>
          <w:rFonts w:ascii="Arial" w:hAnsi="Arial" w:cs="Arial"/>
          <w:bCs/>
          <w:sz w:val="28"/>
          <w:szCs w:val="28"/>
        </w:rPr>
        <w:t xml:space="preserve">pple and Arabidopsis thaliana </w:t>
      </w:r>
      <w:r w:rsidR="00BA1D14" w:rsidRPr="00720FD4">
        <w:rPr>
          <w:rFonts w:ascii="Arial" w:hAnsi="Arial" w:cs="Arial"/>
          <w:bCs/>
          <w:i/>
          <w:iCs/>
          <w:sz w:val="28"/>
          <w:szCs w:val="28"/>
        </w:rPr>
        <w:t>MADS-box</w:t>
      </w:r>
      <w:r w:rsidR="00BA1D14" w:rsidRPr="00BA1D14">
        <w:rPr>
          <w:rFonts w:ascii="Arial" w:hAnsi="Arial" w:cs="Arial"/>
          <w:bCs/>
          <w:sz w:val="28"/>
          <w:szCs w:val="28"/>
        </w:rPr>
        <w:t xml:space="preserve"> genes. Protein designations: </w:t>
      </w:r>
      <w:r w:rsidR="00BA1D14">
        <w:rPr>
          <w:rFonts w:ascii="Arial" w:hAnsi="Arial" w:cs="Arial"/>
          <w:bCs/>
          <w:sz w:val="28"/>
          <w:szCs w:val="28"/>
        </w:rPr>
        <w:t>A</w:t>
      </w:r>
      <w:r w:rsidR="00BA1D14" w:rsidRPr="00BA1D14">
        <w:rPr>
          <w:rFonts w:ascii="Arial" w:hAnsi="Arial" w:cs="Arial"/>
          <w:bCs/>
          <w:sz w:val="28"/>
          <w:szCs w:val="28"/>
        </w:rPr>
        <w:t xml:space="preserve">rabidopsis (At, </w:t>
      </w:r>
      <w:r w:rsidR="00BA1D14">
        <w:rPr>
          <w:rFonts w:ascii="Arial" w:hAnsi="Arial" w:cs="Arial"/>
          <w:bCs/>
          <w:sz w:val="28"/>
          <w:szCs w:val="28"/>
        </w:rPr>
        <w:t>blue</w:t>
      </w:r>
      <w:r w:rsidR="00BA1D14" w:rsidRPr="00BA1D14">
        <w:rPr>
          <w:rFonts w:ascii="Arial" w:hAnsi="Arial" w:cs="Arial"/>
          <w:bCs/>
          <w:sz w:val="28"/>
          <w:szCs w:val="28"/>
        </w:rPr>
        <w:t xml:space="preserve"> circle) and </w:t>
      </w:r>
      <w:r w:rsidR="00BA1D14">
        <w:rPr>
          <w:rFonts w:ascii="Arial" w:hAnsi="Arial" w:cs="Arial"/>
          <w:bCs/>
          <w:sz w:val="28"/>
          <w:szCs w:val="28"/>
        </w:rPr>
        <w:t>A</w:t>
      </w:r>
      <w:r w:rsidR="00BA1D14" w:rsidRPr="00BA1D14">
        <w:rPr>
          <w:rFonts w:ascii="Arial" w:hAnsi="Arial" w:cs="Arial"/>
          <w:bCs/>
          <w:sz w:val="28"/>
          <w:szCs w:val="28"/>
        </w:rPr>
        <w:t>pple (Md, red square)</w:t>
      </w:r>
      <w:bookmarkEnd w:id="23"/>
      <w:r w:rsidR="00812B6F">
        <w:rPr>
          <w:rFonts w:ascii="Arial" w:hAnsi="Arial" w:cs="Arial"/>
          <w:bCs/>
          <w:sz w:val="28"/>
          <w:szCs w:val="28"/>
        </w:rPr>
        <w:t>.</w:t>
      </w:r>
      <w:r w:rsidR="00B83692">
        <w:rPr>
          <w:rFonts w:ascii="Arial" w:hAnsi="Arial" w:cs="Arial" w:hint="eastAsia"/>
          <w:bCs/>
          <w:sz w:val="28"/>
          <w:szCs w:val="28"/>
        </w:rPr>
        <w:t xml:space="preserve"> </w:t>
      </w:r>
    </w:p>
    <w:sectPr w:rsidR="00F24C9B" w:rsidSect="007B5A4F">
      <w:pgSz w:w="16838" w:h="11906" w:orient="landscape"/>
      <w:pgMar w:top="454" w:right="1701" w:bottom="454"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4C8C09" w14:textId="77777777" w:rsidR="00A02794" w:rsidRDefault="00A02794" w:rsidP="008230D6">
      <w:r>
        <w:separator/>
      </w:r>
    </w:p>
  </w:endnote>
  <w:endnote w:type="continuationSeparator" w:id="0">
    <w:p w14:paraId="233574D5" w14:textId="77777777" w:rsidR="00A02794" w:rsidRDefault="00A02794" w:rsidP="008230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E2B99F" w14:textId="77777777" w:rsidR="00A02794" w:rsidRDefault="00A02794" w:rsidP="008230D6">
      <w:r>
        <w:separator/>
      </w:r>
    </w:p>
  </w:footnote>
  <w:footnote w:type="continuationSeparator" w:id="0">
    <w:p w14:paraId="6C7E7080" w14:textId="77777777" w:rsidR="00A02794" w:rsidRDefault="00A02794" w:rsidP="008230D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2604"/>
    <w:rsid w:val="00001127"/>
    <w:rsid w:val="0000144A"/>
    <w:rsid w:val="000018D9"/>
    <w:rsid w:val="0000342F"/>
    <w:rsid w:val="00003DF8"/>
    <w:rsid w:val="00004D8F"/>
    <w:rsid w:val="00010743"/>
    <w:rsid w:val="00013F02"/>
    <w:rsid w:val="00014B25"/>
    <w:rsid w:val="000170A1"/>
    <w:rsid w:val="00017762"/>
    <w:rsid w:val="0001787F"/>
    <w:rsid w:val="00020B48"/>
    <w:rsid w:val="00024DFD"/>
    <w:rsid w:val="00024ED0"/>
    <w:rsid w:val="00030B20"/>
    <w:rsid w:val="00041DBC"/>
    <w:rsid w:val="00042B5D"/>
    <w:rsid w:val="000438CE"/>
    <w:rsid w:val="00043FEE"/>
    <w:rsid w:val="000524D6"/>
    <w:rsid w:val="00053452"/>
    <w:rsid w:val="00056117"/>
    <w:rsid w:val="00057ACF"/>
    <w:rsid w:val="00061F77"/>
    <w:rsid w:val="00063DF2"/>
    <w:rsid w:val="000677B9"/>
    <w:rsid w:val="00067C42"/>
    <w:rsid w:val="00070955"/>
    <w:rsid w:val="00072BA0"/>
    <w:rsid w:val="00072C5B"/>
    <w:rsid w:val="000745E7"/>
    <w:rsid w:val="00077FFA"/>
    <w:rsid w:val="00081C0D"/>
    <w:rsid w:val="0008391A"/>
    <w:rsid w:val="00092B2B"/>
    <w:rsid w:val="00092D53"/>
    <w:rsid w:val="00093A10"/>
    <w:rsid w:val="00096A16"/>
    <w:rsid w:val="000A20CD"/>
    <w:rsid w:val="000A5A85"/>
    <w:rsid w:val="000A79CB"/>
    <w:rsid w:val="000A7A4B"/>
    <w:rsid w:val="000B126C"/>
    <w:rsid w:val="000B302C"/>
    <w:rsid w:val="000B43B0"/>
    <w:rsid w:val="000B523F"/>
    <w:rsid w:val="000B727E"/>
    <w:rsid w:val="000C2516"/>
    <w:rsid w:val="000C481E"/>
    <w:rsid w:val="000C5A23"/>
    <w:rsid w:val="000C77F7"/>
    <w:rsid w:val="000D1441"/>
    <w:rsid w:val="000D18AE"/>
    <w:rsid w:val="000D5203"/>
    <w:rsid w:val="000D5518"/>
    <w:rsid w:val="000E341F"/>
    <w:rsid w:val="000E41C3"/>
    <w:rsid w:val="000E6917"/>
    <w:rsid w:val="000E77B0"/>
    <w:rsid w:val="000F092F"/>
    <w:rsid w:val="000F4EE0"/>
    <w:rsid w:val="000F6627"/>
    <w:rsid w:val="000F70CC"/>
    <w:rsid w:val="00102347"/>
    <w:rsid w:val="0010257C"/>
    <w:rsid w:val="00102775"/>
    <w:rsid w:val="001051DC"/>
    <w:rsid w:val="00106AC7"/>
    <w:rsid w:val="00111A25"/>
    <w:rsid w:val="001145B3"/>
    <w:rsid w:val="00114A3A"/>
    <w:rsid w:val="00114ABF"/>
    <w:rsid w:val="00116DE4"/>
    <w:rsid w:val="00117D94"/>
    <w:rsid w:val="001242E5"/>
    <w:rsid w:val="001262DC"/>
    <w:rsid w:val="00130E48"/>
    <w:rsid w:val="00131D3E"/>
    <w:rsid w:val="00132825"/>
    <w:rsid w:val="00140374"/>
    <w:rsid w:val="00141060"/>
    <w:rsid w:val="001436CB"/>
    <w:rsid w:val="00145008"/>
    <w:rsid w:val="00145378"/>
    <w:rsid w:val="001476B4"/>
    <w:rsid w:val="001501BE"/>
    <w:rsid w:val="00152C8E"/>
    <w:rsid w:val="00153071"/>
    <w:rsid w:val="00156FB8"/>
    <w:rsid w:val="0015760A"/>
    <w:rsid w:val="00160C04"/>
    <w:rsid w:val="00160F29"/>
    <w:rsid w:val="001616E6"/>
    <w:rsid w:val="00161C62"/>
    <w:rsid w:val="00164FC4"/>
    <w:rsid w:val="00165217"/>
    <w:rsid w:val="00170370"/>
    <w:rsid w:val="00170CFF"/>
    <w:rsid w:val="00172B7A"/>
    <w:rsid w:val="00181A1E"/>
    <w:rsid w:val="001926AF"/>
    <w:rsid w:val="001929CD"/>
    <w:rsid w:val="00192F3A"/>
    <w:rsid w:val="00193B5D"/>
    <w:rsid w:val="0019711D"/>
    <w:rsid w:val="001974B4"/>
    <w:rsid w:val="001B08B4"/>
    <w:rsid w:val="001B0ABE"/>
    <w:rsid w:val="001B165E"/>
    <w:rsid w:val="001B168B"/>
    <w:rsid w:val="001B7402"/>
    <w:rsid w:val="001C0720"/>
    <w:rsid w:val="001C268F"/>
    <w:rsid w:val="001C65C1"/>
    <w:rsid w:val="001D30EF"/>
    <w:rsid w:val="001D47C6"/>
    <w:rsid w:val="001D6805"/>
    <w:rsid w:val="001E1B5A"/>
    <w:rsid w:val="001E1E68"/>
    <w:rsid w:val="001E1E8E"/>
    <w:rsid w:val="001E552C"/>
    <w:rsid w:val="001F72A3"/>
    <w:rsid w:val="00202311"/>
    <w:rsid w:val="0020268D"/>
    <w:rsid w:val="00205802"/>
    <w:rsid w:val="00215164"/>
    <w:rsid w:val="00223B54"/>
    <w:rsid w:val="0023132E"/>
    <w:rsid w:val="002329AB"/>
    <w:rsid w:val="00233345"/>
    <w:rsid w:val="00235E7F"/>
    <w:rsid w:val="0024125F"/>
    <w:rsid w:val="0024314D"/>
    <w:rsid w:val="00244478"/>
    <w:rsid w:val="00244700"/>
    <w:rsid w:val="00245C32"/>
    <w:rsid w:val="00246DFC"/>
    <w:rsid w:val="00252AC8"/>
    <w:rsid w:val="002547E7"/>
    <w:rsid w:val="002560E6"/>
    <w:rsid w:val="002576D2"/>
    <w:rsid w:val="00261479"/>
    <w:rsid w:val="002662DD"/>
    <w:rsid w:val="00267A22"/>
    <w:rsid w:val="00267ABC"/>
    <w:rsid w:val="00274BAE"/>
    <w:rsid w:val="002750FC"/>
    <w:rsid w:val="00276B5A"/>
    <w:rsid w:val="002801EF"/>
    <w:rsid w:val="00281141"/>
    <w:rsid w:val="00285269"/>
    <w:rsid w:val="00293952"/>
    <w:rsid w:val="00293B46"/>
    <w:rsid w:val="00294091"/>
    <w:rsid w:val="00295943"/>
    <w:rsid w:val="00297142"/>
    <w:rsid w:val="002A0141"/>
    <w:rsid w:val="002A05CE"/>
    <w:rsid w:val="002A120F"/>
    <w:rsid w:val="002A3468"/>
    <w:rsid w:val="002A4A32"/>
    <w:rsid w:val="002B527F"/>
    <w:rsid w:val="002B6B65"/>
    <w:rsid w:val="002B7F23"/>
    <w:rsid w:val="002C1111"/>
    <w:rsid w:val="002C5178"/>
    <w:rsid w:val="002D5FB2"/>
    <w:rsid w:val="002E1CE9"/>
    <w:rsid w:val="002E3905"/>
    <w:rsid w:val="002E7F8F"/>
    <w:rsid w:val="002F16A7"/>
    <w:rsid w:val="002F2437"/>
    <w:rsid w:val="002F3750"/>
    <w:rsid w:val="002F4367"/>
    <w:rsid w:val="002F6A20"/>
    <w:rsid w:val="002F7AFA"/>
    <w:rsid w:val="003008F8"/>
    <w:rsid w:val="00301AC4"/>
    <w:rsid w:val="00303EA2"/>
    <w:rsid w:val="00310751"/>
    <w:rsid w:val="00310F95"/>
    <w:rsid w:val="003117A1"/>
    <w:rsid w:val="00313A25"/>
    <w:rsid w:val="00313F99"/>
    <w:rsid w:val="003166E2"/>
    <w:rsid w:val="003174BC"/>
    <w:rsid w:val="00321C4A"/>
    <w:rsid w:val="00327D1D"/>
    <w:rsid w:val="00330C95"/>
    <w:rsid w:val="0033236C"/>
    <w:rsid w:val="00333761"/>
    <w:rsid w:val="0033442D"/>
    <w:rsid w:val="00334915"/>
    <w:rsid w:val="00335393"/>
    <w:rsid w:val="00337965"/>
    <w:rsid w:val="00337EBD"/>
    <w:rsid w:val="0034288F"/>
    <w:rsid w:val="00343D58"/>
    <w:rsid w:val="00347393"/>
    <w:rsid w:val="003528AE"/>
    <w:rsid w:val="0036386F"/>
    <w:rsid w:val="003639BC"/>
    <w:rsid w:val="00364EF5"/>
    <w:rsid w:val="00365166"/>
    <w:rsid w:val="003659DD"/>
    <w:rsid w:val="00374416"/>
    <w:rsid w:val="003809CC"/>
    <w:rsid w:val="00381F9A"/>
    <w:rsid w:val="003916F1"/>
    <w:rsid w:val="00392F12"/>
    <w:rsid w:val="00393C9A"/>
    <w:rsid w:val="003A0637"/>
    <w:rsid w:val="003A28BE"/>
    <w:rsid w:val="003B29E2"/>
    <w:rsid w:val="003B3A3A"/>
    <w:rsid w:val="003B4325"/>
    <w:rsid w:val="003B5AD0"/>
    <w:rsid w:val="003B70AB"/>
    <w:rsid w:val="003B7BB1"/>
    <w:rsid w:val="003C05C6"/>
    <w:rsid w:val="003C3A4B"/>
    <w:rsid w:val="003D131B"/>
    <w:rsid w:val="003D1D0A"/>
    <w:rsid w:val="003D5EDF"/>
    <w:rsid w:val="003D618C"/>
    <w:rsid w:val="003D670F"/>
    <w:rsid w:val="003D72FE"/>
    <w:rsid w:val="003D7301"/>
    <w:rsid w:val="003E06ED"/>
    <w:rsid w:val="003E0F12"/>
    <w:rsid w:val="003E1DBF"/>
    <w:rsid w:val="003E2DE2"/>
    <w:rsid w:val="003E4805"/>
    <w:rsid w:val="003E5EDD"/>
    <w:rsid w:val="003E5F93"/>
    <w:rsid w:val="003F18D7"/>
    <w:rsid w:val="003F4A2C"/>
    <w:rsid w:val="003F5D7A"/>
    <w:rsid w:val="004019BF"/>
    <w:rsid w:val="00403588"/>
    <w:rsid w:val="00403671"/>
    <w:rsid w:val="00404303"/>
    <w:rsid w:val="00410455"/>
    <w:rsid w:val="004135FB"/>
    <w:rsid w:val="00414E5B"/>
    <w:rsid w:val="0042043B"/>
    <w:rsid w:val="00422879"/>
    <w:rsid w:val="00422E49"/>
    <w:rsid w:val="00424B66"/>
    <w:rsid w:val="00425EAA"/>
    <w:rsid w:val="00430474"/>
    <w:rsid w:val="004351BF"/>
    <w:rsid w:val="004372FF"/>
    <w:rsid w:val="004406BF"/>
    <w:rsid w:val="00444F91"/>
    <w:rsid w:val="00445EF5"/>
    <w:rsid w:val="00447E78"/>
    <w:rsid w:val="0045036E"/>
    <w:rsid w:val="004529DD"/>
    <w:rsid w:val="0045655A"/>
    <w:rsid w:val="004639A1"/>
    <w:rsid w:val="00463EA7"/>
    <w:rsid w:val="0046405E"/>
    <w:rsid w:val="0046462A"/>
    <w:rsid w:val="00466D84"/>
    <w:rsid w:val="00467CAE"/>
    <w:rsid w:val="00467CB9"/>
    <w:rsid w:val="00473DC6"/>
    <w:rsid w:val="00495E32"/>
    <w:rsid w:val="004A0C22"/>
    <w:rsid w:val="004A323E"/>
    <w:rsid w:val="004A4968"/>
    <w:rsid w:val="004A5408"/>
    <w:rsid w:val="004A6BC5"/>
    <w:rsid w:val="004A6EBC"/>
    <w:rsid w:val="004B33ED"/>
    <w:rsid w:val="004B470B"/>
    <w:rsid w:val="004B6CB2"/>
    <w:rsid w:val="004B6D8A"/>
    <w:rsid w:val="004C1FE9"/>
    <w:rsid w:val="004C3C14"/>
    <w:rsid w:val="004C5D01"/>
    <w:rsid w:val="004C6248"/>
    <w:rsid w:val="004C6634"/>
    <w:rsid w:val="004C767D"/>
    <w:rsid w:val="004D162D"/>
    <w:rsid w:val="004D19B6"/>
    <w:rsid w:val="004D609C"/>
    <w:rsid w:val="004D62B6"/>
    <w:rsid w:val="004D6928"/>
    <w:rsid w:val="004D71CE"/>
    <w:rsid w:val="004D7ED1"/>
    <w:rsid w:val="004E01CD"/>
    <w:rsid w:val="004E727E"/>
    <w:rsid w:val="004E75DF"/>
    <w:rsid w:val="004F4C20"/>
    <w:rsid w:val="004F4E57"/>
    <w:rsid w:val="004F5257"/>
    <w:rsid w:val="004F6B10"/>
    <w:rsid w:val="00510D5E"/>
    <w:rsid w:val="00514AB5"/>
    <w:rsid w:val="00515289"/>
    <w:rsid w:val="00516F98"/>
    <w:rsid w:val="0052386E"/>
    <w:rsid w:val="0052504C"/>
    <w:rsid w:val="00525284"/>
    <w:rsid w:val="00526585"/>
    <w:rsid w:val="00526BD5"/>
    <w:rsid w:val="00530FF7"/>
    <w:rsid w:val="00532EFD"/>
    <w:rsid w:val="00533725"/>
    <w:rsid w:val="00541D88"/>
    <w:rsid w:val="005446A6"/>
    <w:rsid w:val="0054593C"/>
    <w:rsid w:val="00546925"/>
    <w:rsid w:val="00547386"/>
    <w:rsid w:val="0055154C"/>
    <w:rsid w:val="00555A5B"/>
    <w:rsid w:val="005605FE"/>
    <w:rsid w:val="00561EFF"/>
    <w:rsid w:val="005711A5"/>
    <w:rsid w:val="0057149A"/>
    <w:rsid w:val="00575EF2"/>
    <w:rsid w:val="005778F0"/>
    <w:rsid w:val="00580044"/>
    <w:rsid w:val="0058078F"/>
    <w:rsid w:val="00581776"/>
    <w:rsid w:val="00583FF4"/>
    <w:rsid w:val="005855E1"/>
    <w:rsid w:val="00592A10"/>
    <w:rsid w:val="005966C6"/>
    <w:rsid w:val="005977B6"/>
    <w:rsid w:val="00597C4F"/>
    <w:rsid w:val="005A0213"/>
    <w:rsid w:val="005A02A1"/>
    <w:rsid w:val="005A5B5E"/>
    <w:rsid w:val="005B4497"/>
    <w:rsid w:val="005B44C3"/>
    <w:rsid w:val="005B6008"/>
    <w:rsid w:val="005B62FF"/>
    <w:rsid w:val="005C7724"/>
    <w:rsid w:val="005D1CC0"/>
    <w:rsid w:val="005E0CAF"/>
    <w:rsid w:val="005E4FBC"/>
    <w:rsid w:val="005E7C4A"/>
    <w:rsid w:val="005F0E92"/>
    <w:rsid w:val="005F5928"/>
    <w:rsid w:val="005F7B3F"/>
    <w:rsid w:val="00611538"/>
    <w:rsid w:val="0061271B"/>
    <w:rsid w:val="006225D5"/>
    <w:rsid w:val="006233DD"/>
    <w:rsid w:val="00624441"/>
    <w:rsid w:val="00624FDC"/>
    <w:rsid w:val="0062580E"/>
    <w:rsid w:val="00626B9F"/>
    <w:rsid w:val="00635535"/>
    <w:rsid w:val="0064040E"/>
    <w:rsid w:val="00644356"/>
    <w:rsid w:val="006443AA"/>
    <w:rsid w:val="00646AAE"/>
    <w:rsid w:val="00651EE2"/>
    <w:rsid w:val="006529E8"/>
    <w:rsid w:val="00655AE0"/>
    <w:rsid w:val="00660502"/>
    <w:rsid w:val="00661C0A"/>
    <w:rsid w:val="00661D8E"/>
    <w:rsid w:val="00661FF9"/>
    <w:rsid w:val="00663B41"/>
    <w:rsid w:val="006642EF"/>
    <w:rsid w:val="006659B0"/>
    <w:rsid w:val="00666563"/>
    <w:rsid w:val="006667D8"/>
    <w:rsid w:val="00667455"/>
    <w:rsid w:val="00675236"/>
    <w:rsid w:val="006849AD"/>
    <w:rsid w:val="00686D82"/>
    <w:rsid w:val="006871E9"/>
    <w:rsid w:val="0068760E"/>
    <w:rsid w:val="006910AB"/>
    <w:rsid w:val="00695213"/>
    <w:rsid w:val="006973B2"/>
    <w:rsid w:val="00697641"/>
    <w:rsid w:val="006A5979"/>
    <w:rsid w:val="006B39BB"/>
    <w:rsid w:val="006B6853"/>
    <w:rsid w:val="006B6A5E"/>
    <w:rsid w:val="006D0F35"/>
    <w:rsid w:val="006D1346"/>
    <w:rsid w:val="006D6145"/>
    <w:rsid w:val="006D7D10"/>
    <w:rsid w:val="006E2C6B"/>
    <w:rsid w:val="006E3131"/>
    <w:rsid w:val="006E46ED"/>
    <w:rsid w:val="006E574A"/>
    <w:rsid w:val="006E5A12"/>
    <w:rsid w:val="006E5E1B"/>
    <w:rsid w:val="006E60F4"/>
    <w:rsid w:val="006E674C"/>
    <w:rsid w:val="006E6CC0"/>
    <w:rsid w:val="006F1108"/>
    <w:rsid w:val="006F1D4D"/>
    <w:rsid w:val="006F2649"/>
    <w:rsid w:val="006F768B"/>
    <w:rsid w:val="007003A1"/>
    <w:rsid w:val="00700E0B"/>
    <w:rsid w:val="007101A9"/>
    <w:rsid w:val="0071039B"/>
    <w:rsid w:val="00710CFC"/>
    <w:rsid w:val="0071237D"/>
    <w:rsid w:val="00717755"/>
    <w:rsid w:val="00720FD4"/>
    <w:rsid w:val="007211E9"/>
    <w:rsid w:val="00724A38"/>
    <w:rsid w:val="0072595F"/>
    <w:rsid w:val="0073281F"/>
    <w:rsid w:val="00733B9B"/>
    <w:rsid w:val="007358BD"/>
    <w:rsid w:val="00742BE4"/>
    <w:rsid w:val="00747E63"/>
    <w:rsid w:val="00751D6F"/>
    <w:rsid w:val="0076005F"/>
    <w:rsid w:val="007644E7"/>
    <w:rsid w:val="00764CE4"/>
    <w:rsid w:val="007679EA"/>
    <w:rsid w:val="007735B7"/>
    <w:rsid w:val="00775248"/>
    <w:rsid w:val="00781921"/>
    <w:rsid w:val="00783BCA"/>
    <w:rsid w:val="00786495"/>
    <w:rsid w:val="007867F2"/>
    <w:rsid w:val="00792A3C"/>
    <w:rsid w:val="007933E0"/>
    <w:rsid w:val="007957C1"/>
    <w:rsid w:val="0079727C"/>
    <w:rsid w:val="007A103A"/>
    <w:rsid w:val="007A1A97"/>
    <w:rsid w:val="007A2793"/>
    <w:rsid w:val="007A37AF"/>
    <w:rsid w:val="007A3A1A"/>
    <w:rsid w:val="007A74E3"/>
    <w:rsid w:val="007A7EDB"/>
    <w:rsid w:val="007B035E"/>
    <w:rsid w:val="007B0BF2"/>
    <w:rsid w:val="007B2765"/>
    <w:rsid w:val="007B5A4F"/>
    <w:rsid w:val="007B7197"/>
    <w:rsid w:val="007C10D6"/>
    <w:rsid w:val="007C246B"/>
    <w:rsid w:val="007C363E"/>
    <w:rsid w:val="007C67F1"/>
    <w:rsid w:val="007D0A8C"/>
    <w:rsid w:val="007D6210"/>
    <w:rsid w:val="007D6689"/>
    <w:rsid w:val="007D66C9"/>
    <w:rsid w:val="007D7208"/>
    <w:rsid w:val="007F1DA1"/>
    <w:rsid w:val="007F2BF1"/>
    <w:rsid w:val="007F2D4A"/>
    <w:rsid w:val="007F346C"/>
    <w:rsid w:val="007F620A"/>
    <w:rsid w:val="007F7CEE"/>
    <w:rsid w:val="00801C29"/>
    <w:rsid w:val="00803370"/>
    <w:rsid w:val="008042B7"/>
    <w:rsid w:val="00812B6F"/>
    <w:rsid w:val="0081301C"/>
    <w:rsid w:val="0081709A"/>
    <w:rsid w:val="008216ED"/>
    <w:rsid w:val="008230D6"/>
    <w:rsid w:val="0082358E"/>
    <w:rsid w:val="008249AC"/>
    <w:rsid w:val="00826971"/>
    <w:rsid w:val="0082760B"/>
    <w:rsid w:val="00831839"/>
    <w:rsid w:val="00831A2F"/>
    <w:rsid w:val="00835E65"/>
    <w:rsid w:val="008407A9"/>
    <w:rsid w:val="008417FD"/>
    <w:rsid w:val="00841CEF"/>
    <w:rsid w:val="008465D3"/>
    <w:rsid w:val="00846AA3"/>
    <w:rsid w:val="00846D74"/>
    <w:rsid w:val="00847C36"/>
    <w:rsid w:val="00850259"/>
    <w:rsid w:val="00852A05"/>
    <w:rsid w:val="0085320D"/>
    <w:rsid w:val="0085656C"/>
    <w:rsid w:val="00857E44"/>
    <w:rsid w:val="00863DC6"/>
    <w:rsid w:val="008648CD"/>
    <w:rsid w:val="00865438"/>
    <w:rsid w:val="008660E4"/>
    <w:rsid w:val="0086714D"/>
    <w:rsid w:val="008673A1"/>
    <w:rsid w:val="00873E24"/>
    <w:rsid w:val="00875786"/>
    <w:rsid w:val="008805F0"/>
    <w:rsid w:val="008826CA"/>
    <w:rsid w:val="00882B82"/>
    <w:rsid w:val="00884391"/>
    <w:rsid w:val="00884978"/>
    <w:rsid w:val="00892459"/>
    <w:rsid w:val="00895D5C"/>
    <w:rsid w:val="008A0874"/>
    <w:rsid w:val="008A18D8"/>
    <w:rsid w:val="008B0242"/>
    <w:rsid w:val="008B14F0"/>
    <w:rsid w:val="008B3D56"/>
    <w:rsid w:val="008B55B4"/>
    <w:rsid w:val="008B619D"/>
    <w:rsid w:val="008B6F7F"/>
    <w:rsid w:val="008C3499"/>
    <w:rsid w:val="008C720D"/>
    <w:rsid w:val="008C7C75"/>
    <w:rsid w:val="008D0533"/>
    <w:rsid w:val="008D0921"/>
    <w:rsid w:val="008D107F"/>
    <w:rsid w:val="008D20CD"/>
    <w:rsid w:val="008D32A3"/>
    <w:rsid w:val="008D40C3"/>
    <w:rsid w:val="008D4CB4"/>
    <w:rsid w:val="008D5588"/>
    <w:rsid w:val="008D62D0"/>
    <w:rsid w:val="008D66D1"/>
    <w:rsid w:val="008D71CE"/>
    <w:rsid w:val="008D77A1"/>
    <w:rsid w:val="008E0CBA"/>
    <w:rsid w:val="008E7D4B"/>
    <w:rsid w:val="008F015B"/>
    <w:rsid w:val="008F1572"/>
    <w:rsid w:val="008F19AE"/>
    <w:rsid w:val="008F2A32"/>
    <w:rsid w:val="008F459D"/>
    <w:rsid w:val="008F6938"/>
    <w:rsid w:val="008F7266"/>
    <w:rsid w:val="009000CD"/>
    <w:rsid w:val="00900CA6"/>
    <w:rsid w:val="00904031"/>
    <w:rsid w:val="009042A5"/>
    <w:rsid w:val="00904826"/>
    <w:rsid w:val="00910C3C"/>
    <w:rsid w:val="0091153C"/>
    <w:rsid w:val="00913D22"/>
    <w:rsid w:val="00914F64"/>
    <w:rsid w:val="00917D4F"/>
    <w:rsid w:val="00920D61"/>
    <w:rsid w:val="00922001"/>
    <w:rsid w:val="00922F06"/>
    <w:rsid w:val="0093052D"/>
    <w:rsid w:val="0093236B"/>
    <w:rsid w:val="00932391"/>
    <w:rsid w:val="00932CDF"/>
    <w:rsid w:val="00934779"/>
    <w:rsid w:val="0093494F"/>
    <w:rsid w:val="00936027"/>
    <w:rsid w:val="00940923"/>
    <w:rsid w:val="0094493E"/>
    <w:rsid w:val="009458E1"/>
    <w:rsid w:val="009464D1"/>
    <w:rsid w:val="00947705"/>
    <w:rsid w:val="00947829"/>
    <w:rsid w:val="0095210F"/>
    <w:rsid w:val="00956218"/>
    <w:rsid w:val="0095776A"/>
    <w:rsid w:val="00962565"/>
    <w:rsid w:val="00964C0E"/>
    <w:rsid w:val="009730F0"/>
    <w:rsid w:val="009736E1"/>
    <w:rsid w:val="00973889"/>
    <w:rsid w:val="0097661D"/>
    <w:rsid w:val="00985227"/>
    <w:rsid w:val="00985EAA"/>
    <w:rsid w:val="00986428"/>
    <w:rsid w:val="00996E71"/>
    <w:rsid w:val="009A069F"/>
    <w:rsid w:val="009A0C3B"/>
    <w:rsid w:val="009A21ED"/>
    <w:rsid w:val="009A26D3"/>
    <w:rsid w:val="009A3092"/>
    <w:rsid w:val="009B0A8D"/>
    <w:rsid w:val="009B2598"/>
    <w:rsid w:val="009B2F19"/>
    <w:rsid w:val="009B5609"/>
    <w:rsid w:val="009B5B3C"/>
    <w:rsid w:val="009C0B15"/>
    <w:rsid w:val="009C1917"/>
    <w:rsid w:val="009C30C3"/>
    <w:rsid w:val="009C458F"/>
    <w:rsid w:val="009C58EB"/>
    <w:rsid w:val="009D1027"/>
    <w:rsid w:val="009D3A2F"/>
    <w:rsid w:val="009D60C4"/>
    <w:rsid w:val="009D7B76"/>
    <w:rsid w:val="009E72E3"/>
    <w:rsid w:val="009F57F6"/>
    <w:rsid w:val="009F7663"/>
    <w:rsid w:val="00A02794"/>
    <w:rsid w:val="00A105BA"/>
    <w:rsid w:val="00A1169F"/>
    <w:rsid w:val="00A12C5D"/>
    <w:rsid w:val="00A165CC"/>
    <w:rsid w:val="00A17F8D"/>
    <w:rsid w:val="00A21AFB"/>
    <w:rsid w:val="00A26361"/>
    <w:rsid w:val="00A276F3"/>
    <w:rsid w:val="00A328E5"/>
    <w:rsid w:val="00A32D9C"/>
    <w:rsid w:val="00A373FF"/>
    <w:rsid w:val="00A41819"/>
    <w:rsid w:val="00A4453B"/>
    <w:rsid w:val="00A44E9A"/>
    <w:rsid w:val="00A45F0E"/>
    <w:rsid w:val="00A475D4"/>
    <w:rsid w:val="00A50C9F"/>
    <w:rsid w:val="00A51F2D"/>
    <w:rsid w:val="00A53CB5"/>
    <w:rsid w:val="00A5411F"/>
    <w:rsid w:val="00A552C1"/>
    <w:rsid w:val="00A56091"/>
    <w:rsid w:val="00A57838"/>
    <w:rsid w:val="00A57ADD"/>
    <w:rsid w:val="00A62229"/>
    <w:rsid w:val="00A641F5"/>
    <w:rsid w:val="00A666F6"/>
    <w:rsid w:val="00A703ED"/>
    <w:rsid w:val="00A72045"/>
    <w:rsid w:val="00A7263F"/>
    <w:rsid w:val="00A74434"/>
    <w:rsid w:val="00A75029"/>
    <w:rsid w:val="00A76078"/>
    <w:rsid w:val="00A76EDB"/>
    <w:rsid w:val="00A845D2"/>
    <w:rsid w:val="00A85543"/>
    <w:rsid w:val="00A86E36"/>
    <w:rsid w:val="00A918A3"/>
    <w:rsid w:val="00A936EE"/>
    <w:rsid w:val="00A96F97"/>
    <w:rsid w:val="00AA6C53"/>
    <w:rsid w:val="00AB7846"/>
    <w:rsid w:val="00AC0B7C"/>
    <w:rsid w:val="00AC262C"/>
    <w:rsid w:val="00AC4D08"/>
    <w:rsid w:val="00AC5642"/>
    <w:rsid w:val="00AC6810"/>
    <w:rsid w:val="00AC7119"/>
    <w:rsid w:val="00AD0AD4"/>
    <w:rsid w:val="00AD12F4"/>
    <w:rsid w:val="00AD7F8E"/>
    <w:rsid w:val="00AE6AAB"/>
    <w:rsid w:val="00AF0B3F"/>
    <w:rsid w:val="00AF35E1"/>
    <w:rsid w:val="00AF5948"/>
    <w:rsid w:val="00AF5E6A"/>
    <w:rsid w:val="00AF78F7"/>
    <w:rsid w:val="00B0169D"/>
    <w:rsid w:val="00B03C79"/>
    <w:rsid w:val="00B049B7"/>
    <w:rsid w:val="00B05A6E"/>
    <w:rsid w:val="00B06975"/>
    <w:rsid w:val="00B118B5"/>
    <w:rsid w:val="00B13459"/>
    <w:rsid w:val="00B177D3"/>
    <w:rsid w:val="00B209EC"/>
    <w:rsid w:val="00B211FF"/>
    <w:rsid w:val="00B21EBE"/>
    <w:rsid w:val="00B23F72"/>
    <w:rsid w:val="00B24295"/>
    <w:rsid w:val="00B2653F"/>
    <w:rsid w:val="00B32AE7"/>
    <w:rsid w:val="00B338B5"/>
    <w:rsid w:val="00B35D38"/>
    <w:rsid w:val="00B36642"/>
    <w:rsid w:val="00B41031"/>
    <w:rsid w:val="00B44FF3"/>
    <w:rsid w:val="00B52C05"/>
    <w:rsid w:val="00B546C5"/>
    <w:rsid w:val="00B57A5F"/>
    <w:rsid w:val="00B60855"/>
    <w:rsid w:val="00B61CF0"/>
    <w:rsid w:val="00B624D9"/>
    <w:rsid w:val="00B65888"/>
    <w:rsid w:val="00B66BC3"/>
    <w:rsid w:val="00B66D4A"/>
    <w:rsid w:val="00B7064A"/>
    <w:rsid w:val="00B72516"/>
    <w:rsid w:val="00B80B71"/>
    <w:rsid w:val="00B82D91"/>
    <w:rsid w:val="00B83692"/>
    <w:rsid w:val="00B84ABA"/>
    <w:rsid w:val="00B85ED9"/>
    <w:rsid w:val="00B86F31"/>
    <w:rsid w:val="00B87ABE"/>
    <w:rsid w:val="00B93F82"/>
    <w:rsid w:val="00B94323"/>
    <w:rsid w:val="00B95333"/>
    <w:rsid w:val="00BA1D14"/>
    <w:rsid w:val="00BA7D2F"/>
    <w:rsid w:val="00BD293C"/>
    <w:rsid w:val="00BD43C8"/>
    <w:rsid w:val="00BE1086"/>
    <w:rsid w:val="00BE1B9F"/>
    <w:rsid w:val="00BE2040"/>
    <w:rsid w:val="00BE358C"/>
    <w:rsid w:val="00BE3A52"/>
    <w:rsid w:val="00BF2292"/>
    <w:rsid w:val="00BF6FE8"/>
    <w:rsid w:val="00C00850"/>
    <w:rsid w:val="00C0199F"/>
    <w:rsid w:val="00C02FCF"/>
    <w:rsid w:val="00C04EDC"/>
    <w:rsid w:val="00C06E62"/>
    <w:rsid w:val="00C06F42"/>
    <w:rsid w:val="00C073C5"/>
    <w:rsid w:val="00C14599"/>
    <w:rsid w:val="00C15302"/>
    <w:rsid w:val="00C15C5D"/>
    <w:rsid w:val="00C216B7"/>
    <w:rsid w:val="00C23E78"/>
    <w:rsid w:val="00C25144"/>
    <w:rsid w:val="00C27989"/>
    <w:rsid w:val="00C27FE5"/>
    <w:rsid w:val="00C326F4"/>
    <w:rsid w:val="00C32D01"/>
    <w:rsid w:val="00C40EF0"/>
    <w:rsid w:val="00C41973"/>
    <w:rsid w:val="00C421FF"/>
    <w:rsid w:val="00C4356A"/>
    <w:rsid w:val="00C44EC2"/>
    <w:rsid w:val="00C45010"/>
    <w:rsid w:val="00C46F4E"/>
    <w:rsid w:val="00C5132A"/>
    <w:rsid w:val="00C53A66"/>
    <w:rsid w:val="00C64E49"/>
    <w:rsid w:val="00C67665"/>
    <w:rsid w:val="00C67D81"/>
    <w:rsid w:val="00C7259B"/>
    <w:rsid w:val="00C72DA4"/>
    <w:rsid w:val="00C74543"/>
    <w:rsid w:val="00C75037"/>
    <w:rsid w:val="00C7630C"/>
    <w:rsid w:val="00C77C35"/>
    <w:rsid w:val="00C808E4"/>
    <w:rsid w:val="00C82656"/>
    <w:rsid w:val="00C84A92"/>
    <w:rsid w:val="00C86B28"/>
    <w:rsid w:val="00C87231"/>
    <w:rsid w:val="00C874AF"/>
    <w:rsid w:val="00C90A6C"/>
    <w:rsid w:val="00C92E1F"/>
    <w:rsid w:val="00C938F8"/>
    <w:rsid w:val="00C948D7"/>
    <w:rsid w:val="00C97455"/>
    <w:rsid w:val="00CA6FE2"/>
    <w:rsid w:val="00CA7401"/>
    <w:rsid w:val="00CB116F"/>
    <w:rsid w:val="00CB29E5"/>
    <w:rsid w:val="00CB3C4D"/>
    <w:rsid w:val="00CB3FBB"/>
    <w:rsid w:val="00CB49BF"/>
    <w:rsid w:val="00CB74AB"/>
    <w:rsid w:val="00CC2CE5"/>
    <w:rsid w:val="00CC6137"/>
    <w:rsid w:val="00CC7389"/>
    <w:rsid w:val="00CD0EC5"/>
    <w:rsid w:val="00CD214A"/>
    <w:rsid w:val="00CD636A"/>
    <w:rsid w:val="00CD6A43"/>
    <w:rsid w:val="00CD6F50"/>
    <w:rsid w:val="00CD71DD"/>
    <w:rsid w:val="00CE005E"/>
    <w:rsid w:val="00CE358E"/>
    <w:rsid w:val="00CF37D8"/>
    <w:rsid w:val="00CF3E41"/>
    <w:rsid w:val="00CF55FC"/>
    <w:rsid w:val="00CF7B22"/>
    <w:rsid w:val="00D0068C"/>
    <w:rsid w:val="00D06085"/>
    <w:rsid w:val="00D06643"/>
    <w:rsid w:val="00D07500"/>
    <w:rsid w:val="00D11A6A"/>
    <w:rsid w:val="00D14046"/>
    <w:rsid w:val="00D17DE8"/>
    <w:rsid w:val="00D201BF"/>
    <w:rsid w:val="00D20E14"/>
    <w:rsid w:val="00D21790"/>
    <w:rsid w:val="00D253F2"/>
    <w:rsid w:val="00D27130"/>
    <w:rsid w:val="00D27652"/>
    <w:rsid w:val="00D35381"/>
    <w:rsid w:val="00D401D7"/>
    <w:rsid w:val="00D404E5"/>
    <w:rsid w:val="00D43706"/>
    <w:rsid w:val="00D45F44"/>
    <w:rsid w:val="00D52FBA"/>
    <w:rsid w:val="00D5334F"/>
    <w:rsid w:val="00D63B78"/>
    <w:rsid w:val="00D67277"/>
    <w:rsid w:val="00D67FE2"/>
    <w:rsid w:val="00D747E6"/>
    <w:rsid w:val="00D74EDB"/>
    <w:rsid w:val="00D77C3A"/>
    <w:rsid w:val="00D81270"/>
    <w:rsid w:val="00D81277"/>
    <w:rsid w:val="00D81F47"/>
    <w:rsid w:val="00D84927"/>
    <w:rsid w:val="00D8585A"/>
    <w:rsid w:val="00D86233"/>
    <w:rsid w:val="00D910DC"/>
    <w:rsid w:val="00D96C40"/>
    <w:rsid w:val="00DA0FB9"/>
    <w:rsid w:val="00DA1FB1"/>
    <w:rsid w:val="00DA2BD3"/>
    <w:rsid w:val="00DA3218"/>
    <w:rsid w:val="00DA60F8"/>
    <w:rsid w:val="00DA6106"/>
    <w:rsid w:val="00DA69BB"/>
    <w:rsid w:val="00DB2680"/>
    <w:rsid w:val="00DB360D"/>
    <w:rsid w:val="00DB3701"/>
    <w:rsid w:val="00DB6468"/>
    <w:rsid w:val="00DB72EC"/>
    <w:rsid w:val="00DC1AF6"/>
    <w:rsid w:val="00DC357D"/>
    <w:rsid w:val="00DD1C43"/>
    <w:rsid w:val="00DD2105"/>
    <w:rsid w:val="00DD2723"/>
    <w:rsid w:val="00DD308E"/>
    <w:rsid w:val="00DD373E"/>
    <w:rsid w:val="00DD522A"/>
    <w:rsid w:val="00DD6A04"/>
    <w:rsid w:val="00DE4302"/>
    <w:rsid w:val="00DE662F"/>
    <w:rsid w:val="00DE6648"/>
    <w:rsid w:val="00DF1428"/>
    <w:rsid w:val="00DF1CE8"/>
    <w:rsid w:val="00DF328F"/>
    <w:rsid w:val="00DF3783"/>
    <w:rsid w:val="00DF5683"/>
    <w:rsid w:val="00DF6CCB"/>
    <w:rsid w:val="00DF6CEA"/>
    <w:rsid w:val="00E01031"/>
    <w:rsid w:val="00E04798"/>
    <w:rsid w:val="00E109FF"/>
    <w:rsid w:val="00E149E1"/>
    <w:rsid w:val="00E17842"/>
    <w:rsid w:val="00E17D55"/>
    <w:rsid w:val="00E2391D"/>
    <w:rsid w:val="00E270E6"/>
    <w:rsid w:val="00E33884"/>
    <w:rsid w:val="00E3778F"/>
    <w:rsid w:val="00E45061"/>
    <w:rsid w:val="00E45F93"/>
    <w:rsid w:val="00E46622"/>
    <w:rsid w:val="00E50378"/>
    <w:rsid w:val="00E5124C"/>
    <w:rsid w:val="00E57113"/>
    <w:rsid w:val="00E60CDC"/>
    <w:rsid w:val="00E6234E"/>
    <w:rsid w:val="00E64B80"/>
    <w:rsid w:val="00E66A1C"/>
    <w:rsid w:val="00E66FF5"/>
    <w:rsid w:val="00E6753E"/>
    <w:rsid w:val="00E67F89"/>
    <w:rsid w:val="00E67FB2"/>
    <w:rsid w:val="00E7004F"/>
    <w:rsid w:val="00E730C2"/>
    <w:rsid w:val="00E74600"/>
    <w:rsid w:val="00E760CD"/>
    <w:rsid w:val="00E76A15"/>
    <w:rsid w:val="00E76AC4"/>
    <w:rsid w:val="00E808C8"/>
    <w:rsid w:val="00E8268B"/>
    <w:rsid w:val="00E82992"/>
    <w:rsid w:val="00E83333"/>
    <w:rsid w:val="00E841B6"/>
    <w:rsid w:val="00E86055"/>
    <w:rsid w:val="00E86415"/>
    <w:rsid w:val="00E865FB"/>
    <w:rsid w:val="00E86EE3"/>
    <w:rsid w:val="00E87059"/>
    <w:rsid w:val="00E9281C"/>
    <w:rsid w:val="00E9431B"/>
    <w:rsid w:val="00E96EA1"/>
    <w:rsid w:val="00EA4BCC"/>
    <w:rsid w:val="00EA4D32"/>
    <w:rsid w:val="00EA6A4B"/>
    <w:rsid w:val="00EB0818"/>
    <w:rsid w:val="00EB687A"/>
    <w:rsid w:val="00EC5505"/>
    <w:rsid w:val="00EC658F"/>
    <w:rsid w:val="00ED11FC"/>
    <w:rsid w:val="00ED32AC"/>
    <w:rsid w:val="00ED5F5A"/>
    <w:rsid w:val="00ED7F7D"/>
    <w:rsid w:val="00EE01EB"/>
    <w:rsid w:val="00EE1481"/>
    <w:rsid w:val="00EE20B2"/>
    <w:rsid w:val="00EE3EBE"/>
    <w:rsid w:val="00EE48FC"/>
    <w:rsid w:val="00EF3203"/>
    <w:rsid w:val="00EF3D30"/>
    <w:rsid w:val="00EF5D34"/>
    <w:rsid w:val="00EF7CBA"/>
    <w:rsid w:val="00F00795"/>
    <w:rsid w:val="00F00DCF"/>
    <w:rsid w:val="00F02604"/>
    <w:rsid w:val="00F04CCE"/>
    <w:rsid w:val="00F066D7"/>
    <w:rsid w:val="00F06D8A"/>
    <w:rsid w:val="00F15E31"/>
    <w:rsid w:val="00F1683D"/>
    <w:rsid w:val="00F21026"/>
    <w:rsid w:val="00F219B5"/>
    <w:rsid w:val="00F22DE0"/>
    <w:rsid w:val="00F2450E"/>
    <w:rsid w:val="00F24C9B"/>
    <w:rsid w:val="00F2656F"/>
    <w:rsid w:val="00F274B4"/>
    <w:rsid w:val="00F30417"/>
    <w:rsid w:val="00F411AB"/>
    <w:rsid w:val="00F41CBE"/>
    <w:rsid w:val="00F42758"/>
    <w:rsid w:val="00F4295A"/>
    <w:rsid w:val="00F507BB"/>
    <w:rsid w:val="00F52589"/>
    <w:rsid w:val="00F52AB8"/>
    <w:rsid w:val="00F53F96"/>
    <w:rsid w:val="00F577B5"/>
    <w:rsid w:val="00F637FB"/>
    <w:rsid w:val="00F65328"/>
    <w:rsid w:val="00F67CF0"/>
    <w:rsid w:val="00F708E5"/>
    <w:rsid w:val="00F71C98"/>
    <w:rsid w:val="00F73B26"/>
    <w:rsid w:val="00F74385"/>
    <w:rsid w:val="00F74FC9"/>
    <w:rsid w:val="00F7574A"/>
    <w:rsid w:val="00F75A0E"/>
    <w:rsid w:val="00F76C10"/>
    <w:rsid w:val="00F80BC1"/>
    <w:rsid w:val="00F82A10"/>
    <w:rsid w:val="00F85DA0"/>
    <w:rsid w:val="00F860DD"/>
    <w:rsid w:val="00F94F9B"/>
    <w:rsid w:val="00F95151"/>
    <w:rsid w:val="00FA0DFE"/>
    <w:rsid w:val="00FA143D"/>
    <w:rsid w:val="00FA3280"/>
    <w:rsid w:val="00FA6EA0"/>
    <w:rsid w:val="00FA72C6"/>
    <w:rsid w:val="00FA7384"/>
    <w:rsid w:val="00FB03F4"/>
    <w:rsid w:val="00FB193A"/>
    <w:rsid w:val="00FB4314"/>
    <w:rsid w:val="00FB612A"/>
    <w:rsid w:val="00FB72FF"/>
    <w:rsid w:val="00FC1ADB"/>
    <w:rsid w:val="00FC272B"/>
    <w:rsid w:val="00FC2E1C"/>
    <w:rsid w:val="00FC5D46"/>
    <w:rsid w:val="00FD13A5"/>
    <w:rsid w:val="00FD665F"/>
    <w:rsid w:val="00FD7537"/>
    <w:rsid w:val="00FE03D0"/>
    <w:rsid w:val="00FE144A"/>
    <w:rsid w:val="00FE4358"/>
    <w:rsid w:val="00FF144C"/>
    <w:rsid w:val="00FF303B"/>
    <w:rsid w:val="00FF46CF"/>
    <w:rsid w:val="00FF5979"/>
    <w:rsid w:val="00FF73CC"/>
    <w:rsid w:val="00FF7E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3D7415"/>
  <w15:chartTrackingRefBased/>
  <w15:docId w15:val="{255BA47E-97F5-4DE9-94D9-4C403BF9E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D66C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C4D08"/>
    <w:rPr>
      <w:sz w:val="18"/>
      <w:szCs w:val="18"/>
    </w:rPr>
  </w:style>
  <w:style w:type="character" w:customStyle="1" w:styleId="a4">
    <w:name w:val="批注框文本 字符"/>
    <w:basedOn w:val="a0"/>
    <w:link w:val="a3"/>
    <w:uiPriority w:val="99"/>
    <w:semiHidden/>
    <w:rsid w:val="00AC4D08"/>
    <w:rPr>
      <w:sz w:val="18"/>
      <w:szCs w:val="18"/>
    </w:rPr>
  </w:style>
  <w:style w:type="paragraph" w:styleId="a5">
    <w:name w:val="header"/>
    <w:basedOn w:val="a"/>
    <w:link w:val="a6"/>
    <w:uiPriority w:val="99"/>
    <w:unhideWhenUsed/>
    <w:rsid w:val="008230D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8230D6"/>
    <w:rPr>
      <w:sz w:val="18"/>
      <w:szCs w:val="18"/>
    </w:rPr>
  </w:style>
  <w:style w:type="paragraph" w:styleId="a7">
    <w:name w:val="footer"/>
    <w:basedOn w:val="a"/>
    <w:link w:val="a8"/>
    <w:uiPriority w:val="99"/>
    <w:unhideWhenUsed/>
    <w:rsid w:val="008230D6"/>
    <w:pPr>
      <w:tabs>
        <w:tab w:val="center" w:pos="4153"/>
        <w:tab w:val="right" w:pos="8306"/>
      </w:tabs>
      <w:snapToGrid w:val="0"/>
      <w:jc w:val="left"/>
    </w:pPr>
    <w:rPr>
      <w:sz w:val="18"/>
      <w:szCs w:val="18"/>
    </w:rPr>
  </w:style>
  <w:style w:type="character" w:customStyle="1" w:styleId="a8">
    <w:name w:val="页脚 字符"/>
    <w:basedOn w:val="a0"/>
    <w:link w:val="a7"/>
    <w:uiPriority w:val="99"/>
    <w:rsid w:val="008230D6"/>
    <w:rPr>
      <w:sz w:val="18"/>
      <w:szCs w:val="18"/>
    </w:rPr>
  </w:style>
  <w:style w:type="character" w:styleId="a9">
    <w:name w:val="Hyperlink"/>
    <w:basedOn w:val="a0"/>
    <w:uiPriority w:val="99"/>
    <w:unhideWhenUsed/>
    <w:rsid w:val="00A85543"/>
    <w:rPr>
      <w:color w:val="0563C1" w:themeColor="hyperlink"/>
      <w:u w:val="single"/>
    </w:rPr>
  </w:style>
  <w:style w:type="character" w:styleId="aa">
    <w:name w:val="line number"/>
    <w:basedOn w:val="a0"/>
    <w:uiPriority w:val="99"/>
    <w:semiHidden/>
    <w:unhideWhenUsed/>
    <w:rsid w:val="00A85543"/>
  </w:style>
  <w:style w:type="character" w:styleId="ab">
    <w:name w:val="Unresolved Mention"/>
    <w:basedOn w:val="a0"/>
    <w:uiPriority w:val="99"/>
    <w:semiHidden/>
    <w:unhideWhenUsed/>
    <w:rsid w:val="004A0C22"/>
    <w:rPr>
      <w:color w:val="605E5C"/>
      <w:shd w:val="clear" w:color="auto" w:fill="E1DFDD"/>
    </w:rPr>
  </w:style>
  <w:style w:type="character" w:styleId="ac">
    <w:name w:val="FollowedHyperlink"/>
    <w:basedOn w:val="a0"/>
    <w:uiPriority w:val="99"/>
    <w:semiHidden/>
    <w:unhideWhenUsed/>
    <w:rsid w:val="00160F29"/>
    <w:rPr>
      <w:color w:val="954F72" w:themeColor="followedHyperlink"/>
      <w:u w:val="single"/>
    </w:rPr>
  </w:style>
  <w:style w:type="paragraph" w:styleId="ad">
    <w:name w:val="List Paragraph"/>
    <w:basedOn w:val="a"/>
    <w:uiPriority w:val="34"/>
    <w:qFormat/>
    <w:rsid w:val="00E46622"/>
    <w:pPr>
      <w:ind w:firstLineChars="200" w:firstLine="420"/>
    </w:pPr>
  </w:style>
  <w:style w:type="character" w:styleId="ae">
    <w:name w:val="annotation reference"/>
    <w:basedOn w:val="a0"/>
    <w:uiPriority w:val="99"/>
    <w:semiHidden/>
    <w:unhideWhenUsed/>
    <w:rsid w:val="00C948D7"/>
    <w:rPr>
      <w:sz w:val="21"/>
      <w:szCs w:val="21"/>
    </w:rPr>
  </w:style>
  <w:style w:type="paragraph" w:styleId="af">
    <w:name w:val="annotation text"/>
    <w:basedOn w:val="a"/>
    <w:link w:val="af0"/>
    <w:uiPriority w:val="99"/>
    <w:semiHidden/>
    <w:unhideWhenUsed/>
    <w:rsid w:val="00C948D7"/>
    <w:pPr>
      <w:jc w:val="left"/>
    </w:pPr>
  </w:style>
  <w:style w:type="character" w:customStyle="1" w:styleId="af0">
    <w:name w:val="批注文字 字符"/>
    <w:basedOn w:val="a0"/>
    <w:link w:val="af"/>
    <w:uiPriority w:val="99"/>
    <w:semiHidden/>
    <w:rsid w:val="00C948D7"/>
  </w:style>
  <w:style w:type="paragraph" w:styleId="af1">
    <w:name w:val="annotation subject"/>
    <w:basedOn w:val="af"/>
    <w:next w:val="af"/>
    <w:link w:val="af2"/>
    <w:uiPriority w:val="99"/>
    <w:semiHidden/>
    <w:unhideWhenUsed/>
    <w:rsid w:val="00C948D7"/>
    <w:rPr>
      <w:b/>
      <w:bCs/>
    </w:rPr>
  </w:style>
  <w:style w:type="character" w:customStyle="1" w:styleId="af2">
    <w:name w:val="批注主题 字符"/>
    <w:basedOn w:val="af0"/>
    <w:link w:val="af1"/>
    <w:uiPriority w:val="99"/>
    <w:semiHidden/>
    <w:rsid w:val="00C948D7"/>
    <w:rPr>
      <w:b/>
      <w:bCs/>
    </w:rPr>
  </w:style>
  <w:style w:type="paragraph" w:styleId="af3">
    <w:name w:val="Bibliography"/>
    <w:basedOn w:val="a"/>
    <w:next w:val="a"/>
    <w:uiPriority w:val="37"/>
    <w:unhideWhenUsed/>
    <w:rsid w:val="00244700"/>
    <w:pPr>
      <w:ind w:left="720" w:hanging="720"/>
    </w:pPr>
  </w:style>
  <w:style w:type="paragraph" w:styleId="af4">
    <w:name w:val="endnote text"/>
    <w:basedOn w:val="a"/>
    <w:link w:val="af5"/>
    <w:uiPriority w:val="99"/>
    <w:semiHidden/>
    <w:unhideWhenUsed/>
    <w:rsid w:val="00C87231"/>
    <w:pPr>
      <w:snapToGrid w:val="0"/>
      <w:jc w:val="left"/>
    </w:pPr>
  </w:style>
  <w:style w:type="character" w:customStyle="1" w:styleId="af5">
    <w:name w:val="尾注文本 字符"/>
    <w:basedOn w:val="a0"/>
    <w:link w:val="af4"/>
    <w:uiPriority w:val="99"/>
    <w:semiHidden/>
    <w:rsid w:val="00C87231"/>
  </w:style>
  <w:style w:type="character" w:styleId="af6">
    <w:name w:val="endnote reference"/>
    <w:basedOn w:val="a0"/>
    <w:uiPriority w:val="99"/>
    <w:semiHidden/>
    <w:unhideWhenUsed/>
    <w:rsid w:val="00C8723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827341">
      <w:bodyDiv w:val="1"/>
      <w:marLeft w:val="0"/>
      <w:marRight w:val="0"/>
      <w:marTop w:val="0"/>
      <w:marBottom w:val="0"/>
      <w:divBdr>
        <w:top w:val="none" w:sz="0" w:space="0" w:color="auto"/>
        <w:left w:val="none" w:sz="0" w:space="0" w:color="auto"/>
        <w:bottom w:val="none" w:sz="0" w:space="0" w:color="auto"/>
        <w:right w:val="none" w:sz="0" w:space="0" w:color="auto"/>
      </w:divBdr>
    </w:div>
    <w:div w:id="67118721">
      <w:bodyDiv w:val="1"/>
      <w:marLeft w:val="0"/>
      <w:marRight w:val="0"/>
      <w:marTop w:val="0"/>
      <w:marBottom w:val="0"/>
      <w:divBdr>
        <w:top w:val="none" w:sz="0" w:space="0" w:color="auto"/>
        <w:left w:val="none" w:sz="0" w:space="0" w:color="auto"/>
        <w:bottom w:val="none" w:sz="0" w:space="0" w:color="auto"/>
        <w:right w:val="none" w:sz="0" w:space="0" w:color="auto"/>
      </w:divBdr>
    </w:div>
    <w:div w:id="492337385">
      <w:bodyDiv w:val="1"/>
      <w:marLeft w:val="0"/>
      <w:marRight w:val="0"/>
      <w:marTop w:val="0"/>
      <w:marBottom w:val="0"/>
      <w:divBdr>
        <w:top w:val="none" w:sz="0" w:space="0" w:color="auto"/>
        <w:left w:val="none" w:sz="0" w:space="0" w:color="auto"/>
        <w:bottom w:val="none" w:sz="0" w:space="0" w:color="auto"/>
        <w:right w:val="none" w:sz="0" w:space="0" w:color="auto"/>
      </w:divBdr>
    </w:div>
    <w:div w:id="891188933">
      <w:bodyDiv w:val="1"/>
      <w:marLeft w:val="0"/>
      <w:marRight w:val="0"/>
      <w:marTop w:val="0"/>
      <w:marBottom w:val="0"/>
      <w:divBdr>
        <w:top w:val="none" w:sz="0" w:space="0" w:color="auto"/>
        <w:left w:val="none" w:sz="0" w:space="0" w:color="auto"/>
        <w:bottom w:val="none" w:sz="0" w:space="0" w:color="auto"/>
        <w:right w:val="none" w:sz="0" w:space="0" w:color="auto"/>
      </w:divBdr>
    </w:div>
    <w:div w:id="892429856">
      <w:bodyDiv w:val="1"/>
      <w:marLeft w:val="0"/>
      <w:marRight w:val="0"/>
      <w:marTop w:val="0"/>
      <w:marBottom w:val="0"/>
      <w:divBdr>
        <w:top w:val="none" w:sz="0" w:space="0" w:color="auto"/>
        <w:left w:val="none" w:sz="0" w:space="0" w:color="auto"/>
        <w:bottom w:val="none" w:sz="0" w:space="0" w:color="auto"/>
        <w:right w:val="none" w:sz="0" w:space="0" w:color="auto"/>
      </w:divBdr>
    </w:div>
    <w:div w:id="1236822218">
      <w:bodyDiv w:val="1"/>
      <w:marLeft w:val="0"/>
      <w:marRight w:val="0"/>
      <w:marTop w:val="0"/>
      <w:marBottom w:val="0"/>
      <w:divBdr>
        <w:top w:val="none" w:sz="0" w:space="0" w:color="auto"/>
        <w:left w:val="none" w:sz="0" w:space="0" w:color="auto"/>
        <w:bottom w:val="none" w:sz="0" w:space="0" w:color="auto"/>
        <w:right w:val="none" w:sz="0" w:space="0" w:color="auto"/>
      </w:divBdr>
    </w:div>
    <w:div w:id="1324235997">
      <w:bodyDiv w:val="1"/>
      <w:marLeft w:val="0"/>
      <w:marRight w:val="0"/>
      <w:marTop w:val="0"/>
      <w:marBottom w:val="0"/>
      <w:divBdr>
        <w:top w:val="none" w:sz="0" w:space="0" w:color="auto"/>
        <w:left w:val="none" w:sz="0" w:space="0" w:color="auto"/>
        <w:bottom w:val="none" w:sz="0" w:space="0" w:color="auto"/>
        <w:right w:val="none" w:sz="0" w:space="0" w:color="auto"/>
      </w:divBdr>
    </w:div>
    <w:div w:id="1507556946">
      <w:bodyDiv w:val="1"/>
      <w:marLeft w:val="0"/>
      <w:marRight w:val="0"/>
      <w:marTop w:val="0"/>
      <w:marBottom w:val="0"/>
      <w:divBdr>
        <w:top w:val="none" w:sz="0" w:space="0" w:color="auto"/>
        <w:left w:val="none" w:sz="0" w:space="0" w:color="auto"/>
        <w:bottom w:val="none" w:sz="0" w:space="0" w:color="auto"/>
        <w:right w:val="none" w:sz="0" w:space="0" w:color="auto"/>
      </w:divBdr>
    </w:div>
    <w:div w:id="1913930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Relationship Id="rId18" Type="http://schemas.openxmlformats.org/officeDocument/2006/relationships/image" Target="media/image12.tiff"/><Relationship Id="rId3" Type="http://schemas.openxmlformats.org/officeDocument/2006/relationships/settings" Target="settings.xml"/><Relationship Id="rId21" Type="http://schemas.openxmlformats.org/officeDocument/2006/relationships/image" Target="media/image15.tif"/><Relationship Id="rId7" Type="http://schemas.openxmlformats.org/officeDocument/2006/relationships/image" Target="media/image1.tiff"/><Relationship Id="rId12" Type="http://schemas.openxmlformats.org/officeDocument/2006/relationships/image" Target="media/image6.png"/><Relationship Id="rId17" Type="http://schemas.openxmlformats.org/officeDocument/2006/relationships/image" Target="media/image11.sv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tif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Relationship Id="rId5" Type="http://schemas.openxmlformats.org/officeDocument/2006/relationships/footnotes" Target="footnotes.xml"/><Relationship Id="rId15" Type="http://schemas.openxmlformats.org/officeDocument/2006/relationships/image" Target="media/image9.svg"/><Relationship Id="rId23" Type="http://schemas.openxmlformats.org/officeDocument/2006/relationships/theme" Target="theme/theme1.xml"/><Relationship Id="rId10" Type="http://schemas.openxmlformats.org/officeDocument/2006/relationships/image" Target="media/image4.tif"/><Relationship Id="rId19" Type="http://schemas.openxmlformats.org/officeDocument/2006/relationships/image" Target="media/image13.tiff"/><Relationship Id="rId4" Type="http://schemas.openxmlformats.org/officeDocument/2006/relationships/webSettings" Target="webSettings.xml"/><Relationship Id="rId9" Type="http://schemas.openxmlformats.org/officeDocument/2006/relationships/image" Target="media/image3.tif"/><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9DF3F4-2B8F-47A5-8AE1-ED15AEADBD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2118</TotalTime>
  <Pages>26</Pages>
  <Words>1585</Words>
  <Characters>9041</Characters>
  <Application>Microsoft Office Word</Application>
  <DocSecurity>0</DocSecurity>
  <Lines>75</Lines>
  <Paragraphs>21</Paragraphs>
  <ScaleCrop>false</ScaleCrop>
  <Company/>
  <LinksUpToDate>false</LinksUpToDate>
  <CharactersWithSpaces>10605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libo xing</dc:creator>
  <cp:keywords/>
  <dc:description/>
  <cp:lastModifiedBy>lenovo</cp:lastModifiedBy>
  <cp:revision>310</cp:revision>
  <cp:lastPrinted>2020-02-03T10:55:00Z</cp:lastPrinted>
  <dcterms:created xsi:type="dcterms:W3CDTF">2019-08-16T08:22:00Z</dcterms:created>
  <dcterms:modified xsi:type="dcterms:W3CDTF">2020-12-03T07:02:00Z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zotero-version="5.0.73"&gt;&lt;session id="sW9sNXxD"/&gt;&lt;style id="http://www.zotero.org/styles/plant-biotechnology-journal" hasBibliography="1" bibliographyStyleHasBeenSet="1"/&gt;&lt;prefs&gt;&lt;pref name="fieldType" value="Field"/&gt;&lt;/prefs&gt;&lt;/data&gt;</vt:lpwstr>
  </property>
</Properties>
</file>