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EC4AD2" w14:textId="002A153A" w:rsidR="003A17AA" w:rsidRDefault="003A17AA" w:rsidP="002D6AC0">
      <w:pPr>
        <w:spacing w:after="240" w:line="480" w:lineRule="auto"/>
        <w:rPr>
          <w:b/>
          <w:bCs/>
          <w:color w:val="000000"/>
        </w:rPr>
      </w:pPr>
      <w:r w:rsidRPr="004F2295">
        <w:rPr>
          <w:b/>
          <w:bCs/>
          <w:color w:val="000000"/>
        </w:rPr>
        <w:t>Supplementary information.</w:t>
      </w:r>
    </w:p>
    <w:p w14:paraId="6FA10292" w14:textId="440DCEA4" w:rsidR="005405B5" w:rsidRDefault="005405B5">
      <w:r w:rsidRPr="005405B5">
        <w:rPr>
          <w:b/>
          <w:bCs/>
        </w:rPr>
        <w:t>Table S</w:t>
      </w:r>
      <w:r w:rsidR="006B26F3">
        <w:rPr>
          <w:b/>
          <w:bCs/>
        </w:rPr>
        <w:t>1</w:t>
      </w:r>
      <w:r w:rsidRPr="005405B5">
        <w:rPr>
          <w:b/>
          <w:bCs/>
        </w:rPr>
        <w:t>.</w:t>
      </w:r>
      <w:r>
        <w:t xml:space="preserve"> SARS-CoV-2 IHC positive cases details</w:t>
      </w:r>
    </w:p>
    <w:p w14:paraId="2149DA35" w14:textId="6153BA6A" w:rsidR="005405B5" w:rsidRDefault="005405B5"/>
    <w:tbl>
      <w:tblPr>
        <w:tblW w:w="5949" w:type="dxa"/>
        <w:tblLook w:val="04A0" w:firstRow="1" w:lastRow="0" w:firstColumn="1" w:lastColumn="0" w:noHBand="0" w:noVBand="1"/>
      </w:tblPr>
      <w:tblGrid>
        <w:gridCol w:w="2405"/>
        <w:gridCol w:w="3544"/>
      </w:tblGrid>
      <w:tr w:rsidR="005405B5" w:rsidRPr="005405B5" w14:paraId="15CC576F" w14:textId="77777777" w:rsidTr="00122648">
        <w:trPr>
          <w:trHeight w:val="360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4425E5" w14:textId="7C54D11A" w:rsidR="005405B5" w:rsidRPr="005405B5" w:rsidRDefault="005405B5" w:rsidP="005405B5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5405B5">
              <w:rPr>
                <w:rFonts w:ascii="Calibri" w:hAnsi="Calibri" w:cs="Calibri"/>
                <w:b/>
                <w:bCs/>
                <w:color w:val="000000"/>
              </w:rPr>
              <w:t>Case</w:t>
            </w:r>
            <w:r>
              <w:rPr>
                <w:rFonts w:ascii="Calibri" w:hAnsi="Calibri" w:cs="Calibri"/>
                <w:b/>
                <w:bCs/>
                <w:color w:val="000000"/>
              </w:rPr>
              <w:t xml:space="preserve"> ID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6E9810" w14:textId="77777777" w:rsidR="005405B5" w:rsidRPr="005405B5" w:rsidRDefault="005405B5" w:rsidP="005405B5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5405B5">
              <w:rPr>
                <w:rFonts w:ascii="Calibri" w:hAnsi="Calibri" w:cs="Calibri"/>
                <w:b/>
                <w:bCs/>
                <w:color w:val="000000"/>
              </w:rPr>
              <w:t>Histology</w:t>
            </w:r>
          </w:p>
        </w:tc>
      </w:tr>
      <w:tr w:rsidR="005405B5" w:rsidRPr="005405B5" w14:paraId="691C52AC" w14:textId="77777777" w:rsidTr="00122648">
        <w:trPr>
          <w:trHeight w:val="360"/>
        </w:trPr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B430AF3" w14:textId="77777777" w:rsidR="005405B5" w:rsidRPr="005405B5" w:rsidRDefault="005405B5" w:rsidP="005405B5">
            <w:pPr>
              <w:jc w:val="center"/>
              <w:rPr>
                <w:rFonts w:ascii="Calibri" w:hAnsi="Calibri" w:cs="Calibri"/>
                <w:color w:val="000000"/>
              </w:rPr>
            </w:pPr>
            <w:r w:rsidRPr="005405B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607ED03" w14:textId="77777777" w:rsidR="005405B5" w:rsidRPr="005405B5" w:rsidRDefault="005405B5" w:rsidP="005405B5">
            <w:pPr>
              <w:rPr>
                <w:rFonts w:ascii="Calibri" w:hAnsi="Calibri" w:cs="Calibri"/>
                <w:color w:val="000000"/>
              </w:rPr>
            </w:pPr>
            <w:r w:rsidRPr="005405B5">
              <w:rPr>
                <w:rFonts w:ascii="Calibri" w:hAnsi="Calibri" w:cs="Calibri"/>
                <w:color w:val="000000"/>
              </w:rPr>
              <w:t>Diffuse alveolar damage</w:t>
            </w:r>
          </w:p>
        </w:tc>
      </w:tr>
      <w:tr w:rsidR="005405B5" w:rsidRPr="005405B5" w14:paraId="6EEAA523" w14:textId="77777777" w:rsidTr="00122648">
        <w:trPr>
          <w:trHeight w:val="360"/>
        </w:trPr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E9C6E5E" w14:textId="77777777" w:rsidR="005405B5" w:rsidRPr="005405B5" w:rsidRDefault="005405B5" w:rsidP="005405B5">
            <w:pPr>
              <w:jc w:val="center"/>
              <w:rPr>
                <w:rFonts w:ascii="Calibri" w:hAnsi="Calibri" w:cs="Calibri"/>
                <w:color w:val="000000"/>
              </w:rPr>
            </w:pPr>
            <w:r w:rsidRPr="005405B5"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242FCD7" w14:textId="06AB9420" w:rsidR="005405B5" w:rsidRPr="005405B5" w:rsidRDefault="00122648" w:rsidP="005405B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Focal fibrin deposition</w:t>
            </w:r>
          </w:p>
        </w:tc>
      </w:tr>
      <w:tr w:rsidR="005405B5" w:rsidRPr="005405B5" w14:paraId="0F413489" w14:textId="77777777" w:rsidTr="00122648">
        <w:trPr>
          <w:trHeight w:val="360"/>
        </w:trPr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ACE122C" w14:textId="77777777" w:rsidR="005405B5" w:rsidRPr="005405B5" w:rsidRDefault="005405B5" w:rsidP="005405B5">
            <w:pPr>
              <w:jc w:val="center"/>
              <w:rPr>
                <w:rFonts w:ascii="Calibri" w:hAnsi="Calibri" w:cs="Calibri"/>
                <w:color w:val="000000"/>
              </w:rPr>
            </w:pPr>
            <w:r w:rsidRPr="005405B5"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E9BEF8A" w14:textId="77777777" w:rsidR="005405B5" w:rsidRPr="005405B5" w:rsidRDefault="005405B5" w:rsidP="005405B5">
            <w:pPr>
              <w:rPr>
                <w:rFonts w:ascii="Calibri" w:hAnsi="Calibri" w:cs="Calibri"/>
                <w:color w:val="000000"/>
              </w:rPr>
            </w:pPr>
            <w:r w:rsidRPr="005405B5">
              <w:rPr>
                <w:rFonts w:ascii="Calibri" w:hAnsi="Calibri" w:cs="Calibri"/>
                <w:color w:val="000000"/>
              </w:rPr>
              <w:t>Diffuse alveolar damage</w:t>
            </w:r>
          </w:p>
        </w:tc>
      </w:tr>
      <w:tr w:rsidR="005405B5" w:rsidRPr="005405B5" w14:paraId="3CD4D272" w14:textId="77777777" w:rsidTr="00122648">
        <w:trPr>
          <w:trHeight w:val="360"/>
        </w:trPr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3893679" w14:textId="77777777" w:rsidR="005405B5" w:rsidRPr="005405B5" w:rsidRDefault="005405B5" w:rsidP="005405B5">
            <w:pPr>
              <w:jc w:val="center"/>
              <w:rPr>
                <w:rFonts w:ascii="Calibri" w:hAnsi="Calibri" w:cs="Calibri"/>
                <w:color w:val="000000"/>
              </w:rPr>
            </w:pPr>
            <w:r w:rsidRPr="005405B5"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FB9D77" w14:textId="77777777" w:rsidR="005405B5" w:rsidRPr="005405B5" w:rsidRDefault="005405B5" w:rsidP="005405B5">
            <w:pPr>
              <w:rPr>
                <w:rFonts w:ascii="Calibri" w:hAnsi="Calibri" w:cs="Calibri"/>
                <w:color w:val="000000"/>
              </w:rPr>
            </w:pPr>
            <w:r w:rsidRPr="005405B5">
              <w:rPr>
                <w:rFonts w:ascii="Calibri" w:hAnsi="Calibri" w:cs="Calibri"/>
                <w:color w:val="000000"/>
              </w:rPr>
              <w:t>Diffuse alveolar damage</w:t>
            </w:r>
          </w:p>
        </w:tc>
      </w:tr>
      <w:tr w:rsidR="005405B5" w:rsidRPr="005405B5" w14:paraId="4DE72B53" w14:textId="77777777" w:rsidTr="00122648">
        <w:trPr>
          <w:trHeight w:val="360"/>
        </w:trPr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B9A2EB0" w14:textId="77777777" w:rsidR="005405B5" w:rsidRPr="005405B5" w:rsidRDefault="005405B5" w:rsidP="005405B5">
            <w:pPr>
              <w:jc w:val="center"/>
              <w:rPr>
                <w:rFonts w:ascii="Calibri" w:hAnsi="Calibri" w:cs="Calibri"/>
                <w:color w:val="000000"/>
              </w:rPr>
            </w:pPr>
            <w:r w:rsidRPr="005405B5"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4FDF684" w14:textId="42C6B94B" w:rsidR="005405B5" w:rsidRPr="005405B5" w:rsidRDefault="00A35364" w:rsidP="005405B5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E</w:t>
            </w:r>
            <w:r w:rsidR="00122648" w:rsidRPr="00122648">
              <w:rPr>
                <w:rFonts w:ascii="Calibri" w:hAnsi="Calibri" w:cs="Calibri"/>
                <w:color w:val="000000"/>
              </w:rPr>
              <w:t>dema</w:t>
            </w:r>
            <w:proofErr w:type="spellEnd"/>
            <w:r w:rsidR="00122648" w:rsidRPr="00122648">
              <w:rPr>
                <w:rFonts w:ascii="Calibri" w:hAnsi="Calibri" w:cs="Calibri"/>
                <w:color w:val="000000"/>
              </w:rPr>
              <w:t xml:space="preserve"> fluid</w:t>
            </w:r>
            <w:r w:rsidR="00122648">
              <w:rPr>
                <w:rFonts w:ascii="Calibri" w:hAnsi="Calibri" w:cs="Calibri"/>
                <w:color w:val="000000"/>
              </w:rPr>
              <w:t xml:space="preserve"> accumulation and</w:t>
            </w:r>
            <w:r w:rsidR="00122648" w:rsidRPr="00122648">
              <w:rPr>
                <w:rFonts w:ascii="Calibri" w:hAnsi="Calibri" w:cs="Calibri"/>
                <w:color w:val="000000"/>
              </w:rPr>
              <w:t xml:space="preserve"> interalveolar capillaries dilatation</w:t>
            </w:r>
          </w:p>
        </w:tc>
      </w:tr>
      <w:tr w:rsidR="005405B5" w:rsidRPr="005405B5" w14:paraId="2809D860" w14:textId="77777777" w:rsidTr="00122648">
        <w:trPr>
          <w:trHeight w:val="320"/>
        </w:trPr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875F548" w14:textId="77777777" w:rsidR="005405B5" w:rsidRPr="005405B5" w:rsidRDefault="005405B5" w:rsidP="005405B5">
            <w:pPr>
              <w:jc w:val="center"/>
              <w:rPr>
                <w:rFonts w:ascii="Calibri" w:hAnsi="Calibri" w:cs="Calibri"/>
                <w:color w:val="000000"/>
              </w:rPr>
            </w:pPr>
            <w:r w:rsidRPr="005405B5">
              <w:rPr>
                <w:rFonts w:ascii="Calibri" w:hAnsi="Calibri" w:cs="Calibri"/>
                <w:color w:val="000000"/>
              </w:rPr>
              <w:t>32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04F94BD" w14:textId="77777777" w:rsidR="005405B5" w:rsidRPr="005405B5" w:rsidRDefault="005405B5" w:rsidP="005405B5">
            <w:pPr>
              <w:rPr>
                <w:rFonts w:ascii="Calibri" w:hAnsi="Calibri" w:cs="Calibri"/>
                <w:color w:val="000000"/>
              </w:rPr>
            </w:pPr>
            <w:r w:rsidRPr="005405B5">
              <w:rPr>
                <w:rFonts w:ascii="Calibri" w:hAnsi="Calibri" w:cs="Calibri"/>
                <w:color w:val="000000"/>
              </w:rPr>
              <w:t>Diffuse alveolar damage</w:t>
            </w:r>
          </w:p>
        </w:tc>
      </w:tr>
      <w:tr w:rsidR="005405B5" w:rsidRPr="005405B5" w14:paraId="75C60CCE" w14:textId="77777777" w:rsidTr="00122648">
        <w:trPr>
          <w:trHeight w:val="360"/>
        </w:trPr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CBE99D1" w14:textId="77777777" w:rsidR="005405B5" w:rsidRPr="005405B5" w:rsidRDefault="005405B5" w:rsidP="005405B5">
            <w:pPr>
              <w:jc w:val="center"/>
              <w:rPr>
                <w:rFonts w:ascii="Calibri" w:hAnsi="Calibri" w:cs="Calibri"/>
                <w:color w:val="000000"/>
              </w:rPr>
            </w:pPr>
            <w:r w:rsidRPr="005405B5"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71FB094" w14:textId="77777777" w:rsidR="005405B5" w:rsidRPr="005405B5" w:rsidRDefault="005405B5" w:rsidP="005405B5">
            <w:pPr>
              <w:rPr>
                <w:rFonts w:ascii="Calibri" w:hAnsi="Calibri" w:cs="Calibri"/>
                <w:color w:val="000000"/>
              </w:rPr>
            </w:pPr>
            <w:r w:rsidRPr="005405B5">
              <w:rPr>
                <w:rFonts w:ascii="Calibri" w:hAnsi="Calibri" w:cs="Calibri"/>
                <w:color w:val="000000"/>
              </w:rPr>
              <w:t>Diffuse alveolar damage</w:t>
            </w:r>
          </w:p>
        </w:tc>
      </w:tr>
      <w:tr w:rsidR="005405B5" w:rsidRPr="005405B5" w14:paraId="4A9CB2E1" w14:textId="77777777" w:rsidTr="00122648">
        <w:trPr>
          <w:trHeight w:val="360"/>
        </w:trPr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9E64262" w14:textId="77777777" w:rsidR="005405B5" w:rsidRPr="005405B5" w:rsidRDefault="005405B5" w:rsidP="005405B5">
            <w:pPr>
              <w:jc w:val="center"/>
              <w:rPr>
                <w:rFonts w:ascii="Calibri" w:hAnsi="Calibri" w:cs="Calibri"/>
                <w:color w:val="000000"/>
              </w:rPr>
            </w:pPr>
            <w:r w:rsidRPr="005405B5">
              <w:rPr>
                <w:rFonts w:ascii="Calibri" w:hAnsi="Calibri" w:cs="Calibri"/>
                <w:color w:val="000000"/>
              </w:rPr>
              <w:t>35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18D73B5" w14:textId="77777777" w:rsidR="005405B5" w:rsidRPr="005405B5" w:rsidRDefault="005405B5" w:rsidP="005405B5">
            <w:pPr>
              <w:rPr>
                <w:rFonts w:ascii="Calibri" w:hAnsi="Calibri" w:cs="Calibri"/>
                <w:color w:val="000000"/>
              </w:rPr>
            </w:pPr>
            <w:r w:rsidRPr="005405B5">
              <w:rPr>
                <w:rFonts w:ascii="Calibri" w:hAnsi="Calibri" w:cs="Calibri"/>
                <w:color w:val="000000"/>
              </w:rPr>
              <w:t>Diffuse alveolar damage</w:t>
            </w:r>
          </w:p>
        </w:tc>
      </w:tr>
      <w:tr w:rsidR="005405B5" w:rsidRPr="005405B5" w14:paraId="436E699D" w14:textId="77777777" w:rsidTr="00122648">
        <w:trPr>
          <w:trHeight w:val="360"/>
        </w:trPr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887508E" w14:textId="77777777" w:rsidR="005405B5" w:rsidRPr="005405B5" w:rsidRDefault="005405B5" w:rsidP="005405B5">
            <w:pPr>
              <w:jc w:val="center"/>
              <w:rPr>
                <w:rFonts w:ascii="Calibri" w:hAnsi="Calibri" w:cs="Calibri"/>
                <w:color w:val="000000"/>
              </w:rPr>
            </w:pPr>
            <w:r w:rsidRPr="005405B5">
              <w:rPr>
                <w:rFonts w:ascii="Calibri" w:hAnsi="Calibri" w:cs="Calibri"/>
                <w:color w:val="000000"/>
              </w:rPr>
              <w:t>38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A2A4A39" w14:textId="77777777" w:rsidR="005405B5" w:rsidRPr="005405B5" w:rsidRDefault="005405B5" w:rsidP="005405B5">
            <w:pPr>
              <w:rPr>
                <w:rFonts w:ascii="Calibri" w:hAnsi="Calibri" w:cs="Calibri"/>
                <w:color w:val="000000"/>
              </w:rPr>
            </w:pPr>
            <w:r w:rsidRPr="005405B5">
              <w:rPr>
                <w:rFonts w:ascii="Calibri" w:hAnsi="Calibri" w:cs="Calibri"/>
                <w:color w:val="000000"/>
              </w:rPr>
              <w:t>Diffuse alveolar damage</w:t>
            </w:r>
          </w:p>
        </w:tc>
      </w:tr>
      <w:tr w:rsidR="005405B5" w:rsidRPr="005405B5" w14:paraId="799F0544" w14:textId="77777777" w:rsidTr="00122648">
        <w:trPr>
          <w:trHeight w:val="36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D67E14" w14:textId="77777777" w:rsidR="005405B5" w:rsidRPr="005405B5" w:rsidRDefault="005405B5" w:rsidP="005405B5">
            <w:pPr>
              <w:jc w:val="center"/>
              <w:rPr>
                <w:rFonts w:ascii="Calibri" w:hAnsi="Calibri" w:cs="Calibri"/>
                <w:color w:val="000000"/>
              </w:rPr>
            </w:pPr>
            <w:r w:rsidRPr="005405B5">
              <w:rPr>
                <w:rFonts w:ascii="Calibri" w:hAnsi="Calibri" w:cs="Calibri"/>
                <w:color w:val="000000"/>
              </w:rPr>
              <w:t>39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AFC180" w14:textId="77777777" w:rsidR="005405B5" w:rsidRPr="005405B5" w:rsidRDefault="005405B5" w:rsidP="005405B5">
            <w:pPr>
              <w:rPr>
                <w:rFonts w:ascii="Calibri" w:hAnsi="Calibri" w:cs="Calibri"/>
                <w:color w:val="000000"/>
              </w:rPr>
            </w:pPr>
            <w:r w:rsidRPr="005405B5">
              <w:rPr>
                <w:rFonts w:ascii="Calibri" w:hAnsi="Calibri" w:cs="Calibri"/>
                <w:color w:val="000000"/>
              </w:rPr>
              <w:t>Diffuse alveolar damage</w:t>
            </w:r>
          </w:p>
        </w:tc>
      </w:tr>
    </w:tbl>
    <w:p w14:paraId="6423675F" w14:textId="16B84C7C" w:rsidR="005405B5" w:rsidRDefault="005405B5"/>
    <w:p w14:paraId="3847F476" w14:textId="55D08890" w:rsidR="006B26F3" w:rsidRPr="004F2295" w:rsidRDefault="006B26F3" w:rsidP="006B26F3">
      <w:pPr>
        <w:spacing w:after="240" w:line="480" w:lineRule="auto"/>
        <w:rPr>
          <w:color w:val="000000"/>
        </w:rPr>
      </w:pPr>
      <w:r w:rsidRPr="004F2295">
        <w:rPr>
          <w:b/>
          <w:bCs/>
          <w:color w:val="000000"/>
        </w:rPr>
        <w:t>Table S</w:t>
      </w:r>
      <w:r>
        <w:rPr>
          <w:b/>
          <w:bCs/>
          <w:color w:val="000000"/>
        </w:rPr>
        <w:t>2</w:t>
      </w:r>
      <w:r w:rsidRPr="004F2295">
        <w:rPr>
          <w:b/>
          <w:bCs/>
          <w:color w:val="000000"/>
        </w:rPr>
        <w:t>.</w:t>
      </w:r>
      <w:r w:rsidRPr="004F2295">
        <w:rPr>
          <w:color w:val="000000"/>
        </w:rPr>
        <w:t xml:space="preserve"> Control lung sample details</w:t>
      </w:r>
    </w:p>
    <w:tbl>
      <w:tblPr>
        <w:tblW w:w="8720" w:type="dxa"/>
        <w:tblLook w:val="04A0" w:firstRow="1" w:lastRow="0" w:firstColumn="1" w:lastColumn="0" w:noHBand="0" w:noVBand="1"/>
      </w:tblPr>
      <w:tblGrid>
        <w:gridCol w:w="2520"/>
        <w:gridCol w:w="4416"/>
        <w:gridCol w:w="1784"/>
      </w:tblGrid>
      <w:tr w:rsidR="006B26F3" w:rsidRPr="004F2295" w14:paraId="127280A6" w14:textId="77777777" w:rsidTr="0071772C">
        <w:trPr>
          <w:trHeight w:val="380"/>
        </w:trPr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7A1A0D" w14:textId="77777777" w:rsidR="006B26F3" w:rsidRPr="004F2295" w:rsidRDefault="006B26F3" w:rsidP="0071772C">
            <w:pPr>
              <w:rPr>
                <w:b/>
                <w:bCs/>
                <w:color w:val="000000"/>
              </w:rPr>
            </w:pPr>
            <w:r w:rsidRPr="004F2295">
              <w:rPr>
                <w:b/>
                <w:bCs/>
                <w:color w:val="000000"/>
              </w:rPr>
              <w:t>Sample type</w:t>
            </w:r>
          </w:p>
        </w:tc>
        <w:tc>
          <w:tcPr>
            <w:tcW w:w="44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462DA0" w14:textId="77777777" w:rsidR="006B26F3" w:rsidRPr="004F2295" w:rsidRDefault="006B26F3" w:rsidP="0071772C">
            <w:pPr>
              <w:rPr>
                <w:b/>
                <w:bCs/>
                <w:color w:val="000000"/>
              </w:rPr>
            </w:pPr>
            <w:r w:rsidRPr="004F2295">
              <w:rPr>
                <w:b/>
                <w:bCs/>
                <w:color w:val="000000"/>
              </w:rPr>
              <w:t>Diagnosis</w:t>
            </w:r>
          </w:p>
        </w:tc>
        <w:tc>
          <w:tcPr>
            <w:tcW w:w="17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514936" w14:textId="77777777" w:rsidR="006B26F3" w:rsidRPr="004F2295" w:rsidRDefault="006B26F3" w:rsidP="0071772C">
            <w:pPr>
              <w:jc w:val="center"/>
              <w:rPr>
                <w:b/>
                <w:bCs/>
                <w:color w:val="000000"/>
              </w:rPr>
            </w:pPr>
            <w:r w:rsidRPr="004F2295">
              <w:rPr>
                <w:b/>
                <w:bCs/>
                <w:color w:val="000000"/>
              </w:rPr>
              <w:t>Average ACE2 intensity (SD)</w:t>
            </w:r>
          </w:p>
        </w:tc>
      </w:tr>
      <w:tr w:rsidR="006B26F3" w:rsidRPr="004F2295" w14:paraId="44028167" w14:textId="77777777" w:rsidTr="0071772C">
        <w:trPr>
          <w:trHeight w:val="360"/>
        </w:trPr>
        <w:tc>
          <w:tcPr>
            <w:tcW w:w="2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BE2696" w14:textId="77777777" w:rsidR="006B26F3" w:rsidRPr="004F2295" w:rsidRDefault="006B26F3" w:rsidP="0071772C">
            <w:pPr>
              <w:rPr>
                <w:color w:val="000000"/>
              </w:rPr>
            </w:pPr>
            <w:r w:rsidRPr="004F2295">
              <w:rPr>
                <w:color w:val="000000"/>
              </w:rPr>
              <w:t>Autopsy (</w:t>
            </w:r>
            <w:r w:rsidRPr="004F2295">
              <w:rPr>
                <w:i/>
                <w:iCs/>
                <w:color w:val="000000"/>
              </w:rPr>
              <w:t>n</w:t>
            </w:r>
            <w:r w:rsidRPr="004F2295">
              <w:rPr>
                <w:color w:val="000000"/>
              </w:rPr>
              <w:t>=6)</w:t>
            </w:r>
          </w:p>
        </w:tc>
        <w:tc>
          <w:tcPr>
            <w:tcW w:w="44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DB30DF" w14:textId="77777777" w:rsidR="006B26F3" w:rsidRPr="004F2295" w:rsidRDefault="006B26F3" w:rsidP="0071772C">
            <w:pPr>
              <w:rPr>
                <w:color w:val="000000"/>
              </w:rPr>
            </w:pPr>
            <w:r w:rsidRPr="004F2295">
              <w:rPr>
                <w:color w:val="000000"/>
              </w:rPr>
              <w:t>Road trauma accident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EE8F75" w14:textId="77777777" w:rsidR="006B26F3" w:rsidRPr="004F2295" w:rsidRDefault="006B26F3" w:rsidP="0071772C">
            <w:pPr>
              <w:rPr>
                <w:color w:val="000000"/>
              </w:rPr>
            </w:pPr>
            <w:r w:rsidRPr="004F2295">
              <w:rPr>
                <w:color w:val="000000"/>
              </w:rPr>
              <w:t>1.06 (1.57)</w:t>
            </w:r>
          </w:p>
        </w:tc>
      </w:tr>
      <w:tr w:rsidR="006B26F3" w:rsidRPr="004F2295" w14:paraId="6A4D60B6" w14:textId="77777777" w:rsidTr="0071772C">
        <w:trPr>
          <w:trHeight w:val="680"/>
        </w:trPr>
        <w:tc>
          <w:tcPr>
            <w:tcW w:w="2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2B16AC" w14:textId="77777777" w:rsidR="006B26F3" w:rsidRPr="004F2295" w:rsidRDefault="006B26F3" w:rsidP="0071772C">
            <w:pPr>
              <w:rPr>
                <w:color w:val="000000"/>
              </w:rPr>
            </w:pPr>
            <w:r w:rsidRPr="004F2295">
              <w:rPr>
                <w:color w:val="000000"/>
              </w:rPr>
              <w:t>Biopsy (</w:t>
            </w:r>
            <w:r w:rsidRPr="004F2295">
              <w:rPr>
                <w:i/>
                <w:iCs/>
                <w:color w:val="000000"/>
              </w:rPr>
              <w:t>n</w:t>
            </w:r>
            <w:r w:rsidRPr="004F2295">
              <w:rPr>
                <w:color w:val="000000"/>
              </w:rPr>
              <w:t>=2)</w:t>
            </w:r>
          </w:p>
        </w:tc>
        <w:tc>
          <w:tcPr>
            <w:tcW w:w="44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119E8D" w14:textId="77777777" w:rsidR="006B26F3" w:rsidRPr="004F2295" w:rsidRDefault="006B26F3" w:rsidP="0071772C">
            <w:pPr>
              <w:rPr>
                <w:color w:val="000000"/>
              </w:rPr>
            </w:pPr>
            <w:r w:rsidRPr="004F2295">
              <w:rPr>
                <w:color w:val="000000"/>
              </w:rPr>
              <w:t>Interalveolar haemorrhage (</w:t>
            </w:r>
            <w:r w:rsidRPr="004F2295">
              <w:rPr>
                <w:i/>
                <w:iCs/>
                <w:color w:val="000000"/>
              </w:rPr>
              <w:t>n</w:t>
            </w:r>
            <w:r w:rsidRPr="004F2295">
              <w:rPr>
                <w:color w:val="000000"/>
              </w:rPr>
              <w:t>=1) and diffuse alveolar damage (</w:t>
            </w:r>
            <w:r w:rsidRPr="004F2295">
              <w:rPr>
                <w:i/>
                <w:iCs/>
                <w:color w:val="000000"/>
              </w:rPr>
              <w:t>n</w:t>
            </w:r>
            <w:r w:rsidRPr="004F2295">
              <w:rPr>
                <w:color w:val="000000"/>
              </w:rPr>
              <w:t>=1).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FC476F" w14:textId="77777777" w:rsidR="006B26F3" w:rsidRPr="004F2295" w:rsidRDefault="006B26F3" w:rsidP="0071772C">
            <w:pPr>
              <w:rPr>
                <w:color w:val="000000"/>
              </w:rPr>
            </w:pPr>
            <w:r w:rsidRPr="004F2295">
              <w:rPr>
                <w:color w:val="000000"/>
              </w:rPr>
              <w:t>9.75 (6.74)</w:t>
            </w:r>
          </w:p>
        </w:tc>
      </w:tr>
      <w:tr w:rsidR="006B26F3" w:rsidRPr="004B5063" w14:paraId="7FECCDFB" w14:textId="77777777" w:rsidTr="0071772C">
        <w:trPr>
          <w:trHeight w:val="2060"/>
        </w:trPr>
        <w:tc>
          <w:tcPr>
            <w:tcW w:w="2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841BD5" w14:textId="77777777" w:rsidR="006B26F3" w:rsidRDefault="006B26F3" w:rsidP="0071772C">
            <w:pPr>
              <w:rPr>
                <w:color w:val="000000"/>
              </w:rPr>
            </w:pPr>
            <w:r w:rsidRPr="004F2295">
              <w:rPr>
                <w:color w:val="000000"/>
              </w:rPr>
              <w:t>Surgical resection (</w:t>
            </w:r>
            <w:r w:rsidRPr="004F2295">
              <w:rPr>
                <w:i/>
                <w:iCs/>
                <w:color w:val="000000"/>
              </w:rPr>
              <w:t>n</w:t>
            </w:r>
            <w:r w:rsidRPr="004F2295">
              <w:rPr>
                <w:color w:val="000000"/>
              </w:rPr>
              <w:t>=7)</w:t>
            </w:r>
          </w:p>
          <w:p w14:paraId="282C7B91" w14:textId="77777777" w:rsidR="006B26F3" w:rsidRPr="004F2295" w:rsidRDefault="006B26F3" w:rsidP="0071772C">
            <w:pPr>
              <w:rPr>
                <w:color w:val="000000"/>
              </w:rPr>
            </w:pPr>
          </w:p>
        </w:tc>
        <w:tc>
          <w:tcPr>
            <w:tcW w:w="4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8D4490" w14:textId="77777777" w:rsidR="006B26F3" w:rsidRPr="004F2295" w:rsidRDefault="006B26F3" w:rsidP="0071772C">
            <w:pPr>
              <w:rPr>
                <w:color w:val="000000"/>
              </w:rPr>
            </w:pPr>
            <w:r w:rsidRPr="004F2295">
              <w:rPr>
                <w:color w:val="000000"/>
              </w:rPr>
              <w:t>Adjacent normal lung parenchyma in cases of squamous cell carcinoma (</w:t>
            </w:r>
            <w:r w:rsidRPr="004F2295">
              <w:rPr>
                <w:i/>
                <w:iCs/>
                <w:color w:val="000000"/>
              </w:rPr>
              <w:t>n</w:t>
            </w:r>
            <w:r w:rsidRPr="004F2295">
              <w:rPr>
                <w:color w:val="000000"/>
              </w:rPr>
              <w:t>=2), invasive mucinous adenocarcinoma (</w:t>
            </w:r>
            <w:r w:rsidRPr="004F2295">
              <w:rPr>
                <w:i/>
                <w:iCs/>
                <w:color w:val="000000"/>
              </w:rPr>
              <w:t>n</w:t>
            </w:r>
            <w:r w:rsidRPr="004F2295">
              <w:rPr>
                <w:color w:val="000000"/>
              </w:rPr>
              <w:t>=1), adenocarcinoma (</w:t>
            </w:r>
            <w:r w:rsidRPr="004F2295">
              <w:rPr>
                <w:i/>
                <w:iCs/>
                <w:color w:val="000000"/>
              </w:rPr>
              <w:t>n</w:t>
            </w:r>
            <w:r w:rsidRPr="004F2295">
              <w:rPr>
                <w:color w:val="000000"/>
              </w:rPr>
              <w:t>=2), typical carcinoid (</w:t>
            </w:r>
            <w:r w:rsidRPr="004F2295">
              <w:rPr>
                <w:i/>
                <w:iCs/>
                <w:color w:val="000000"/>
              </w:rPr>
              <w:t>n</w:t>
            </w:r>
            <w:r w:rsidRPr="004F2295">
              <w:rPr>
                <w:color w:val="000000"/>
              </w:rPr>
              <w:t>=2)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8C2ED1" w14:textId="77777777" w:rsidR="006B26F3" w:rsidRPr="004B5063" w:rsidRDefault="006B26F3" w:rsidP="0071772C">
            <w:pPr>
              <w:rPr>
                <w:color w:val="000000"/>
              </w:rPr>
            </w:pPr>
            <w:r w:rsidRPr="004F2295">
              <w:rPr>
                <w:color w:val="000000"/>
              </w:rPr>
              <w:t>2.51 (2.84)</w:t>
            </w:r>
          </w:p>
        </w:tc>
      </w:tr>
    </w:tbl>
    <w:p w14:paraId="3AA71005" w14:textId="77777777" w:rsidR="006B26F3" w:rsidRDefault="006B26F3" w:rsidP="006B26F3"/>
    <w:p w14:paraId="375AFA7A" w14:textId="77777777" w:rsidR="006B26F3" w:rsidRDefault="006B26F3"/>
    <w:p w14:paraId="557AC13A" w14:textId="77777777" w:rsidR="005405B5" w:rsidRDefault="005405B5"/>
    <w:p w14:paraId="073FBDB9" w14:textId="335E0EA4" w:rsidR="002D6AC0" w:rsidRDefault="002D6AC0"/>
    <w:p w14:paraId="57D8F915" w14:textId="77777777" w:rsidR="007D0C87" w:rsidRDefault="007D0C87" w:rsidP="003A17AA">
      <w:pPr>
        <w:spacing w:after="240" w:line="480" w:lineRule="auto"/>
        <w:rPr>
          <w:b/>
          <w:bCs/>
          <w:color w:val="000000"/>
        </w:rPr>
      </w:pPr>
    </w:p>
    <w:p w14:paraId="4400E2D6" w14:textId="77777777" w:rsidR="007D0C87" w:rsidRDefault="007D0C87" w:rsidP="003A17AA">
      <w:pPr>
        <w:spacing w:after="240" w:line="480" w:lineRule="auto"/>
        <w:rPr>
          <w:b/>
          <w:bCs/>
          <w:color w:val="000000"/>
        </w:rPr>
      </w:pPr>
    </w:p>
    <w:p w14:paraId="3AB20C75" w14:textId="710B15D7" w:rsidR="003A17AA" w:rsidRDefault="003A17AA" w:rsidP="003A17AA">
      <w:pPr>
        <w:spacing w:after="240" w:line="480" w:lineRule="auto"/>
        <w:rPr>
          <w:b/>
          <w:bCs/>
          <w:color w:val="000000"/>
        </w:rPr>
      </w:pPr>
      <w:r>
        <w:rPr>
          <w:b/>
          <w:bCs/>
          <w:color w:val="000000"/>
        </w:rPr>
        <w:t xml:space="preserve">Supplementary figure </w:t>
      </w:r>
    </w:p>
    <w:p w14:paraId="1B491B60" w14:textId="5EABF66F" w:rsidR="00CD2A05" w:rsidRDefault="00CD2A05" w:rsidP="003A17AA">
      <w:pPr>
        <w:spacing w:after="240" w:line="480" w:lineRule="auto"/>
        <w:rPr>
          <w:b/>
          <w:bCs/>
          <w:color w:val="000000"/>
        </w:rPr>
      </w:pPr>
    </w:p>
    <w:p w14:paraId="2BDC7497" w14:textId="1AC6C655" w:rsidR="00CD2A05" w:rsidRDefault="00CD2A05" w:rsidP="003A17AA">
      <w:pPr>
        <w:spacing w:after="240" w:line="480" w:lineRule="auto"/>
        <w:rPr>
          <w:b/>
          <w:bCs/>
          <w:color w:val="000000"/>
        </w:rPr>
      </w:pPr>
      <w:r>
        <w:rPr>
          <w:b/>
          <w:bCs/>
          <w:noProof/>
          <w:color w:val="000000"/>
        </w:rPr>
        <w:drawing>
          <wp:inline distT="0" distB="0" distL="0" distR="0" wp14:anchorId="56B37BCD" wp14:editId="428D4B11">
            <wp:extent cx="5727700" cy="8182610"/>
            <wp:effectExtent l="0" t="0" r="0" b="0"/>
            <wp:docPr id="1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18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CFC41" w14:textId="34CD152C" w:rsidR="003A17AA" w:rsidRPr="00BE56CC" w:rsidRDefault="003A17AA" w:rsidP="003A17AA">
      <w:pPr>
        <w:spacing w:after="240" w:line="480" w:lineRule="auto"/>
        <w:rPr>
          <w:b/>
          <w:bCs/>
          <w:color w:val="000000"/>
        </w:rPr>
      </w:pPr>
      <w:r w:rsidRPr="004F2295">
        <w:rPr>
          <w:b/>
          <w:bCs/>
          <w:color w:val="000000"/>
        </w:rPr>
        <w:lastRenderedPageBreak/>
        <w:t xml:space="preserve">Figure S1. Summary of COVID-19 patients. </w:t>
      </w:r>
      <w:r w:rsidRPr="004F2295">
        <w:rPr>
          <w:color w:val="000000"/>
        </w:rPr>
        <w:t>Heatmap representing coexisting comorbidity, histopathological changes and IHC experimental details of COVID-19 patients.</w:t>
      </w:r>
    </w:p>
    <w:p w14:paraId="3A647867" w14:textId="77777777" w:rsidR="002D6AC0" w:rsidRDefault="002D6AC0"/>
    <w:sectPr w:rsidR="002D6AC0" w:rsidSect="001C59AA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2422E0"/>
    <w:multiLevelType w:val="hybridMultilevel"/>
    <w:tmpl w:val="2A7663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AC0"/>
    <w:rsid w:val="00122648"/>
    <w:rsid w:val="001C59AA"/>
    <w:rsid w:val="002D6AC0"/>
    <w:rsid w:val="003A17AA"/>
    <w:rsid w:val="004B1362"/>
    <w:rsid w:val="005405B5"/>
    <w:rsid w:val="005A41E8"/>
    <w:rsid w:val="00605935"/>
    <w:rsid w:val="006063C2"/>
    <w:rsid w:val="006B26F3"/>
    <w:rsid w:val="0070055D"/>
    <w:rsid w:val="007D0C87"/>
    <w:rsid w:val="00830BA2"/>
    <w:rsid w:val="00837CD1"/>
    <w:rsid w:val="009A0477"/>
    <w:rsid w:val="009A329F"/>
    <w:rsid w:val="00A34F84"/>
    <w:rsid w:val="00A35364"/>
    <w:rsid w:val="00B32F85"/>
    <w:rsid w:val="00B6123A"/>
    <w:rsid w:val="00BD60BC"/>
    <w:rsid w:val="00C233E5"/>
    <w:rsid w:val="00CD2A05"/>
    <w:rsid w:val="00DC4371"/>
    <w:rsid w:val="00E240F7"/>
    <w:rsid w:val="00F0405D"/>
    <w:rsid w:val="00F56ED5"/>
    <w:rsid w:val="00F62489"/>
    <w:rsid w:val="00FB3EB1"/>
    <w:rsid w:val="00FD0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A7A14F"/>
  <w15:chartTrackingRefBased/>
  <w15:docId w15:val="{02961F18-EA42-1944-82AD-076E76DA8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2D6AC0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6A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800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5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atish.gheware@gmail.com</dc:creator>
  <cp:keywords/>
  <dc:description/>
  <cp:lastModifiedBy>atish.gheware@gmail.com</cp:lastModifiedBy>
  <cp:revision>8</cp:revision>
  <dcterms:created xsi:type="dcterms:W3CDTF">2021-07-12T16:12:00Z</dcterms:created>
  <dcterms:modified xsi:type="dcterms:W3CDTF">2021-08-11T10:01:00Z</dcterms:modified>
</cp:coreProperties>
</file>