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00D" w:rsidRDefault="0093700D" w:rsidP="00DE23CE">
      <w:pPr>
        <w:spacing w:after="0" w:line="240" w:lineRule="auto"/>
        <w:jc w:val="both"/>
        <w:rPr>
          <w:rFonts w:ascii="Times New Roman" w:hAnsi="Times New Roman" w:cs="Times New Roman"/>
          <w:sz w:val="24"/>
          <w:szCs w:val="24"/>
        </w:rPr>
      </w:pPr>
    </w:p>
    <w:p w:rsidR="0093700D" w:rsidRPr="00805371" w:rsidRDefault="0093700D" w:rsidP="00DE23CE">
      <w:pPr>
        <w:spacing w:after="0" w:line="240" w:lineRule="auto"/>
        <w:jc w:val="both"/>
        <w:rPr>
          <w:rFonts w:ascii="Book Antiqua" w:hAnsi="Book Antiqua" w:cs="Times New Roman"/>
          <w:sz w:val="24"/>
          <w:szCs w:val="24"/>
        </w:rPr>
      </w:pPr>
    </w:p>
    <w:p w:rsidR="0093700D" w:rsidRPr="00805371" w:rsidRDefault="0093700D" w:rsidP="00DE23CE">
      <w:pPr>
        <w:spacing w:after="0" w:line="240" w:lineRule="auto"/>
        <w:jc w:val="both"/>
        <w:rPr>
          <w:rFonts w:ascii="Book Antiqua" w:hAnsi="Book Antiqua" w:cs="Times New Roman"/>
          <w:sz w:val="24"/>
          <w:szCs w:val="24"/>
        </w:rPr>
      </w:pPr>
    </w:p>
    <w:p w:rsidR="006E753C" w:rsidRPr="00805371" w:rsidRDefault="0093700D" w:rsidP="00AD5A3C">
      <w:pPr>
        <w:spacing w:after="0" w:line="240" w:lineRule="auto"/>
        <w:jc w:val="center"/>
        <w:rPr>
          <w:rFonts w:ascii="Book Antiqua" w:hAnsi="Book Antiqua" w:cs="Times New Roman"/>
          <w:sz w:val="24"/>
          <w:szCs w:val="24"/>
        </w:rPr>
      </w:pPr>
      <w:r w:rsidRPr="00805371">
        <w:rPr>
          <w:rFonts w:ascii="Book Antiqua" w:hAnsi="Book Antiqua" w:cs="Times New Roman"/>
          <w:b/>
          <w:bCs/>
          <w:sz w:val="24"/>
          <w:szCs w:val="24"/>
        </w:rPr>
        <w:t xml:space="preserve">Table </w:t>
      </w:r>
      <w:r w:rsidR="00805371" w:rsidRPr="00805371">
        <w:rPr>
          <w:rFonts w:ascii="Book Antiqua" w:hAnsi="Book Antiqua" w:cs="Times New Roman"/>
          <w:b/>
          <w:bCs/>
          <w:sz w:val="24"/>
          <w:szCs w:val="24"/>
        </w:rPr>
        <w:t>2</w:t>
      </w:r>
      <w:r w:rsidRPr="00805371">
        <w:rPr>
          <w:rFonts w:ascii="Book Antiqua" w:hAnsi="Book Antiqua" w:cs="Times New Roman"/>
          <w:b/>
          <w:bCs/>
          <w:sz w:val="24"/>
          <w:szCs w:val="24"/>
        </w:rPr>
        <w:t>.</w:t>
      </w:r>
      <w:r w:rsidR="00AD5A3C" w:rsidRPr="00805371">
        <w:rPr>
          <w:rFonts w:ascii="Book Antiqua" w:hAnsi="Book Antiqua" w:cs="Times New Roman"/>
          <w:sz w:val="24"/>
          <w:szCs w:val="24"/>
        </w:rPr>
        <w:t xml:space="preserve"> </w:t>
      </w:r>
      <w:r w:rsidR="00805371">
        <w:rPr>
          <w:rFonts w:ascii="Book Antiqua" w:hAnsi="Book Antiqua" w:cs="Times New Roman"/>
          <w:sz w:val="24"/>
          <w:szCs w:val="24"/>
        </w:rPr>
        <w:t>A comparative account of n</w:t>
      </w:r>
      <w:r w:rsidR="00AD5A3C" w:rsidRPr="00805371">
        <w:rPr>
          <w:rFonts w:ascii="Book Antiqua" w:hAnsi="Book Antiqua" w:cs="Times New Roman"/>
          <w:sz w:val="24"/>
          <w:szCs w:val="24"/>
        </w:rPr>
        <w:t>ucleotide composition</w:t>
      </w:r>
      <w:r w:rsidR="00805371">
        <w:rPr>
          <w:rFonts w:ascii="Book Antiqua" w:hAnsi="Book Antiqua" w:cs="Times New Roman"/>
          <w:sz w:val="24"/>
          <w:szCs w:val="24"/>
        </w:rPr>
        <w:t xml:space="preserve"> of cetaceans  </w:t>
      </w:r>
    </w:p>
    <w:p w:rsidR="0093700D" w:rsidRPr="00805371" w:rsidRDefault="0093700D" w:rsidP="00DE23CE">
      <w:pPr>
        <w:spacing w:after="0" w:line="240" w:lineRule="auto"/>
        <w:jc w:val="both"/>
        <w:rPr>
          <w:rFonts w:ascii="Book Antiqua" w:hAnsi="Book Antiqua" w:cs="Times New Roman"/>
          <w:sz w:val="24"/>
          <w:szCs w:val="24"/>
        </w:rPr>
      </w:pPr>
    </w:p>
    <w:tbl>
      <w:tblPr>
        <w:tblStyle w:val="ListTable6Colorful-Accent6"/>
        <w:tblW w:w="4850" w:type="pct"/>
        <w:jc w:val="center"/>
        <w:tblLayout w:type="fixed"/>
        <w:tblLook w:val="04A0" w:firstRow="1" w:lastRow="0" w:firstColumn="1" w:lastColumn="0" w:noHBand="0" w:noVBand="1"/>
      </w:tblPr>
      <w:tblGrid>
        <w:gridCol w:w="1892"/>
        <w:gridCol w:w="3149"/>
        <w:gridCol w:w="899"/>
        <w:gridCol w:w="699"/>
        <w:gridCol w:w="663"/>
        <w:gridCol w:w="645"/>
        <w:gridCol w:w="660"/>
        <w:gridCol w:w="663"/>
        <w:gridCol w:w="884"/>
        <w:gridCol w:w="660"/>
        <w:gridCol w:w="705"/>
        <w:gridCol w:w="624"/>
        <w:gridCol w:w="699"/>
        <w:gridCol w:w="633"/>
        <w:gridCol w:w="753"/>
        <w:gridCol w:w="708"/>
      </w:tblGrid>
      <w:tr w:rsidR="00E278C6" w:rsidRPr="00805371" w:rsidTr="0054672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vMerge w:val="restart"/>
            <w:tcBorders>
              <w:top w:val="single" w:sz="4" w:space="0" w:color="auto"/>
            </w:tcBorders>
            <w:shd w:val="clear" w:color="auto" w:fill="auto"/>
          </w:tcPr>
          <w:p w:rsidR="00E278C6" w:rsidRPr="00805371" w:rsidRDefault="00E278C6" w:rsidP="007118EB">
            <w:pPr>
              <w:jc w:val="center"/>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Dolphin habitat</w:t>
            </w:r>
          </w:p>
        </w:tc>
        <w:tc>
          <w:tcPr>
            <w:tcW w:w="1054" w:type="pct"/>
            <w:vMerge w:val="restart"/>
            <w:tcBorders>
              <w:top w:val="single" w:sz="4" w:space="0" w:color="auto"/>
            </w:tcBorders>
            <w:shd w:val="clear" w:color="auto" w:fill="auto"/>
            <w:noWrap/>
            <w:hideMark/>
          </w:tcPr>
          <w:p w:rsidR="00E278C6" w:rsidRPr="00805371" w:rsidRDefault="00E278C6" w:rsidP="007118EB">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Calibri"/>
                <w:b w:val="0"/>
                <w:bCs w:val="0"/>
                <w:color w:val="000000"/>
                <w:sz w:val="20"/>
                <w:szCs w:val="20"/>
                <w:lang w:eastAsia="en-IN" w:bidi="mr-IN"/>
              </w:rPr>
            </w:pPr>
            <w:r w:rsidRPr="00805371">
              <w:rPr>
                <w:rFonts w:ascii="Book Antiqua" w:eastAsia="Times New Roman" w:hAnsi="Book Antiqua" w:cs="Calibri"/>
                <w:color w:val="000000"/>
                <w:sz w:val="20"/>
                <w:szCs w:val="20"/>
                <w:lang w:eastAsia="en-IN" w:bidi="mr-IN"/>
              </w:rPr>
              <w:t>Species</w:t>
            </w:r>
          </w:p>
        </w:tc>
        <w:tc>
          <w:tcPr>
            <w:tcW w:w="1416" w:type="pct"/>
            <w:gridSpan w:val="6"/>
            <w:tcBorders>
              <w:top w:val="single" w:sz="4" w:space="0" w:color="auto"/>
              <w:bottom w:val="single" w:sz="4" w:space="0" w:color="auto"/>
            </w:tcBorders>
            <w:shd w:val="clear" w:color="auto" w:fill="auto"/>
            <w:noWrap/>
            <w:hideMark/>
          </w:tcPr>
          <w:p w:rsidR="00E278C6" w:rsidRPr="00805371" w:rsidRDefault="00E278C6" w:rsidP="007118EB">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 xml:space="preserve">Complete mitochondrial genome </w:t>
            </w:r>
          </w:p>
          <w:p w:rsidR="00E278C6" w:rsidRPr="00805371" w:rsidRDefault="00E278C6" w:rsidP="007118EB">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nucleotide composition (%)</w:t>
            </w:r>
          </w:p>
        </w:tc>
        <w:tc>
          <w:tcPr>
            <w:tcW w:w="1408" w:type="pct"/>
            <w:gridSpan w:val="6"/>
            <w:tcBorders>
              <w:top w:val="single" w:sz="4" w:space="0" w:color="auto"/>
              <w:bottom w:val="single" w:sz="4" w:space="0" w:color="auto"/>
            </w:tcBorders>
            <w:shd w:val="clear" w:color="auto" w:fill="auto"/>
            <w:noWrap/>
            <w:hideMark/>
          </w:tcPr>
          <w:p w:rsidR="00E278C6" w:rsidRPr="00805371" w:rsidRDefault="00E278C6" w:rsidP="0090545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 xml:space="preserve">Thirteen protein coding genes </w:t>
            </w:r>
          </w:p>
          <w:p w:rsidR="00E278C6" w:rsidRPr="00805371" w:rsidRDefault="00E278C6" w:rsidP="0090545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nucleotide composition (%)</w:t>
            </w:r>
          </w:p>
        </w:tc>
        <w:tc>
          <w:tcPr>
            <w:tcW w:w="252" w:type="pct"/>
            <w:tcBorders>
              <w:top w:val="single" w:sz="4" w:space="0" w:color="auto"/>
              <w:bottom w:val="nil"/>
            </w:tcBorders>
            <w:shd w:val="clear" w:color="auto" w:fill="auto"/>
          </w:tcPr>
          <w:p w:rsidR="00E278C6" w:rsidRPr="00805371" w:rsidRDefault="00E278C6" w:rsidP="007118EB">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Calibri"/>
                <w:b w:val="0"/>
                <w:bCs w:val="0"/>
                <w:color w:val="000000"/>
                <w:sz w:val="20"/>
                <w:szCs w:val="20"/>
                <w:lang w:eastAsia="en-IN" w:bidi="mr-IN"/>
              </w:rPr>
            </w:pPr>
            <w:r w:rsidRPr="00805371">
              <w:rPr>
                <w:rFonts w:ascii="Book Antiqua" w:eastAsia="Times New Roman" w:hAnsi="Book Antiqua" w:cs="Calibri"/>
                <w:color w:val="000000"/>
                <w:sz w:val="20"/>
                <w:szCs w:val="20"/>
                <w:lang w:eastAsia="en-IN" w:bidi="mr-IN"/>
              </w:rPr>
              <w:t>AT skew</w:t>
            </w:r>
          </w:p>
        </w:tc>
        <w:tc>
          <w:tcPr>
            <w:tcW w:w="237" w:type="pct"/>
            <w:vMerge w:val="restart"/>
            <w:tcBorders>
              <w:top w:val="single" w:sz="4" w:space="0" w:color="auto"/>
            </w:tcBorders>
            <w:shd w:val="clear" w:color="auto" w:fill="auto"/>
          </w:tcPr>
          <w:p w:rsidR="00E278C6" w:rsidRPr="00805371" w:rsidRDefault="00E278C6" w:rsidP="007118EB">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GC skew</w:t>
            </w:r>
          </w:p>
        </w:tc>
      </w:tr>
      <w:tr w:rsidR="00546728" w:rsidRPr="00805371" w:rsidTr="005467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vMerge/>
            <w:tcBorders>
              <w:bottom w:val="single" w:sz="4" w:space="0" w:color="auto"/>
            </w:tcBorders>
            <w:shd w:val="clear" w:color="auto" w:fill="auto"/>
          </w:tcPr>
          <w:p w:rsidR="00700C18" w:rsidRPr="00805371" w:rsidRDefault="00700C18" w:rsidP="007118EB">
            <w:pPr>
              <w:jc w:val="center"/>
              <w:rPr>
                <w:rFonts w:ascii="Book Antiqua" w:eastAsia="Times New Roman" w:hAnsi="Book Antiqua" w:cs="Calibri"/>
                <w:color w:val="000000"/>
                <w:sz w:val="20"/>
                <w:szCs w:val="20"/>
                <w:lang w:eastAsia="en-IN" w:bidi="mr-IN"/>
              </w:rPr>
            </w:pPr>
          </w:p>
        </w:tc>
        <w:tc>
          <w:tcPr>
            <w:tcW w:w="1054" w:type="pct"/>
            <w:vMerge/>
            <w:tcBorders>
              <w:bottom w:val="single" w:sz="4" w:space="0" w:color="auto"/>
            </w:tcBorders>
            <w:shd w:val="clear" w:color="auto" w:fill="auto"/>
            <w:hideMark/>
          </w:tcPr>
          <w:p w:rsidR="00700C18" w:rsidRPr="00805371" w:rsidRDefault="00700C18" w:rsidP="007118EB">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p>
        </w:tc>
        <w:tc>
          <w:tcPr>
            <w:tcW w:w="301" w:type="pct"/>
            <w:tcBorders>
              <w:top w:val="single" w:sz="4" w:space="0" w:color="auto"/>
              <w:bottom w:val="single" w:sz="4" w:space="0" w:color="auto"/>
            </w:tcBorders>
            <w:shd w:val="clear" w:color="auto" w:fill="auto"/>
            <w:hideMark/>
          </w:tcPr>
          <w:p w:rsidR="00700C18" w:rsidRPr="00805371" w:rsidRDefault="00E278C6" w:rsidP="007118EB">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Length (bp)</w:t>
            </w:r>
          </w:p>
        </w:tc>
        <w:tc>
          <w:tcPr>
            <w:tcW w:w="234" w:type="pct"/>
            <w:tcBorders>
              <w:top w:val="single" w:sz="4" w:space="0" w:color="auto"/>
              <w:bottom w:val="single" w:sz="4" w:space="0" w:color="auto"/>
            </w:tcBorders>
            <w:shd w:val="clear" w:color="auto" w:fill="auto"/>
            <w:hideMark/>
          </w:tcPr>
          <w:p w:rsidR="00700C18" w:rsidRPr="00805371" w:rsidRDefault="00700C18" w:rsidP="007118EB">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T</w:t>
            </w:r>
          </w:p>
        </w:tc>
        <w:tc>
          <w:tcPr>
            <w:tcW w:w="222" w:type="pct"/>
            <w:tcBorders>
              <w:top w:val="single" w:sz="4" w:space="0" w:color="auto"/>
              <w:bottom w:val="single" w:sz="4" w:space="0" w:color="auto"/>
            </w:tcBorders>
            <w:shd w:val="clear" w:color="auto" w:fill="auto"/>
            <w:hideMark/>
          </w:tcPr>
          <w:p w:rsidR="00700C18" w:rsidRPr="00805371" w:rsidRDefault="00700C18" w:rsidP="007118EB">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C</w:t>
            </w:r>
          </w:p>
        </w:tc>
        <w:tc>
          <w:tcPr>
            <w:tcW w:w="216" w:type="pct"/>
            <w:tcBorders>
              <w:top w:val="single" w:sz="4" w:space="0" w:color="auto"/>
              <w:bottom w:val="single" w:sz="4" w:space="0" w:color="auto"/>
            </w:tcBorders>
            <w:shd w:val="clear" w:color="auto" w:fill="auto"/>
            <w:hideMark/>
          </w:tcPr>
          <w:p w:rsidR="00700C18" w:rsidRPr="00805371" w:rsidRDefault="00700C18" w:rsidP="007118EB">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A</w:t>
            </w:r>
          </w:p>
        </w:tc>
        <w:tc>
          <w:tcPr>
            <w:tcW w:w="221" w:type="pct"/>
            <w:tcBorders>
              <w:top w:val="single" w:sz="4" w:space="0" w:color="auto"/>
              <w:bottom w:val="single" w:sz="4" w:space="0" w:color="auto"/>
            </w:tcBorders>
            <w:shd w:val="clear" w:color="auto" w:fill="auto"/>
            <w:hideMark/>
          </w:tcPr>
          <w:p w:rsidR="00700C18" w:rsidRPr="00805371" w:rsidRDefault="00700C18" w:rsidP="007118EB">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G</w:t>
            </w:r>
          </w:p>
        </w:tc>
        <w:tc>
          <w:tcPr>
            <w:tcW w:w="221" w:type="pct"/>
            <w:tcBorders>
              <w:top w:val="single" w:sz="4" w:space="0" w:color="auto"/>
              <w:bottom w:val="single" w:sz="4" w:space="0" w:color="auto"/>
            </w:tcBorders>
            <w:shd w:val="clear" w:color="auto" w:fill="auto"/>
            <w:hideMark/>
          </w:tcPr>
          <w:p w:rsidR="00700C18" w:rsidRPr="00805371" w:rsidRDefault="00700C18" w:rsidP="007118EB">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AT</w:t>
            </w:r>
          </w:p>
        </w:tc>
        <w:tc>
          <w:tcPr>
            <w:tcW w:w="296" w:type="pct"/>
            <w:tcBorders>
              <w:top w:val="single" w:sz="4" w:space="0" w:color="auto"/>
              <w:bottom w:val="single" w:sz="4" w:space="0" w:color="auto"/>
            </w:tcBorders>
            <w:shd w:val="clear" w:color="auto" w:fill="auto"/>
            <w:hideMark/>
          </w:tcPr>
          <w:p w:rsidR="00700C18" w:rsidRPr="00805371" w:rsidRDefault="00700C18" w:rsidP="007118EB">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Length (bp)</w:t>
            </w:r>
          </w:p>
        </w:tc>
        <w:tc>
          <w:tcPr>
            <w:tcW w:w="221" w:type="pct"/>
            <w:tcBorders>
              <w:top w:val="single" w:sz="4" w:space="0" w:color="auto"/>
              <w:bottom w:val="single" w:sz="4" w:space="0" w:color="auto"/>
            </w:tcBorders>
            <w:shd w:val="clear" w:color="auto" w:fill="auto"/>
            <w:hideMark/>
          </w:tcPr>
          <w:p w:rsidR="00700C18" w:rsidRPr="00805371" w:rsidRDefault="00700C18" w:rsidP="007118EB">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T</w:t>
            </w:r>
          </w:p>
        </w:tc>
        <w:tc>
          <w:tcPr>
            <w:tcW w:w="236" w:type="pct"/>
            <w:tcBorders>
              <w:top w:val="single" w:sz="4" w:space="0" w:color="auto"/>
              <w:bottom w:val="single" w:sz="4" w:space="0" w:color="auto"/>
            </w:tcBorders>
            <w:shd w:val="clear" w:color="auto" w:fill="auto"/>
            <w:hideMark/>
          </w:tcPr>
          <w:p w:rsidR="00700C18" w:rsidRPr="00805371" w:rsidRDefault="00700C18" w:rsidP="007118EB">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C</w:t>
            </w:r>
          </w:p>
        </w:tc>
        <w:tc>
          <w:tcPr>
            <w:tcW w:w="209" w:type="pct"/>
            <w:tcBorders>
              <w:top w:val="single" w:sz="4" w:space="0" w:color="auto"/>
              <w:bottom w:val="single" w:sz="4" w:space="0" w:color="auto"/>
            </w:tcBorders>
            <w:shd w:val="clear" w:color="auto" w:fill="auto"/>
            <w:hideMark/>
          </w:tcPr>
          <w:p w:rsidR="00700C18" w:rsidRPr="00805371" w:rsidRDefault="00700C18" w:rsidP="007118EB">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A</w:t>
            </w:r>
          </w:p>
        </w:tc>
        <w:tc>
          <w:tcPr>
            <w:tcW w:w="234" w:type="pct"/>
            <w:tcBorders>
              <w:top w:val="single" w:sz="4" w:space="0" w:color="auto"/>
              <w:bottom w:val="single" w:sz="4" w:space="0" w:color="auto"/>
            </w:tcBorders>
            <w:shd w:val="clear" w:color="auto" w:fill="auto"/>
            <w:hideMark/>
          </w:tcPr>
          <w:p w:rsidR="00700C18" w:rsidRPr="00805371" w:rsidRDefault="00700C18" w:rsidP="007118EB">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G</w:t>
            </w:r>
          </w:p>
        </w:tc>
        <w:tc>
          <w:tcPr>
            <w:tcW w:w="212" w:type="pct"/>
            <w:tcBorders>
              <w:top w:val="single" w:sz="4" w:space="0" w:color="auto"/>
              <w:bottom w:val="single" w:sz="4" w:space="0" w:color="auto"/>
            </w:tcBorders>
            <w:shd w:val="clear" w:color="auto" w:fill="auto"/>
            <w:hideMark/>
          </w:tcPr>
          <w:p w:rsidR="00700C18" w:rsidRPr="00805371" w:rsidRDefault="00700C18" w:rsidP="007118EB">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AT</w:t>
            </w:r>
          </w:p>
        </w:tc>
        <w:tc>
          <w:tcPr>
            <w:tcW w:w="252" w:type="pct"/>
            <w:tcBorders>
              <w:top w:val="nil"/>
              <w:bottom w:val="single" w:sz="4" w:space="0" w:color="auto"/>
            </w:tcBorders>
            <w:shd w:val="clear" w:color="auto" w:fill="auto"/>
            <w:hideMark/>
          </w:tcPr>
          <w:p w:rsidR="00700C18" w:rsidRPr="00805371" w:rsidRDefault="00700C18" w:rsidP="007118EB">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color w:val="000000"/>
                <w:sz w:val="20"/>
                <w:szCs w:val="20"/>
                <w:lang w:eastAsia="en-IN" w:bidi="mr-IN"/>
              </w:rPr>
            </w:pPr>
          </w:p>
        </w:tc>
        <w:tc>
          <w:tcPr>
            <w:tcW w:w="237" w:type="pct"/>
            <w:vMerge/>
            <w:tcBorders>
              <w:bottom w:val="single" w:sz="4" w:space="0" w:color="auto"/>
            </w:tcBorders>
            <w:shd w:val="clear" w:color="auto" w:fill="auto"/>
            <w:hideMark/>
          </w:tcPr>
          <w:p w:rsidR="00700C18" w:rsidRPr="00805371" w:rsidRDefault="00700C18" w:rsidP="007118EB">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color w:val="000000"/>
                <w:sz w:val="20"/>
                <w:szCs w:val="20"/>
                <w:lang w:eastAsia="en-IN" w:bidi="mr-IN"/>
              </w:rPr>
            </w:pPr>
          </w:p>
        </w:tc>
      </w:tr>
      <w:tr w:rsidR="004A7F60" w:rsidRPr="00805371" w:rsidTr="00546728">
        <w:trPr>
          <w:trHeight w:val="20"/>
          <w:jc w:val="center"/>
        </w:trPr>
        <w:tc>
          <w:tcPr>
            <w:cnfStyle w:val="001000000000" w:firstRow="0" w:lastRow="0" w:firstColumn="1" w:lastColumn="0" w:oddVBand="0" w:evenVBand="0" w:oddHBand="0" w:evenHBand="0" w:firstRowFirstColumn="0" w:firstRowLastColumn="0" w:lastRowFirstColumn="0" w:lastRowLastColumn="0"/>
            <w:tcW w:w="633" w:type="pct"/>
            <w:tcBorders>
              <w:top w:val="single" w:sz="4" w:space="0" w:color="auto"/>
            </w:tcBorders>
            <w:shd w:val="clear" w:color="auto" w:fill="auto"/>
          </w:tcPr>
          <w:p w:rsidR="007118EB" w:rsidRPr="00805371" w:rsidRDefault="00546728" w:rsidP="007118EB">
            <w:pPr>
              <w:rPr>
                <w:rFonts w:ascii="Book Antiqua" w:eastAsia="Times New Roman" w:hAnsi="Book Antiqua" w:cs="Calibri"/>
                <w:i/>
                <w:iCs/>
                <w:color w:val="000000"/>
                <w:sz w:val="20"/>
                <w:szCs w:val="20"/>
                <w:lang w:eastAsia="en-IN" w:bidi="mr-IN"/>
              </w:rPr>
            </w:pPr>
            <w:r>
              <w:rPr>
                <w:rFonts w:ascii="Book Antiqua" w:eastAsia="Times New Roman" w:hAnsi="Book Antiqua" w:cs="Calibri"/>
                <w:i/>
                <w:iCs/>
                <w:color w:val="000000"/>
                <w:sz w:val="20"/>
                <w:szCs w:val="20"/>
                <w:lang w:eastAsia="en-IN" w:bidi="mr-IN"/>
              </w:rPr>
              <w:t xml:space="preserve">A. </w:t>
            </w:r>
            <w:r w:rsidR="007118EB" w:rsidRPr="00805371">
              <w:rPr>
                <w:rFonts w:ascii="Book Antiqua" w:eastAsia="Times New Roman" w:hAnsi="Book Antiqua" w:cs="Calibri"/>
                <w:i/>
                <w:iCs/>
                <w:color w:val="000000"/>
                <w:sz w:val="20"/>
                <w:szCs w:val="20"/>
                <w:lang w:eastAsia="en-IN" w:bidi="mr-IN"/>
              </w:rPr>
              <w:t>River dolphin</w:t>
            </w:r>
          </w:p>
        </w:tc>
        <w:tc>
          <w:tcPr>
            <w:tcW w:w="1054" w:type="pct"/>
            <w:tcBorders>
              <w:top w:val="single" w:sz="4" w:space="0" w:color="auto"/>
            </w:tcBorders>
            <w:shd w:val="clear" w:color="auto" w:fill="auto"/>
            <w:noWrap/>
            <w:hideMark/>
          </w:tcPr>
          <w:p w:rsidR="007118EB" w:rsidRPr="00805371" w:rsidRDefault="007118EB" w:rsidP="00382BB2">
            <w:pPr>
              <w:pStyle w:val="ListParagraph"/>
              <w:numPr>
                <w:ilvl w:val="0"/>
                <w:numId w:val="3"/>
              </w:numPr>
              <w:ind w:left="341"/>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Platanista</w:t>
            </w:r>
            <w:r w:rsidR="004A7F60">
              <w:rPr>
                <w:rFonts w:ascii="Book Antiqua" w:eastAsia="Times New Roman" w:hAnsi="Book Antiqua" w:cs="Calibri"/>
                <w:i/>
                <w:iCs/>
                <w:color w:val="000000"/>
                <w:sz w:val="20"/>
                <w:szCs w:val="20"/>
                <w:lang w:eastAsia="en-IN" w:bidi="mr-IN"/>
              </w:rPr>
              <w:t xml:space="preserve"> gangetica</w:t>
            </w:r>
            <w:r w:rsidRPr="00805371">
              <w:rPr>
                <w:rFonts w:ascii="Book Antiqua" w:eastAsia="Times New Roman" w:hAnsi="Book Antiqua" w:cs="Calibri"/>
                <w:i/>
                <w:iCs/>
                <w:color w:val="000000"/>
                <w:sz w:val="20"/>
                <w:szCs w:val="20"/>
                <w:lang w:eastAsia="en-IN" w:bidi="mr-IN"/>
              </w:rPr>
              <w:t xml:space="preserve"> gangetica</w:t>
            </w:r>
            <w:r w:rsidR="00447DD9" w:rsidRPr="00805371">
              <w:rPr>
                <w:rFonts w:ascii="Book Antiqua" w:eastAsia="Times New Roman" w:hAnsi="Book Antiqua" w:cs="Calibri"/>
                <w:i/>
                <w:iCs/>
                <w:color w:val="000000"/>
                <w:sz w:val="20"/>
                <w:szCs w:val="20"/>
                <w:lang w:eastAsia="en-IN" w:bidi="mr-IN"/>
              </w:rPr>
              <w:t>*</w:t>
            </w:r>
          </w:p>
        </w:tc>
        <w:tc>
          <w:tcPr>
            <w:tcW w:w="301" w:type="pct"/>
            <w:tcBorders>
              <w:top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16360</w:t>
            </w:r>
          </w:p>
        </w:tc>
        <w:tc>
          <w:tcPr>
            <w:tcW w:w="234" w:type="pct"/>
            <w:tcBorders>
              <w:top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26.7</w:t>
            </w:r>
          </w:p>
        </w:tc>
        <w:tc>
          <w:tcPr>
            <w:tcW w:w="222" w:type="pct"/>
            <w:tcBorders>
              <w:top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27.8</w:t>
            </w:r>
          </w:p>
        </w:tc>
        <w:tc>
          <w:tcPr>
            <w:tcW w:w="216" w:type="pct"/>
            <w:tcBorders>
              <w:top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32.9</w:t>
            </w:r>
          </w:p>
        </w:tc>
        <w:tc>
          <w:tcPr>
            <w:tcW w:w="221" w:type="pct"/>
            <w:tcBorders>
              <w:top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12.5</w:t>
            </w:r>
          </w:p>
        </w:tc>
        <w:tc>
          <w:tcPr>
            <w:tcW w:w="221" w:type="pct"/>
            <w:tcBorders>
              <w:top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59.7</w:t>
            </w:r>
          </w:p>
        </w:tc>
        <w:tc>
          <w:tcPr>
            <w:tcW w:w="296" w:type="pct"/>
            <w:tcBorders>
              <w:top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11412</w:t>
            </w:r>
          </w:p>
        </w:tc>
        <w:tc>
          <w:tcPr>
            <w:tcW w:w="221" w:type="pct"/>
            <w:tcBorders>
              <w:top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28.1</w:t>
            </w:r>
          </w:p>
        </w:tc>
        <w:tc>
          <w:tcPr>
            <w:tcW w:w="236" w:type="pct"/>
            <w:tcBorders>
              <w:top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w:t>
            </w:r>
            <w:r w:rsidR="00447DD9" w:rsidRPr="00805371">
              <w:rPr>
                <w:rFonts w:ascii="Book Antiqua" w:eastAsia="Times New Roman" w:hAnsi="Book Antiqua" w:cs="Calibri"/>
                <w:color w:val="000000"/>
                <w:sz w:val="20"/>
                <w:szCs w:val="20"/>
                <w:lang w:eastAsia="en-IN" w:bidi="mr-IN"/>
              </w:rPr>
              <w:t>.0</w:t>
            </w:r>
          </w:p>
        </w:tc>
        <w:tc>
          <w:tcPr>
            <w:tcW w:w="209" w:type="pct"/>
            <w:tcBorders>
              <w:top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30.8</w:t>
            </w:r>
          </w:p>
        </w:tc>
        <w:tc>
          <w:tcPr>
            <w:tcW w:w="234" w:type="pct"/>
            <w:tcBorders>
              <w:top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12.1</w:t>
            </w:r>
          </w:p>
        </w:tc>
        <w:tc>
          <w:tcPr>
            <w:tcW w:w="212" w:type="pct"/>
            <w:tcBorders>
              <w:top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58.9</w:t>
            </w:r>
          </w:p>
        </w:tc>
        <w:tc>
          <w:tcPr>
            <w:tcW w:w="252" w:type="pct"/>
            <w:tcBorders>
              <w:top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tcBorders>
              <w:top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3"/>
              </w:numPr>
              <w:ind w:left="341"/>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 xml:space="preserve">Platanista </w:t>
            </w:r>
            <w:r w:rsidR="004A7F60">
              <w:rPr>
                <w:rFonts w:ascii="Book Antiqua" w:eastAsia="Times New Roman" w:hAnsi="Book Antiqua" w:cs="Calibri"/>
                <w:i/>
                <w:iCs/>
                <w:color w:val="000000"/>
                <w:sz w:val="20"/>
                <w:szCs w:val="20"/>
                <w:lang w:eastAsia="en-IN" w:bidi="mr-IN"/>
              </w:rPr>
              <w:t xml:space="preserve">gangetica </w:t>
            </w:r>
            <w:r w:rsidRPr="00805371">
              <w:rPr>
                <w:rFonts w:ascii="Book Antiqua" w:eastAsia="Times New Roman" w:hAnsi="Book Antiqua" w:cs="Calibri"/>
                <w:i/>
                <w:iCs/>
                <w:color w:val="000000"/>
                <w:sz w:val="20"/>
                <w:szCs w:val="20"/>
                <w:lang w:eastAsia="en-IN" w:bidi="mr-IN"/>
              </w:rPr>
              <w:t>minor</w:t>
            </w:r>
          </w:p>
        </w:tc>
        <w:tc>
          <w:tcPr>
            <w:tcW w:w="30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16324</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26.8</w:t>
            </w:r>
          </w:p>
        </w:tc>
        <w:tc>
          <w:tcPr>
            <w:tcW w:w="22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27.7</w:t>
            </w:r>
          </w:p>
        </w:tc>
        <w:tc>
          <w:tcPr>
            <w:tcW w:w="21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32.9</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12.5</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59.8</w:t>
            </w:r>
          </w:p>
        </w:tc>
        <w:tc>
          <w:tcPr>
            <w:tcW w:w="29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11417</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28.1</w:t>
            </w:r>
          </w:p>
        </w:tc>
        <w:tc>
          <w:tcPr>
            <w:tcW w:w="23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w:t>
            </w:r>
            <w:r w:rsidR="00447DD9" w:rsidRPr="00805371">
              <w:rPr>
                <w:rFonts w:ascii="Book Antiqua" w:eastAsia="Times New Roman" w:hAnsi="Book Antiqua" w:cs="Calibri"/>
                <w:color w:val="000000"/>
                <w:sz w:val="20"/>
                <w:szCs w:val="20"/>
                <w:lang w:eastAsia="en-IN" w:bidi="mr-IN"/>
              </w:rPr>
              <w:t>.0</w:t>
            </w:r>
          </w:p>
        </w:tc>
        <w:tc>
          <w:tcPr>
            <w:tcW w:w="209"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w:t>
            </w:r>
            <w:r w:rsidR="00447DD9" w:rsidRPr="00805371">
              <w:rPr>
                <w:rFonts w:ascii="Book Antiqua" w:eastAsia="Times New Roman" w:hAnsi="Book Antiqua" w:cs="Calibri"/>
                <w:color w:val="000000"/>
                <w:sz w:val="20"/>
                <w:szCs w:val="20"/>
                <w:lang w:eastAsia="en-IN" w:bidi="mr-IN"/>
              </w:rPr>
              <w:t>.0</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11.9</w:t>
            </w:r>
          </w:p>
        </w:tc>
        <w:tc>
          <w:tcPr>
            <w:tcW w:w="21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59.1</w:t>
            </w:r>
          </w:p>
        </w:tc>
        <w:tc>
          <w:tcPr>
            <w:tcW w:w="25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3"/>
              </w:numPr>
              <w:ind w:left="341"/>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Lipotes vexillifer</w:t>
            </w:r>
          </w:p>
        </w:tc>
        <w:tc>
          <w:tcPr>
            <w:tcW w:w="30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16392</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26.9</w:t>
            </w:r>
          </w:p>
        </w:tc>
        <w:tc>
          <w:tcPr>
            <w:tcW w:w="22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26.9</w:t>
            </w:r>
          </w:p>
        </w:tc>
        <w:tc>
          <w:tcPr>
            <w:tcW w:w="21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33.9</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12.3</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60.8</w:t>
            </w:r>
          </w:p>
        </w:tc>
        <w:tc>
          <w:tcPr>
            <w:tcW w:w="29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11406</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28.3</w:t>
            </w:r>
          </w:p>
        </w:tc>
        <w:tc>
          <w:tcPr>
            <w:tcW w:w="23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27.9</w:t>
            </w:r>
          </w:p>
        </w:tc>
        <w:tc>
          <w:tcPr>
            <w:tcW w:w="209"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32</w:t>
            </w:r>
            <w:r w:rsidR="00447DD9" w:rsidRPr="00805371">
              <w:rPr>
                <w:rFonts w:ascii="Book Antiqua" w:eastAsia="Times New Roman" w:hAnsi="Book Antiqua" w:cs="Calibri"/>
                <w:color w:val="000000"/>
                <w:sz w:val="20"/>
                <w:szCs w:val="20"/>
                <w:lang w:eastAsia="en-IN" w:bidi="mr-IN"/>
              </w:rPr>
              <w:t>.0</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11.8</w:t>
            </w:r>
          </w:p>
        </w:tc>
        <w:tc>
          <w:tcPr>
            <w:tcW w:w="21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60.4</w:t>
            </w:r>
          </w:p>
        </w:tc>
        <w:tc>
          <w:tcPr>
            <w:tcW w:w="25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0.1</w:t>
            </w:r>
          </w:p>
        </w:tc>
        <w:tc>
          <w:tcPr>
            <w:tcW w:w="237"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3"/>
              </w:numPr>
              <w:ind w:left="341"/>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Pontoporia blainvillei</w:t>
            </w:r>
          </w:p>
        </w:tc>
        <w:tc>
          <w:tcPr>
            <w:tcW w:w="30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16593</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26.5</w:t>
            </w:r>
          </w:p>
        </w:tc>
        <w:tc>
          <w:tcPr>
            <w:tcW w:w="22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w:t>
            </w:r>
            <w:r w:rsidR="00447DD9" w:rsidRPr="00805371">
              <w:rPr>
                <w:rFonts w:ascii="Book Antiqua" w:eastAsia="Times New Roman" w:hAnsi="Book Antiqua" w:cs="Calibri"/>
                <w:color w:val="000000"/>
                <w:sz w:val="20"/>
                <w:szCs w:val="20"/>
                <w:lang w:eastAsia="en-IN" w:bidi="mr-IN"/>
              </w:rPr>
              <w:t>.0</w:t>
            </w:r>
          </w:p>
        </w:tc>
        <w:tc>
          <w:tcPr>
            <w:tcW w:w="21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33</w:t>
            </w:r>
            <w:r w:rsidR="00447DD9" w:rsidRPr="00805371">
              <w:rPr>
                <w:rFonts w:ascii="Book Antiqua" w:eastAsia="Times New Roman" w:hAnsi="Book Antiqua" w:cs="Calibri"/>
                <w:color w:val="000000"/>
                <w:sz w:val="20"/>
                <w:szCs w:val="20"/>
                <w:lang w:eastAsia="en-IN" w:bidi="mr-IN"/>
              </w:rPr>
              <w:t>.0</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13.4</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59.6</w:t>
            </w:r>
          </w:p>
        </w:tc>
        <w:tc>
          <w:tcPr>
            <w:tcW w:w="29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11402</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27.9</w:t>
            </w:r>
          </w:p>
        </w:tc>
        <w:tc>
          <w:tcPr>
            <w:tcW w:w="23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28.1</w:t>
            </w:r>
          </w:p>
        </w:tc>
        <w:tc>
          <w:tcPr>
            <w:tcW w:w="209"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30.9</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13.1</w:t>
            </w:r>
          </w:p>
        </w:tc>
        <w:tc>
          <w:tcPr>
            <w:tcW w:w="21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58.8</w:t>
            </w:r>
          </w:p>
        </w:tc>
        <w:tc>
          <w:tcPr>
            <w:tcW w:w="25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trHeight w:val="20"/>
          <w:jc w:val="center"/>
        </w:trPr>
        <w:tc>
          <w:tcPr>
            <w:cnfStyle w:val="001000000000" w:firstRow="0" w:lastRow="0" w:firstColumn="1" w:lastColumn="0" w:oddVBand="0" w:evenVBand="0" w:oddHBand="0" w:evenHBand="0" w:firstRowFirstColumn="0" w:firstRowLastColumn="0" w:lastRowFirstColumn="0" w:lastRowLastColumn="0"/>
            <w:tcW w:w="633" w:type="pct"/>
            <w:tcBorders>
              <w:bottom w:val="single" w:sz="4" w:space="0" w:color="auto"/>
            </w:tcBorders>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tcBorders>
              <w:bottom w:val="single" w:sz="4" w:space="0" w:color="auto"/>
            </w:tcBorders>
            <w:shd w:val="clear" w:color="auto" w:fill="auto"/>
            <w:noWrap/>
            <w:hideMark/>
          </w:tcPr>
          <w:p w:rsidR="007118EB" w:rsidRPr="00805371" w:rsidRDefault="007118EB" w:rsidP="00382BB2">
            <w:pPr>
              <w:pStyle w:val="ListParagraph"/>
              <w:numPr>
                <w:ilvl w:val="0"/>
                <w:numId w:val="3"/>
              </w:numPr>
              <w:ind w:left="341"/>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Inia geoffrensis</w:t>
            </w:r>
          </w:p>
        </w:tc>
        <w:tc>
          <w:tcPr>
            <w:tcW w:w="301" w:type="pct"/>
            <w:tcBorders>
              <w:bottom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16588</w:t>
            </w:r>
          </w:p>
        </w:tc>
        <w:tc>
          <w:tcPr>
            <w:tcW w:w="234" w:type="pct"/>
            <w:tcBorders>
              <w:bottom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25.9</w:t>
            </w:r>
          </w:p>
        </w:tc>
        <w:tc>
          <w:tcPr>
            <w:tcW w:w="222" w:type="pct"/>
            <w:tcBorders>
              <w:bottom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28.3</w:t>
            </w:r>
          </w:p>
        </w:tc>
        <w:tc>
          <w:tcPr>
            <w:tcW w:w="216" w:type="pct"/>
            <w:tcBorders>
              <w:bottom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32.8</w:t>
            </w:r>
          </w:p>
        </w:tc>
        <w:tc>
          <w:tcPr>
            <w:tcW w:w="221" w:type="pct"/>
            <w:tcBorders>
              <w:bottom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13</w:t>
            </w:r>
            <w:r w:rsidR="00447DD9" w:rsidRPr="00805371">
              <w:rPr>
                <w:rFonts w:ascii="Book Antiqua" w:eastAsia="Times New Roman" w:hAnsi="Book Antiqua" w:cs="Calibri"/>
                <w:color w:val="000000"/>
                <w:sz w:val="20"/>
                <w:szCs w:val="20"/>
                <w:lang w:eastAsia="en-IN" w:bidi="mr-IN"/>
              </w:rPr>
              <w:t>.0</w:t>
            </w:r>
          </w:p>
        </w:tc>
        <w:tc>
          <w:tcPr>
            <w:tcW w:w="221" w:type="pct"/>
            <w:tcBorders>
              <w:bottom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58.8</w:t>
            </w:r>
          </w:p>
        </w:tc>
        <w:tc>
          <w:tcPr>
            <w:tcW w:w="296" w:type="pct"/>
            <w:tcBorders>
              <w:bottom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11414</w:t>
            </w:r>
          </w:p>
        </w:tc>
        <w:tc>
          <w:tcPr>
            <w:tcW w:w="221" w:type="pct"/>
            <w:tcBorders>
              <w:bottom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27.2</w:t>
            </w:r>
          </w:p>
        </w:tc>
        <w:tc>
          <w:tcPr>
            <w:tcW w:w="236" w:type="pct"/>
            <w:tcBorders>
              <w:bottom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29.3</w:t>
            </w:r>
          </w:p>
        </w:tc>
        <w:tc>
          <w:tcPr>
            <w:tcW w:w="209" w:type="pct"/>
            <w:tcBorders>
              <w:bottom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30.8</w:t>
            </w:r>
          </w:p>
        </w:tc>
        <w:tc>
          <w:tcPr>
            <w:tcW w:w="234" w:type="pct"/>
            <w:tcBorders>
              <w:bottom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12.7</w:t>
            </w:r>
          </w:p>
        </w:tc>
        <w:tc>
          <w:tcPr>
            <w:tcW w:w="212" w:type="pct"/>
            <w:tcBorders>
              <w:bottom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58</w:t>
            </w:r>
            <w:r w:rsidR="00447DD9" w:rsidRPr="00805371">
              <w:rPr>
                <w:rFonts w:ascii="Book Antiqua" w:eastAsia="Times New Roman" w:hAnsi="Book Antiqua" w:cs="Calibri"/>
                <w:color w:val="000000"/>
                <w:sz w:val="20"/>
                <w:szCs w:val="20"/>
                <w:lang w:eastAsia="en-IN" w:bidi="mr-IN"/>
              </w:rPr>
              <w:t>.0</w:t>
            </w:r>
          </w:p>
        </w:tc>
        <w:tc>
          <w:tcPr>
            <w:tcW w:w="252" w:type="pct"/>
            <w:tcBorders>
              <w:bottom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0.1</w:t>
            </w:r>
          </w:p>
        </w:tc>
        <w:tc>
          <w:tcPr>
            <w:tcW w:w="237" w:type="pct"/>
            <w:tcBorders>
              <w:bottom w:val="single" w:sz="4" w:space="0" w:color="auto"/>
            </w:tcBorders>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tcBorders>
              <w:top w:val="single" w:sz="4" w:space="0" w:color="auto"/>
            </w:tcBorders>
            <w:shd w:val="clear" w:color="auto" w:fill="auto"/>
          </w:tcPr>
          <w:p w:rsidR="007118EB" w:rsidRPr="00805371" w:rsidRDefault="00546728" w:rsidP="007118EB">
            <w:pPr>
              <w:rPr>
                <w:rFonts w:ascii="Book Antiqua" w:eastAsia="Times New Roman" w:hAnsi="Book Antiqua" w:cs="Calibri"/>
                <w:i/>
                <w:iCs/>
                <w:color w:val="000000"/>
                <w:sz w:val="20"/>
                <w:szCs w:val="20"/>
                <w:lang w:eastAsia="en-IN" w:bidi="mr-IN"/>
              </w:rPr>
            </w:pPr>
            <w:r>
              <w:rPr>
                <w:rFonts w:ascii="Book Antiqua" w:eastAsia="Times New Roman" w:hAnsi="Book Antiqua" w:cs="Calibri"/>
                <w:i/>
                <w:iCs/>
                <w:color w:val="000000"/>
                <w:sz w:val="20"/>
                <w:szCs w:val="20"/>
                <w:lang w:eastAsia="en-IN" w:bidi="mr-IN"/>
              </w:rPr>
              <w:t xml:space="preserve">B. </w:t>
            </w:r>
            <w:r w:rsidR="007118EB" w:rsidRPr="00805371">
              <w:rPr>
                <w:rFonts w:ascii="Book Antiqua" w:eastAsia="Times New Roman" w:hAnsi="Book Antiqua" w:cs="Calibri"/>
                <w:i/>
                <w:iCs/>
                <w:color w:val="000000"/>
                <w:sz w:val="20"/>
                <w:szCs w:val="20"/>
                <w:lang w:eastAsia="en-IN" w:bidi="mr-IN"/>
              </w:rPr>
              <w:t>Marine dolphin</w:t>
            </w:r>
            <w:bookmarkStart w:id="0" w:name="_GoBack"/>
            <w:bookmarkEnd w:id="0"/>
          </w:p>
        </w:tc>
        <w:tc>
          <w:tcPr>
            <w:tcW w:w="1054" w:type="pct"/>
            <w:tcBorders>
              <w:top w:val="single" w:sz="4" w:space="0" w:color="auto"/>
            </w:tcBorders>
            <w:shd w:val="clear" w:color="auto" w:fill="auto"/>
            <w:noWrap/>
            <w:hideMark/>
          </w:tcPr>
          <w:p w:rsidR="007118EB" w:rsidRPr="00805371" w:rsidRDefault="007118EB" w:rsidP="00382BB2">
            <w:pPr>
              <w:pStyle w:val="ListParagraph"/>
              <w:numPr>
                <w:ilvl w:val="0"/>
                <w:numId w:val="4"/>
              </w:numPr>
              <w:ind w:left="341" w:hanging="341"/>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Kogia breviceps</w:t>
            </w:r>
          </w:p>
        </w:tc>
        <w:tc>
          <w:tcPr>
            <w:tcW w:w="301" w:type="pct"/>
            <w:tcBorders>
              <w:top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16406</w:t>
            </w:r>
          </w:p>
        </w:tc>
        <w:tc>
          <w:tcPr>
            <w:tcW w:w="234" w:type="pct"/>
            <w:tcBorders>
              <w:top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25.3</w:t>
            </w:r>
          </w:p>
        </w:tc>
        <w:tc>
          <w:tcPr>
            <w:tcW w:w="222" w:type="pct"/>
            <w:tcBorders>
              <w:top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29.1</w:t>
            </w:r>
          </w:p>
        </w:tc>
        <w:tc>
          <w:tcPr>
            <w:tcW w:w="216" w:type="pct"/>
            <w:tcBorders>
              <w:top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31.5</w:t>
            </w:r>
          </w:p>
        </w:tc>
        <w:tc>
          <w:tcPr>
            <w:tcW w:w="221" w:type="pct"/>
            <w:tcBorders>
              <w:top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14.1</w:t>
            </w:r>
          </w:p>
        </w:tc>
        <w:tc>
          <w:tcPr>
            <w:tcW w:w="221" w:type="pct"/>
            <w:tcBorders>
              <w:top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56.8</w:t>
            </w:r>
          </w:p>
        </w:tc>
        <w:tc>
          <w:tcPr>
            <w:tcW w:w="296" w:type="pct"/>
            <w:tcBorders>
              <w:top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11414</w:t>
            </w:r>
          </w:p>
        </w:tc>
        <w:tc>
          <w:tcPr>
            <w:tcW w:w="221" w:type="pct"/>
            <w:tcBorders>
              <w:top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26.5</w:t>
            </w:r>
          </w:p>
        </w:tc>
        <w:tc>
          <w:tcPr>
            <w:tcW w:w="236" w:type="pct"/>
            <w:tcBorders>
              <w:top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30.2</w:t>
            </w:r>
          </w:p>
        </w:tc>
        <w:tc>
          <w:tcPr>
            <w:tcW w:w="209" w:type="pct"/>
            <w:tcBorders>
              <w:top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29.2</w:t>
            </w:r>
          </w:p>
        </w:tc>
        <w:tc>
          <w:tcPr>
            <w:tcW w:w="234" w:type="pct"/>
            <w:tcBorders>
              <w:top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14.1</w:t>
            </w:r>
          </w:p>
        </w:tc>
        <w:tc>
          <w:tcPr>
            <w:tcW w:w="212" w:type="pct"/>
            <w:tcBorders>
              <w:top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55.7</w:t>
            </w:r>
          </w:p>
        </w:tc>
        <w:tc>
          <w:tcPr>
            <w:tcW w:w="252" w:type="pct"/>
            <w:tcBorders>
              <w:top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tcBorders>
              <w:top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jc w:val="cente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Physeter catodon</w:t>
            </w:r>
          </w:p>
        </w:tc>
        <w:tc>
          <w:tcPr>
            <w:tcW w:w="30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16428</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25</w:t>
            </w:r>
            <w:r w:rsidR="00447DD9" w:rsidRPr="00805371">
              <w:rPr>
                <w:rFonts w:ascii="Book Antiqua" w:eastAsia="Times New Roman" w:hAnsi="Book Antiqua" w:cs="Calibri"/>
                <w:color w:val="000000"/>
                <w:sz w:val="20"/>
                <w:szCs w:val="20"/>
                <w:lang w:eastAsia="en-IN" w:bidi="mr-IN"/>
              </w:rPr>
              <w:t>.0</w:t>
            </w:r>
          </w:p>
        </w:tc>
        <w:tc>
          <w:tcPr>
            <w:tcW w:w="22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29.6</w:t>
            </w:r>
          </w:p>
        </w:tc>
        <w:tc>
          <w:tcPr>
            <w:tcW w:w="21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32</w:t>
            </w:r>
            <w:r w:rsidR="00447DD9" w:rsidRPr="00805371">
              <w:rPr>
                <w:rFonts w:ascii="Book Antiqua" w:eastAsia="Times New Roman" w:hAnsi="Book Antiqua" w:cs="Calibri"/>
                <w:color w:val="000000"/>
                <w:sz w:val="20"/>
                <w:szCs w:val="20"/>
                <w:lang w:eastAsia="en-IN" w:bidi="mr-IN"/>
              </w:rPr>
              <w:t>.0</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13.4</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56.9</w:t>
            </w:r>
          </w:p>
        </w:tc>
        <w:tc>
          <w:tcPr>
            <w:tcW w:w="29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11399</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26.2</w:t>
            </w:r>
          </w:p>
        </w:tc>
        <w:tc>
          <w:tcPr>
            <w:tcW w:w="23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30.8</w:t>
            </w:r>
          </w:p>
        </w:tc>
        <w:tc>
          <w:tcPr>
            <w:tcW w:w="209"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30.2</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12.8</w:t>
            </w:r>
          </w:p>
        </w:tc>
        <w:tc>
          <w:tcPr>
            <w:tcW w:w="21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56.4</w:t>
            </w:r>
          </w:p>
        </w:tc>
        <w:tc>
          <w:tcPr>
            <w:tcW w:w="25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0.1</w:t>
            </w:r>
          </w:p>
        </w:tc>
        <w:tc>
          <w:tcPr>
            <w:tcW w:w="237"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Berardius bairdii</w:t>
            </w:r>
          </w:p>
        </w:tc>
        <w:tc>
          <w:tcPr>
            <w:tcW w:w="30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16346</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26.8</w:t>
            </w:r>
          </w:p>
        </w:tc>
        <w:tc>
          <w:tcPr>
            <w:tcW w:w="22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27.4</w:t>
            </w:r>
          </w:p>
        </w:tc>
        <w:tc>
          <w:tcPr>
            <w:tcW w:w="21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32.9</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13</w:t>
            </w:r>
            <w:r w:rsidR="00447DD9" w:rsidRPr="00805371">
              <w:rPr>
                <w:rFonts w:ascii="Book Antiqua" w:eastAsia="Times New Roman" w:hAnsi="Book Antiqua" w:cs="Calibri"/>
                <w:color w:val="000000"/>
                <w:sz w:val="20"/>
                <w:szCs w:val="20"/>
                <w:lang w:eastAsia="en-IN" w:bidi="mr-IN"/>
              </w:rPr>
              <w:t>.0</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59.7</w:t>
            </w:r>
          </w:p>
        </w:tc>
        <w:tc>
          <w:tcPr>
            <w:tcW w:w="29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11414</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28.3</w:t>
            </w:r>
          </w:p>
        </w:tc>
        <w:tc>
          <w:tcPr>
            <w:tcW w:w="23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28.4</w:t>
            </w:r>
          </w:p>
        </w:tc>
        <w:tc>
          <w:tcPr>
            <w:tcW w:w="209"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30.8</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12.5</w:t>
            </w:r>
          </w:p>
        </w:tc>
        <w:tc>
          <w:tcPr>
            <w:tcW w:w="21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59.1</w:t>
            </w:r>
          </w:p>
        </w:tc>
        <w:tc>
          <w:tcPr>
            <w:tcW w:w="25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Mesoplodon grayi</w:t>
            </w:r>
          </w:p>
        </w:tc>
        <w:tc>
          <w:tcPr>
            <w:tcW w:w="30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16347</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29.5</w:t>
            </w:r>
          </w:p>
        </w:tc>
        <w:tc>
          <w:tcPr>
            <w:tcW w:w="22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24.6</w:t>
            </w:r>
          </w:p>
        </w:tc>
        <w:tc>
          <w:tcPr>
            <w:tcW w:w="21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33.3</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12.6</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62.8</w:t>
            </w:r>
          </w:p>
        </w:tc>
        <w:tc>
          <w:tcPr>
            <w:tcW w:w="29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11409</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31.2</w:t>
            </w:r>
          </w:p>
        </w:tc>
        <w:tc>
          <w:tcPr>
            <w:tcW w:w="23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25.3</w:t>
            </w:r>
          </w:p>
        </w:tc>
        <w:tc>
          <w:tcPr>
            <w:tcW w:w="209"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31.7</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11.8</w:t>
            </w:r>
          </w:p>
        </w:tc>
        <w:tc>
          <w:tcPr>
            <w:tcW w:w="21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62.9</w:t>
            </w:r>
          </w:p>
        </w:tc>
        <w:tc>
          <w:tcPr>
            <w:tcW w:w="25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Hyperoodon ampullatus</w:t>
            </w:r>
          </w:p>
        </w:tc>
        <w:tc>
          <w:tcPr>
            <w:tcW w:w="30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16346</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27.2</w:t>
            </w:r>
          </w:p>
        </w:tc>
        <w:tc>
          <w:tcPr>
            <w:tcW w:w="22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26.9</w:t>
            </w:r>
          </w:p>
        </w:tc>
        <w:tc>
          <w:tcPr>
            <w:tcW w:w="21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33.2</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12.7</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60.4</w:t>
            </w:r>
          </w:p>
        </w:tc>
        <w:tc>
          <w:tcPr>
            <w:tcW w:w="29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11411</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28.6</w:t>
            </w:r>
          </w:p>
        </w:tc>
        <w:tc>
          <w:tcPr>
            <w:tcW w:w="23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w:t>
            </w:r>
            <w:r w:rsidR="00447DD9" w:rsidRPr="00805371">
              <w:rPr>
                <w:rFonts w:ascii="Book Antiqua" w:eastAsia="Times New Roman" w:hAnsi="Book Antiqua" w:cs="Calibri"/>
                <w:color w:val="000000"/>
                <w:sz w:val="20"/>
                <w:szCs w:val="20"/>
                <w:lang w:eastAsia="en-IN" w:bidi="mr-IN"/>
              </w:rPr>
              <w:t>.0</w:t>
            </w:r>
          </w:p>
        </w:tc>
        <w:tc>
          <w:tcPr>
            <w:tcW w:w="209"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31.2</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12.1</w:t>
            </w:r>
          </w:p>
        </w:tc>
        <w:tc>
          <w:tcPr>
            <w:tcW w:w="21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59.9</w:t>
            </w:r>
          </w:p>
        </w:tc>
        <w:tc>
          <w:tcPr>
            <w:tcW w:w="25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Monodon monoceros</w:t>
            </w:r>
          </w:p>
        </w:tc>
        <w:tc>
          <w:tcPr>
            <w:tcW w:w="30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16383</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26.8</w:t>
            </w:r>
          </w:p>
        </w:tc>
        <w:tc>
          <w:tcPr>
            <w:tcW w:w="22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27.4</w:t>
            </w:r>
          </w:p>
        </w:tc>
        <w:tc>
          <w:tcPr>
            <w:tcW w:w="21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33</w:t>
            </w:r>
            <w:r w:rsidR="00447DD9" w:rsidRPr="00805371">
              <w:rPr>
                <w:rFonts w:ascii="Book Antiqua" w:eastAsia="Times New Roman" w:hAnsi="Book Antiqua" w:cs="Calibri"/>
                <w:color w:val="000000"/>
                <w:sz w:val="20"/>
                <w:szCs w:val="20"/>
                <w:lang w:eastAsia="en-IN" w:bidi="mr-IN"/>
              </w:rPr>
              <w:t>.0</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12.8</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59.8</w:t>
            </w:r>
          </w:p>
        </w:tc>
        <w:tc>
          <w:tcPr>
            <w:tcW w:w="29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11414</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w:t>
            </w:r>
            <w:r w:rsidR="00447DD9" w:rsidRPr="00805371">
              <w:rPr>
                <w:rFonts w:ascii="Book Antiqua" w:eastAsia="Times New Roman" w:hAnsi="Book Antiqua" w:cs="Calibri"/>
                <w:color w:val="000000"/>
                <w:sz w:val="20"/>
                <w:szCs w:val="20"/>
                <w:lang w:eastAsia="en-IN" w:bidi="mr-IN"/>
              </w:rPr>
              <w:t>.0</w:t>
            </w:r>
          </w:p>
        </w:tc>
        <w:tc>
          <w:tcPr>
            <w:tcW w:w="23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28.6</w:t>
            </w:r>
          </w:p>
        </w:tc>
        <w:tc>
          <w:tcPr>
            <w:tcW w:w="209"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31.1</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12.2</w:t>
            </w:r>
          </w:p>
        </w:tc>
        <w:tc>
          <w:tcPr>
            <w:tcW w:w="21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59.2</w:t>
            </w:r>
          </w:p>
        </w:tc>
        <w:tc>
          <w:tcPr>
            <w:tcW w:w="25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0.1</w:t>
            </w:r>
          </w:p>
        </w:tc>
        <w:tc>
          <w:tcPr>
            <w:tcW w:w="237"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Cephalorhynchus heavisidii</w:t>
            </w:r>
          </w:p>
        </w:tc>
        <w:tc>
          <w:tcPr>
            <w:tcW w:w="30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16371</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27.6</w:t>
            </w:r>
          </w:p>
        </w:tc>
        <w:tc>
          <w:tcPr>
            <w:tcW w:w="22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26.6</w:t>
            </w:r>
          </w:p>
        </w:tc>
        <w:tc>
          <w:tcPr>
            <w:tcW w:w="21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33.1</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12.7</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60.6</w:t>
            </w:r>
          </w:p>
        </w:tc>
        <w:tc>
          <w:tcPr>
            <w:tcW w:w="29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11402</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28.9</w:t>
            </w:r>
          </w:p>
        </w:tc>
        <w:tc>
          <w:tcPr>
            <w:tcW w:w="23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27.6</w:t>
            </w:r>
          </w:p>
        </w:tc>
        <w:tc>
          <w:tcPr>
            <w:tcW w:w="209"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31.2</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12.2</w:t>
            </w:r>
          </w:p>
        </w:tc>
        <w:tc>
          <w:tcPr>
            <w:tcW w:w="21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60.2</w:t>
            </w:r>
          </w:p>
        </w:tc>
        <w:tc>
          <w:tcPr>
            <w:tcW w:w="25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Delphinus capensis</w:t>
            </w:r>
          </w:p>
        </w:tc>
        <w:tc>
          <w:tcPr>
            <w:tcW w:w="30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16385</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28.3</w:t>
            </w:r>
          </w:p>
        </w:tc>
        <w:tc>
          <w:tcPr>
            <w:tcW w:w="22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25.9</w:t>
            </w:r>
          </w:p>
        </w:tc>
        <w:tc>
          <w:tcPr>
            <w:tcW w:w="21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33.1</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12.7</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61.4</w:t>
            </w:r>
          </w:p>
        </w:tc>
        <w:tc>
          <w:tcPr>
            <w:tcW w:w="29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11402</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29.9</w:t>
            </w:r>
          </w:p>
        </w:tc>
        <w:tc>
          <w:tcPr>
            <w:tcW w:w="23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26.7</w:t>
            </w:r>
          </w:p>
        </w:tc>
        <w:tc>
          <w:tcPr>
            <w:tcW w:w="209"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31.2</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12.2</w:t>
            </w:r>
          </w:p>
        </w:tc>
        <w:tc>
          <w:tcPr>
            <w:tcW w:w="21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61.1</w:t>
            </w:r>
          </w:p>
        </w:tc>
        <w:tc>
          <w:tcPr>
            <w:tcW w:w="25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Globicephala macrorhynchus</w:t>
            </w:r>
          </w:p>
        </w:tc>
        <w:tc>
          <w:tcPr>
            <w:tcW w:w="30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16390</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w:t>
            </w:r>
            <w:r w:rsidR="00447DD9" w:rsidRPr="00805371">
              <w:rPr>
                <w:rFonts w:ascii="Book Antiqua" w:eastAsia="Times New Roman" w:hAnsi="Book Antiqua" w:cs="Calibri"/>
                <w:color w:val="000000"/>
                <w:sz w:val="20"/>
                <w:szCs w:val="20"/>
                <w:lang w:eastAsia="en-IN" w:bidi="mr-IN"/>
              </w:rPr>
              <w:t>.0</w:t>
            </w:r>
          </w:p>
        </w:tc>
        <w:tc>
          <w:tcPr>
            <w:tcW w:w="22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26.2</w:t>
            </w:r>
          </w:p>
        </w:tc>
        <w:tc>
          <w:tcPr>
            <w:tcW w:w="21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33.1</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12.6</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61.1</w:t>
            </w:r>
          </w:p>
        </w:tc>
        <w:tc>
          <w:tcPr>
            <w:tcW w:w="29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11405</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29.6</w:t>
            </w:r>
          </w:p>
        </w:tc>
        <w:tc>
          <w:tcPr>
            <w:tcW w:w="23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27.2</w:t>
            </w:r>
          </w:p>
        </w:tc>
        <w:tc>
          <w:tcPr>
            <w:tcW w:w="209"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31.1</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12.2</w:t>
            </w:r>
          </w:p>
        </w:tc>
        <w:tc>
          <w:tcPr>
            <w:tcW w:w="21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60.6</w:t>
            </w:r>
          </w:p>
        </w:tc>
        <w:tc>
          <w:tcPr>
            <w:tcW w:w="25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Grampus griseus</w:t>
            </w:r>
          </w:p>
        </w:tc>
        <w:tc>
          <w:tcPr>
            <w:tcW w:w="30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16386</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27.9</w:t>
            </w:r>
          </w:p>
        </w:tc>
        <w:tc>
          <w:tcPr>
            <w:tcW w:w="22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26.3</w:t>
            </w:r>
          </w:p>
        </w:tc>
        <w:tc>
          <w:tcPr>
            <w:tcW w:w="21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33</w:t>
            </w:r>
            <w:r w:rsidR="00447DD9" w:rsidRPr="00805371">
              <w:rPr>
                <w:rFonts w:ascii="Book Antiqua" w:eastAsia="Times New Roman" w:hAnsi="Book Antiqua" w:cs="Calibri"/>
                <w:color w:val="000000"/>
                <w:sz w:val="20"/>
                <w:szCs w:val="20"/>
                <w:lang w:eastAsia="en-IN" w:bidi="mr-IN"/>
              </w:rPr>
              <w:t>.0</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12.8</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60.9</w:t>
            </w:r>
          </w:p>
        </w:tc>
        <w:tc>
          <w:tcPr>
            <w:tcW w:w="29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11402</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29.4</w:t>
            </w:r>
          </w:p>
        </w:tc>
        <w:tc>
          <w:tcPr>
            <w:tcW w:w="23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27.2</w:t>
            </w:r>
          </w:p>
        </w:tc>
        <w:tc>
          <w:tcPr>
            <w:tcW w:w="209"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31.1</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12.2</w:t>
            </w:r>
          </w:p>
        </w:tc>
        <w:tc>
          <w:tcPr>
            <w:tcW w:w="21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60.6</w:t>
            </w:r>
          </w:p>
        </w:tc>
        <w:tc>
          <w:tcPr>
            <w:tcW w:w="25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Lagenorhynchus albirostris</w:t>
            </w:r>
          </w:p>
        </w:tc>
        <w:tc>
          <w:tcPr>
            <w:tcW w:w="30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16393</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28.3</w:t>
            </w:r>
          </w:p>
        </w:tc>
        <w:tc>
          <w:tcPr>
            <w:tcW w:w="22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25.9</w:t>
            </w:r>
          </w:p>
        </w:tc>
        <w:tc>
          <w:tcPr>
            <w:tcW w:w="21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33</w:t>
            </w:r>
            <w:r w:rsidR="00447DD9" w:rsidRPr="00805371">
              <w:rPr>
                <w:rFonts w:ascii="Book Antiqua" w:eastAsia="Times New Roman" w:hAnsi="Book Antiqua" w:cs="Calibri"/>
                <w:color w:val="000000"/>
                <w:sz w:val="20"/>
                <w:szCs w:val="20"/>
                <w:lang w:eastAsia="en-IN" w:bidi="mr-IN"/>
              </w:rPr>
              <w:t>.0</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12.8</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61.3</w:t>
            </w:r>
          </w:p>
        </w:tc>
        <w:tc>
          <w:tcPr>
            <w:tcW w:w="29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11405</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29.8</w:t>
            </w:r>
          </w:p>
        </w:tc>
        <w:tc>
          <w:tcPr>
            <w:tcW w:w="23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26.9</w:t>
            </w:r>
          </w:p>
        </w:tc>
        <w:tc>
          <w:tcPr>
            <w:tcW w:w="209"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31.2</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12.2</w:t>
            </w:r>
          </w:p>
        </w:tc>
        <w:tc>
          <w:tcPr>
            <w:tcW w:w="21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60.9</w:t>
            </w:r>
          </w:p>
        </w:tc>
        <w:tc>
          <w:tcPr>
            <w:tcW w:w="25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Orcaella brevirostris</w:t>
            </w:r>
          </w:p>
        </w:tc>
        <w:tc>
          <w:tcPr>
            <w:tcW w:w="30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16382</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28.1</w:t>
            </w:r>
          </w:p>
        </w:tc>
        <w:tc>
          <w:tcPr>
            <w:tcW w:w="22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w:t>
            </w:r>
            <w:r w:rsidR="00447DD9" w:rsidRPr="00805371">
              <w:rPr>
                <w:rFonts w:ascii="Book Antiqua" w:eastAsia="Times New Roman" w:hAnsi="Book Antiqua" w:cs="Calibri"/>
                <w:color w:val="000000"/>
                <w:sz w:val="20"/>
                <w:szCs w:val="20"/>
                <w:lang w:eastAsia="en-IN" w:bidi="mr-IN"/>
              </w:rPr>
              <w:t>.0</w:t>
            </w:r>
          </w:p>
        </w:tc>
        <w:tc>
          <w:tcPr>
            <w:tcW w:w="21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33.1</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12.7</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61.3</w:t>
            </w:r>
          </w:p>
        </w:tc>
        <w:tc>
          <w:tcPr>
            <w:tcW w:w="29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11395</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29.6</w:t>
            </w:r>
          </w:p>
        </w:tc>
        <w:tc>
          <w:tcPr>
            <w:tcW w:w="23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w:t>
            </w:r>
            <w:r w:rsidR="00447DD9" w:rsidRPr="00805371">
              <w:rPr>
                <w:rFonts w:ascii="Book Antiqua" w:eastAsia="Times New Roman" w:hAnsi="Book Antiqua" w:cs="Calibri"/>
                <w:color w:val="000000"/>
                <w:sz w:val="20"/>
                <w:szCs w:val="20"/>
                <w:lang w:eastAsia="en-IN" w:bidi="mr-IN"/>
              </w:rPr>
              <w:t>.0</w:t>
            </w:r>
          </w:p>
        </w:tc>
        <w:tc>
          <w:tcPr>
            <w:tcW w:w="209"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31.1</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12.2</w:t>
            </w:r>
          </w:p>
        </w:tc>
        <w:tc>
          <w:tcPr>
            <w:tcW w:w="21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60.8</w:t>
            </w:r>
          </w:p>
        </w:tc>
        <w:tc>
          <w:tcPr>
            <w:tcW w:w="25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Orcinus orca</w:t>
            </w:r>
          </w:p>
        </w:tc>
        <w:tc>
          <w:tcPr>
            <w:tcW w:w="30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16385</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27.4</w:t>
            </w:r>
          </w:p>
        </w:tc>
        <w:tc>
          <w:tcPr>
            <w:tcW w:w="22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26.8</w:t>
            </w:r>
          </w:p>
        </w:tc>
        <w:tc>
          <w:tcPr>
            <w:tcW w:w="21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32.9</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12.9</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60.3</w:t>
            </w:r>
          </w:p>
        </w:tc>
        <w:tc>
          <w:tcPr>
            <w:tcW w:w="29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11401</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28.9</w:t>
            </w:r>
          </w:p>
        </w:tc>
        <w:tc>
          <w:tcPr>
            <w:tcW w:w="23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27.7</w:t>
            </w:r>
          </w:p>
        </w:tc>
        <w:tc>
          <w:tcPr>
            <w:tcW w:w="209"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31.1</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12.3</w:t>
            </w:r>
          </w:p>
        </w:tc>
        <w:tc>
          <w:tcPr>
            <w:tcW w:w="21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60</w:t>
            </w:r>
            <w:r w:rsidR="00447DD9" w:rsidRPr="00805371">
              <w:rPr>
                <w:rFonts w:ascii="Book Antiqua" w:eastAsia="Times New Roman" w:hAnsi="Book Antiqua" w:cs="Calibri"/>
                <w:color w:val="000000"/>
                <w:sz w:val="20"/>
                <w:szCs w:val="20"/>
                <w:lang w:eastAsia="en-IN" w:bidi="mr-IN"/>
              </w:rPr>
              <w:t>.0</w:t>
            </w:r>
          </w:p>
        </w:tc>
        <w:tc>
          <w:tcPr>
            <w:tcW w:w="252" w:type="pct"/>
            <w:shd w:val="clear" w:color="auto" w:fill="auto"/>
            <w:noWrap/>
            <w:hideMark/>
          </w:tcPr>
          <w:p w:rsidR="007118EB" w:rsidRPr="00805371" w:rsidRDefault="007118EB" w:rsidP="00447DD9">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Sousa chinensis</w:t>
            </w:r>
          </w:p>
        </w:tc>
        <w:tc>
          <w:tcPr>
            <w:tcW w:w="30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16388</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w:t>
            </w:r>
            <w:r w:rsidR="00447DD9" w:rsidRPr="00805371">
              <w:rPr>
                <w:rFonts w:ascii="Book Antiqua" w:eastAsia="Times New Roman" w:hAnsi="Book Antiqua" w:cs="Calibri"/>
                <w:color w:val="000000"/>
                <w:sz w:val="20"/>
                <w:szCs w:val="20"/>
                <w:lang w:eastAsia="en-IN" w:bidi="mr-IN"/>
              </w:rPr>
              <w:t>.0</w:t>
            </w:r>
          </w:p>
        </w:tc>
        <w:tc>
          <w:tcPr>
            <w:tcW w:w="22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26.1</w:t>
            </w:r>
          </w:p>
        </w:tc>
        <w:tc>
          <w:tcPr>
            <w:tcW w:w="21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33.1</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12.7</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61.1</w:t>
            </w:r>
          </w:p>
        </w:tc>
        <w:tc>
          <w:tcPr>
            <w:tcW w:w="29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11403</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29.6</w:t>
            </w:r>
          </w:p>
        </w:tc>
        <w:tc>
          <w:tcPr>
            <w:tcW w:w="23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w:t>
            </w:r>
            <w:r w:rsidR="00447DD9" w:rsidRPr="00805371">
              <w:rPr>
                <w:rFonts w:ascii="Book Antiqua" w:eastAsia="Times New Roman" w:hAnsi="Book Antiqua" w:cs="Calibri"/>
                <w:color w:val="000000"/>
                <w:sz w:val="20"/>
                <w:szCs w:val="20"/>
                <w:lang w:eastAsia="en-IN" w:bidi="mr-IN"/>
              </w:rPr>
              <w:t>.0</w:t>
            </w:r>
          </w:p>
        </w:tc>
        <w:tc>
          <w:tcPr>
            <w:tcW w:w="209"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31.3</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12.1</w:t>
            </w:r>
          </w:p>
        </w:tc>
        <w:tc>
          <w:tcPr>
            <w:tcW w:w="21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60.8</w:t>
            </w:r>
          </w:p>
        </w:tc>
        <w:tc>
          <w:tcPr>
            <w:tcW w:w="25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Stenella attenuata</w:t>
            </w:r>
          </w:p>
        </w:tc>
        <w:tc>
          <w:tcPr>
            <w:tcW w:w="30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16386</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28.2</w:t>
            </w:r>
          </w:p>
        </w:tc>
        <w:tc>
          <w:tcPr>
            <w:tcW w:w="22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w:t>
            </w:r>
            <w:r w:rsidR="00447DD9" w:rsidRPr="00805371">
              <w:rPr>
                <w:rFonts w:ascii="Book Antiqua" w:eastAsia="Times New Roman" w:hAnsi="Book Antiqua" w:cs="Calibri"/>
                <w:color w:val="000000"/>
                <w:sz w:val="20"/>
                <w:szCs w:val="20"/>
                <w:lang w:eastAsia="en-IN" w:bidi="mr-IN"/>
              </w:rPr>
              <w:t>.0</w:t>
            </w:r>
          </w:p>
        </w:tc>
        <w:tc>
          <w:tcPr>
            <w:tcW w:w="21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33.1</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12.7</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61.3</w:t>
            </w:r>
          </w:p>
        </w:tc>
        <w:tc>
          <w:tcPr>
            <w:tcW w:w="29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11402</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29.7</w:t>
            </w:r>
          </w:p>
        </w:tc>
        <w:tc>
          <w:tcPr>
            <w:tcW w:w="23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26.9</w:t>
            </w:r>
          </w:p>
        </w:tc>
        <w:tc>
          <w:tcPr>
            <w:tcW w:w="209"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31.3</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12.1</w:t>
            </w:r>
          </w:p>
        </w:tc>
        <w:tc>
          <w:tcPr>
            <w:tcW w:w="21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61</w:t>
            </w:r>
            <w:r w:rsidR="00447DD9" w:rsidRPr="00805371">
              <w:rPr>
                <w:rFonts w:ascii="Book Antiqua" w:eastAsia="Times New Roman" w:hAnsi="Book Antiqua" w:cs="Calibri"/>
                <w:color w:val="000000"/>
                <w:sz w:val="20"/>
                <w:szCs w:val="20"/>
                <w:lang w:eastAsia="en-IN" w:bidi="mr-IN"/>
              </w:rPr>
              <w:t>.0</w:t>
            </w:r>
          </w:p>
        </w:tc>
        <w:tc>
          <w:tcPr>
            <w:tcW w:w="25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Tursiops aduncus</w:t>
            </w:r>
          </w:p>
        </w:tc>
        <w:tc>
          <w:tcPr>
            <w:tcW w:w="30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16385</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28.3</w:t>
            </w:r>
          </w:p>
        </w:tc>
        <w:tc>
          <w:tcPr>
            <w:tcW w:w="22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25.9</w:t>
            </w:r>
          </w:p>
        </w:tc>
        <w:tc>
          <w:tcPr>
            <w:tcW w:w="21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32.9</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12.9</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61.2</w:t>
            </w:r>
          </w:p>
        </w:tc>
        <w:tc>
          <w:tcPr>
            <w:tcW w:w="29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11402</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29.8</w:t>
            </w:r>
          </w:p>
        </w:tc>
        <w:tc>
          <w:tcPr>
            <w:tcW w:w="23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26.8</w:t>
            </w:r>
          </w:p>
        </w:tc>
        <w:tc>
          <w:tcPr>
            <w:tcW w:w="209"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w:t>
            </w:r>
            <w:r w:rsidR="00447DD9" w:rsidRPr="00805371">
              <w:rPr>
                <w:rFonts w:ascii="Book Antiqua" w:eastAsia="Times New Roman" w:hAnsi="Book Antiqua" w:cs="Calibri"/>
                <w:color w:val="000000"/>
                <w:sz w:val="20"/>
                <w:szCs w:val="20"/>
                <w:lang w:eastAsia="en-IN" w:bidi="mr-IN"/>
              </w:rPr>
              <w:t>.0</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12.4</w:t>
            </w:r>
          </w:p>
        </w:tc>
        <w:tc>
          <w:tcPr>
            <w:tcW w:w="21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60.8</w:t>
            </w:r>
          </w:p>
        </w:tc>
        <w:tc>
          <w:tcPr>
            <w:tcW w:w="25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Tursiops truncatus</w:t>
            </w:r>
          </w:p>
        </w:tc>
        <w:tc>
          <w:tcPr>
            <w:tcW w:w="30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16388</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28.1</w:t>
            </w:r>
          </w:p>
        </w:tc>
        <w:tc>
          <w:tcPr>
            <w:tcW w:w="22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26.1</w:t>
            </w:r>
          </w:p>
        </w:tc>
        <w:tc>
          <w:tcPr>
            <w:tcW w:w="21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33</w:t>
            </w:r>
            <w:r w:rsidR="00447DD9" w:rsidRPr="00805371">
              <w:rPr>
                <w:rFonts w:ascii="Book Antiqua" w:eastAsia="Times New Roman" w:hAnsi="Book Antiqua" w:cs="Calibri"/>
                <w:color w:val="000000"/>
                <w:sz w:val="20"/>
                <w:szCs w:val="20"/>
                <w:lang w:eastAsia="en-IN" w:bidi="mr-IN"/>
              </w:rPr>
              <w:t>.0</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12.8</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61.1</w:t>
            </w:r>
          </w:p>
        </w:tc>
        <w:tc>
          <w:tcPr>
            <w:tcW w:w="29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11402</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29.7</w:t>
            </w:r>
          </w:p>
        </w:tc>
        <w:tc>
          <w:tcPr>
            <w:tcW w:w="23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w:t>
            </w:r>
            <w:r w:rsidR="00447DD9" w:rsidRPr="00805371">
              <w:rPr>
                <w:rFonts w:ascii="Book Antiqua" w:eastAsia="Times New Roman" w:hAnsi="Book Antiqua" w:cs="Calibri"/>
                <w:color w:val="000000"/>
                <w:sz w:val="20"/>
                <w:szCs w:val="20"/>
                <w:lang w:eastAsia="en-IN" w:bidi="mr-IN"/>
              </w:rPr>
              <w:t>.0</w:t>
            </w:r>
          </w:p>
        </w:tc>
        <w:tc>
          <w:tcPr>
            <w:tcW w:w="209"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31.1</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12.3</w:t>
            </w:r>
          </w:p>
        </w:tc>
        <w:tc>
          <w:tcPr>
            <w:tcW w:w="21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60.7</w:t>
            </w:r>
          </w:p>
        </w:tc>
        <w:tc>
          <w:tcPr>
            <w:tcW w:w="25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Neophocaena phocaenoides</w:t>
            </w:r>
          </w:p>
        </w:tc>
        <w:tc>
          <w:tcPr>
            <w:tcW w:w="30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16385</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27.3</w:t>
            </w:r>
          </w:p>
        </w:tc>
        <w:tc>
          <w:tcPr>
            <w:tcW w:w="22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w:t>
            </w:r>
            <w:r w:rsidR="00447DD9" w:rsidRPr="00805371">
              <w:rPr>
                <w:rFonts w:ascii="Book Antiqua" w:eastAsia="Times New Roman" w:hAnsi="Book Antiqua" w:cs="Calibri"/>
                <w:color w:val="000000"/>
                <w:sz w:val="20"/>
                <w:szCs w:val="20"/>
                <w:lang w:eastAsia="en-IN" w:bidi="mr-IN"/>
              </w:rPr>
              <w:t>.0</w:t>
            </w:r>
          </w:p>
        </w:tc>
        <w:tc>
          <w:tcPr>
            <w:tcW w:w="21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31.9</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13.8</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59.2</w:t>
            </w:r>
          </w:p>
        </w:tc>
        <w:tc>
          <w:tcPr>
            <w:tcW w:w="29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11407</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28.8</w:t>
            </w:r>
          </w:p>
        </w:tc>
        <w:tc>
          <w:tcPr>
            <w:tcW w:w="23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27.9</w:t>
            </w:r>
          </w:p>
        </w:tc>
        <w:tc>
          <w:tcPr>
            <w:tcW w:w="209"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29.7</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13.5</w:t>
            </w:r>
          </w:p>
        </w:tc>
        <w:tc>
          <w:tcPr>
            <w:tcW w:w="21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58.5</w:t>
            </w:r>
          </w:p>
        </w:tc>
        <w:tc>
          <w:tcPr>
            <w:tcW w:w="25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-0.3</w:t>
            </w:r>
          </w:p>
        </w:tc>
      </w:tr>
      <w:tr w:rsidR="004A7F60" w:rsidRPr="00805371" w:rsidTr="005467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Phocoena phocoena</w:t>
            </w:r>
          </w:p>
        </w:tc>
        <w:tc>
          <w:tcPr>
            <w:tcW w:w="30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16382</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27.4</w:t>
            </w:r>
          </w:p>
        </w:tc>
        <w:tc>
          <w:tcPr>
            <w:tcW w:w="22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w:t>
            </w:r>
            <w:r w:rsidR="00447DD9" w:rsidRPr="00805371">
              <w:rPr>
                <w:rFonts w:ascii="Book Antiqua" w:eastAsia="Times New Roman" w:hAnsi="Book Antiqua" w:cs="Calibri"/>
                <w:color w:val="000000"/>
                <w:sz w:val="20"/>
                <w:szCs w:val="20"/>
                <w:lang w:eastAsia="en-IN" w:bidi="mr-IN"/>
              </w:rPr>
              <w:t>.0</w:t>
            </w:r>
          </w:p>
        </w:tc>
        <w:tc>
          <w:tcPr>
            <w:tcW w:w="21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32</w:t>
            </w:r>
            <w:r w:rsidR="00447DD9" w:rsidRPr="00805371">
              <w:rPr>
                <w:rFonts w:ascii="Book Antiqua" w:eastAsia="Times New Roman" w:hAnsi="Book Antiqua" w:cs="Calibri"/>
                <w:color w:val="000000"/>
                <w:sz w:val="20"/>
                <w:szCs w:val="20"/>
                <w:lang w:eastAsia="en-IN" w:bidi="mr-IN"/>
              </w:rPr>
              <w:t>.0</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13.6</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59.4</w:t>
            </w:r>
          </w:p>
        </w:tc>
        <w:tc>
          <w:tcPr>
            <w:tcW w:w="29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11408</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w:t>
            </w:r>
            <w:r w:rsidR="00447DD9" w:rsidRPr="00805371">
              <w:rPr>
                <w:rFonts w:ascii="Book Antiqua" w:eastAsia="Times New Roman" w:hAnsi="Book Antiqua" w:cs="Calibri"/>
                <w:color w:val="000000"/>
                <w:sz w:val="20"/>
                <w:szCs w:val="20"/>
                <w:lang w:eastAsia="en-IN" w:bidi="mr-IN"/>
              </w:rPr>
              <w:t>.0</w:t>
            </w:r>
          </w:p>
        </w:tc>
        <w:tc>
          <w:tcPr>
            <w:tcW w:w="23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27.8</w:t>
            </w:r>
          </w:p>
        </w:tc>
        <w:tc>
          <w:tcPr>
            <w:tcW w:w="209"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29.9</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13.3</w:t>
            </w:r>
          </w:p>
        </w:tc>
        <w:tc>
          <w:tcPr>
            <w:tcW w:w="21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59</w:t>
            </w:r>
            <w:r w:rsidR="00447DD9" w:rsidRPr="00805371">
              <w:rPr>
                <w:rFonts w:ascii="Book Antiqua" w:eastAsia="Times New Roman" w:hAnsi="Book Antiqua" w:cs="Calibri"/>
                <w:color w:val="000000"/>
                <w:sz w:val="20"/>
                <w:szCs w:val="20"/>
                <w:lang w:eastAsia="en-IN" w:bidi="mr-IN"/>
              </w:rPr>
              <w:t>.0</w:t>
            </w:r>
          </w:p>
        </w:tc>
        <w:tc>
          <w:tcPr>
            <w:tcW w:w="25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Balaena mysticetus</w:t>
            </w:r>
          </w:p>
        </w:tc>
        <w:tc>
          <w:tcPr>
            <w:tcW w:w="30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16390</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w:t>
            </w:r>
            <w:r w:rsidR="00447DD9" w:rsidRPr="00805371">
              <w:rPr>
                <w:rFonts w:ascii="Book Antiqua" w:eastAsia="Times New Roman" w:hAnsi="Book Antiqua" w:cs="Calibri"/>
                <w:color w:val="000000"/>
                <w:sz w:val="20"/>
                <w:szCs w:val="20"/>
                <w:lang w:eastAsia="en-IN" w:bidi="mr-IN"/>
              </w:rPr>
              <w:t>.0</w:t>
            </w:r>
          </w:p>
        </w:tc>
        <w:tc>
          <w:tcPr>
            <w:tcW w:w="22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28.1</w:t>
            </w:r>
          </w:p>
        </w:tc>
        <w:tc>
          <w:tcPr>
            <w:tcW w:w="21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32.7</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13.2</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58.7</w:t>
            </w:r>
          </w:p>
        </w:tc>
        <w:tc>
          <w:tcPr>
            <w:tcW w:w="29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11405</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w:t>
            </w:r>
            <w:r w:rsidR="00447DD9" w:rsidRPr="00805371">
              <w:rPr>
                <w:rFonts w:ascii="Book Antiqua" w:eastAsia="Times New Roman" w:hAnsi="Book Antiqua" w:cs="Calibri"/>
                <w:color w:val="000000"/>
                <w:sz w:val="20"/>
                <w:szCs w:val="20"/>
                <w:lang w:eastAsia="en-IN" w:bidi="mr-IN"/>
              </w:rPr>
              <w:t>.0</w:t>
            </w:r>
          </w:p>
        </w:tc>
        <w:tc>
          <w:tcPr>
            <w:tcW w:w="23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29.5</w:t>
            </w:r>
          </w:p>
        </w:tc>
        <w:tc>
          <w:tcPr>
            <w:tcW w:w="209"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30.7</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12.8</w:t>
            </w:r>
          </w:p>
        </w:tc>
        <w:tc>
          <w:tcPr>
            <w:tcW w:w="21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57.7</w:t>
            </w:r>
          </w:p>
        </w:tc>
        <w:tc>
          <w:tcPr>
            <w:tcW w:w="25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0.1</w:t>
            </w:r>
          </w:p>
        </w:tc>
        <w:tc>
          <w:tcPr>
            <w:tcW w:w="237"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Eubalaena australis</w:t>
            </w:r>
          </w:p>
        </w:tc>
        <w:tc>
          <w:tcPr>
            <w:tcW w:w="30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16385</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26.1</w:t>
            </w:r>
          </w:p>
        </w:tc>
        <w:tc>
          <w:tcPr>
            <w:tcW w:w="22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w:t>
            </w:r>
            <w:r w:rsidR="00447DD9" w:rsidRPr="00805371">
              <w:rPr>
                <w:rFonts w:ascii="Book Antiqua" w:eastAsia="Times New Roman" w:hAnsi="Book Antiqua" w:cs="Calibri"/>
                <w:color w:val="000000"/>
                <w:sz w:val="20"/>
                <w:szCs w:val="20"/>
                <w:lang w:eastAsia="en-IN" w:bidi="mr-IN"/>
              </w:rPr>
              <w:t>.0</w:t>
            </w:r>
          </w:p>
        </w:tc>
        <w:tc>
          <w:tcPr>
            <w:tcW w:w="21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32.6</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13.2</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58.8</w:t>
            </w:r>
          </w:p>
        </w:tc>
        <w:tc>
          <w:tcPr>
            <w:tcW w:w="29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11406</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27.2</w:t>
            </w:r>
          </w:p>
        </w:tc>
        <w:tc>
          <w:tcPr>
            <w:tcW w:w="23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29.3</w:t>
            </w:r>
          </w:p>
        </w:tc>
        <w:tc>
          <w:tcPr>
            <w:tcW w:w="209"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30.9</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12.6</w:t>
            </w:r>
          </w:p>
        </w:tc>
        <w:tc>
          <w:tcPr>
            <w:tcW w:w="21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58.1</w:t>
            </w:r>
          </w:p>
        </w:tc>
        <w:tc>
          <w:tcPr>
            <w:tcW w:w="25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0.1</w:t>
            </w:r>
          </w:p>
        </w:tc>
        <w:tc>
          <w:tcPr>
            <w:tcW w:w="237"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Caperea marginata</w:t>
            </w:r>
          </w:p>
        </w:tc>
        <w:tc>
          <w:tcPr>
            <w:tcW w:w="30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16383</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27.5</w:t>
            </w:r>
          </w:p>
        </w:tc>
        <w:tc>
          <w:tcPr>
            <w:tcW w:w="22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26.6</w:t>
            </w:r>
          </w:p>
        </w:tc>
        <w:tc>
          <w:tcPr>
            <w:tcW w:w="21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32.9</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13</w:t>
            </w:r>
            <w:r w:rsidR="00447DD9" w:rsidRPr="00805371">
              <w:rPr>
                <w:rFonts w:ascii="Book Antiqua" w:eastAsia="Times New Roman" w:hAnsi="Book Antiqua" w:cs="Calibri"/>
                <w:color w:val="000000"/>
                <w:sz w:val="20"/>
                <w:szCs w:val="20"/>
                <w:lang w:eastAsia="en-IN" w:bidi="mr-IN"/>
              </w:rPr>
              <w:t>.0</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60.5</w:t>
            </w:r>
          </w:p>
        </w:tc>
        <w:tc>
          <w:tcPr>
            <w:tcW w:w="29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11405</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29.1</w:t>
            </w:r>
          </w:p>
        </w:tc>
        <w:tc>
          <w:tcPr>
            <w:tcW w:w="23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27.3</w:t>
            </w:r>
          </w:p>
        </w:tc>
        <w:tc>
          <w:tcPr>
            <w:tcW w:w="209"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30.9</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12.7</w:t>
            </w:r>
          </w:p>
        </w:tc>
        <w:tc>
          <w:tcPr>
            <w:tcW w:w="21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60</w:t>
            </w:r>
            <w:r w:rsidR="00447DD9" w:rsidRPr="00805371">
              <w:rPr>
                <w:rFonts w:ascii="Book Antiqua" w:eastAsia="Times New Roman" w:hAnsi="Book Antiqua" w:cs="Calibri"/>
                <w:color w:val="000000"/>
                <w:sz w:val="20"/>
                <w:szCs w:val="20"/>
                <w:lang w:eastAsia="en-IN" w:bidi="mr-IN"/>
              </w:rPr>
              <w:t>.0</w:t>
            </w:r>
          </w:p>
        </w:tc>
        <w:tc>
          <w:tcPr>
            <w:tcW w:w="25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Eschrichtius robustus</w:t>
            </w:r>
          </w:p>
        </w:tc>
        <w:tc>
          <w:tcPr>
            <w:tcW w:w="30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16412</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w:t>
            </w:r>
            <w:r w:rsidR="00447DD9" w:rsidRPr="00805371">
              <w:rPr>
                <w:rFonts w:ascii="Book Antiqua" w:eastAsia="Times New Roman" w:hAnsi="Book Antiqua" w:cs="Calibri"/>
                <w:color w:val="000000"/>
                <w:sz w:val="20"/>
                <w:szCs w:val="20"/>
                <w:lang w:eastAsia="en-IN" w:bidi="mr-IN"/>
              </w:rPr>
              <w:t>.0</w:t>
            </w:r>
          </w:p>
        </w:tc>
        <w:tc>
          <w:tcPr>
            <w:tcW w:w="22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28.2</w:t>
            </w:r>
          </w:p>
        </w:tc>
        <w:tc>
          <w:tcPr>
            <w:tcW w:w="21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32.7</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13.1</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58.7</w:t>
            </w:r>
          </w:p>
        </w:tc>
        <w:tc>
          <w:tcPr>
            <w:tcW w:w="29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11405</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27.1</w:t>
            </w:r>
          </w:p>
        </w:tc>
        <w:tc>
          <w:tcPr>
            <w:tcW w:w="23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29.4</w:t>
            </w:r>
          </w:p>
        </w:tc>
        <w:tc>
          <w:tcPr>
            <w:tcW w:w="209"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30.8</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12.8</w:t>
            </w:r>
          </w:p>
        </w:tc>
        <w:tc>
          <w:tcPr>
            <w:tcW w:w="21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57.9</w:t>
            </w:r>
          </w:p>
        </w:tc>
        <w:tc>
          <w:tcPr>
            <w:tcW w:w="25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0.1</w:t>
            </w:r>
          </w:p>
        </w:tc>
        <w:tc>
          <w:tcPr>
            <w:tcW w:w="237"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hideMark/>
          </w:tcPr>
          <w:p w:rsidR="007118EB" w:rsidRPr="00805371" w:rsidRDefault="007118EB" w:rsidP="00382BB2">
            <w:pPr>
              <w:pStyle w:val="ListParagraph"/>
              <w:numPr>
                <w:ilvl w:val="0"/>
                <w:numId w:val="4"/>
              </w:numPr>
              <w:ind w:left="341" w:hanging="341"/>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Balaenoptera acutorostrata</w:t>
            </w:r>
          </w:p>
        </w:tc>
        <w:tc>
          <w:tcPr>
            <w:tcW w:w="30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16417</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26.5</w:t>
            </w:r>
          </w:p>
        </w:tc>
        <w:tc>
          <w:tcPr>
            <w:tcW w:w="22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27.5</w:t>
            </w:r>
          </w:p>
        </w:tc>
        <w:tc>
          <w:tcPr>
            <w:tcW w:w="21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33</w:t>
            </w:r>
            <w:r w:rsidR="00447DD9" w:rsidRPr="00805371">
              <w:rPr>
                <w:rFonts w:ascii="Book Antiqua" w:eastAsia="Times New Roman" w:hAnsi="Book Antiqua" w:cs="Calibri"/>
                <w:color w:val="000000"/>
                <w:sz w:val="20"/>
                <w:szCs w:val="20"/>
                <w:lang w:eastAsia="en-IN" w:bidi="mr-IN"/>
              </w:rPr>
              <w:t>.0</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12.9</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59.6</w:t>
            </w:r>
          </w:p>
        </w:tc>
        <w:tc>
          <w:tcPr>
            <w:tcW w:w="29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11405</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27.8</w:t>
            </w:r>
          </w:p>
        </w:tc>
        <w:tc>
          <w:tcPr>
            <w:tcW w:w="23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28.6</w:t>
            </w:r>
          </w:p>
        </w:tc>
        <w:tc>
          <w:tcPr>
            <w:tcW w:w="209"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31.2</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12.5</w:t>
            </w:r>
          </w:p>
        </w:tc>
        <w:tc>
          <w:tcPr>
            <w:tcW w:w="21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59</w:t>
            </w:r>
            <w:r w:rsidR="00447DD9" w:rsidRPr="00805371">
              <w:rPr>
                <w:rFonts w:ascii="Book Antiqua" w:eastAsia="Times New Roman" w:hAnsi="Book Antiqua" w:cs="Calibri"/>
                <w:color w:val="000000"/>
                <w:sz w:val="20"/>
                <w:szCs w:val="20"/>
                <w:lang w:eastAsia="en-IN" w:bidi="mr-IN"/>
              </w:rPr>
              <w:t>.0</w:t>
            </w:r>
          </w:p>
        </w:tc>
        <w:tc>
          <w:tcPr>
            <w:tcW w:w="25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0.1</w:t>
            </w:r>
          </w:p>
        </w:tc>
        <w:tc>
          <w:tcPr>
            <w:tcW w:w="237"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Balaenoptera musculus</w:t>
            </w:r>
          </w:p>
        </w:tc>
        <w:tc>
          <w:tcPr>
            <w:tcW w:w="30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16402</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26.6</w:t>
            </w:r>
          </w:p>
        </w:tc>
        <w:tc>
          <w:tcPr>
            <w:tcW w:w="22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27.6</w:t>
            </w:r>
          </w:p>
        </w:tc>
        <w:tc>
          <w:tcPr>
            <w:tcW w:w="21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32.8</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13</w:t>
            </w:r>
            <w:r w:rsidR="00447DD9" w:rsidRPr="00805371">
              <w:rPr>
                <w:rFonts w:ascii="Book Antiqua" w:eastAsia="Times New Roman" w:hAnsi="Book Antiqua" w:cs="Calibri"/>
                <w:color w:val="000000"/>
                <w:sz w:val="20"/>
                <w:szCs w:val="20"/>
                <w:lang w:eastAsia="en-IN" w:bidi="mr-IN"/>
              </w:rPr>
              <w:t>.0</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59.4</w:t>
            </w:r>
          </w:p>
        </w:tc>
        <w:tc>
          <w:tcPr>
            <w:tcW w:w="29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11405</w:t>
            </w:r>
          </w:p>
        </w:tc>
        <w:tc>
          <w:tcPr>
            <w:tcW w:w="221"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27.7</w:t>
            </w:r>
          </w:p>
        </w:tc>
        <w:tc>
          <w:tcPr>
            <w:tcW w:w="236"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28.8</w:t>
            </w:r>
          </w:p>
        </w:tc>
        <w:tc>
          <w:tcPr>
            <w:tcW w:w="209"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30.9</w:t>
            </w:r>
          </w:p>
        </w:tc>
        <w:tc>
          <w:tcPr>
            <w:tcW w:w="234"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12.6</w:t>
            </w:r>
          </w:p>
        </w:tc>
        <w:tc>
          <w:tcPr>
            <w:tcW w:w="21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58.6</w:t>
            </w:r>
          </w:p>
        </w:tc>
        <w:tc>
          <w:tcPr>
            <w:tcW w:w="252"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0.1</w:t>
            </w:r>
          </w:p>
        </w:tc>
        <w:tc>
          <w:tcPr>
            <w:tcW w:w="237" w:type="pct"/>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trHeight w:val="20"/>
          <w:jc w:val="center"/>
        </w:trPr>
        <w:tc>
          <w:tcPr>
            <w:cnfStyle w:val="001000000000" w:firstRow="0" w:lastRow="0" w:firstColumn="1" w:lastColumn="0" w:oddVBand="0" w:evenVBand="0" w:oddHBand="0" w:evenHBand="0" w:firstRowFirstColumn="0" w:firstRowLastColumn="0" w:lastRowFirstColumn="0" w:lastRowLastColumn="0"/>
            <w:tcW w:w="633" w:type="pct"/>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shd w:val="clear" w:color="auto" w:fill="auto"/>
            <w:noWrap/>
            <w:hideMark/>
          </w:tcPr>
          <w:p w:rsidR="007118EB" w:rsidRPr="00805371" w:rsidRDefault="007118EB" w:rsidP="00382BB2">
            <w:pPr>
              <w:pStyle w:val="ListParagraph"/>
              <w:numPr>
                <w:ilvl w:val="0"/>
                <w:numId w:val="4"/>
              </w:numPr>
              <w:ind w:left="341" w:hanging="341"/>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Balaenoptera physalus</w:t>
            </w:r>
          </w:p>
        </w:tc>
        <w:tc>
          <w:tcPr>
            <w:tcW w:w="30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16398</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26.7</w:t>
            </w:r>
          </w:p>
        </w:tc>
        <w:tc>
          <w:tcPr>
            <w:tcW w:w="22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27.3</w:t>
            </w:r>
          </w:p>
        </w:tc>
        <w:tc>
          <w:tcPr>
            <w:tcW w:w="21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32.7</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13.3</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59.4</w:t>
            </w:r>
          </w:p>
        </w:tc>
        <w:tc>
          <w:tcPr>
            <w:tcW w:w="29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11405</w:t>
            </w:r>
          </w:p>
        </w:tc>
        <w:tc>
          <w:tcPr>
            <w:tcW w:w="221"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28.1</w:t>
            </w:r>
          </w:p>
        </w:tc>
        <w:tc>
          <w:tcPr>
            <w:tcW w:w="236"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28.2</w:t>
            </w:r>
          </w:p>
        </w:tc>
        <w:tc>
          <w:tcPr>
            <w:tcW w:w="209"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30.7</w:t>
            </w:r>
          </w:p>
        </w:tc>
        <w:tc>
          <w:tcPr>
            <w:tcW w:w="234"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13</w:t>
            </w:r>
            <w:r w:rsidR="00447DD9" w:rsidRPr="00805371">
              <w:rPr>
                <w:rFonts w:ascii="Book Antiqua" w:eastAsia="Times New Roman" w:hAnsi="Book Antiqua" w:cs="Calibri"/>
                <w:color w:val="000000"/>
                <w:sz w:val="20"/>
                <w:szCs w:val="20"/>
                <w:lang w:eastAsia="en-IN" w:bidi="mr-IN"/>
              </w:rPr>
              <w:t>.0</w:t>
            </w:r>
          </w:p>
        </w:tc>
        <w:tc>
          <w:tcPr>
            <w:tcW w:w="21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58.8</w:t>
            </w:r>
          </w:p>
        </w:tc>
        <w:tc>
          <w:tcPr>
            <w:tcW w:w="252"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w:t>
            </w:r>
            <w:r w:rsidR="00447DD9" w:rsidRPr="00805371">
              <w:rPr>
                <w:rFonts w:ascii="Book Antiqua" w:eastAsia="Times New Roman" w:hAnsi="Book Antiqua" w:cs="Calibri"/>
                <w:color w:val="000000"/>
                <w:sz w:val="20"/>
                <w:szCs w:val="20"/>
                <w:lang w:eastAsia="en-IN" w:bidi="mr-IN"/>
              </w:rPr>
              <w:t>.0</w:t>
            </w:r>
          </w:p>
        </w:tc>
        <w:tc>
          <w:tcPr>
            <w:tcW w:w="237" w:type="pct"/>
            <w:shd w:val="clear" w:color="auto" w:fill="auto"/>
            <w:noWrap/>
            <w:hideMark/>
          </w:tcPr>
          <w:p w:rsidR="007118EB" w:rsidRPr="00805371" w:rsidRDefault="007118EB" w:rsidP="007118EB">
            <w:pP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r w:rsidR="004A7F60" w:rsidRPr="00805371" w:rsidTr="0054672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3" w:type="pct"/>
            <w:tcBorders>
              <w:bottom w:val="single" w:sz="4" w:space="0" w:color="auto"/>
            </w:tcBorders>
            <w:shd w:val="clear" w:color="auto" w:fill="auto"/>
          </w:tcPr>
          <w:p w:rsidR="007118EB" w:rsidRPr="00805371" w:rsidRDefault="007118EB" w:rsidP="007118EB">
            <w:pPr>
              <w:rPr>
                <w:rFonts w:ascii="Book Antiqua" w:eastAsia="Times New Roman" w:hAnsi="Book Antiqua" w:cs="Calibri"/>
                <w:i/>
                <w:iCs/>
                <w:color w:val="000000"/>
                <w:sz w:val="20"/>
                <w:szCs w:val="20"/>
                <w:lang w:eastAsia="en-IN" w:bidi="mr-IN"/>
              </w:rPr>
            </w:pPr>
          </w:p>
        </w:tc>
        <w:tc>
          <w:tcPr>
            <w:tcW w:w="1054" w:type="pct"/>
            <w:tcBorders>
              <w:bottom w:val="single" w:sz="4" w:space="0" w:color="auto"/>
            </w:tcBorders>
            <w:shd w:val="clear" w:color="auto" w:fill="auto"/>
            <w:noWrap/>
            <w:hideMark/>
          </w:tcPr>
          <w:p w:rsidR="007118EB" w:rsidRPr="00805371" w:rsidRDefault="007118EB" w:rsidP="00382BB2">
            <w:pPr>
              <w:pStyle w:val="ListParagraph"/>
              <w:numPr>
                <w:ilvl w:val="0"/>
                <w:numId w:val="4"/>
              </w:numPr>
              <w:ind w:left="341" w:hanging="341"/>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b/>
                <w:bCs/>
                <w:i/>
                <w:iCs/>
                <w:color w:val="000000"/>
                <w:sz w:val="20"/>
                <w:szCs w:val="20"/>
                <w:lang w:eastAsia="en-IN" w:bidi="mr-IN"/>
              </w:rPr>
            </w:pPr>
            <w:r w:rsidRPr="00805371">
              <w:rPr>
                <w:rFonts w:ascii="Book Antiqua" w:eastAsia="Times New Roman" w:hAnsi="Book Antiqua" w:cs="Calibri"/>
                <w:i/>
                <w:iCs/>
                <w:color w:val="000000"/>
                <w:sz w:val="20"/>
                <w:szCs w:val="20"/>
                <w:lang w:eastAsia="en-IN" w:bidi="mr-IN"/>
              </w:rPr>
              <w:t>Megaptera novaeangliae</w:t>
            </w:r>
          </w:p>
        </w:tc>
        <w:tc>
          <w:tcPr>
            <w:tcW w:w="301" w:type="pct"/>
            <w:tcBorders>
              <w:bottom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16398</w:t>
            </w:r>
          </w:p>
        </w:tc>
        <w:tc>
          <w:tcPr>
            <w:tcW w:w="234" w:type="pct"/>
            <w:tcBorders>
              <w:bottom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26.4</w:t>
            </w:r>
          </w:p>
        </w:tc>
        <w:tc>
          <w:tcPr>
            <w:tcW w:w="222" w:type="pct"/>
            <w:tcBorders>
              <w:bottom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27.7</w:t>
            </w:r>
          </w:p>
        </w:tc>
        <w:tc>
          <w:tcPr>
            <w:tcW w:w="216" w:type="pct"/>
            <w:tcBorders>
              <w:bottom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32.8</w:t>
            </w:r>
          </w:p>
        </w:tc>
        <w:tc>
          <w:tcPr>
            <w:tcW w:w="221" w:type="pct"/>
            <w:tcBorders>
              <w:bottom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13.1</w:t>
            </w:r>
          </w:p>
        </w:tc>
        <w:tc>
          <w:tcPr>
            <w:tcW w:w="221" w:type="pct"/>
            <w:tcBorders>
              <w:bottom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59.2</w:t>
            </w:r>
          </w:p>
        </w:tc>
        <w:tc>
          <w:tcPr>
            <w:tcW w:w="296" w:type="pct"/>
            <w:tcBorders>
              <w:bottom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11406</w:t>
            </w:r>
          </w:p>
        </w:tc>
        <w:tc>
          <w:tcPr>
            <w:tcW w:w="221" w:type="pct"/>
            <w:tcBorders>
              <w:bottom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27.7</w:t>
            </w:r>
          </w:p>
        </w:tc>
        <w:tc>
          <w:tcPr>
            <w:tcW w:w="236" w:type="pct"/>
            <w:tcBorders>
              <w:bottom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28.6</w:t>
            </w:r>
          </w:p>
        </w:tc>
        <w:tc>
          <w:tcPr>
            <w:tcW w:w="209" w:type="pct"/>
            <w:tcBorders>
              <w:bottom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30.9</w:t>
            </w:r>
          </w:p>
        </w:tc>
        <w:tc>
          <w:tcPr>
            <w:tcW w:w="234" w:type="pct"/>
            <w:tcBorders>
              <w:bottom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12.8</w:t>
            </w:r>
          </w:p>
        </w:tc>
        <w:tc>
          <w:tcPr>
            <w:tcW w:w="212" w:type="pct"/>
            <w:tcBorders>
              <w:bottom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58.6</w:t>
            </w:r>
          </w:p>
        </w:tc>
        <w:tc>
          <w:tcPr>
            <w:tcW w:w="252" w:type="pct"/>
            <w:tcBorders>
              <w:bottom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0.1</w:t>
            </w:r>
          </w:p>
        </w:tc>
        <w:tc>
          <w:tcPr>
            <w:tcW w:w="237" w:type="pct"/>
            <w:tcBorders>
              <w:bottom w:val="single" w:sz="4" w:space="0" w:color="auto"/>
            </w:tcBorders>
            <w:shd w:val="clear" w:color="auto" w:fill="auto"/>
            <w:noWrap/>
            <w:hideMark/>
          </w:tcPr>
          <w:p w:rsidR="007118EB" w:rsidRPr="00805371" w:rsidRDefault="007118EB" w:rsidP="007118EB">
            <w:pP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Calibri"/>
                <w:color w:val="000000"/>
                <w:sz w:val="20"/>
                <w:szCs w:val="20"/>
                <w:lang w:eastAsia="en-IN" w:bidi="mr-IN"/>
              </w:rPr>
            </w:pPr>
            <w:r w:rsidRPr="00805371">
              <w:rPr>
                <w:rFonts w:ascii="Book Antiqua" w:eastAsia="Times New Roman" w:hAnsi="Book Antiqua" w:cs="Calibri"/>
                <w:color w:val="000000"/>
                <w:sz w:val="20"/>
                <w:szCs w:val="20"/>
                <w:lang w:eastAsia="en-IN" w:bidi="mr-IN"/>
              </w:rPr>
              <w:t>-0.4</w:t>
            </w:r>
          </w:p>
        </w:tc>
      </w:tr>
    </w:tbl>
    <w:p w:rsidR="00FA22EF" w:rsidRPr="00805371" w:rsidRDefault="00447DD9" w:rsidP="00447DD9">
      <w:pPr>
        <w:ind w:left="720" w:firstLine="720"/>
        <w:rPr>
          <w:rFonts w:ascii="Book Antiqua" w:hAnsi="Book Antiqua" w:cs="Times New Roman"/>
          <w:sz w:val="24"/>
          <w:szCs w:val="24"/>
        </w:rPr>
      </w:pPr>
      <w:r w:rsidRPr="00805371">
        <w:rPr>
          <w:rFonts w:ascii="Book Antiqua" w:hAnsi="Book Antiqua" w:cs="Times New Roman"/>
          <w:sz w:val="24"/>
          <w:szCs w:val="24"/>
        </w:rPr>
        <w:t>* from present study</w:t>
      </w:r>
    </w:p>
    <w:sectPr w:rsidR="00FA22EF" w:rsidRPr="00805371" w:rsidSect="0093700D">
      <w:pgSz w:w="16838" w:h="11906" w:orient="landscape"/>
      <w:pgMar w:top="288" w:right="720" w:bottom="288" w:left="72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B63" w:rsidRDefault="00874B63" w:rsidP="001619AB">
      <w:pPr>
        <w:spacing w:after="0" w:line="240" w:lineRule="auto"/>
      </w:pPr>
      <w:r>
        <w:separator/>
      </w:r>
    </w:p>
  </w:endnote>
  <w:endnote w:type="continuationSeparator" w:id="0">
    <w:p w:rsidR="00874B63" w:rsidRDefault="00874B63" w:rsidP="00161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DejaVu LGC Sans">
    <w:altName w:val="MS Gothic"/>
    <w:charset w:val="8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B63" w:rsidRDefault="00874B63" w:rsidP="001619AB">
      <w:pPr>
        <w:spacing w:after="0" w:line="240" w:lineRule="auto"/>
      </w:pPr>
      <w:r>
        <w:separator/>
      </w:r>
    </w:p>
  </w:footnote>
  <w:footnote w:type="continuationSeparator" w:id="0">
    <w:p w:rsidR="00874B63" w:rsidRDefault="00874B63" w:rsidP="001619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pStyle w:val="Heading1"/>
      <w:lvlText w:val="%1."/>
      <w:lvlJc w:val="left"/>
      <w:pPr>
        <w:tabs>
          <w:tab w:val="num" w:pos="0"/>
        </w:tabs>
        <w:ind w:left="360" w:hanging="360"/>
      </w:pPr>
    </w:lvl>
    <w:lvl w:ilvl="1">
      <w:start w:val="1"/>
      <w:numFmt w:val="decimal"/>
      <w:pStyle w:val="Heading2"/>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Arial" w:hAnsi="Arial" w:cs="Arial"/>
        <w:b/>
        <w:bCs/>
        <w:iCs/>
      </w:rPr>
    </w:lvl>
    <w:lvl w:ilvl="1">
      <w:start w:val="1"/>
      <w:numFmt w:val="decimal"/>
      <w:lvlText w:val="6.%2"/>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13A854A1"/>
    <w:multiLevelType w:val="hybridMultilevel"/>
    <w:tmpl w:val="D286D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CC5239"/>
    <w:multiLevelType w:val="hybridMultilevel"/>
    <w:tmpl w:val="444CA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8E2"/>
    <w:rsid w:val="00001A08"/>
    <w:rsid w:val="000111A6"/>
    <w:rsid w:val="00015806"/>
    <w:rsid w:val="00016708"/>
    <w:rsid w:val="00017400"/>
    <w:rsid w:val="00017402"/>
    <w:rsid w:val="000210F8"/>
    <w:rsid w:val="00024502"/>
    <w:rsid w:val="00024D20"/>
    <w:rsid w:val="00026C48"/>
    <w:rsid w:val="00031278"/>
    <w:rsid w:val="00032D41"/>
    <w:rsid w:val="00036219"/>
    <w:rsid w:val="000375B2"/>
    <w:rsid w:val="00047D38"/>
    <w:rsid w:val="00056931"/>
    <w:rsid w:val="000606B7"/>
    <w:rsid w:val="00061CE8"/>
    <w:rsid w:val="00070E92"/>
    <w:rsid w:val="000737A2"/>
    <w:rsid w:val="00075ACE"/>
    <w:rsid w:val="000806A2"/>
    <w:rsid w:val="000839C1"/>
    <w:rsid w:val="00091B95"/>
    <w:rsid w:val="00093F2A"/>
    <w:rsid w:val="000966B1"/>
    <w:rsid w:val="000A527A"/>
    <w:rsid w:val="000A6458"/>
    <w:rsid w:val="000B072A"/>
    <w:rsid w:val="000B655D"/>
    <w:rsid w:val="000D1CD9"/>
    <w:rsid w:val="000D2F1C"/>
    <w:rsid w:val="000E4F8D"/>
    <w:rsid w:val="000F19D2"/>
    <w:rsid w:val="000F71DD"/>
    <w:rsid w:val="000F7B4D"/>
    <w:rsid w:val="0010231A"/>
    <w:rsid w:val="00105AC6"/>
    <w:rsid w:val="00115C3E"/>
    <w:rsid w:val="0013063C"/>
    <w:rsid w:val="0013349E"/>
    <w:rsid w:val="001527BD"/>
    <w:rsid w:val="001619AB"/>
    <w:rsid w:val="00172CA7"/>
    <w:rsid w:val="00177113"/>
    <w:rsid w:val="00183604"/>
    <w:rsid w:val="0018737E"/>
    <w:rsid w:val="0019250F"/>
    <w:rsid w:val="001953EA"/>
    <w:rsid w:val="00197710"/>
    <w:rsid w:val="001B4157"/>
    <w:rsid w:val="001B61C0"/>
    <w:rsid w:val="001B7379"/>
    <w:rsid w:val="001C3DEB"/>
    <w:rsid w:val="001C65C4"/>
    <w:rsid w:val="001D3DD8"/>
    <w:rsid w:val="001D3F54"/>
    <w:rsid w:val="001D41FE"/>
    <w:rsid w:val="001D5247"/>
    <w:rsid w:val="001E1604"/>
    <w:rsid w:val="002009F6"/>
    <w:rsid w:val="00201286"/>
    <w:rsid w:val="00203ABC"/>
    <w:rsid w:val="00215B7F"/>
    <w:rsid w:val="00222B3B"/>
    <w:rsid w:val="00226FB1"/>
    <w:rsid w:val="002271DC"/>
    <w:rsid w:val="00232CE5"/>
    <w:rsid w:val="002361BD"/>
    <w:rsid w:val="00243682"/>
    <w:rsid w:val="002477A1"/>
    <w:rsid w:val="00260118"/>
    <w:rsid w:val="00261941"/>
    <w:rsid w:val="00261C8C"/>
    <w:rsid w:val="00262EBF"/>
    <w:rsid w:val="00263542"/>
    <w:rsid w:val="00263B39"/>
    <w:rsid w:val="00272B30"/>
    <w:rsid w:val="0027472F"/>
    <w:rsid w:val="00275B7A"/>
    <w:rsid w:val="00280C43"/>
    <w:rsid w:val="002820A3"/>
    <w:rsid w:val="002960E0"/>
    <w:rsid w:val="002A063F"/>
    <w:rsid w:val="002A7101"/>
    <w:rsid w:val="002A7A3B"/>
    <w:rsid w:val="002B091D"/>
    <w:rsid w:val="002B0994"/>
    <w:rsid w:val="002B1986"/>
    <w:rsid w:val="002B5F4E"/>
    <w:rsid w:val="002B6FAE"/>
    <w:rsid w:val="002C01AB"/>
    <w:rsid w:val="002D1816"/>
    <w:rsid w:val="002D1B57"/>
    <w:rsid w:val="002D1CC0"/>
    <w:rsid w:val="002D471E"/>
    <w:rsid w:val="002D631B"/>
    <w:rsid w:val="002E39BB"/>
    <w:rsid w:val="002E3ABE"/>
    <w:rsid w:val="002F39DD"/>
    <w:rsid w:val="002F40BD"/>
    <w:rsid w:val="002F5606"/>
    <w:rsid w:val="002F679E"/>
    <w:rsid w:val="00310AF3"/>
    <w:rsid w:val="00316E32"/>
    <w:rsid w:val="003212FB"/>
    <w:rsid w:val="00326D97"/>
    <w:rsid w:val="003354D8"/>
    <w:rsid w:val="00336B5A"/>
    <w:rsid w:val="00340C7A"/>
    <w:rsid w:val="00342536"/>
    <w:rsid w:val="0035000D"/>
    <w:rsid w:val="003526CC"/>
    <w:rsid w:val="00357D31"/>
    <w:rsid w:val="00371BD3"/>
    <w:rsid w:val="0037467C"/>
    <w:rsid w:val="00374964"/>
    <w:rsid w:val="00377BE6"/>
    <w:rsid w:val="00380E24"/>
    <w:rsid w:val="00380FF1"/>
    <w:rsid w:val="0038118D"/>
    <w:rsid w:val="00382BB2"/>
    <w:rsid w:val="003841B1"/>
    <w:rsid w:val="00386BA9"/>
    <w:rsid w:val="00390A33"/>
    <w:rsid w:val="00391374"/>
    <w:rsid w:val="00391B1A"/>
    <w:rsid w:val="00396536"/>
    <w:rsid w:val="003A23CB"/>
    <w:rsid w:val="003B54DC"/>
    <w:rsid w:val="003C106A"/>
    <w:rsid w:val="003C6B83"/>
    <w:rsid w:val="003D1FE0"/>
    <w:rsid w:val="003D5BA0"/>
    <w:rsid w:val="003E0C9F"/>
    <w:rsid w:val="003E76E3"/>
    <w:rsid w:val="003F005F"/>
    <w:rsid w:val="003F0DB6"/>
    <w:rsid w:val="003F6447"/>
    <w:rsid w:val="004214DE"/>
    <w:rsid w:val="0042247A"/>
    <w:rsid w:val="00426B09"/>
    <w:rsid w:val="004336F7"/>
    <w:rsid w:val="004349A0"/>
    <w:rsid w:val="00435841"/>
    <w:rsid w:val="00437BAB"/>
    <w:rsid w:val="00437E3C"/>
    <w:rsid w:val="00441C68"/>
    <w:rsid w:val="00445E12"/>
    <w:rsid w:val="00447707"/>
    <w:rsid w:val="00447DD9"/>
    <w:rsid w:val="004502D0"/>
    <w:rsid w:val="0045180F"/>
    <w:rsid w:val="00452DA6"/>
    <w:rsid w:val="00456901"/>
    <w:rsid w:val="0046368B"/>
    <w:rsid w:val="00464B1C"/>
    <w:rsid w:val="00466683"/>
    <w:rsid w:val="00466991"/>
    <w:rsid w:val="00470E4F"/>
    <w:rsid w:val="00476B7D"/>
    <w:rsid w:val="0048414C"/>
    <w:rsid w:val="004A108D"/>
    <w:rsid w:val="004A4CDD"/>
    <w:rsid w:val="004A715E"/>
    <w:rsid w:val="004A7F60"/>
    <w:rsid w:val="004B13BF"/>
    <w:rsid w:val="004B2418"/>
    <w:rsid w:val="004B3003"/>
    <w:rsid w:val="004B51F4"/>
    <w:rsid w:val="004B5DC9"/>
    <w:rsid w:val="004C177D"/>
    <w:rsid w:val="004C2DE2"/>
    <w:rsid w:val="004C39C4"/>
    <w:rsid w:val="004C465B"/>
    <w:rsid w:val="004D0B37"/>
    <w:rsid w:val="004E58C5"/>
    <w:rsid w:val="004F166B"/>
    <w:rsid w:val="004F1A3B"/>
    <w:rsid w:val="004F553F"/>
    <w:rsid w:val="004F6BC8"/>
    <w:rsid w:val="005013D4"/>
    <w:rsid w:val="00510369"/>
    <w:rsid w:val="00512490"/>
    <w:rsid w:val="00513B33"/>
    <w:rsid w:val="00513DCE"/>
    <w:rsid w:val="00526A43"/>
    <w:rsid w:val="00526B18"/>
    <w:rsid w:val="00533E3F"/>
    <w:rsid w:val="005373CA"/>
    <w:rsid w:val="00541374"/>
    <w:rsid w:val="00545A0A"/>
    <w:rsid w:val="00546728"/>
    <w:rsid w:val="00546F7D"/>
    <w:rsid w:val="00550F1A"/>
    <w:rsid w:val="005530BC"/>
    <w:rsid w:val="00553F8F"/>
    <w:rsid w:val="00554C0A"/>
    <w:rsid w:val="00554ED5"/>
    <w:rsid w:val="005650E0"/>
    <w:rsid w:val="005676AE"/>
    <w:rsid w:val="00574919"/>
    <w:rsid w:val="005821EF"/>
    <w:rsid w:val="00583B7A"/>
    <w:rsid w:val="00591747"/>
    <w:rsid w:val="005A26FD"/>
    <w:rsid w:val="005A30D7"/>
    <w:rsid w:val="005A324C"/>
    <w:rsid w:val="005B09F0"/>
    <w:rsid w:val="005B3AF6"/>
    <w:rsid w:val="005C1550"/>
    <w:rsid w:val="005C1EDB"/>
    <w:rsid w:val="005C3A29"/>
    <w:rsid w:val="005C3B37"/>
    <w:rsid w:val="005D4993"/>
    <w:rsid w:val="005E40CA"/>
    <w:rsid w:val="005E478E"/>
    <w:rsid w:val="005E4E54"/>
    <w:rsid w:val="005E69D4"/>
    <w:rsid w:val="005E7255"/>
    <w:rsid w:val="005F25A3"/>
    <w:rsid w:val="005F5A4A"/>
    <w:rsid w:val="005F7AB8"/>
    <w:rsid w:val="00606333"/>
    <w:rsid w:val="0062188E"/>
    <w:rsid w:val="0062444B"/>
    <w:rsid w:val="0062730E"/>
    <w:rsid w:val="00631B37"/>
    <w:rsid w:val="00633347"/>
    <w:rsid w:val="00635BEC"/>
    <w:rsid w:val="00643BDF"/>
    <w:rsid w:val="0065155D"/>
    <w:rsid w:val="00654654"/>
    <w:rsid w:val="006548AB"/>
    <w:rsid w:val="00656F35"/>
    <w:rsid w:val="006633D7"/>
    <w:rsid w:val="00664A14"/>
    <w:rsid w:val="00671AC1"/>
    <w:rsid w:val="0067337F"/>
    <w:rsid w:val="006736D8"/>
    <w:rsid w:val="00673DB1"/>
    <w:rsid w:val="006837F7"/>
    <w:rsid w:val="00685806"/>
    <w:rsid w:val="00696EF2"/>
    <w:rsid w:val="006A28D5"/>
    <w:rsid w:val="006A669B"/>
    <w:rsid w:val="006B56DD"/>
    <w:rsid w:val="006B650F"/>
    <w:rsid w:val="006B7ED7"/>
    <w:rsid w:val="006C3970"/>
    <w:rsid w:val="006C3E24"/>
    <w:rsid w:val="006C4B36"/>
    <w:rsid w:val="006C769B"/>
    <w:rsid w:val="006D0A05"/>
    <w:rsid w:val="006D311E"/>
    <w:rsid w:val="006D795E"/>
    <w:rsid w:val="006E41B7"/>
    <w:rsid w:val="006E7093"/>
    <w:rsid w:val="006E753C"/>
    <w:rsid w:val="006F7F39"/>
    <w:rsid w:val="00700739"/>
    <w:rsid w:val="00700C18"/>
    <w:rsid w:val="00702C54"/>
    <w:rsid w:val="007058E9"/>
    <w:rsid w:val="00707757"/>
    <w:rsid w:val="007118EB"/>
    <w:rsid w:val="00712B8A"/>
    <w:rsid w:val="00714EC2"/>
    <w:rsid w:val="00721C2F"/>
    <w:rsid w:val="00721C49"/>
    <w:rsid w:val="00725727"/>
    <w:rsid w:val="00726EA6"/>
    <w:rsid w:val="00730EB0"/>
    <w:rsid w:val="0073702C"/>
    <w:rsid w:val="00743959"/>
    <w:rsid w:val="00754780"/>
    <w:rsid w:val="00760B32"/>
    <w:rsid w:val="0076587A"/>
    <w:rsid w:val="007663ED"/>
    <w:rsid w:val="007715F0"/>
    <w:rsid w:val="007731A3"/>
    <w:rsid w:val="0078074A"/>
    <w:rsid w:val="00782375"/>
    <w:rsid w:val="00785C1C"/>
    <w:rsid w:val="00787CEA"/>
    <w:rsid w:val="0079144B"/>
    <w:rsid w:val="007A00E6"/>
    <w:rsid w:val="007A01EF"/>
    <w:rsid w:val="007A3CA4"/>
    <w:rsid w:val="007A4259"/>
    <w:rsid w:val="007A4E92"/>
    <w:rsid w:val="007A60FC"/>
    <w:rsid w:val="007A725A"/>
    <w:rsid w:val="007B5DE8"/>
    <w:rsid w:val="007C0AF8"/>
    <w:rsid w:val="007C268E"/>
    <w:rsid w:val="007C3C8D"/>
    <w:rsid w:val="007C5413"/>
    <w:rsid w:val="007C77C9"/>
    <w:rsid w:val="007E43A0"/>
    <w:rsid w:val="007F6C9F"/>
    <w:rsid w:val="007F758E"/>
    <w:rsid w:val="007F777B"/>
    <w:rsid w:val="00805371"/>
    <w:rsid w:val="00812E54"/>
    <w:rsid w:val="008160FD"/>
    <w:rsid w:val="00816A92"/>
    <w:rsid w:val="00817C81"/>
    <w:rsid w:val="00820C53"/>
    <w:rsid w:val="00820FE2"/>
    <w:rsid w:val="00830D44"/>
    <w:rsid w:val="0083347D"/>
    <w:rsid w:val="00833F86"/>
    <w:rsid w:val="0083585E"/>
    <w:rsid w:val="0083671E"/>
    <w:rsid w:val="00845622"/>
    <w:rsid w:val="00845987"/>
    <w:rsid w:val="00846975"/>
    <w:rsid w:val="00850DE2"/>
    <w:rsid w:val="00850FF1"/>
    <w:rsid w:val="00851B12"/>
    <w:rsid w:val="00854C63"/>
    <w:rsid w:val="00863B51"/>
    <w:rsid w:val="00866209"/>
    <w:rsid w:val="00866302"/>
    <w:rsid w:val="00870A25"/>
    <w:rsid w:val="008716BD"/>
    <w:rsid w:val="00872078"/>
    <w:rsid w:val="008735BA"/>
    <w:rsid w:val="00874B63"/>
    <w:rsid w:val="00875E98"/>
    <w:rsid w:val="00882D25"/>
    <w:rsid w:val="008831FC"/>
    <w:rsid w:val="0088681C"/>
    <w:rsid w:val="008937F4"/>
    <w:rsid w:val="008966D5"/>
    <w:rsid w:val="00897D44"/>
    <w:rsid w:val="008A33F9"/>
    <w:rsid w:val="008A4057"/>
    <w:rsid w:val="008B5CC4"/>
    <w:rsid w:val="008B6AEA"/>
    <w:rsid w:val="008C08FA"/>
    <w:rsid w:val="008C1B5B"/>
    <w:rsid w:val="008C24E8"/>
    <w:rsid w:val="008D35DB"/>
    <w:rsid w:val="008D565C"/>
    <w:rsid w:val="008D7C92"/>
    <w:rsid w:val="008E2D6B"/>
    <w:rsid w:val="008E7AA5"/>
    <w:rsid w:val="008F3B26"/>
    <w:rsid w:val="008F456D"/>
    <w:rsid w:val="008F558D"/>
    <w:rsid w:val="008F5B31"/>
    <w:rsid w:val="00904C62"/>
    <w:rsid w:val="0090545E"/>
    <w:rsid w:val="00930104"/>
    <w:rsid w:val="0093219F"/>
    <w:rsid w:val="0093422A"/>
    <w:rsid w:val="00936DF1"/>
    <w:rsid w:val="0093700D"/>
    <w:rsid w:val="00940630"/>
    <w:rsid w:val="009448E2"/>
    <w:rsid w:val="009575B1"/>
    <w:rsid w:val="00967D05"/>
    <w:rsid w:val="009821B6"/>
    <w:rsid w:val="00984A5D"/>
    <w:rsid w:val="00997451"/>
    <w:rsid w:val="009A2908"/>
    <w:rsid w:val="009A3967"/>
    <w:rsid w:val="009B0866"/>
    <w:rsid w:val="009B459A"/>
    <w:rsid w:val="009B5551"/>
    <w:rsid w:val="009B7034"/>
    <w:rsid w:val="009C1BF2"/>
    <w:rsid w:val="009C20FB"/>
    <w:rsid w:val="009C33BF"/>
    <w:rsid w:val="009C578D"/>
    <w:rsid w:val="009C660C"/>
    <w:rsid w:val="009D24E7"/>
    <w:rsid w:val="009D372E"/>
    <w:rsid w:val="009E1FE9"/>
    <w:rsid w:val="009E5611"/>
    <w:rsid w:val="009E6CCD"/>
    <w:rsid w:val="009F1C3D"/>
    <w:rsid w:val="009F2A0F"/>
    <w:rsid w:val="009F5651"/>
    <w:rsid w:val="00A00C14"/>
    <w:rsid w:val="00A115E1"/>
    <w:rsid w:val="00A134EC"/>
    <w:rsid w:val="00A1595F"/>
    <w:rsid w:val="00A163BC"/>
    <w:rsid w:val="00A27B2B"/>
    <w:rsid w:val="00A30327"/>
    <w:rsid w:val="00A321D3"/>
    <w:rsid w:val="00A3257D"/>
    <w:rsid w:val="00A32721"/>
    <w:rsid w:val="00A3586D"/>
    <w:rsid w:val="00A364C7"/>
    <w:rsid w:val="00A438FF"/>
    <w:rsid w:val="00A46C86"/>
    <w:rsid w:val="00A477A0"/>
    <w:rsid w:val="00A47D9E"/>
    <w:rsid w:val="00A50A84"/>
    <w:rsid w:val="00A5313D"/>
    <w:rsid w:val="00A6650B"/>
    <w:rsid w:val="00A6652E"/>
    <w:rsid w:val="00A75A45"/>
    <w:rsid w:val="00A87364"/>
    <w:rsid w:val="00A92706"/>
    <w:rsid w:val="00A92CCE"/>
    <w:rsid w:val="00A97723"/>
    <w:rsid w:val="00AA0B13"/>
    <w:rsid w:val="00AA217F"/>
    <w:rsid w:val="00AA6D15"/>
    <w:rsid w:val="00AB6453"/>
    <w:rsid w:val="00AB6865"/>
    <w:rsid w:val="00AC09AF"/>
    <w:rsid w:val="00AC38CE"/>
    <w:rsid w:val="00AC40BA"/>
    <w:rsid w:val="00AD02D9"/>
    <w:rsid w:val="00AD085F"/>
    <w:rsid w:val="00AD0B40"/>
    <w:rsid w:val="00AD1523"/>
    <w:rsid w:val="00AD5A3C"/>
    <w:rsid w:val="00AE6B12"/>
    <w:rsid w:val="00AF25DB"/>
    <w:rsid w:val="00AF62D0"/>
    <w:rsid w:val="00B00810"/>
    <w:rsid w:val="00B00AC3"/>
    <w:rsid w:val="00B043FC"/>
    <w:rsid w:val="00B11102"/>
    <w:rsid w:val="00B2431D"/>
    <w:rsid w:val="00B24BFA"/>
    <w:rsid w:val="00B355C6"/>
    <w:rsid w:val="00B41222"/>
    <w:rsid w:val="00B4439D"/>
    <w:rsid w:val="00B4641D"/>
    <w:rsid w:val="00B527A0"/>
    <w:rsid w:val="00B5440A"/>
    <w:rsid w:val="00B57507"/>
    <w:rsid w:val="00B6362D"/>
    <w:rsid w:val="00B750FC"/>
    <w:rsid w:val="00B76375"/>
    <w:rsid w:val="00B80595"/>
    <w:rsid w:val="00B849D9"/>
    <w:rsid w:val="00B875E3"/>
    <w:rsid w:val="00B87A11"/>
    <w:rsid w:val="00B91B15"/>
    <w:rsid w:val="00B94089"/>
    <w:rsid w:val="00B94207"/>
    <w:rsid w:val="00BA11C4"/>
    <w:rsid w:val="00BA6369"/>
    <w:rsid w:val="00BB0DB3"/>
    <w:rsid w:val="00BB1251"/>
    <w:rsid w:val="00BB2A41"/>
    <w:rsid w:val="00BB40D9"/>
    <w:rsid w:val="00BC356A"/>
    <w:rsid w:val="00BC3DC7"/>
    <w:rsid w:val="00BC59B8"/>
    <w:rsid w:val="00BD00DF"/>
    <w:rsid w:val="00BD01F3"/>
    <w:rsid w:val="00BD0BA4"/>
    <w:rsid w:val="00BE0F6B"/>
    <w:rsid w:val="00BE4F34"/>
    <w:rsid w:val="00BF4AE0"/>
    <w:rsid w:val="00BF78B7"/>
    <w:rsid w:val="00C01071"/>
    <w:rsid w:val="00C0178E"/>
    <w:rsid w:val="00C030CA"/>
    <w:rsid w:val="00C04E4A"/>
    <w:rsid w:val="00C05372"/>
    <w:rsid w:val="00C05B62"/>
    <w:rsid w:val="00C14CB8"/>
    <w:rsid w:val="00C17759"/>
    <w:rsid w:val="00C215C7"/>
    <w:rsid w:val="00C31C25"/>
    <w:rsid w:val="00C345A5"/>
    <w:rsid w:val="00C40F86"/>
    <w:rsid w:val="00C41AA8"/>
    <w:rsid w:val="00C4432E"/>
    <w:rsid w:val="00C53882"/>
    <w:rsid w:val="00C54FBF"/>
    <w:rsid w:val="00C57741"/>
    <w:rsid w:val="00C65BC5"/>
    <w:rsid w:val="00C729B2"/>
    <w:rsid w:val="00C72BF4"/>
    <w:rsid w:val="00C73C42"/>
    <w:rsid w:val="00C74EBF"/>
    <w:rsid w:val="00C8015E"/>
    <w:rsid w:val="00C8155B"/>
    <w:rsid w:val="00C83208"/>
    <w:rsid w:val="00C878D1"/>
    <w:rsid w:val="00C97337"/>
    <w:rsid w:val="00CA5991"/>
    <w:rsid w:val="00CA6E15"/>
    <w:rsid w:val="00CB04E0"/>
    <w:rsid w:val="00CB0759"/>
    <w:rsid w:val="00CB378E"/>
    <w:rsid w:val="00CC4E9D"/>
    <w:rsid w:val="00CC5CB0"/>
    <w:rsid w:val="00CE37B8"/>
    <w:rsid w:val="00CE3AB4"/>
    <w:rsid w:val="00CE7B06"/>
    <w:rsid w:val="00CF1106"/>
    <w:rsid w:val="00CF5FD7"/>
    <w:rsid w:val="00D0058C"/>
    <w:rsid w:val="00D05847"/>
    <w:rsid w:val="00D0626B"/>
    <w:rsid w:val="00D10829"/>
    <w:rsid w:val="00D123A1"/>
    <w:rsid w:val="00D257A9"/>
    <w:rsid w:val="00D26AD8"/>
    <w:rsid w:val="00D316F4"/>
    <w:rsid w:val="00D46D13"/>
    <w:rsid w:val="00D53020"/>
    <w:rsid w:val="00D53EF9"/>
    <w:rsid w:val="00D56135"/>
    <w:rsid w:val="00D5683A"/>
    <w:rsid w:val="00D630A1"/>
    <w:rsid w:val="00D633F9"/>
    <w:rsid w:val="00D65C06"/>
    <w:rsid w:val="00D66F25"/>
    <w:rsid w:val="00D678FA"/>
    <w:rsid w:val="00D7656D"/>
    <w:rsid w:val="00DA337A"/>
    <w:rsid w:val="00DA601A"/>
    <w:rsid w:val="00DC4B70"/>
    <w:rsid w:val="00DD2D9C"/>
    <w:rsid w:val="00DD3C55"/>
    <w:rsid w:val="00DD40CE"/>
    <w:rsid w:val="00DE23CE"/>
    <w:rsid w:val="00DE6DE9"/>
    <w:rsid w:val="00DE7996"/>
    <w:rsid w:val="00DF4BCD"/>
    <w:rsid w:val="00DF6863"/>
    <w:rsid w:val="00E02067"/>
    <w:rsid w:val="00E138C5"/>
    <w:rsid w:val="00E14D0C"/>
    <w:rsid w:val="00E152E4"/>
    <w:rsid w:val="00E201D0"/>
    <w:rsid w:val="00E21BD8"/>
    <w:rsid w:val="00E24719"/>
    <w:rsid w:val="00E2631C"/>
    <w:rsid w:val="00E278C6"/>
    <w:rsid w:val="00E27AB6"/>
    <w:rsid w:val="00E304F8"/>
    <w:rsid w:val="00E3629E"/>
    <w:rsid w:val="00E41389"/>
    <w:rsid w:val="00E415AB"/>
    <w:rsid w:val="00E459E3"/>
    <w:rsid w:val="00E5199E"/>
    <w:rsid w:val="00E570D5"/>
    <w:rsid w:val="00E66357"/>
    <w:rsid w:val="00E66C46"/>
    <w:rsid w:val="00E738E7"/>
    <w:rsid w:val="00E74983"/>
    <w:rsid w:val="00E7499B"/>
    <w:rsid w:val="00E86BE1"/>
    <w:rsid w:val="00E87BBD"/>
    <w:rsid w:val="00E92431"/>
    <w:rsid w:val="00E9343A"/>
    <w:rsid w:val="00EA227A"/>
    <w:rsid w:val="00EB0701"/>
    <w:rsid w:val="00EB3A38"/>
    <w:rsid w:val="00EB538B"/>
    <w:rsid w:val="00ED262A"/>
    <w:rsid w:val="00ED535E"/>
    <w:rsid w:val="00EE1EAE"/>
    <w:rsid w:val="00EE3AA4"/>
    <w:rsid w:val="00EE545F"/>
    <w:rsid w:val="00F02567"/>
    <w:rsid w:val="00F053E0"/>
    <w:rsid w:val="00F10503"/>
    <w:rsid w:val="00F1230D"/>
    <w:rsid w:val="00F15FF9"/>
    <w:rsid w:val="00F2428B"/>
    <w:rsid w:val="00F26C31"/>
    <w:rsid w:val="00F2754C"/>
    <w:rsid w:val="00F31BA1"/>
    <w:rsid w:val="00F3288B"/>
    <w:rsid w:val="00F40B36"/>
    <w:rsid w:val="00F445A7"/>
    <w:rsid w:val="00F57B69"/>
    <w:rsid w:val="00F60D9D"/>
    <w:rsid w:val="00F61939"/>
    <w:rsid w:val="00F635F4"/>
    <w:rsid w:val="00F6636D"/>
    <w:rsid w:val="00F74E6E"/>
    <w:rsid w:val="00F80A2A"/>
    <w:rsid w:val="00F83161"/>
    <w:rsid w:val="00F85075"/>
    <w:rsid w:val="00F97490"/>
    <w:rsid w:val="00FA1360"/>
    <w:rsid w:val="00FA22EF"/>
    <w:rsid w:val="00FA2F73"/>
    <w:rsid w:val="00FC3041"/>
    <w:rsid w:val="00FC3B70"/>
    <w:rsid w:val="00FC4EB9"/>
    <w:rsid w:val="00FC596A"/>
    <w:rsid w:val="00FC59B8"/>
    <w:rsid w:val="00FC6F75"/>
    <w:rsid w:val="00FD07D0"/>
    <w:rsid w:val="00FD1161"/>
    <w:rsid w:val="00FD2D4C"/>
    <w:rsid w:val="00FD6CA7"/>
    <w:rsid w:val="00FE05E6"/>
    <w:rsid w:val="00FE69DF"/>
    <w:rsid w:val="00FF0E17"/>
    <w:rsid w:val="00FF15C4"/>
    <w:rsid w:val="00FF5031"/>
    <w:rsid w:val="00FF7B71"/>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6D8AF0-FA80-4256-AAFD-A76A1C5C3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36D"/>
  </w:style>
  <w:style w:type="paragraph" w:styleId="Heading1">
    <w:name w:val="heading 1"/>
    <w:basedOn w:val="Normal"/>
    <w:next w:val="Normal"/>
    <w:link w:val="Heading1Char"/>
    <w:qFormat/>
    <w:rsid w:val="00BB1251"/>
    <w:pPr>
      <w:keepNext/>
      <w:widowControl w:val="0"/>
      <w:numPr>
        <w:numId w:val="1"/>
      </w:numPr>
      <w:suppressAutoHyphens/>
      <w:spacing w:after="0" w:line="240" w:lineRule="auto"/>
      <w:outlineLvl w:val="0"/>
    </w:pPr>
    <w:rPr>
      <w:rFonts w:ascii="Times New Roman" w:eastAsia="DejaVu LGC Sans" w:hAnsi="Times New Roman" w:cs="Trebuchet MS"/>
      <w:b/>
      <w:bCs/>
      <w:kern w:val="1"/>
      <w:sz w:val="24"/>
      <w:szCs w:val="20"/>
      <w:lang w:val="en-US" w:eastAsia="zh-CN" w:bidi="hi-IN"/>
    </w:rPr>
  </w:style>
  <w:style w:type="paragraph" w:styleId="Heading2">
    <w:name w:val="heading 2"/>
    <w:basedOn w:val="Normal"/>
    <w:next w:val="Normal"/>
    <w:link w:val="Heading2Char"/>
    <w:qFormat/>
    <w:rsid w:val="00BB1251"/>
    <w:pPr>
      <w:keepNext/>
      <w:widowControl w:val="0"/>
      <w:numPr>
        <w:ilvl w:val="1"/>
        <w:numId w:val="1"/>
      </w:numPr>
      <w:suppressAutoHyphens/>
      <w:spacing w:before="120" w:after="120" w:line="240" w:lineRule="auto"/>
      <w:outlineLvl w:val="1"/>
    </w:pPr>
    <w:rPr>
      <w:rFonts w:ascii="Times New Roman" w:eastAsia="DejaVu LGC Sans" w:hAnsi="Times New Roman" w:cs="DejaVu LGC Sans"/>
      <w:b/>
      <w:bCs/>
      <w:kern w:val="1"/>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61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19AB"/>
    <w:rPr>
      <w:sz w:val="20"/>
      <w:szCs w:val="20"/>
    </w:rPr>
  </w:style>
  <w:style w:type="character" w:styleId="FootnoteReference">
    <w:name w:val="footnote reference"/>
    <w:basedOn w:val="DefaultParagraphFont"/>
    <w:uiPriority w:val="99"/>
    <w:semiHidden/>
    <w:unhideWhenUsed/>
    <w:rsid w:val="001619AB"/>
    <w:rPr>
      <w:vertAlign w:val="superscript"/>
    </w:rPr>
  </w:style>
  <w:style w:type="paragraph" w:styleId="BalloonText">
    <w:name w:val="Balloon Text"/>
    <w:basedOn w:val="Normal"/>
    <w:link w:val="BalloonTextChar"/>
    <w:uiPriority w:val="99"/>
    <w:semiHidden/>
    <w:unhideWhenUsed/>
    <w:rsid w:val="00FC4E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EB9"/>
    <w:rPr>
      <w:rFonts w:ascii="Tahoma" w:hAnsi="Tahoma" w:cs="Tahoma"/>
      <w:sz w:val="16"/>
      <w:szCs w:val="16"/>
    </w:rPr>
  </w:style>
  <w:style w:type="character" w:customStyle="1" w:styleId="Heading1Char">
    <w:name w:val="Heading 1 Char"/>
    <w:basedOn w:val="DefaultParagraphFont"/>
    <w:link w:val="Heading1"/>
    <w:rsid w:val="00BB1251"/>
    <w:rPr>
      <w:rFonts w:ascii="Times New Roman" w:eastAsia="DejaVu LGC Sans" w:hAnsi="Times New Roman" w:cs="Trebuchet MS"/>
      <w:b/>
      <w:bCs/>
      <w:kern w:val="1"/>
      <w:sz w:val="24"/>
      <w:szCs w:val="20"/>
      <w:lang w:val="en-US" w:eastAsia="zh-CN" w:bidi="hi-IN"/>
    </w:rPr>
  </w:style>
  <w:style w:type="character" w:customStyle="1" w:styleId="Heading2Char">
    <w:name w:val="Heading 2 Char"/>
    <w:basedOn w:val="DefaultParagraphFont"/>
    <w:link w:val="Heading2"/>
    <w:rsid w:val="00BB1251"/>
    <w:rPr>
      <w:rFonts w:ascii="Times New Roman" w:eastAsia="DejaVu LGC Sans" w:hAnsi="Times New Roman" w:cs="DejaVu LGC Sans"/>
      <w:b/>
      <w:bCs/>
      <w:kern w:val="1"/>
      <w:sz w:val="24"/>
      <w:szCs w:val="24"/>
      <w:lang w:val="en-US" w:eastAsia="zh-CN" w:bidi="hi-IN"/>
    </w:rPr>
  </w:style>
  <w:style w:type="character" w:styleId="Hyperlink">
    <w:name w:val="Hyperlink"/>
    <w:basedOn w:val="DefaultParagraphFont"/>
    <w:uiPriority w:val="99"/>
    <w:unhideWhenUsed/>
    <w:rsid w:val="005C1EDB"/>
    <w:rPr>
      <w:color w:val="0000FF" w:themeColor="hyperlink"/>
      <w:u w:val="single"/>
    </w:rPr>
  </w:style>
  <w:style w:type="table" w:styleId="TableGrid">
    <w:name w:val="Table Grid"/>
    <w:basedOn w:val="TableNormal"/>
    <w:uiPriority w:val="59"/>
    <w:rsid w:val="00352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24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490"/>
  </w:style>
  <w:style w:type="paragraph" w:styleId="Footer">
    <w:name w:val="footer"/>
    <w:basedOn w:val="Normal"/>
    <w:link w:val="FooterChar"/>
    <w:uiPriority w:val="99"/>
    <w:unhideWhenUsed/>
    <w:rsid w:val="005124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2490"/>
  </w:style>
  <w:style w:type="character" w:styleId="LineNumber">
    <w:name w:val="line number"/>
    <w:basedOn w:val="DefaultParagraphFont"/>
    <w:uiPriority w:val="99"/>
    <w:semiHidden/>
    <w:unhideWhenUsed/>
    <w:rsid w:val="009E6CCD"/>
  </w:style>
  <w:style w:type="paragraph" w:styleId="ListParagraph">
    <w:name w:val="List Paragraph"/>
    <w:basedOn w:val="Normal"/>
    <w:uiPriority w:val="34"/>
    <w:qFormat/>
    <w:rsid w:val="00820C53"/>
    <w:pPr>
      <w:ind w:left="720"/>
      <w:contextualSpacing/>
    </w:pPr>
  </w:style>
  <w:style w:type="table" w:styleId="PlainTable4">
    <w:name w:val="Plain Table 4"/>
    <w:basedOn w:val="TableNormal"/>
    <w:uiPriority w:val="44"/>
    <w:rsid w:val="0093700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Accent6">
    <w:name w:val="List Table 6 Colorful Accent 6"/>
    <w:basedOn w:val="TableNormal"/>
    <w:uiPriority w:val="51"/>
    <w:rsid w:val="0045180F"/>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2783">
      <w:bodyDiv w:val="1"/>
      <w:marLeft w:val="0"/>
      <w:marRight w:val="0"/>
      <w:marTop w:val="0"/>
      <w:marBottom w:val="0"/>
      <w:divBdr>
        <w:top w:val="none" w:sz="0" w:space="0" w:color="auto"/>
        <w:left w:val="none" w:sz="0" w:space="0" w:color="auto"/>
        <w:bottom w:val="none" w:sz="0" w:space="0" w:color="auto"/>
        <w:right w:val="none" w:sz="0" w:space="0" w:color="auto"/>
      </w:divBdr>
    </w:div>
    <w:div w:id="343173542">
      <w:bodyDiv w:val="1"/>
      <w:marLeft w:val="0"/>
      <w:marRight w:val="0"/>
      <w:marTop w:val="0"/>
      <w:marBottom w:val="0"/>
      <w:divBdr>
        <w:top w:val="none" w:sz="0" w:space="0" w:color="auto"/>
        <w:left w:val="none" w:sz="0" w:space="0" w:color="auto"/>
        <w:bottom w:val="none" w:sz="0" w:space="0" w:color="auto"/>
        <w:right w:val="none" w:sz="0" w:space="0" w:color="auto"/>
      </w:divBdr>
    </w:div>
    <w:div w:id="990013758">
      <w:bodyDiv w:val="1"/>
      <w:marLeft w:val="0"/>
      <w:marRight w:val="0"/>
      <w:marTop w:val="0"/>
      <w:marBottom w:val="0"/>
      <w:divBdr>
        <w:top w:val="none" w:sz="0" w:space="0" w:color="auto"/>
        <w:left w:val="none" w:sz="0" w:space="0" w:color="auto"/>
        <w:bottom w:val="none" w:sz="0" w:space="0" w:color="auto"/>
        <w:right w:val="none" w:sz="0" w:space="0" w:color="auto"/>
      </w:divBdr>
    </w:div>
    <w:div w:id="1016807868">
      <w:bodyDiv w:val="1"/>
      <w:marLeft w:val="0"/>
      <w:marRight w:val="0"/>
      <w:marTop w:val="0"/>
      <w:marBottom w:val="0"/>
      <w:divBdr>
        <w:top w:val="none" w:sz="0" w:space="0" w:color="auto"/>
        <w:left w:val="none" w:sz="0" w:space="0" w:color="auto"/>
        <w:bottom w:val="none" w:sz="0" w:space="0" w:color="auto"/>
        <w:right w:val="none" w:sz="0" w:space="0" w:color="auto"/>
      </w:divBdr>
    </w:div>
    <w:div w:id="1087767801">
      <w:bodyDiv w:val="1"/>
      <w:marLeft w:val="0"/>
      <w:marRight w:val="0"/>
      <w:marTop w:val="0"/>
      <w:marBottom w:val="0"/>
      <w:divBdr>
        <w:top w:val="none" w:sz="0" w:space="0" w:color="auto"/>
        <w:left w:val="none" w:sz="0" w:space="0" w:color="auto"/>
        <w:bottom w:val="none" w:sz="0" w:space="0" w:color="auto"/>
        <w:right w:val="none" w:sz="0" w:space="0" w:color="auto"/>
      </w:divBdr>
    </w:div>
    <w:div w:id="1114792813">
      <w:bodyDiv w:val="1"/>
      <w:marLeft w:val="0"/>
      <w:marRight w:val="0"/>
      <w:marTop w:val="0"/>
      <w:marBottom w:val="0"/>
      <w:divBdr>
        <w:top w:val="none" w:sz="0" w:space="0" w:color="auto"/>
        <w:left w:val="none" w:sz="0" w:space="0" w:color="auto"/>
        <w:bottom w:val="none" w:sz="0" w:space="0" w:color="auto"/>
        <w:right w:val="none" w:sz="0" w:space="0" w:color="auto"/>
      </w:divBdr>
    </w:div>
    <w:div w:id="1713577815">
      <w:bodyDiv w:val="1"/>
      <w:marLeft w:val="0"/>
      <w:marRight w:val="0"/>
      <w:marTop w:val="0"/>
      <w:marBottom w:val="0"/>
      <w:divBdr>
        <w:top w:val="none" w:sz="0" w:space="0" w:color="auto"/>
        <w:left w:val="none" w:sz="0" w:space="0" w:color="auto"/>
        <w:bottom w:val="none" w:sz="0" w:space="0" w:color="auto"/>
        <w:right w:val="none" w:sz="0" w:space="0" w:color="auto"/>
      </w:divBdr>
    </w:div>
    <w:div w:id="185869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Year>2005</b:Year>
    <b:Volume>36</b:Volume>
    <b:BIBTEX_Entry>article</b:BIBTEX_Entry>
    <b:SourceType>JournalArticle</b:SourceType>
    <b:Title>The Population Biology of Mitochondrial DNA and Its Phylogenetic Implications</b:Title>
    <b:BIBTEX_Abstract>The reconstruction of evolutionary trees from mitochondrial DNA (mtDNA) data is a common tool with which to infer the relationships of living organisms. The wide use of mtDNA stems from the ease of getting new sequence data for a set of orthologus genes and from the availability of many existing mtDNA sequences for a wide array of species. In this review we argue that developing a fuller understanding of the biology of mitochondria is essential for the rigorous application of mtDNA to inferences about the evolutionary history of species or populations. Though much progress has been made in understanding the parameters that shape the evolution of mitochondria and mtDNA, many questions still remain, and a better understanding of the role this organelle plays in regulating organismal fitness is becoming increasingly critical for accurate phylogeny reconstruction. In population biology, the limited information content of one nonrecombining genetic marker can compromise evolutionary inference, and the effects of nuclear genetic variation—and environmental factors—in mtDNA fitness differences can compound these problems. In systematics, the limited gene set, biased amino acid composition, and problems of compensatory substitutions can cloud phylogenetic signal. Dissecting the functional bases of these biases offers both challenges and opportunities in comparative biology.</b:BIBTEX_Abstract>
    <b:Tag>Ballard2005</b:Tag>
    <b:BIBTEX_KeyWords>abstract the reconstruction of,data is a common,dna,evolutionary trees from mitochondrial,fitness,infer the relationships of,living or-,mtdna,neutrality,phylogeny,selection,tool with which to</b:BIBTEX_KeyWords>
    <b:URL>http://www.annualreviews.org/doi/10.1146/annurev.ecolsys.36.091704.175513</b:URL>
    <b:DOI>10.1146/annurev.ecolsys.36.091704.175513</b:DOI>
    <b:Author>
      <b:Author>
        <b:NameList>
          <b:Person>
            <b:Last>Ballard</b:Last>
            <b:Middle>William O.</b:Middle>
            <b:First>J.</b:First>
          </b:Person>
          <b:Person>
            <b:Last>Rand</b:Last>
            <b:Middle>M.</b:Middle>
            <b:First>David</b:First>
          </b:Person>
        </b:NameList>
      </b:Author>
    </b:Author>
    <b:Pages>621-642</b:Pages>
    <b:JournalName>Annual Review of Ecology, Evolution, and Systematics</b:JournalName>
    <b:Number>1</b:Number>
    <b:StandardNumber> ISBN: 1543592X ISSN: 1543-592X</b:StandardNumber>
    <b:RefOrder>2</b:RefOrder>
  </b:Source>
  <b:Source>
    <b:Tag>Yan99</b:Tag>
    <b:SourceType>JournalArticle</b:SourceType>
    <b:Guid>{D6117B0B-F535-47AC-8502-16053398C796}</b:Guid>
    <b:Author>
      <b:Author>
        <b:NameList>
          <b:Person>
            <b:Last>Yang G Zhou</b:Last>
            <b:First>K.Y.</b:First>
            <b:Middle>1999</b:Middle>
          </b:Person>
        </b:NameList>
      </b:Author>
    </b:Author>
    <b:Title>A study on the molecular phylogeny of river dolphins</b:Title>
    <b:Year>1999</b:Year>
    <b:RefOrder>1</b:RefOrder>
  </b:Source>
</b:Sources>
</file>

<file path=customXml/itemProps1.xml><?xml version="1.0" encoding="utf-8"?>
<ds:datastoreItem xmlns:ds="http://schemas.openxmlformats.org/officeDocument/2006/customXml" ds:itemID="{3E93F89A-CD3F-496C-B100-16DD4BBAD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Chandrakant Jadhav</dc:creator>
  <cp:keywords/>
  <dc:description/>
  <cp:lastModifiedBy>Gulab Khedkar</cp:lastModifiedBy>
  <cp:revision>14</cp:revision>
  <dcterms:created xsi:type="dcterms:W3CDTF">2018-05-15T12:14:00Z</dcterms:created>
  <dcterms:modified xsi:type="dcterms:W3CDTF">2020-05-22T07:05:00Z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y fmtid="{D5CDD505-2E9C-101B-9397-08002B2CF9AE}" pid="22" name="Mendeley Document_1">
    <vt:lpwstr>True</vt:lpwstr>
  </property>
  <property fmtid="{D5CDD505-2E9C-101B-9397-08002B2CF9AE}" pid="23" name="Mendeley Unique User Id_1">
    <vt:lpwstr>d208eadd-9ed2-3eee-bb89-b2d0c67702aa</vt:lpwstr>
  </property>
  <property fmtid="{D5CDD505-2E9C-101B-9397-08002B2CF9AE}" pid="24" name="Mendeley Citation Style_1">
    <vt:lpwstr>http://www.zotero.org/styles/scientific-reports</vt:lpwstr>
  </property>
</Properties>
</file>