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D87C" w14:textId="77777777" w:rsidR="00944292" w:rsidRDefault="00944292" w:rsidP="009442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Table 1: Results of bivariate and multivariate analysis to assess the factors associated with the risk of COVID-19 infection</w:t>
      </w:r>
    </w:p>
    <w:p w14:paraId="656A05D4" w14:textId="77777777" w:rsidR="00944292" w:rsidRDefault="00944292" w:rsidP="0094429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1762"/>
        <w:gridCol w:w="792"/>
        <w:gridCol w:w="1503"/>
        <w:gridCol w:w="942"/>
        <w:gridCol w:w="807"/>
        <w:gridCol w:w="953"/>
        <w:gridCol w:w="1314"/>
        <w:gridCol w:w="953"/>
      </w:tblGrid>
      <w:tr w:rsidR="00944292" w14:paraId="64395984" w14:textId="77777777" w:rsidTr="00944292">
        <w:trPr>
          <w:trHeight w:val="229"/>
        </w:trPr>
        <w:tc>
          <w:tcPr>
            <w:tcW w:w="979" w:type="pct"/>
          </w:tcPr>
          <w:p w14:paraId="2F6E8EBA" w14:textId="77777777" w:rsidR="00944292" w:rsidRDefault="00944292" w:rsidP="00944292">
            <w:pPr>
              <w:spacing w:after="160" w:line="259" w:lineRule="auto"/>
              <w:jc w:val="both"/>
            </w:pPr>
          </w:p>
        </w:tc>
        <w:tc>
          <w:tcPr>
            <w:tcW w:w="1782" w:type="pct"/>
            <w:gridSpan w:val="3"/>
          </w:tcPr>
          <w:p w14:paraId="3F6640F3" w14:textId="77777777" w:rsidR="00944292" w:rsidRDefault="00944292" w:rsidP="00944292">
            <w:pPr>
              <w:spacing w:after="160" w:line="259" w:lineRule="auto"/>
              <w:jc w:val="center"/>
            </w:pPr>
            <w:r>
              <w:t>Unadjusted</w:t>
            </w:r>
          </w:p>
        </w:tc>
        <w:tc>
          <w:tcPr>
            <w:tcW w:w="449" w:type="pct"/>
          </w:tcPr>
          <w:p w14:paraId="50D679C7" w14:textId="77777777" w:rsidR="00944292" w:rsidRDefault="00944292" w:rsidP="00944292">
            <w:pPr>
              <w:jc w:val="center"/>
            </w:pPr>
          </w:p>
        </w:tc>
        <w:tc>
          <w:tcPr>
            <w:tcW w:w="1790" w:type="pct"/>
            <w:gridSpan w:val="3"/>
          </w:tcPr>
          <w:p w14:paraId="4F0A966B" w14:textId="77777777" w:rsidR="00944292" w:rsidRDefault="00944292" w:rsidP="00944292">
            <w:pPr>
              <w:spacing w:after="160" w:line="259" w:lineRule="auto"/>
            </w:pPr>
            <w:r>
              <w:t xml:space="preserve">           Adjusted*</w:t>
            </w:r>
          </w:p>
        </w:tc>
      </w:tr>
      <w:tr w:rsidR="00944292" w14:paraId="7373EFE7" w14:textId="77777777" w:rsidTr="00944292">
        <w:trPr>
          <w:trHeight w:val="229"/>
        </w:trPr>
        <w:tc>
          <w:tcPr>
            <w:tcW w:w="979" w:type="pct"/>
          </w:tcPr>
          <w:p w14:paraId="072C0435" w14:textId="77777777" w:rsidR="00944292" w:rsidRDefault="00944292" w:rsidP="00944292">
            <w:pPr>
              <w:spacing w:after="160" w:line="259" w:lineRule="auto"/>
              <w:jc w:val="both"/>
            </w:pPr>
          </w:p>
        </w:tc>
        <w:tc>
          <w:tcPr>
            <w:tcW w:w="441" w:type="pct"/>
          </w:tcPr>
          <w:p w14:paraId="3EAA2445" w14:textId="77777777" w:rsidR="00944292" w:rsidRDefault="00944292" w:rsidP="00944292">
            <w:pPr>
              <w:spacing w:after="160" w:line="259" w:lineRule="auto"/>
              <w:jc w:val="center"/>
            </w:pPr>
            <w:r>
              <w:t>RR</w:t>
            </w:r>
          </w:p>
        </w:tc>
        <w:tc>
          <w:tcPr>
            <w:tcW w:w="835" w:type="pct"/>
          </w:tcPr>
          <w:p w14:paraId="203E3BB1" w14:textId="77777777" w:rsidR="00944292" w:rsidRDefault="00944292" w:rsidP="00944292">
            <w:pPr>
              <w:spacing w:after="160" w:line="259" w:lineRule="auto"/>
              <w:jc w:val="center"/>
            </w:pPr>
            <w:r>
              <w:t>95% C.I.</w:t>
            </w:r>
          </w:p>
        </w:tc>
        <w:tc>
          <w:tcPr>
            <w:tcW w:w="506" w:type="pct"/>
          </w:tcPr>
          <w:p w14:paraId="0E84B9DD" w14:textId="77777777" w:rsidR="00944292" w:rsidRDefault="00944292" w:rsidP="00944292">
            <w:pPr>
              <w:spacing w:after="160" w:line="259" w:lineRule="auto"/>
              <w:jc w:val="center"/>
            </w:pPr>
            <w:r>
              <w:t>P value</w:t>
            </w:r>
          </w:p>
        </w:tc>
        <w:tc>
          <w:tcPr>
            <w:tcW w:w="449" w:type="pct"/>
          </w:tcPr>
          <w:p w14:paraId="14DB0E7B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32C74B31" w14:textId="77777777" w:rsidR="00944292" w:rsidRDefault="00944292" w:rsidP="00944292">
            <w:pPr>
              <w:spacing w:after="160" w:line="259" w:lineRule="auto"/>
            </w:pPr>
            <w:r>
              <w:t>RR</w:t>
            </w:r>
          </w:p>
        </w:tc>
        <w:tc>
          <w:tcPr>
            <w:tcW w:w="730" w:type="pct"/>
          </w:tcPr>
          <w:p w14:paraId="229C6DB8" w14:textId="77777777" w:rsidR="00944292" w:rsidRDefault="00944292" w:rsidP="00944292">
            <w:pPr>
              <w:spacing w:after="160" w:line="259" w:lineRule="auto"/>
            </w:pPr>
            <w:r>
              <w:t>95% C.I.</w:t>
            </w:r>
          </w:p>
        </w:tc>
        <w:tc>
          <w:tcPr>
            <w:tcW w:w="530" w:type="pct"/>
          </w:tcPr>
          <w:p w14:paraId="6629FA4B" w14:textId="77777777" w:rsidR="00944292" w:rsidRDefault="00944292" w:rsidP="00944292">
            <w:pPr>
              <w:spacing w:after="160" w:line="259" w:lineRule="auto"/>
            </w:pPr>
            <w:r>
              <w:t>P value</w:t>
            </w:r>
          </w:p>
        </w:tc>
      </w:tr>
      <w:tr w:rsidR="00944292" w14:paraId="2B6067F9" w14:textId="77777777" w:rsidTr="00944292">
        <w:trPr>
          <w:trHeight w:val="229"/>
        </w:trPr>
        <w:tc>
          <w:tcPr>
            <w:tcW w:w="979" w:type="pct"/>
          </w:tcPr>
          <w:p w14:paraId="41C756E5" w14:textId="77777777" w:rsidR="00944292" w:rsidRDefault="00944292" w:rsidP="00944292">
            <w:pPr>
              <w:spacing w:after="160" w:line="259" w:lineRule="auto"/>
              <w:jc w:val="both"/>
            </w:pPr>
            <w:r>
              <w:t xml:space="preserve">Age </w:t>
            </w:r>
          </w:p>
        </w:tc>
        <w:tc>
          <w:tcPr>
            <w:tcW w:w="441" w:type="pct"/>
          </w:tcPr>
          <w:p w14:paraId="175D7146" w14:textId="77777777" w:rsidR="00944292" w:rsidRDefault="00944292" w:rsidP="00944292">
            <w:pPr>
              <w:spacing w:after="160" w:line="259" w:lineRule="auto"/>
              <w:jc w:val="center"/>
            </w:pPr>
            <w:r>
              <w:t>1.008</w:t>
            </w:r>
          </w:p>
        </w:tc>
        <w:tc>
          <w:tcPr>
            <w:tcW w:w="835" w:type="pct"/>
          </w:tcPr>
          <w:p w14:paraId="76CF5B59" w14:textId="77777777" w:rsidR="00944292" w:rsidRDefault="00944292" w:rsidP="00944292">
            <w:pPr>
              <w:spacing w:after="160" w:line="259" w:lineRule="auto"/>
              <w:jc w:val="center"/>
            </w:pPr>
            <w:r>
              <w:t>1.001, 1.016</w:t>
            </w:r>
          </w:p>
        </w:tc>
        <w:tc>
          <w:tcPr>
            <w:tcW w:w="506" w:type="pct"/>
          </w:tcPr>
          <w:p w14:paraId="0BF06C22" w14:textId="77777777" w:rsidR="00944292" w:rsidRDefault="00944292" w:rsidP="0094429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0.025</w:t>
            </w:r>
          </w:p>
        </w:tc>
        <w:tc>
          <w:tcPr>
            <w:tcW w:w="449" w:type="pct"/>
          </w:tcPr>
          <w:p w14:paraId="2170FF23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06F8B0B1" w14:textId="77777777" w:rsidR="00944292" w:rsidRDefault="00944292" w:rsidP="00944292">
            <w:pPr>
              <w:spacing w:after="160" w:line="259" w:lineRule="auto"/>
            </w:pPr>
            <w:r>
              <w:t>1.006</w:t>
            </w:r>
          </w:p>
        </w:tc>
        <w:tc>
          <w:tcPr>
            <w:tcW w:w="730" w:type="pct"/>
          </w:tcPr>
          <w:p w14:paraId="0D9F3B03" w14:textId="77777777" w:rsidR="00944292" w:rsidRDefault="00944292" w:rsidP="00944292">
            <w:pPr>
              <w:spacing w:after="160" w:line="259" w:lineRule="auto"/>
            </w:pPr>
            <w:r>
              <w:t>0.99,1.01</w:t>
            </w:r>
          </w:p>
        </w:tc>
        <w:tc>
          <w:tcPr>
            <w:tcW w:w="530" w:type="pct"/>
          </w:tcPr>
          <w:p w14:paraId="30A7AB39" w14:textId="77777777" w:rsidR="00944292" w:rsidRDefault="00944292" w:rsidP="00944292">
            <w:pPr>
              <w:spacing w:after="160" w:line="259" w:lineRule="auto"/>
            </w:pPr>
            <w:r>
              <w:t>0.198</w:t>
            </w:r>
          </w:p>
        </w:tc>
      </w:tr>
      <w:tr w:rsidR="00944292" w14:paraId="6C096D46" w14:textId="77777777" w:rsidTr="00944292">
        <w:trPr>
          <w:trHeight w:val="459"/>
        </w:trPr>
        <w:tc>
          <w:tcPr>
            <w:tcW w:w="979" w:type="pct"/>
          </w:tcPr>
          <w:p w14:paraId="2C819320" w14:textId="77777777" w:rsidR="00944292" w:rsidRDefault="00944292" w:rsidP="00944292">
            <w:pPr>
              <w:spacing w:after="160" w:line="259" w:lineRule="auto"/>
              <w:jc w:val="both"/>
            </w:pPr>
            <w:r>
              <w:t>Gender</w:t>
            </w:r>
          </w:p>
          <w:p w14:paraId="01F5FA09" w14:textId="77777777" w:rsidR="00944292" w:rsidRDefault="00944292" w:rsidP="00944292">
            <w:pPr>
              <w:spacing w:after="160" w:line="259" w:lineRule="auto"/>
              <w:jc w:val="both"/>
            </w:pPr>
            <w:r>
              <w:t>(Male vs female)</w:t>
            </w:r>
          </w:p>
        </w:tc>
        <w:tc>
          <w:tcPr>
            <w:tcW w:w="441" w:type="pct"/>
          </w:tcPr>
          <w:p w14:paraId="5485E2B7" w14:textId="77777777" w:rsidR="00944292" w:rsidRDefault="00944292" w:rsidP="00944292">
            <w:pPr>
              <w:spacing w:after="160" w:line="259" w:lineRule="auto"/>
              <w:jc w:val="center"/>
            </w:pPr>
            <w:r>
              <w:t>1.527</w:t>
            </w:r>
          </w:p>
        </w:tc>
        <w:tc>
          <w:tcPr>
            <w:tcW w:w="835" w:type="pct"/>
          </w:tcPr>
          <w:p w14:paraId="2F577035" w14:textId="77777777" w:rsidR="00944292" w:rsidRDefault="00944292" w:rsidP="00944292">
            <w:pPr>
              <w:spacing w:after="160" w:line="259" w:lineRule="auto"/>
              <w:jc w:val="center"/>
            </w:pPr>
            <w:r>
              <w:t>1.209, 1.927</w:t>
            </w:r>
          </w:p>
        </w:tc>
        <w:tc>
          <w:tcPr>
            <w:tcW w:w="506" w:type="pct"/>
          </w:tcPr>
          <w:p w14:paraId="4878770C" w14:textId="77777777" w:rsidR="00944292" w:rsidRDefault="00944292" w:rsidP="0094429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&lt;0.0001</w:t>
            </w:r>
          </w:p>
        </w:tc>
        <w:tc>
          <w:tcPr>
            <w:tcW w:w="449" w:type="pct"/>
          </w:tcPr>
          <w:p w14:paraId="507BE060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3B5B949F" w14:textId="77777777" w:rsidR="00944292" w:rsidRDefault="00944292" w:rsidP="00944292">
            <w:pPr>
              <w:spacing w:after="160" w:line="259" w:lineRule="auto"/>
            </w:pPr>
            <w:r>
              <w:t>1.51</w:t>
            </w:r>
          </w:p>
        </w:tc>
        <w:tc>
          <w:tcPr>
            <w:tcW w:w="730" w:type="pct"/>
          </w:tcPr>
          <w:p w14:paraId="4361781F" w14:textId="77777777" w:rsidR="00944292" w:rsidRDefault="00944292" w:rsidP="00944292">
            <w:pPr>
              <w:spacing w:after="160" w:line="259" w:lineRule="auto"/>
            </w:pPr>
            <w:r>
              <w:t>1.17,1.94</w:t>
            </w:r>
          </w:p>
        </w:tc>
        <w:tc>
          <w:tcPr>
            <w:tcW w:w="530" w:type="pct"/>
          </w:tcPr>
          <w:p w14:paraId="0D4A075F" w14:textId="77777777" w:rsidR="00944292" w:rsidRDefault="00944292" w:rsidP="0094429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0.001</w:t>
            </w:r>
          </w:p>
        </w:tc>
      </w:tr>
      <w:tr w:rsidR="00944292" w14:paraId="029E65E6" w14:textId="77777777" w:rsidTr="00944292">
        <w:trPr>
          <w:trHeight w:val="459"/>
        </w:trPr>
        <w:tc>
          <w:tcPr>
            <w:tcW w:w="979" w:type="pct"/>
          </w:tcPr>
          <w:p w14:paraId="40B20540" w14:textId="77777777" w:rsidR="00944292" w:rsidRDefault="00944292" w:rsidP="00944292">
            <w:pPr>
              <w:spacing w:after="160" w:line="259" w:lineRule="auto"/>
              <w:jc w:val="both"/>
            </w:pPr>
            <w:r>
              <w:t>RA</w:t>
            </w:r>
          </w:p>
        </w:tc>
        <w:tc>
          <w:tcPr>
            <w:tcW w:w="441" w:type="pct"/>
          </w:tcPr>
          <w:p w14:paraId="0880349B" w14:textId="77777777" w:rsidR="00944292" w:rsidRDefault="00944292" w:rsidP="00944292">
            <w:pPr>
              <w:spacing w:after="160" w:line="259" w:lineRule="auto"/>
              <w:jc w:val="center"/>
            </w:pPr>
            <w:r>
              <w:t>0.642</w:t>
            </w:r>
          </w:p>
        </w:tc>
        <w:tc>
          <w:tcPr>
            <w:tcW w:w="835" w:type="pct"/>
          </w:tcPr>
          <w:p w14:paraId="396ED54F" w14:textId="77777777" w:rsidR="00944292" w:rsidRDefault="00944292" w:rsidP="00944292">
            <w:pPr>
              <w:spacing w:after="160" w:line="259" w:lineRule="auto"/>
              <w:jc w:val="center"/>
            </w:pPr>
            <w:r>
              <w:t>0.511, 0.806</w:t>
            </w:r>
          </w:p>
        </w:tc>
        <w:tc>
          <w:tcPr>
            <w:tcW w:w="506" w:type="pct"/>
          </w:tcPr>
          <w:p w14:paraId="6BF9F79C" w14:textId="77777777" w:rsidR="00944292" w:rsidRDefault="00944292" w:rsidP="0094429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0.041</w:t>
            </w:r>
          </w:p>
        </w:tc>
        <w:tc>
          <w:tcPr>
            <w:tcW w:w="449" w:type="pct"/>
          </w:tcPr>
          <w:p w14:paraId="6F9D198C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78EA160E" w14:textId="77777777" w:rsidR="00944292" w:rsidRDefault="00944292" w:rsidP="00944292">
            <w:pPr>
              <w:spacing w:after="160" w:line="259" w:lineRule="auto"/>
              <w:jc w:val="center"/>
            </w:pPr>
          </w:p>
        </w:tc>
        <w:tc>
          <w:tcPr>
            <w:tcW w:w="730" w:type="pct"/>
          </w:tcPr>
          <w:p w14:paraId="475CFD37" w14:textId="77777777" w:rsidR="00944292" w:rsidRDefault="00944292" w:rsidP="00944292">
            <w:pPr>
              <w:spacing w:after="160" w:line="259" w:lineRule="auto"/>
              <w:jc w:val="center"/>
            </w:pPr>
          </w:p>
        </w:tc>
        <w:tc>
          <w:tcPr>
            <w:tcW w:w="530" w:type="pct"/>
          </w:tcPr>
          <w:p w14:paraId="556AF0A2" w14:textId="77777777" w:rsidR="00944292" w:rsidRDefault="00944292" w:rsidP="00944292">
            <w:pPr>
              <w:spacing w:after="160" w:line="259" w:lineRule="auto"/>
              <w:jc w:val="center"/>
            </w:pPr>
          </w:p>
        </w:tc>
      </w:tr>
      <w:tr w:rsidR="00944292" w14:paraId="188D4D10" w14:textId="77777777" w:rsidTr="00944292">
        <w:trPr>
          <w:trHeight w:val="459"/>
        </w:trPr>
        <w:tc>
          <w:tcPr>
            <w:tcW w:w="979" w:type="pct"/>
          </w:tcPr>
          <w:p w14:paraId="11B7E360" w14:textId="77777777" w:rsidR="00944292" w:rsidRDefault="00944292" w:rsidP="00944292">
            <w:pPr>
              <w:spacing w:after="160" w:line="259" w:lineRule="auto"/>
              <w:jc w:val="both"/>
            </w:pPr>
            <w:r>
              <w:t>SLE</w:t>
            </w:r>
          </w:p>
        </w:tc>
        <w:tc>
          <w:tcPr>
            <w:tcW w:w="441" w:type="pct"/>
          </w:tcPr>
          <w:p w14:paraId="569AA3E8" w14:textId="77777777" w:rsidR="00944292" w:rsidRDefault="00944292" w:rsidP="00944292">
            <w:pPr>
              <w:spacing w:after="160" w:line="259" w:lineRule="auto"/>
              <w:jc w:val="center"/>
            </w:pPr>
            <w:r>
              <w:t>0.750</w:t>
            </w:r>
          </w:p>
        </w:tc>
        <w:tc>
          <w:tcPr>
            <w:tcW w:w="835" w:type="pct"/>
          </w:tcPr>
          <w:p w14:paraId="058ED772" w14:textId="77777777" w:rsidR="00944292" w:rsidRDefault="00944292" w:rsidP="00944292">
            <w:pPr>
              <w:spacing w:after="160" w:line="259" w:lineRule="auto"/>
              <w:jc w:val="center"/>
            </w:pPr>
            <w:r>
              <w:t>0.532, 1.057</w:t>
            </w:r>
          </w:p>
        </w:tc>
        <w:tc>
          <w:tcPr>
            <w:tcW w:w="506" w:type="pct"/>
          </w:tcPr>
          <w:p w14:paraId="53EBF3EC" w14:textId="77777777" w:rsidR="00944292" w:rsidRDefault="00944292" w:rsidP="00944292">
            <w:pPr>
              <w:spacing w:after="160" w:line="259" w:lineRule="auto"/>
              <w:jc w:val="center"/>
            </w:pPr>
            <w:r>
              <w:t>0.100</w:t>
            </w:r>
          </w:p>
        </w:tc>
        <w:tc>
          <w:tcPr>
            <w:tcW w:w="449" w:type="pct"/>
          </w:tcPr>
          <w:p w14:paraId="1DF997D4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0B42537F" w14:textId="77777777" w:rsidR="00944292" w:rsidRDefault="00944292" w:rsidP="00944292">
            <w:pPr>
              <w:spacing w:after="160" w:line="259" w:lineRule="auto"/>
              <w:jc w:val="center"/>
            </w:pPr>
          </w:p>
        </w:tc>
        <w:tc>
          <w:tcPr>
            <w:tcW w:w="730" w:type="pct"/>
          </w:tcPr>
          <w:p w14:paraId="0A89DA73" w14:textId="77777777" w:rsidR="00944292" w:rsidRDefault="00944292" w:rsidP="00944292">
            <w:pPr>
              <w:spacing w:after="160" w:line="259" w:lineRule="auto"/>
              <w:jc w:val="center"/>
            </w:pPr>
          </w:p>
        </w:tc>
        <w:tc>
          <w:tcPr>
            <w:tcW w:w="530" w:type="pct"/>
          </w:tcPr>
          <w:p w14:paraId="658E20CD" w14:textId="77777777" w:rsidR="00944292" w:rsidRDefault="00944292" w:rsidP="00944292">
            <w:pPr>
              <w:spacing w:after="160" w:line="259" w:lineRule="auto"/>
              <w:jc w:val="center"/>
            </w:pPr>
          </w:p>
        </w:tc>
      </w:tr>
      <w:tr w:rsidR="00944292" w14:paraId="1FDD161C" w14:textId="77777777" w:rsidTr="00944292">
        <w:trPr>
          <w:trHeight w:val="459"/>
        </w:trPr>
        <w:tc>
          <w:tcPr>
            <w:tcW w:w="979" w:type="pct"/>
          </w:tcPr>
          <w:p w14:paraId="7FD22A90" w14:textId="77777777" w:rsidR="00944292" w:rsidRDefault="00944292" w:rsidP="00944292">
            <w:pPr>
              <w:jc w:val="both"/>
            </w:pPr>
            <w:r>
              <w:t xml:space="preserve">Duration of AIRD </w:t>
            </w:r>
          </w:p>
          <w:p w14:paraId="3CB7C8A7" w14:textId="77777777" w:rsidR="00944292" w:rsidRDefault="00944292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proofErr w:type="spellEnd"/>
          </w:p>
          <w:p w14:paraId="71998FB3" w14:textId="77777777" w:rsidR="00944292" w:rsidRDefault="00944292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25-48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proofErr w:type="spellEnd"/>
          </w:p>
          <w:p w14:paraId="2B2AA87C" w14:textId="77777777" w:rsidR="00944292" w:rsidRDefault="00944292" w:rsidP="0094429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&gt;48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proofErr w:type="spellEnd"/>
          </w:p>
        </w:tc>
        <w:tc>
          <w:tcPr>
            <w:tcW w:w="441" w:type="pct"/>
          </w:tcPr>
          <w:p w14:paraId="1E8E6A9A" w14:textId="77777777" w:rsidR="00944292" w:rsidRDefault="00944292" w:rsidP="00944292"/>
          <w:p w14:paraId="589C4958" w14:textId="77777777" w:rsidR="00944292" w:rsidRDefault="00944292" w:rsidP="00944292">
            <w:r>
              <w:t xml:space="preserve"> 1</w:t>
            </w:r>
          </w:p>
          <w:p w14:paraId="7EB6A608" w14:textId="77777777" w:rsidR="00944292" w:rsidRDefault="00944292" w:rsidP="00944292">
            <w:r>
              <w:t>1.154</w:t>
            </w:r>
          </w:p>
          <w:p w14:paraId="400C84C8" w14:textId="77777777" w:rsidR="00944292" w:rsidRDefault="00944292" w:rsidP="00944292">
            <w:pPr>
              <w:jc w:val="center"/>
            </w:pPr>
            <w:r>
              <w:t>1.079</w:t>
            </w:r>
          </w:p>
        </w:tc>
        <w:tc>
          <w:tcPr>
            <w:tcW w:w="835" w:type="pct"/>
          </w:tcPr>
          <w:p w14:paraId="3B4EBA82" w14:textId="77777777" w:rsidR="00944292" w:rsidRDefault="00944292" w:rsidP="00944292"/>
          <w:p w14:paraId="5655DC80" w14:textId="77777777" w:rsidR="00944292" w:rsidRDefault="00944292" w:rsidP="00944292">
            <w:pPr>
              <w:jc w:val="center"/>
            </w:pPr>
          </w:p>
          <w:p w14:paraId="36F8FB15" w14:textId="77777777" w:rsidR="00944292" w:rsidRDefault="00944292" w:rsidP="00944292">
            <w:pPr>
              <w:jc w:val="center"/>
            </w:pPr>
            <w:r>
              <w:t>0.845, 1.577</w:t>
            </w:r>
          </w:p>
          <w:p w14:paraId="08C533A4" w14:textId="77777777" w:rsidR="00944292" w:rsidRDefault="00944292" w:rsidP="00944292">
            <w:pPr>
              <w:jc w:val="center"/>
            </w:pPr>
            <w:r>
              <w:t>0.837, 1.389</w:t>
            </w:r>
          </w:p>
        </w:tc>
        <w:tc>
          <w:tcPr>
            <w:tcW w:w="506" w:type="pct"/>
          </w:tcPr>
          <w:p w14:paraId="105ADA58" w14:textId="77777777" w:rsidR="00944292" w:rsidRDefault="00944292" w:rsidP="00944292"/>
          <w:p w14:paraId="08772B8D" w14:textId="77777777" w:rsidR="00944292" w:rsidRDefault="00944292" w:rsidP="00944292">
            <w:pPr>
              <w:jc w:val="center"/>
            </w:pPr>
          </w:p>
          <w:p w14:paraId="5ECE81EF" w14:textId="77777777" w:rsidR="00944292" w:rsidRDefault="00944292" w:rsidP="00944292">
            <w:pPr>
              <w:jc w:val="center"/>
            </w:pPr>
            <w:r>
              <w:t>0.367</w:t>
            </w:r>
          </w:p>
          <w:p w14:paraId="335B9321" w14:textId="77777777" w:rsidR="00944292" w:rsidRDefault="00944292" w:rsidP="00944292">
            <w:pPr>
              <w:jc w:val="center"/>
            </w:pPr>
            <w:r>
              <w:t>0.558</w:t>
            </w:r>
          </w:p>
        </w:tc>
        <w:tc>
          <w:tcPr>
            <w:tcW w:w="449" w:type="pct"/>
          </w:tcPr>
          <w:p w14:paraId="5B2822A4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2DC5DCA0" w14:textId="77777777" w:rsidR="00944292" w:rsidRDefault="00944292" w:rsidP="00944292"/>
          <w:p w14:paraId="1AADA0F2" w14:textId="77777777" w:rsidR="00944292" w:rsidRDefault="00944292" w:rsidP="00944292">
            <w:pPr>
              <w:jc w:val="center"/>
            </w:pPr>
          </w:p>
          <w:p w14:paraId="12042DF2" w14:textId="77777777" w:rsidR="00944292" w:rsidRDefault="00944292" w:rsidP="00944292">
            <w:pPr>
              <w:jc w:val="center"/>
            </w:pPr>
            <w:r>
              <w:t>1.02</w:t>
            </w:r>
          </w:p>
          <w:p w14:paraId="45636213" w14:textId="77777777" w:rsidR="00944292" w:rsidRDefault="00944292" w:rsidP="00944292">
            <w:pPr>
              <w:jc w:val="center"/>
            </w:pPr>
            <w:r>
              <w:t>1.08</w:t>
            </w:r>
          </w:p>
        </w:tc>
        <w:tc>
          <w:tcPr>
            <w:tcW w:w="730" w:type="pct"/>
          </w:tcPr>
          <w:p w14:paraId="10B63F7B" w14:textId="77777777" w:rsidR="00944292" w:rsidRDefault="00944292" w:rsidP="00944292"/>
          <w:p w14:paraId="3AAE1D96" w14:textId="77777777" w:rsidR="00944292" w:rsidRDefault="00944292" w:rsidP="00944292">
            <w:pPr>
              <w:jc w:val="center"/>
            </w:pPr>
          </w:p>
          <w:p w14:paraId="44B1DD68" w14:textId="77777777" w:rsidR="00944292" w:rsidRDefault="00944292" w:rsidP="00944292">
            <w:pPr>
              <w:jc w:val="center"/>
            </w:pPr>
            <w:r>
              <w:t>0.73,1.42</w:t>
            </w:r>
          </w:p>
          <w:p w14:paraId="7687B76B" w14:textId="77777777" w:rsidR="00944292" w:rsidRDefault="00944292" w:rsidP="00944292">
            <w:pPr>
              <w:jc w:val="center"/>
            </w:pPr>
            <w:r>
              <w:t>0.82,1.40</w:t>
            </w:r>
          </w:p>
        </w:tc>
        <w:tc>
          <w:tcPr>
            <w:tcW w:w="530" w:type="pct"/>
          </w:tcPr>
          <w:p w14:paraId="4F947F81" w14:textId="77777777" w:rsidR="00944292" w:rsidRDefault="00944292" w:rsidP="00944292"/>
          <w:p w14:paraId="0EEC469E" w14:textId="77777777" w:rsidR="00944292" w:rsidRDefault="00944292" w:rsidP="00944292">
            <w:pPr>
              <w:jc w:val="center"/>
            </w:pPr>
          </w:p>
          <w:p w14:paraId="195DCB35" w14:textId="77777777" w:rsidR="00944292" w:rsidRDefault="00944292" w:rsidP="00944292">
            <w:pPr>
              <w:jc w:val="center"/>
            </w:pPr>
            <w:r>
              <w:t>0.88</w:t>
            </w:r>
          </w:p>
          <w:p w14:paraId="3E495F62" w14:textId="77777777" w:rsidR="00944292" w:rsidRDefault="00944292" w:rsidP="00944292">
            <w:pPr>
              <w:jc w:val="center"/>
            </w:pPr>
            <w:r>
              <w:t>0.58</w:t>
            </w:r>
          </w:p>
        </w:tc>
      </w:tr>
      <w:tr w:rsidR="00944292" w14:paraId="0AF9E95D" w14:textId="77777777" w:rsidTr="00944292">
        <w:trPr>
          <w:trHeight w:val="459"/>
        </w:trPr>
        <w:tc>
          <w:tcPr>
            <w:tcW w:w="979" w:type="pct"/>
          </w:tcPr>
          <w:p w14:paraId="7FA5EC09" w14:textId="77777777" w:rsidR="00944292" w:rsidRDefault="00944292" w:rsidP="00944292">
            <w:pPr>
              <w:spacing w:after="160" w:line="259" w:lineRule="auto"/>
              <w:jc w:val="both"/>
            </w:pPr>
            <w:r>
              <w:t>Diabetes Mellitus</w:t>
            </w:r>
          </w:p>
        </w:tc>
        <w:tc>
          <w:tcPr>
            <w:tcW w:w="441" w:type="pct"/>
          </w:tcPr>
          <w:p w14:paraId="1B5D1A7F" w14:textId="77777777" w:rsidR="00944292" w:rsidRDefault="00944292" w:rsidP="00944292">
            <w:pPr>
              <w:spacing w:after="160" w:line="259" w:lineRule="auto"/>
              <w:jc w:val="center"/>
            </w:pPr>
            <w:r>
              <w:t>2.028</w:t>
            </w:r>
          </w:p>
        </w:tc>
        <w:tc>
          <w:tcPr>
            <w:tcW w:w="835" w:type="pct"/>
          </w:tcPr>
          <w:p w14:paraId="5DCE2C1D" w14:textId="77777777" w:rsidR="00944292" w:rsidRDefault="00944292" w:rsidP="00944292">
            <w:pPr>
              <w:spacing w:after="160" w:line="259" w:lineRule="auto"/>
              <w:jc w:val="center"/>
            </w:pPr>
            <w:r>
              <w:t>1.548, 2.657</w:t>
            </w:r>
          </w:p>
        </w:tc>
        <w:tc>
          <w:tcPr>
            <w:tcW w:w="506" w:type="pct"/>
          </w:tcPr>
          <w:p w14:paraId="497F344B" w14:textId="77777777" w:rsidR="00944292" w:rsidRDefault="00944292" w:rsidP="0094429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&lt;0.0001</w:t>
            </w:r>
          </w:p>
        </w:tc>
        <w:tc>
          <w:tcPr>
            <w:tcW w:w="449" w:type="pct"/>
          </w:tcPr>
          <w:p w14:paraId="30060055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7147839C" w14:textId="77777777" w:rsidR="00944292" w:rsidRDefault="00944292" w:rsidP="00944292">
            <w:pPr>
              <w:spacing w:after="160" w:line="259" w:lineRule="auto"/>
              <w:jc w:val="center"/>
            </w:pPr>
            <w:r>
              <w:t>1.64</w:t>
            </w:r>
          </w:p>
        </w:tc>
        <w:tc>
          <w:tcPr>
            <w:tcW w:w="730" w:type="pct"/>
          </w:tcPr>
          <w:p w14:paraId="5F90E37E" w14:textId="77777777" w:rsidR="00944292" w:rsidRDefault="00944292" w:rsidP="00944292">
            <w:pPr>
              <w:spacing w:after="160" w:line="259" w:lineRule="auto"/>
              <w:jc w:val="center"/>
            </w:pPr>
            <w:r>
              <w:t>1.21,2.22</w:t>
            </w:r>
          </w:p>
        </w:tc>
        <w:tc>
          <w:tcPr>
            <w:tcW w:w="530" w:type="pct"/>
          </w:tcPr>
          <w:p w14:paraId="5474414C" w14:textId="77777777" w:rsidR="00944292" w:rsidRDefault="00944292" w:rsidP="0094429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0.001</w:t>
            </w:r>
          </w:p>
        </w:tc>
      </w:tr>
      <w:tr w:rsidR="00944292" w14:paraId="17DF3970" w14:textId="77777777" w:rsidTr="00944292">
        <w:trPr>
          <w:trHeight w:val="229"/>
        </w:trPr>
        <w:tc>
          <w:tcPr>
            <w:tcW w:w="979" w:type="pct"/>
          </w:tcPr>
          <w:p w14:paraId="307A45B7" w14:textId="77777777" w:rsidR="00944292" w:rsidRDefault="00944292" w:rsidP="00944292">
            <w:pPr>
              <w:spacing w:after="160" w:line="259" w:lineRule="auto"/>
              <w:jc w:val="both"/>
            </w:pPr>
            <w:r>
              <w:t>Hypertension</w:t>
            </w:r>
          </w:p>
        </w:tc>
        <w:tc>
          <w:tcPr>
            <w:tcW w:w="441" w:type="pct"/>
          </w:tcPr>
          <w:p w14:paraId="5DD14868" w14:textId="77777777" w:rsidR="00944292" w:rsidRDefault="00944292" w:rsidP="00944292">
            <w:pPr>
              <w:spacing w:after="160" w:line="259" w:lineRule="auto"/>
              <w:jc w:val="center"/>
            </w:pPr>
            <w:r>
              <w:t>1.570</w:t>
            </w:r>
          </w:p>
        </w:tc>
        <w:tc>
          <w:tcPr>
            <w:tcW w:w="835" w:type="pct"/>
          </w:tcPr>
          <w:p w14:paraId="40D3B032" w14:textId="77777777" w:rsidR="00944292" w:rsidRDefault="00944292" w:rsidP="00944292">
            <w:pPr>
              <w:spacing w:after="160" w:line="259" w:lineRule="auto"/>
              <w:jc w:val="center"/>
            </w:pPr>
            <w:r>
              <w:t>1.207, 2.401</w:t>
            </w:r>
          </w:p>
        </w:tc>
        <w:tc>
          <w:tcPr>
            <w:tcW w:w="506" w:type="pct"/>
          </w:tcPr>
          <w:p w14:paraId="141B5605" w14:textId="77777777" w:rsidR="00944292" w:rsidRDefault="00944292" w:rsidP="0094429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&lt;0.0001</w:t>
            </w:r>
          </w:p>
        </w:tc>
        <w:tc>
          <w:tcPr>
            <w:tcW w:w="449" w:type="pct"/>
          </w:tcPr>
          <w:p w14:paraId="77BFA7D9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0E972C37" w14:textId="77777777" w:rsidR="00944292" w:rsidRDefault="00944292" w:rsidP="00944292">
            <w:pPr>
              <w:spacing w:after="160" w:line="259" w:lineRule="auto"/>
              <w:jc w:val="center"/>
            </w:pPr>
            <w:r>
              <w:t>1.19</w:t>
            </w:r>
          </w:p>
        </w:tc>
        <w:tc>
          <w:tcPr>
            <w:tcW w:w="730" w:type="pct"/>
          </w:tcPr>
          <w:p w14:paraId="58880189" w14:textId="77777777" w:rsidR="00944292" w:rsidRDefault="00944292" w:rsidP="00944292">
            <w:pPr>
              <w:spacing w:after="160" w:line="259" w:lineRule="auto"/>
              <w:jc w:val="center"/>
            </w:pPr>
            <w:r>
              <w:t>0.89,1.59</w:t>
            </w:r>
          </w:p>
        </w:tc>
        <w:tc>
          <w:tcPr>
            <w:tcW w:w="530" w:type="pct"/>
          </w:tcPr>
          <w:p w14:paraId="74AFD083" w14:textId="77777777" w:rsidR="00944292" w:rsidRDefault="00944292" w:rsidP="00944292">
            <w:pPr>
              <w:spacing w:after="160" w:line="259" w:lineRule="auto"/>
              <w:jc w:val="center"/>
            </w:pPr>
            <w:r>
              <w:t>0.23</w:t>
            </w:r>
          </w:p>
        </w:tc>
      </w:tr>
      <w:tr w:rsidR="00944292" w14:paraId="79D539D2" w14:textId="77777777" w:rsidTr="00944292">
        <w:trPr>
          <w:trHeight w:val="459"/>
        </w:trPr>
        <w:tc>
          <w:tcPr>
            <w:tcW w:w="979" w:type="pct"/>
            <w:tcBorders>
              <w:bottom w:val="single" w:sz="4" w:space="0" w:color="000000"/>
            </w:tcBorders>
          </w:tcPr>
          <w:p w14:paraId="69AB3D4D" w14:textId="77777777" w:rsidR="00944292" w:rsidRDefault="00944292" w:rsidP="00944292">
            <w:pPr>
              <w:spacing w:after="160" w:line="259" w:lineRule="auto"/>
              <w:jc w:val="both"/>
            </w:pPr>
            <w:r>
              <w:t>Pre-existing Lung involvement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695B94FA" w14:textId="77777777" w:rsidR="00944292" w:rsidRDefault="00944292" w:rsidP="00944292">
            <w:pPr>
              <w:spacing w:after="160" w:line="259" w:lineRule="auto"/>
              <w:jc w:val="center"/>
            </w:pPr>
            <w:r>
              <w:t>2.358</w:t>
            </w:r>
          </w:p>
        </w:tc>
        <w:tc>
          <w:tcPr>
            <w:tcW w:w="835" w:type="pct"/>
            <w:tcBorders>
              <w:bottom w:val="single" w:sz="4" w:space="0" w:color="000000"/>
            </w:tcBorders>
          </w:tcPr>
          <w:p w14:paraId="796F2B22" w14:textId="77777777" w:rsidR="00944292" w:rsidRDefault="00944292" w:rsidP="00944292">
            <w:pPr>
              <w:spacing w:after="160" w:line="259" w:lineRule="auto"/>
              <w:jc w:val="center"/>
            </w:pPr>
            <w:r>
              <w:t>1.622, 3.426</w:t>
            </w:r>
          </w:p>
        </w:tc>
        <w:tc>
          <w:tcPr>
            <w:tcW w:w="506" w:type="pct"/>
            <w:tcBorders>
              <w:bottom w:val="single" w:sz="4" w:space="0" w:color="000000"/>
            </w:tcBorders>
          </w:tcPr>
          <w:p w14:paraId="38D6C245" w14:textId="77777777" w:rsidR="00944292" w:rsidRDefault="00944292" w:rsidP="0094429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&lt;0.0001</w:t>
            </w:r>
          </w:p>
        </w:tc>
        <w:tc>
          <w:tcPr>
            <w:tcW w:w="449" w:type="pct"/>
            <w:tcBorders>
              <w:bottom w:val="single" w:sz="4" w:space="0" w:color="000000"/>
            </w:tcBorders>
          </w:tcPr>
          <w:p w14:paraId="21E7A1EB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  <w:tcBorders>
              <w:bottom w:val="single" w:sz="4" w:space="0" w:color="000000"/>
            </w:tcBorders>
          </w:tcPr>
          <w:p w14:paraId="4E3B6779" w14:textId="77777777" w:rsidR="00944292" w:rsidRDefault="00944292" w:rsidP="00944292">
            <w:pPr>
              <w:spacing w:after="160" w:line="259" w:lineRule="auto"/>
              <w:jc w:val="center"/>
            </w:pPr>
            <w:r>
              <w:t>2.01</w:t>
            </w:r>
          </w:p>
        </w:tc>
        <w:tc>
          <w:tcPr>
            <w:tcW w:w="730" w:type="pct"/>
            <w:tcBorders>
              <w:bottom w:val="single" w:sz="4" w:space="0" w:color="000000"/>
            </w:tcBorders>
          </w:tcPr>
          <w:p w14:paraId="57FD6226" w14:textId="77777777" w:rsidR="00944292" w:rsidRDefault="00944292" w:rsidP="00944292">
            <w:pPr>
              <w:spacing w:after="160" w:line="259" w:lineRule="auto"/>
              <w:jc w:val="center"/>
            </w:pPr>
            <w:r>
              <w:t>1.36,2.96</w:t>
            </w:r>
          </w:p>
        </w:tc>
        <w:tc>
          <w:tcPr>
            <w:tcW w:w="530" w:type="pct"/>
            <w:tcBorders>
              <w:bottom w:val="single" w:sz="4" w:space="0" w:color="000000"/>
            </w:tcBorders>
          </w:tcPr>
          <w:p w14:paraId="2EAB39CD" w14:textId="77777777" w:rsidR="00944292" w:rsidRDefault="00944292" w:rsidP="0094429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&lt;0.001</w:t>
            </w:r>
          </w:p>
        </w:tc>
      </w:tr>
      <w:tr w:rsidR="00944292" w14:paraId="6FF09102" w14:textId="77777777" w:rsidTr="00944292">
        <w:trPr>
          <w:trHeight w:val="459"/>
        </w:trPr>
        <w:tc>
          <w:tcPr>
            <w:tcW w:w="979" w:type="pct"/>
            <w:tcBorders>
              <w:bottom w:val="nil"/>
            </w:tcBorders>
          </w:tcPr>
          <w:p w14:paraId="04183104" w14:textId="77777777" w:rsidR="00944292" w:rsidRDefault="00944292" w:rsidP="00944292">
            <w:pPr>
              <w:jc w:val="both"/>
            </w:pPr>
            <w:r>
              <w:t xml:space="preserve">Current Steroid use </w:t>
            </w:r>
          </w:p>
        </w:tc>
        <w:tc>
          <w:tcPr>
            <w:tcW w:w="441" w:type="pct"/>
            <w:tcBorders>
              <w:bottom w:val="nil"/>
            </w:tcBorders>
          </w:tcPr>
          <w:p w14:paraId="2F1D2685" w14:textId="77777777" w:rsidR="00944292" w:rsidRDefault="00944292" w:rsidP="00944292">
            <w:pPr>
              <w:jc w:val="center"/>
            </w:pPr>
            <w:r>
              <w:t>1.05</w:t>
            </w:r>
          </w:p>
          <w:p w14:paraId="0C5B7B69" w14:textId="77777777" w:rsidR="00944292" w:rsidRDefault="00944292" w:rsidP="00944292"/>
        </w:tc>
        <w:tc>
          <w:tcPr>
            <w:tcW w:w="835" w:type="pct"/>
            <w:tcBorders>
              <w:bottom w:val="nil"/>
            </w:tcBorders>
          </w:tcPr>
          <w:p w14:paraId="2C9A1C60" w14:textId="77777777" w:rsidR="00944292" w:rsidRDefault="00944292" w:rsidP="00944292">
            <w:pPr>
              <w:jc w:val="center"/>
            </w:pPr>
            <w:r>
              <w:t>0.84,1.32</w:t>
            </w:r>
          </w:p>
        </w:tc>
        <w:tc>
          <w:tcPr>
            <w:tcW w:w="506" w:type="pct"/>
            <w:tcBorders>
              <w:bottom w:val="nil"/>
            </w:tcBorders>
          </w:tcPr>
          <w:p w14:paraId="2F3F4F51" w14:textId="77777777" w:rsidR="00944292" w:rsidRDefault="00944292" w:rsidP="00944292">
            <w:pPr>
              <w:jc w:val="center"/>
            </w:pPr>
            <w:r>
              <w:t>0.647</w:t>
            </w:r>
          </w:p>
        </w:tc>
        <w:tc>
          <w:tcPr>
            <w:tcW w:w="449" w:type="pct"/>
            <w:tcBorders>
              <w:bottom w:val="nil"/>
            </w:tcBorders>
          </w:tcPr>
          <w:p w14:paraId="2AD291FF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  <w:tcBorders>
              <w:bottom w:val="nil"/>
            </w:tcBorders>
          </w:tcPr>
          <w:p w14:paraId="6B37A69F" w14:textId="77777777" w:rsidR="00944292" w:rsidRDefault="00944292" w:rsidP="00944292">
            <w:r>
              <w:t>1.003</w:t>
            </w:r>
          </w:p>
        </w:tc>
        <w:tc>
          <w:tcPr>
            <w:tcW w:w="730" w:type="pct"/>
            <w:tcBorders>
              <w:bottom w:val="nil"/>
            </w:tcBorders>
          </w:tcPr>
          <w:p w14:paraId="51000A70" w14:textId="77777777" w:rsidR="00944292" w:rsidRDefault="00944292" w:rsidP="00944292">
            <w:pPr>
              <w:jc w:val="center"/>
            </w:pPr>
            <w:r>
              <w:t>0787, 1.277</w:t>
            </w:r>
          </w:p>
        </w:tc>
        <w:tc>
          <w:tcPr>
            <w:tcW w:w="530" w:type="pct"/>
            <w:tcBorders>
              <w:bottom w:val="nil"/>
            </w:tcBorders>
          </w:tcPr>
          <w:p w14:paraId="099D3B17" w14:textId="77777777" w:rsidR="00944292" w:rsidRDefault="00944292" w:rsidP="00944292">
            <w:pPr>
              <w:jc w:val="center"/>
            </w:pPr>
            <w:r>
              <w:t>0.983</w:t>
            </w:r>
          </w:p>
        </w:tc>
      </w:tr>
      <w:tr w:rsidR="00944292" w14:paraId="4B9F3FC7" w14:textId="77777777" w:rsidTr="00944292">
        <w:trPr>
          <w:trHeight w:val="459"/>
        </w:trPr>
        <w:tc>
          <w:tcPr>
            <w:tcW w:w="979" w:type="pct"/>
            <w:tcBorders>
              <w:top w:val="nil"/>
            </w:tcBorders>
          </w:tcPr>
          <w:p w14:paraId="7AF7E7A5" w14:textId="77777777" w:rsidR="00944292" w:rsidRDefault="00944292" w:rsidP="00944292">
            <w:pPr>
              <w:jc w:val="both"/>
            </w:pPr>
            <w:r>
              <w:t>No</w:t>
            </w:r>
          </w:p>
          <w:p w14:paraId="137E90C4" w14:textId="77777777" w:rsidR="00944292" w:rsidRDefault="00944292" w:rsidP="00944292">
            <w:pPr>
              <w:jc w:val="both"/>
            </w:pPr>
            <w:r>
              <w:t>&lt;=</w:t>
            </w:r>
            <w:sdt>
              <w:sdtPr>
                <w:tag w:val="goog_rdk_1"/>
                <w:id w:val="-1002507721"/>
              </w:sdtPr>
              <w:sdtEndPr/>
              <w:sdtContent/>
            </w:sdt>
            <w:r>
              <w:t>7.5mg/d</w:t>
            </w:r>
          </w:p>
          <w:p w14:paraId="7984715D" w14:textId="77777777" w:rsidR="00944292" w:rsidRDefault="00944292" w:rsidP="00944292">
            <w:pPr>
              <w:jc w:val="both"/>
            </w:pPr>
            <w:r>
              <w:t>7.5-20 mg/d</w:t>
            </w:r>
          </w:p>
          <w:p w14:paraId="68FDE588" w14:textId="77777777" w:rsidR="00944292" w:rsidRDefault="00944292" w:rsidP="00944292">
            <w:pPr>
              <w:jc w:val="both"/>
            </w:pPr>
            <w:r>
              <w:t>&gt;20 mg/d</w:t>
            </w:r>
          </w:p>
        </w:tc>
        <w:tc>
          <w:tcPr>
            <w:tcW w:w="441" w:type="pct"/>
            <w:tcBorders>
              <w:top w:val="nil"/>
            </w:tcBorders>
          </w:tcPr>
          <w:p w14:paraId="6F5B9035" w14:textId="77777777" w:rsidR="00944292" w:rsidRDefault="00944292" w:rsidP="00944292">
            <w:pPr>
              <w:jc w:val="center"/>
            </w:pPr>
            <w:r>
              <w:t>1</w:t>
            </w:r>
          </w:p>
          <w:p w14:paraId="26B8407C" w14:textId="77777777" w:rsidR="00944292" w:rsidRDefault="00944292" w:rsidP="00944292">
            <w:pPr>
              <w:jc w:val="center"/>
            </w:pPr>
            <w:r>
              <w:t>1.06</w:t>
            </w:r>
          </w:p>
          <w:p w14:paraId="058E9903" w14:textId="77777777" w:rsidR="00944292" w:rsidRDefault="00944292" w:rsidP="00944292">
            <w:pPr>
              <w:jc w:val="center"/>
            </w:pPr>
            <w:r>
              <w:t>1.72</w:t>
            </w:r>
          </w:p>
          <w:p w14:paraId="4A90B1E6" w14:textId="77777777" w:rsidR="00944292" w:rsidRDefault="00944292" w:rsidP="00944292">
            <w:pPr>
              <w:jc w:val="center"/>
            </w:pPr>
            <w:r>
              <w:t>1.17</w:t>
            </w:r>
          </w:p>
        </w:tc>
        <w:tc>
          <w:tcPr>
            <w:tcW w:w="835" w:type="pct"/>
            <w:tcBorders>
              <w:top w:val="nil"/>
            </w:tcBorders>
          </w:tcPr>
          <w:p w14:paraId="2C05AC08" w14:textId="77777777" w:rsidR="00944292" w:rsidRDefault="00944292" w:rsidP="00944292">
            <w:pPr>
              <w:jc w:val="center"/>
            </w:pPr>
          </w:p>
          <w:p w14:paraId="70A582D3" w14:textId="77777777" w:rsidR="00944292" w:rsidRDefault="00944292" w:rsidP="00944292">
            <w:pPr>
              <w:jc w:val="center"/>
            </w:pPr>
            <w:r>
              <w:t>0.83.1.35</w:t>
            </w:r>
          </w:p>
          <w:p w14:paraId="1898C347" w14:textId="77777777" w:rsidR="00944292" w:rsidRDefault="00944292" w:rsidP="00944292">
            <w:pPr>
              <w:jc w:val="center"/>
            </w:pPr>
            <w:r>
              <w:t>1.12,2.64</w:t>
            </w:r>
          </w:p>
          <w:p w14:paraId="3788408D" w14:textId="77777777" w:rsidR="00944292" w:rsidRDefault="00944292" w:rsidP="00944292">
            <w:pPr>
              <w:jc w:val="center"/>
            </w:pPr>
            <w:r>
              <w:t>0.65,2.13</w:t>
            </w:r>
          </w:p>
        </w:tc>
        <w:tc>
          <w:tcPr>
            <w:tcW w:w="506" w:type="pct"/>
            <w:tcBorders>
              <w:top w:val="nil"/>
            </w:tcBorders>
          </w:tcPr>
          <w:p w14:paraId="01213F30" w14:textId="77777777" w:rsidR="00944292" w:rsidRDefault="00944292" w:rsidP="00944292">
            <w:pPr>
              <w:jc w:val="center"/>
            </w:pPr>
          </w:p>
          <w:p w14:paraId="7381BF5E" w14:textId="77777777" w:rsidR="00944292" w:rsidRDefault="00944292" w:rsidP="00944292">
            <w:pPr>
              <w:jc w:val="center"/>
            </w:pPr>
            <w:r>
              <w:t>0.64</w:t>
            </w:r>
          </w:p>
          <w:p w14:paraId="53977C6C" w14:textId="77777777" w:rsidR="00944292" w:rsidRDefault="00944292" w:rsidP="00944292">
            <w:pPr>
              <w:jc w:val="center"/>
              <w:rPr>
                <w:b/>
              </w:rPr>
            </w:pPr>
            <w:r>
              <w:rPr>
                <w:b/>
              </w:rPr>
              <w:t>0.01</w:t>
            </w:r>
          </w:p>
          <w:p w14:paraId="758D299A" w14:textId="77777777" w:rsidR="00944292" w:rsidRDefault="00944292" w:rsidP="00944292">
            <w:pPr>
              <w:jc w:val="center"/>
            </w:pPr>
            <w:r>
              <w:t>0.59</w:t>
            </w:r>
          </w:p>
        </w:tc>
        <w:tc>
          <w:tcPr>
            <w:tcW w:w="449" w:type="pct"/>
            <w:tcBorders>
              <w:top w:val="nil"/>
            </w:tcBorders>
          </w:tcPr>
          <w:p w14:paraId="4381E824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  <w:tcBorders>
              <w:top w:val="nil"/>
            </w:tcBorders>
          </w:tcPr>
          <w:p w14:paraId="69B375D5" w14:textId="77777777" w:rsidR="00944292" w:rsidRDefault="00944292" w:rsidP="00944292">
            <w:r>
              <w:t>1</w:t>
            </w:r>
          </w:p>
          <w:p w14:paraId="24BC5488" w14:textId="77777777" w:rsidR="00944292" w:rsidRDefault="00944292" w:rsidP="00944292">
            <w:r>
              <w:t>0.96</w:t>
            </w:r>
          </w:p>
          <w:p w14:paraId="6803AB50" w14:textId="77777777" w:rsidR="00944292" w:rsidRDefault="00944292" w:rsidP="00944292">
            <w:r>
              <w:t>1.57</w:t>
            </w:r>
          </w:p>
          <w:p w14:paraId="6FD007F5" w14:textId="77777777" w:rsidR="00944292" w:rsidRDefault="00944292" w:rsidP="00944292">
            <w:r>
              <w:t>1.09</w:t>
            </w:r>
          </w:p>
        </w:tc>
        <w:tc>
          <w:tcPr>
            <w:tcW w:w="730" w:type="pct"/>
            <w:tcBorders>
              <w:top w:val="nil"/>
            </w:tcBorders>
          </w:tcPr>
          <w:p w14:paraId="1ACE316D" w14:textId="77777777" w:rsidR="00944292" w:rsidRDefault="00944292" w:rsidP="00944292">
            <w:pPr>
              <w:jc w:val="center"/>
            </w:pPr>
          </w:p>
          <w:p w14:paraId="734AD9F8" w14:textId="77777777" w:rsidR="00944292" w:rsidRDefault="00944292" w:rsidP="00944292">
            <w:pPr>
              <w:jc w:val="center"/>
            </w:pPr>
            <w:r>
              <w:t>0.73,1.26</w:t>
            </w:r>
          </w:p>
          <w:p w14:paraId="1998E1DA" w14:textId="77777777" w:rsidR="00944292" w:rsidRDefault="00944292" w:rsidP="00944292">
            <w:pPr>
              <w:jc w:val="center"/>
            </w:pPr>
            <w:r>
              <w:t>1.003,2.47</w:t>
            </w:r>
          </w:p>
          <w:p w14:paraId="191D2B42" w14:textId="77777777" w:rsidR="00944292" w:rsidRDefault="00944292" w:rsidP="00944292">
            <w:pPr>
              <w:jc w:val="center"/>
            </w:pPr>
            <w:r>
              <w:t>0.58,2.04</w:t>
            </w:r>
          </w:p>
        </w:tc>
        <w:tc>
          <w:tcPr>
            <w:tcW w:w="530" w:type="pct"/>
            <w:tcBorders>
              <w:top w:val="nil"/>
            </w:tcBorders>
          </w:tcPr>
          <w:p w14:paraId="0F114C42" w14:textId="77777777" w:rsidR="00944292" w:rsidRDefault="00944292" w:rsidP="00944292">
            <w:pPr>
              <w:jc w:val="center"/>
            </w:pPr>
          </w:p>
          <w:p w14:paraId="25A74C2E" w14:textId="77777777" w:rsidR="00944292" w:rsidRDefault="00944292" w:rsidP="00944292">
            <w:pPr>
              <w:jc w:val="center"/>
            </w:pPr>
            <w:r>
              <w:t>0.79</w:t>
            </w:r>
          </w:p>
          <w:p w14:paraId="1E225023" w14:textId="77777777" w:rsidR="00944292" w:rsidRDefault="00944292" w:rsidP="00944292">
            <w:pPr>
              <w:jc w:val="center"/>
              <w:rPr>
                <w:b/>
              </w:rPr>
            </w:pPr>
            <w:r>
              <w:rPr>
                <w:b/>
              </w:rPr>
              <w:t>0.048</w:t>
            </w:r>
          </w:p>
          <w:p w14:paraId="256916DF" w14:textId="77777777" w:rsidR="00944292" w:rsidRDefault="00944292" w:rsidP="00944292">
            <w:pPr>
              <w:jc w:val="center"/>
            </w:pPr>
            <w:r>
              <w:t>0.78</w:t>
            </w:r>
          </w:p>
        </w:tc>
      </w:tr>
      <w:tr w:rsidR="00944292" w14:paraId="793DA9A0" w14:textId="77777777" w:rsidTr="00944292">
        <w:trPr>
          <w:trHeight w:val="459"/>
        </w:trPr>
        <w:tc>
          <w:tcPr>
            <w:tcW w:w="979" w:type="pct"/>
          </w:tcPr>
          <w:p w14:paraId="375E9C2C" w14:textId="77777777" w:rsidR="00944292" w:rsidRDefault="00944292" w:rsidP="00944292">
            <w:pPr>
              <w:spacing w:after="160" w:line="259" w:lineRule="auto"/>
              <w:jc w:val="both"/>
            </w:pPr>
            <w:r>
              <w:t>Methotrexate</w:t>
            </w:r>
          </w:p>
        </w:tc>
        <w:tc>
          <w:tcPr>
            <w:tcW w:w="441" w:type="pct"/>
          </w:tcPr>
          <w:p w14:paraId="439A0685" w14:textId="77777777" w:rsidR="00944292" w:rsidRDefault="00944292" w:rsidP="00944292">
            <w:pPr>
              <w:spacing w:after="160" w:line="259" w:lineRule="auto"/>
              <w:jc w:val="center"/>
            </w:pPr>
            <w:r>
              <w:t>0.692</w:t>
            </w:r>
          </w:p>
        </w:tc>
        <w:tc>
          <w:tcPr>
            <w:tcW w:w="835" w:type="pct"/>
          </w:tcPr>
          <w:p w14:paraId="06F9018C" w14:textId="77777777" w:rsidR="00944292" w:rsidRDefault="00944292" w:rsidP="00944292">
            <w:pPr>
              <w:spacing w:after="160" w:line="259" w:lineRule="auto"/>
              <w:jc w:val="center"/>
            </w:pPr>
            <w:r>
              <w:t>0.556, 0.861</w:t>
            </w:r>
          </w:p>
        </w:tc>
        <w:tc>
          <w:tcPr>
            <w:tcW w:w="506" w:type="pct"/>
          </w:tcPr>
          <w:p w14:paraId="19BD1A8C" w14:textId="77777777" w:rsidR="00944292" w:rsidRDefault="00944292" w:rsidP="0094429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 0.001</w:t>
            </w:r>
          </w:p>
        </w:tc>
        <w:tc>
          <w:tcPr>
            <w:tcW w:w="449" w:type="pct"/>
          </w:tcPr>
          <w:p w14:paraId="06B039AA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31A0E934" w14:textId="77777777" w:rsidR="00944292" w:rsidRDefault="00944292" w:rsidP="00944292">
            <w:pPr>
              <w:spacing w:after="160" w:line="259" w:lineRule="auto"/>
              <w:jc w:val="center"/>
            </w:pPr>
          </w:p>
        </w:tc>
        <w:tc>
          <w:tcPr>
            <w:tcW w:w="730" w:type="pct"/>
          </w:tcPr>
          <w:p w14:paraId="051F3D72" w14:textId="77777777" w:rsidR="00944292" w:rsidRDefault="00944292" w:rsidP="00944292">
            <w:pPr>
              <w:spacing w:after="160" w:line="259" w:lineRule="auto"/>
              <w:jc w:val="center"/>
            </w:pPr>
          </w:p>
        </w:tc>
        <w:tc>
          <w:tcPr>
            <w:tcW w:w="530" w:type="pct"/>
          </w:tcPr>
          <w:p w14:paraId="1A84F1D1" w14:textId="77777777" w:rsidR="00944292" w:rsidRDefault="00944292" w:rsidP="00944292">
            <w:pPr>
              <w:spacing w:after="160" w:line="259" w:lineRule="auto"/>
              <w:jc w:val="center"/>
            </w:pPr>
          </w:p>
        </w:tc>
      </w:tr>
      <w:tr w:rsidR="00944292" w14:paraId="62F29458" w14:textId="77777777" w:rsidTr="00944292">
        <w:trPr>
          <w:trHeight w:val="459"/>
        </w:trPr>
        <w:tc>
          <w:tcPr>
            <w:tcW w:w="979" w:type="pct"/>
          </w:tcPr>
          <w:p w14:paraId="4DA16300" w14:textId="77777777" w:rsidR="00944292" w:rsidRDefault="00944292" w:rsidP="00944292">
            <w:pPr>
              <w:jc w:val="both"/>
            </w:pPr>
            <w:r>
              <w:t xml:space="preserve">Mycophenolate </w:t>
            </w:r>
          </w:p>
        </w:tc>
        <w:tc>
          <w:tcPr>
            <w:tcW w:w="441" w:type="pct"/>
          </w:tcPr>
          <w:p w14:paraId="435FC4DA" w14:textId="77777777" w:rsidR="00944292" w:rsidRDefault="00944292" w:rsidP="00944292">
            <w:pPr>
              <w:spacing w:after="160" w:line="259" w:lineRule="auto"/>
              <w:jc w:val="center"/>
            </w:pPr>
            <w:r>
              <w:t>1.475</w:t>
            </w:r>
          </w:p>
        </w:tc>
        <w:tc>
          <w:tcPr>
            <w:tcW w:w="835" w:type="pct"/>
          </w:tcPr>
          <w:p w14:paraId="4C0FAE78" w14:textId="77777777" w:rsidR="00944292" w:rsidRDefault="00944292" w:rsidP="00944292">
            <w:pPr>
              <w:spacing w:after="160" w:line="259" w:lineRule="auto"/>
              <w:jc w:val="center"/>
            </w:pPr>
            <w:r>
              <w:t>1.041, 2.091</w:t>
            </w:r>
          </w:p>
        </w:tc>
        <w:tc>
          <w:tcPr>
            <w:tcW w:w="506" w:type="pct"/>
          </w:tcPr>
          <w:p w14:paraId="10A5122E" w14:textId="77777777" w:rsidR="00944292" w:rsidRDefault="00944292" w:rsidP="00944292">
            <w:pPr>
              <w:spacing w:after="160" w:line="259" w:lineRule="auto"/>
              <w:jc w:val="center"/>
            </w:pPr>
            <w:r>
              <w:t>0.029</w:t>
            </w:r>
          </w:p>
        </w:tc>
        <w:tc>
          <w:tcPr>
            <w:tcW w:w="449" w:type="pct"/>
          </w:tcPr>
          <w:p w14:paraId="27B7275C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386DB430" w14:textId="77777777" w:rsidR="00944292" w:rsidRDefault="00944292" w:rsidP="00944292">
            <w:pPr>
              <w:spacing w:after="160" w:line="259" w:lineRule="auto"/>
              <w:jc w:val="center"/>
            </w:pPr>
            <w:r>
              <w:t>1.387</w:t>
            </w:r>
          </w:p>
        </w:tc>
        <w:tc>
          <w:tcPr>
            <w:tcW w:w="730" w:type="pct"/>
          </w:tcPr>
          <w:p w14:paraId="63A65F04" w14:textId="77777777" w:rsidR="00944292" w:rsidRDefault="00944292" w:rsidP="00944292">
            <w:pPr>
              <w:spacing w:after="160" w:line="259" w:lineRule="auto"/>
              <w:jc w:val="center"/>
            </w:pPr>
            <w:r>
              <w:t>0.957, 2.010</w:t>
            </w:r>
          </w:p>
        </w:tc>
        <w:tc>
          <w:tcPr>
            <w:tcW w:w="530" w:type="pct"/>
          </w:tcPr>
          <w:p w14:paraId="00980488" w14:textId="77777777" w:rsidR="00944292" w:rsidRDefault="00944292" w:rsidP="00944292">
            <w:pPr>
              <w:spacing w:after="160" w:line="259" w:lineRule="auto"/>
              <w:jc w:val="center"/>
            </w:pPr>
            <w:r>
              <w:t>0.084</w:t>
            </w:r>
          </w:p>
        </w:tc>
      </w:tr>
      <w:tr w:rsidR="00944292" w14:paraId="27C2E900" w14:textId="77777777" w:rsidTr="00944292">
        <w:trPr>
          <w:trHeight w:val="459"/>
        </w:trPr>
        <w:tc>
          <w:tcPr>
            <w:tcW w:w="979" w:type="pct"/>
          </w:tcPr>
          <w:p w14:paraId="0F31E3FE" w14:textId="77777777" w:rsidR="00944292" w:rsidRDefault="00944292" w:rsidP="00944292">
            <w:pPr>
              <w:jc w:val="both"/>
            </w:pPr>
            <w:r>
              <w:t xml:space="preserve">Leflunomide </w:t>
            </w:r>
          </w:p>
        </w:tc>
        <w:tc>
          <w:tcPr>
            <w:tcW w:w="441" w:type="pct"/>
          </w:tcPr>
          <w:p w14:paraId="0804350F" w14:textId="77777777" w:rsidR="00944292" w:rsidRDefault="00944292" w:rsidP="00944292">
            <w:pPr>
              <w:spacing w:after="160" w:line="259" w:lineRule="auto"/>
              <w:jc w:val="center"/>
            </w:pPr>
            <w:r>
              <w:t>0.718</w:t>
            </w:r>
          </w:p>
        </w:tc>
        <w:tc>
          <w:tcPr>
            <w:tcW w:w="835" w:type="pct"/>
          </w:tcPr>
          <w:p w14:paraId="24743341" w14:textId="77777777" w:rsidR="00944292" w:rsidRDefault="00944292" w:rsidP="00944292">
            <w:pPr>
              <w:spacing w:after="160" w:line="259" w:lineRule="auto"/>
              <w:jc w:val="center"/>
            </w:pPr>
            <w:r>
              <w:t>0.527, 0.978</w:t>
            </w:r>
          </w:p>
        </w:tc>
        <w:tc>
          <w:tcPr>
            <w:tcW w:w="506" w:type="pct"/>
          </w:tcPr>
          <w:p w14:paraId="18DEFDF0" w14:textId="77777777" w:rsidR="00944292" w:rsidRDefault="00944292" w:rsidP="00944292">
            <w:pPr>
              <w:spacing w:after="160" w:line="259" w:lineRule="auto"/>
              <w:jc w:val="center"/>
            </w:pPr>
            <w:r>
              <w:t>0.035</w:t>
            </w:r>
          </w:p>
        </w:tc>
        <w:tc>
          <w:tcPr>
            <w:tcW w:w="449" w:type="pct"/>
          </w:tcPr>
          <w:p w14:paraId="3DC091F1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1FAB9568" w14:textId="77777777" w:rsidR="00944292" w:rsidRDefault="00944292" w:rsidP="00944292">
            <w:pPr>
              <w:spacing w:after="160" w:line="259" w:lineRule="auto"/>
              <w:jc w:val="center"/>
            </w:pPr>
          </w:p>
        </w:tc>
        <w:tc>
          <w:tcPr>
            <w:tcW w:w="730" w:type="pct"/>
          </w:tcPr>
          <w:p w14:paraId="148F7BDE" w14:textId="77777777" w:rsidR="00944292" w:rsidRDefault="00944292" w:rsidP="00944292">
            <w:pPr>
              <w:spacing w:after="160" w:line="259" w:lineRule="auto"/>
              <w:jc w:val="center"/>
            </w:pPr>
          </w:p>
        </w:tc>
        <w:tc>
          <w:tcPr>
            <w:tcW w:w="530" w:type="pct"/>
          </w:tcPr>
          <w:p w14:paraId="5F8FB941" w14:textId="77777777" w:rsidR="00944292" w:rsidRDefault="00944292" w:rsidP="00944292">
            <w:pPr>
              <w:spacing w:after="160" w:line="259" w:lineRule="auto"/>
              <w:jc w:val="center"/>
            </w:pPr>
          </w:p>
        </w:tc>
      </w:tr>
      <w:tr w:rsidR="00944292" w14:paraId="0D322AF7" w14:textId="77777777" w:rsidTr="00944292">
        <w:trPr>
          <w:trHeight w:val="439"/>
        </w:trPr>
        <w:tc>
          <w:tcPr>
            <w:tcW w:w="979" w:type="pct"/>
          </w:tcPr>
          <w:p w14:paraId="7B717E89" w14:textId="77777777" w:rsidR="00944292" w:rsidRDefault="00944292" w:rsidP="00944292">
            <w:pPr>
              <w:jc w:val="both"/>
            </w:pPr>
            <w:r>
              <w:t>CYC</w:t>
            </w:r>
          </w:p>
        </w:tc>
        <w:tc>
          <w:tcPr>
            <w:tcW w:w="441" w:type="pct"/>
          </w:tcPr>
          <w:p w14:paraId="4C10504B" w14:textId="77777777" w:rsidR="00944292" w:rsidRDefault="00944292" w:rsidP="00944292">
            <w:pPr>
              <w:spacing w:after="160" w:line="259" w:lineRule="auto"/>
              <w:jc w:val="center"/>
            </w:pPr>
            <w:r>
              <w:t>4.28</w:t>
            </w:r>
          </w:p>
        </w:tc>
        <w:tc>
          <w:tcPr>
            <w:tcW w:w="835" w:type="pct"/>
          </w:tcPr>
          <w:p w14:paraId="28E53745" w14:textId="77777777" w:rsidR="00944292" w:rsidRDefault="00944292" w:rsidP="00944292">
            <w:pPr>
              <w:spacing w:after="160" w:line="259" w:lineRule="auto"/>
              <w:jc w:val="center"/>
            </w:pPr>
            <w:r>
              <w:t xml:space="preserve">2.23, 8.23 </w:t>
            </w:r>
          </w:p>
        </w:tc>
        <w:tc>
          <w:tcPr>
            <w:tcW w:w="506" w:type="pct"/>
          </w:tcPr>
          <w:p w14:paraId="7C862CBA" w14:textId="77777777" w:rsidR="00944292" w:rsidRDefault="00944292" w:rsidP="0094429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&lt;0.001</w:t>
            </w:r>
          </w:p>
        </w:tc>
        <w:tc>
          <w:tcPr>
            <w:tcW w:w="449" w:type="pct"/>
          </w:tcPr>
          <w:p w14:paraId="426ED388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30B5DAE7" w14:textId="77777777" w:rsidR="00944292" w:rsidRDefault="00944292" w:rsidP="00944292">
            <w:pPr>
              <w:spacing w:after="160" w:line="259" w:lineRule="auto"/>
              <w:jc w:val="center"/>
            </w:pPr>
            <w:r>
              <w:t>4.20</w:t>
            </w:r>
          </w:p>
        </w:tc>
        <w:tc>
          <w:tcPr>
            <w:tcW w:w="730" w:type="pct"/>
          </w:tcPr>
          <w:p w14:paraId="4B9BA93B" w14:textId="77777777" w:rsidR="00944292" w:rsidRDefault="00944292" w:rsidP="00944292">
            <w:pPr>
              <w:spacing w:after="160" w:line="259" w:lineRule="auto"/>
              <w:jc w:val="center"/>
            </w:pPr>
            <w:r>
              <w:t>2.23, 7.91</w:t>
            </w:r>
          </w:p>
        </w:tc>
        <w:tc>
          <w:tcPr>
            <w:tcW w:w="530" w:type="pct"/>
          </w:tcPr>
          <w:p w14:paraId="2DB82A0E" w14:textId="77777777" w:rsidR="00944292" w:rsidRDefault="00944292" w:rsidP="0094429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&lt;0.001</w:t>
            </w:r>
          </w:p>
        </w:tc>
      </w:tr>
      <w:tr w:rsidR="00944292" w14:paraId="7C5F6342" w14:textId="77777777" w:rsidTr="00944292">
        <w:trPr>
          <w:trHeight w:val="459"/>
        </w:trPr>
        <w:tc>
          <w:tcPr>
            <w:tcW w:w="979" w:type="pct"/>
          </w:tcPr>
          <w:p w14:paraId="58A6EAF8" w14:textId="77777777" w:rsidR="00944292" w:rsidRDefault="00944292" w:rsidP="00944292">
            <w:pPr>
              <w:jc w:val="both"/>
            </w:pPr>
            <w:proofErr w:type="spellStart"/>
            <w:r>
              <w:t>TNFi</w:t>
            </w:r>
            <w:proofErr w:type="spellEnd"/>
          </w:p>
        </w:tc>
        <w:tc>
          <w:tcPr>
            <w:tcW w:w="441" w:type="pct"/>
          </w:tcPr>
          <w:p w14:paraId="16911080" w14:textId="77777777" w:rsidR="00944292" w:rsidRDefault="00944292" w:rsidP="00944292">
            <w:pPr>
              <w:jc w:val="center"/>
            </w:pPr>
            <w:r>
              <w:t>1.537</w:t>
            </w:r>
          </w:p>
        </w:tc>
        <w:tc>
          <w:tcPr>
            <w:tcW w:w="835" w:type="pct"/>
          </w:tcPr>
          <w:p w14:paraId="5632C143" w14:textId="77777777" w:rsidR="00944292" w:rsidRDefault="00944292" w:rsidP="00944292">
            <w:pPr>
              <w:jc w:val="center"/>
            </w:pPr>
            <w:r>
              <w:t>0.832, 2.839</w:t>
            </w:r>
          </w:p>
        </w:tc>
        <w:tc>
          <w:tcPr>
            <w:tcW w:w="506" w:type="pct"/>
          </w:tcPr>
          <w:p w14:paraId="742CFB1B" w14:textId="77777777" w:rsidR="00944292" w:rsidRDefault="00944292" w:rsidP="00944292">
            <w:pPr>
              <w:jc w:val="center"/>
            </w:pPr>
            <w:r>
              <w:t>0.170</w:t>
            </w:r>
          </w:p>
        </w:tc>
        <w:tc>
          <w:tcPr>
            <w:tcW w:w="449" w:type="pct"/>
          </w:tcPr>
          <w:p w14:paraId="7CAA3DDB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2A13EEED" w14:textId="77777777" w:rsidR="00944292" w:rsidRDefault="00944292" w:rsidP="00944292">
            <w:pPr>
              <w:jc w:val="center"/>
            </w:pPr>
          </w:p>
        </w:tc>
        <w:tc>
          <w:tcPr>
            <w:tcW w:w="730" w:type="pct"/>
          </w:tcPr>
          <w:p w14:paraId="59C1B105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76B0EC1F" w14:textId="77777777" w:rsidR="00944292" w:rsidRDefault="00944292" w:rsidP="00944292">
            <w:pPr>
              <w:jc w:val="center"/>
            </w:pPr>
          </w:p>
        </w:tc>
      </w:tr>
      <w:tr w:rsidR="00944292" w14:paraId="1B4AC0CF" w14:textId="77777777" w:rsidTr="00944292">
        <w:trPr>
          <w:trHeight w:val="459"/>
        </w:trPr>
        <w:tc>
          <w:tcPr>
            <w:tcW w:w="979" w:type="pct"/>
          </w:tcPr>
          <w:p w14:paraId="726FE0DF" w14:textId="77777777" w:rsidR="00944292" w:rsidRDefault="00944292" w:rsidP="00944292">
            <w:pPr>
              <w:jc w:val="both"/>
            </w:pPr>
            <w:r>
              <w:t>Rituximab</w:t>
            </w:r>
          </w:p>
        </w:tc>
        <w:tc>
          <w:tcPr>
            <w:tcW w:w="441" w:type="pct"/>
          </w:tcPr>
          <w:p w14:paraId="4912BBA1" w14:textId="77777777" w:rsidR="00944292" w:rsidRDefault="00944292" w:rsidP="00944292">
            <w:pPr>
              <w:jc w:val="center"/>
            </w:pPr>
            <w:r>
              <w:t>2.208</w:t>
            </w:r>
          </w:p>
        </w:tc>
        <w:tc>
          <w:tcPr>
            <w:tcW w:w="835" w:type="pct"/>
          </w:tcPr>
          <w:p w14:paraId="6EB4E9A0" w14:textId="77777777" w:rsidR="00944292" w:rsidRDefault="00944292" w:rsidP="00944292">
            <w:pPr>
              <w:jc w:val="center"/>
            </w:pPr>
            <w:r>
              <w:t>1.237, 3.942</w:t>
            </w:r>
          </w:p>
        </w:tc>
        <w:tc>
          <w:tcPr>
            <w:tcW w:w="506" w:type="pct"/>
          </w:tcPr>
          <w:p w14:paraId="2D738CAC" w14:textId="77777777" w:rsidR="00944292" w:rsidRDefault="00944292" w:rsidP="00944292">
            <w:pPr>
              <w:jc w:val="center"/>
              <w:rPr>
                <w:b/>
              </w:rPr>
            </w:pPr>
            <w:r>
              <w:rPr>
                <w:b/>
              </w:rPr>
              <w:t>0.007</w:t>
            </w:r>
          </w:p>
        </w:tc>
        <w:tc>
          <w:tcPr>
            <w:tcW w:w="449" w:type="pct"/>
          </w:tcPr>
          <w:p w14:paraId="44E86B8A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23726ACC" w14:textId="77777777" w:rsidR="00944292" w:rsidRDefault="00944292" w:rsidP="00944292">
            <w:pPr>
              <w:jc w:val="center"/>
            </w:pPr>
            <w:r>
              <w:t>2.42</w:t>
            </w:r>
          </w:p>
        </w:tc>
        <w:tc>
          <w:tcPr>
            <w:tcW w:w="730" w:type="pct"/>
          </w:tcPr>
          <w:p w14:paraId="7777C988" w14:textId="77777777" w:rsidR="00944292" w:rsidRDefault="00944292" w:rsidP="00944292">
            <w:pPr>
              <w:jc w:val="center"/>
            </w:pPr>
            <w:r>
              <w:t>1.35, 4.32</w:t>
            </w:r>
          </w:p>
        </w:tc>
        <w:tc>
          <w:tcPr>
            <w:tcW w:w="530" w:type="pct"/>
          </w:tcPr>
          <w:p w14:paraId="497B53CD" w14:textId="77777777" w:rsidR="00944292" w:rsidRDefault="00944292" w:rsidP="00944292">
            <w:pPr>
              <w:jc w:val="center"/>
              <w:rPr>
                <w:b/>
              </w:rPr>
            </w:pPr>
            <w:r>
              <w:rPr>
                <w:b/>
              </w:rPr>
              <w:t>0.003</w:t>
            </w:r>
          </w:p>
        </w:tc>
      </w:tr>
      <w:tr w:rsidR="00944292" w14:paraId="23EE305B" w14:textId="77777777" w:rsidTr="00944292">
        <w:trPr>
          <w:trHeight w:val="459"/>
        </w:trPr>
        <w:tc>
          <w:tcPr>
            <w:tcW w:w="979" w:type="pct"/>
          </w:tcPr>
          <w:p w14:paraId="1DD376CE" w14:textId="77777777" w:rsidR="00944292" w:rsidRDefault="00944292" w:rsidP="00944292">
            <w:pPr>
              <w:jc w:val="both"/>
            </w:pPr>
            <w:r>
              <w:t xml:space="preserve">HCQ </w:t>
            </w:r>
          </w:p>
        </w:tc>
        <w:tc>
          <w:tcPr>
            <w:tcW w:w="441" w:type="pct"/>
          </w:tcPr>
          <w:p w14:paraId="548179C0" w14:textId="77777777" w:rsidR="00944292" w:rsidRDefault="00944292" w:rsidP="00944292">
            <w:pPr>
              <w:spacing w:after="160" w:line="259" w:lineRule="auto"/>
              <w:jc w:val="center"/>
            </w:pPr>
            <w:r>
              <w:t>0.844</w:t>
            </w:r>
          </w:p>
        </w:tc>
        <w:tc>
          <w:tcPr>
            <w:tcW w:w="835" w:type="pct"/>
          </w:tcPr>
          <w:p w14:paraId="0628AE71" w14:textId="77777777" w:rsidR="00944292" w:rsidRDefault="00944292" w:rsidP="00944292">
            <w:pPr>
              <w:spacing w:after="160" w:line="259" w:lineRule="auto"/>
              <w:jc w:val="center"/>
            </w:pPr>
            <w:r>
              <w:t>0.678, 1.049</w:t>
            </w:r>
          </w:p>
        </w:tc>
        <w:tc>
          <w:tcPr>
            <w:tcW w:w="506" w:type="pct"/>
          </w:tcPr>
          <w:p w14:paraId="61B8E9E8" w14:textId="77777777" w:rsidR="00944292" w:rsidRDefault="00944292" w:rsidP="00944292">
            <w:pPr>
              <w:spacing w:after="160" w:line="259" w:lineRule="auto"/>
              <w:jc w:val="center"/>
            </w:pPr>
            <w:r>
              <w:t>0.126</w:t>
            </w:r>
          </w:p>
        </w:tc>
        <w:tc>
          <w:tcPr>
            <w:tcW w:w="449" w:type="pct"/>
          </w:tcPr>
          <w:p w14:paraId="0DF266B7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275B3081" w14:textId="77777777" w:rsidR="00944292" w:rsidRDefault="00944292" w:rsidP="00944292">
            <w:pPr>
              <w:spacing w:after="160" w:line="259" w:lineRule="auto"/>
              <w:jc w:val="center"/>
            </w:pPr>
            <w:r>
              <w:t>0.909</w:t>
            </w:r>
          </w:p>
        </w:tc>
        <w:tc>
          <w:tcPr>
            <w:tcW w:w="730" w:type="pct"/>
          </w:tcPr>
          <w:p w14:paraId="70609D47" w14:textId="77777777" w:rsidR="00944292" w:rsidRDefault="00944292" w:rsidP="00944292">
            <w:pPr>
              <w:spacing w:after="160" w:line="259" w:lineRule="auto"/>
              <w:jc w:val="center"/>
            </w:pPr>
            <w:r>
              <w:t>0.715, 1.154</w:t>
            </w:r>
          </w:p>
        </w:tc>
        <w:tc>
          <w:tcPr>
            <w:tcW w:w="530" w:type="pct"/>
          </w:tcPr>
          <w:p w14:paraId="457E9385" w14:textId="77777777" w:rsidR="00944292" w:rsidRDefault="00944292" w:rsidP="00944292">
            <w:pPr>
              <w:spacing w:after="160" w:line="259" w:lineRule="auto"/>
              <w:jc w:val="center"/>
            </w:pPr>
            <w:r>
              <w:t>0.432</w:t>
            </w:r>
          </w:p>
        </w:tc>
      </w:tr>
      <w:tr w:rsidR="00944292" w14:paraId="3678834C" w14:textId="77777777" w:rsidTr="00944292">
        <w:trPr>
          <w:trHeight w:val="459"/>
        </w:trPr>
        <w:tc>
          <w:tcPr>
            <w:tcW w:w="979" w:type="pct"/>
          </w:tcPr>
          <w:p w14:paraId="03C1E123" w14:textId="77777777" w:rsidR="00944292" w:rsidRDefault="00944292" w:rsidP="00944292">
            <w:pPr>
              <w:spacing w:after="160" w:line="259" w:lineRule="auto"/>
              <w:jc w:val="both"/>
            </w:pPr>
            <w:proofErr w:type="spellStart"/>
            <w:r>
              <w:t>ACEi</w:t>
            </w:r>
            <w:proofErr w:type="spellEnd"/>
            <w:r>
              <w:t>/ARB</w:t>
            </w:r>
          </w:p>
        </w:tc>
        <w:tc>
          <w:tcPr>
            <w:tcW w:w="441" w:type="pct"/>
          </w:tcPr>
          <w:p w14:paraId="3FE6B988" w14:textId="77777777" w:rsidR="00944292" w:rsidRDefault="00944292" w:rsidP="00944292">
            <w:pPr>
              <w:spacing w:after="160" w:line="259" w:lineRule="auto"/>
              <w:jc w:val="center"/>
            </w:pPr>
            <w:r>
              <w:t>1.322</w:t>
            </w:r>
          </w:p>
        </w:tc>
        <w:tc>
          <w:tcPr>
            <w:tcW w:w="835" w:type="pct"/>
          </w:tcPr>
          <w:p w14:paraId="11686AA1" w14:textId="77777777" w:rsidR="00944292" w:rsidRDefault="00944292" w:rsidP="00944292">
            <w:pPr>
              <w:spacing w:after="160" w:line="259" w:lineRule="auto"/>
              <w:jc w:val="center"/>
            </w:pPr>
            <w:r>
              <w:t>0.952, 1.836</w:t>
            </w:r>
          </w:p>
        </w:tc>
        <w:tc>
          <w:tcPr>
            <w:tcW w:w="506" w:type="pct"/>
          </w:tcPr>
          <w:p w14:paraId="6DCF5C41" w14:textId="77777777" w:rsidR="00944292" w:rsidRDefault="00944292" w:rsidP="00944292">
            <w:pPr>
              <w:spacing w:after="160" w:line="259" w:lineRule="auto"/>
              <w:jc w:val="center"/>
            </w:pPr>
            <w:r>
              <w:t>0.096</w:t>
            </w:r>
          </w:p>
        </w:tc>
        <w:tc>
          <w:tcPr>
            <w:tcW w:w="449" w:type="pct"/>
          </w:tcPr>
          <w:p w14:paraId="47132B8A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457A25C6" w14:textId="77777777" w:rsidR="00944292" w:rsidRDefault="00944292" w:rsidP="00944292">
            <w:pPr>
              <w:spacing w:after="160" w:line="259" w:lineRule="auto"/>
              <w:jc w:val="center"/>
            </w:pPr>
          </w:p>
        </w:tc>
        <w:tc>
          <w:tcPr>
            <w:tcW w:w="730" w:type="pct"/>
          </w:tcPr>
          <w:p w14:paraId="7A07F232" w14:textId="77777777" w:rsidR="00944292" w:rsidRDefault="00944292" w:rsidP="00944292">
            <w:pPr>
              <w:spacing w:after="160" w:line="259" w:lineRule="auto"/>
              <w:jc w:val="center"/>
            </w:pPr>
          </w:p>
        </w:tc>
        <w:tc>
          <w:tcPr>
            <w:tcW w:w="530" w:type="pct"/>
          </w:tcPr>
          <w:p w14:paraId="1DE35D21" w14:textId="77777777" w:rsidR="00944292" w:rsidRDefault="00944292" w:rsidP="00944292">
            <w:pPr>
              <w:spacing w:after="160" w:line="259" w:lineRule="auto"/>
              <w:jc w:val="center"/>
            </w:pPr>
          </w:p>
        </w:tc>
      </w:tr>
      <w:tr w:rsidR="00944292" w14:paraId="46BE8F6E" w14:textId="77777777" w:rsidTr="00944292">
        <w:trPr>
          <w:trHeight w:val="459"/>
        </w:trPr>
        <w:tc>
          <w:tcPr>
            <w:tcW w:w="979" w:type="pct"/>
          </w:tcPr>
          <w:p w14:paraId="4851B8F3" w14:textId="77777777" w:rsidR="00944292" w:rsidRDefault="00944292" w:rsidP="00944292">
            <w:pPr>
              <w:jc w:val="both"/>
            </w:pPr>
            <w:r>
              <w:t>Smokers</w:t>
            </w:r>
          </w:p>
        </w:tc>
        <w:tc>
          <w:tcPr>
            <w:tcW w:w="441" w:type="pct"/>
          </w:tcPr>
          <w:p w14:paraId="023120EA" w14:textId="77777777" w:rsidR="00944292" w:rsidRDefault="00944292" w:rsidP="00944292">
            <w:pPr>
              <w:jc w:val="center"/>
            </w:pPr>
            <w:r>
              <w:t>3.318</w:t>
            </w:r>
          </w:p>
        </w:tc>
        <w:tc>
          <w:tcPr>
            <w:tcW w:w="835" w:type="pct"/>
          </w:tcPr>
          <w:p w14:paraId="31C8744B" w14:textId="77777777" w:rsidR="00944292" w:rsidRDefault="00944292" w:rsidP="00944292">
            <w:pPr>
              <w:jc w:val="center"/>
            </w:pPr>
            <w:r>
              <w:t>1.675, 5.877</w:t>
            </w:r>
          </w:p>
        </w:tc>
        <w:tc>
          <w:tcPr>
            <w:tcW w:w="506" w:type="pct"/>
          </w:tcPr>
          <w:p w14:paraId="72223F6E" w14:textId="77777777" w:rsidR="00944292" w:rsidRDefault="00944292" w:rsidP="00944292">
            <w:pPr>
              <w:jc w:val="center"/>
              <w:rPr>
                <w:b/>
              </w:rPr>
            </w:pPr>
            <w:r>
              <w:rPr>
                <w:b/>
              </w:rPr>
              <w:t>&lt;0.0001</w:t>
            </w:r>
          </w:p>
        </w:tc>
        <w:tc>
          <w:tcPr>
            <w:tcW w:w="449" w:type="pct"/>
          </w:tcPr>
          <w:p w14:paraId="26E85C2B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3B24A52E" w14:textId="77777777" w:rsidR="00944292" w:rsidRDefault="00944292" w:rsidP="00944292">
            <w:pPr>
              <w:jc w:val="center"/>
            </w:pPr>
          </w:p>
        </w:tc>
        <w:tc>
          <w:tcPr>
            <w:tcW w:w="730" w:type="pct"/>
          </w:tcPr>
          <w:p w14:paraId="07E19B19" w14:textId="77777777" w:rsidR="00944292" w:rsidRDefault="00944292" w:rsidP="00944292">
            <w:pPr>
              <w:jc w:val="center"/>
            </w:pPr>
          </w:p>
        </w:tc>
        <w:tc>
          <w:tcPr>
            <w:tcW w:w="530" w:type="pct"/>
          </w:tcPr>
          <w:p w14:paraId="7507C933" w14:textId="77777777" w:rsidR="00944292" w:rsidRDefault="00944292" w:rsidP="00944292">
            <w:pPr>
              <w:jc w:val="center"/>
            </w:pPr>
          </w:p>
        </w:tc>
      </w:tr>
    </w:tbl>
    <w:p w14:paraId="17914A00" w14:textId="77777777" w:rsidR="00944292" w:rsidRDefault="00944292" w:rsidP="00944292">
      <w:pPr>
        <w:spacing w:after="0" w:line="240" w:lineRule="auto"/>
      </w:pPr>
      <w:r>
        <w:lastRenderedPageBreak/>
        <w:t xml:space="preserve">Abbreviations: AIRD-Autoimmune rheumatic diseases, RA- rheumatoid arthritis, SLE- systemic lupus </w:t>
      </w:r>
      <w:proofErr w:type="gramStart"/>
      <w:r>
        <w:t>erythematosus,  CYC</w:t>
      </w:r>
      <w:proofErr w:type="gramEnd"/>
      <w:r>
        <w:t xml:space="preserve">- cyclophosphamide, HCQ-hydroxychloroquine, </w:t>
      </w:r>
      <w:proofErr w:type="spellStart"/>
      <w:r>
        <w:t>TNFi</w:t>
      </w:r>
      <w:proofErr w:type="spellEnd"/>
      <w:r>
        <w:t xml:space="preserve">- tumor necrosis factor alpha inhibitor, </w:t>
      </w:r>
      <w:proofErr w:type="spellStart"/>
      <w:r>
        <w:t>ACEi</w:t>
      </w:r>
      <w:proofErr w:type="spellEnd"/>
      <w:r>
        <w:t>- angiotensin converting enzyme inhibitor, ARB- angiotensin receptor blocker</w:t>
      </w:r>
    </w:p>
    <w:p w14:paraId="3BD0B013" w14:textId="62299C70" w:rsidR="00944292" w:rsidRDefault="00944292" w:rsidP="00944292">
      <w:pPr>
        <w:spacing w:after="0" w:line="240" w:lineRule="auto"/>
      </w:pPr>
      <w:r>
        <w:t>*P value using log binomial regression analysis; RR - relative risk; 95%C.I.- 95% confidence interval; HCQ use adjusted for age, gender, D</w:t>
      </w:r>
      <w:r w:rsidR="004B093C">
        <w:t xml:space="preserve">iabetes </w:t>
      </w:r>
      <w:r>
        <w:t>M</w:t>
      </w:r>
      <w:r w:rsidR="004B093C">
        <w:t>ellitus</w:t>
      </w:r>
      <w:r>
        <w:t>,</w:t>
      </w:r>
      <w:r w:rsidR="004B093C">
        <w:t xml:space="preserve"> Hypertension</w:t>
      </w:r>
      <w:r>
        <w:t xml:space="preserve">, Lung involvement, Cyclophosphamide, Mycophenolate, Rituximab, Current steroid dose, duration of AIRD </w:t>
      </w:r>
    </w:p>
    <w:p w14:paraId="4FFFAD15" w14:textId="77777777" w:rsidR="00944292" w:rsidRDefault="00944292" w:rsidP="00944292">
      <w:pPr>
        <w:spacing w:after="0" w:line="240" w:lineRule="auto"/>
      </w:pPr>
    </w:p>
    <w:p w14:paraId="1E9FD2DA" w14:textId="29E06EE1" w:rsidR="00944292" w:rsidRDefault="00944292" w:rsidP="00944292">
      <w:pPr>
        <w:spacing w:after="0" w:line="240" w:lineRule="auto"/>
      </w:pPr>
    </w:p>
    <w:p w14:paraId="226D6C34" w14:textId="77777777" w:rsidR="00944292" w:rsidRDefault="00944292">
      <w:pPr>
        <w:spacing w:after="0" w:line="240" w:lineRule="auto"/>
      </w:pPr>
    </w:p>
    <w:p w14:paraId="000002C2" w14:textId="77777777" w:rsidR="007B0A82" w:rsidRDefault="007B0A82">
      <w:pPr>
        <w:spacing w:after="0" w:line="240" w:lineRule="auto"/>
      </w:pPr>
    </w:p>
    <w:p w14:paraId="000002C3" w14:textId="77777777" w:rsidR="007B0A82" w:rsidRDefault="007B0A82">
      <w:pPr>
        <w:spacing w:after="0" w:line="240" w:lineRule="auto"/>
      </w:pPr>
    </w:p>
    <w:p w14:paraId="000002C4" w14:textId="77777777" w:rsidR="007B0A82" w:rsidRDefault="007B0A82">
      <w:pPr>
        <w:spacing w:after="0" w:line="240" w:lineRule="auto"/>
      </w:pPr>
    </w:p>
    <w:p w14:paraId="000002C5" w14:textId="77777777" w:rsidR="007B0A82" w:rsidRDefault="007B0A82">
      <w:pPr>
        <w:spacing w:after="0" w:line="240" w:lineRule="auto"/>
      </w:pPr>
    </w:p>
    <w:p w14:paraId="000002C6" w14:textId="77777777" w:rsidR="007B0A82" w:rsidRDefault="007B0A82">
      <w:pPr>
        <w:spacing w:after="0" w:line="240" w:lineRule="auto"/>
      </w:pPr>
    </w:p>
    <w:p w14:paraId="000002C7" w14:textId="77777777" w:rsidR="007B0A82" w:rsidRDefault="007B0A82">
      <w:pPr>
        <w:spacing w:after="0" w:line="240" w:lineRule="auto"/>
      </w:pPr>
    </w:p>
    <w:p w14:paraId="000002C8" w14:textId="77777777" w:rsidR="007B0A82" w:rsidRDefault="007B0A8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C9" w14:textId="77777777" w:rsidR="007B0A82" w:rsidRDefault="007B0A8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CA" w14:textId="77777777" w:rsidR="007B0A82" w:rsidRDefault="007B0A82">
      <w:pPr>
        <w:spacing w:after="0" w:line="240" w:lineRule="auto"/>
      </w:pPr>
    </w:p>
    <w:p w14:paraId="000002CB" w14:textId="77777777" w:rsidR="007B0A82" w:rsidRDefault="007B0A82">
      <w:pPr>
        <w:spacing w:after="0" w:line="240" w:lineRule="auto"/>
      </w:pPr>
    </w:p>
    <w:sectPr w:rsidR="007B0A82" w:rsidSect="00944292">
      <w:footerReference w:type="default" r:id="rId7"/>
      <w:pgSz w:w="11906" w:h="16838"/>
      <w:pgMar w:top="1440" w:right="1440" w:bottom="851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FDD3" w14:textId="77777777" w:rsidR="00A74FFB" w:rsidRDefault="00A74FFB">
      <w:pPr>
        <w:spacing w:after="0" w:line="240" w:lineRule="auto"/>
      </w:pPr>
      <w:r>
        <w:separator/>
      </w:r>
    </w:p>
  </w:endnote>
  <w:endnote w:type="continuationSeparator" w:id="0">
    <w:p w14:paraId="792B392A" w14:textId="77777777" w:rsidR="00A74FFB" w:rsidRDefault="00A7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CC" w14:textId="77777777" w:rsidR="00944292" w:rsidRDefault="009442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000002CD" w14:textId="77777777" w:rsidR="00944292" w:rsidRDefault="009442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1DD6" w14:textId="77777777" w:rsidR="00A74FFB" w:rsidRDefault="00A74FFB">
      <w:pPr>
        <w:spacing w:after="0" w:line="240" w:lineRule="auto"/>
      </w:pPr>
      <w:r>
        <w:separator/>
      </w:r>
    </w:p>
  </w:footnote>
  <w:footnote w:type="continuationSeparator" w:id="0">
    <w:p w14:paraId="195C8F1F" w14:textId="77777777" w:rsidR="00A74FFB" w:rsidRDefault="00A74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82"/>
    <w:rsid w:val="000121D8"/>
    <w:rsid w:val="0006786D"/>
    <w:rsid w:val="004B093C"/>
    <w:rsid w:val="004B385F"/>
    <w:rsid w:val="007A1C1C"/>
    <w:rsid w:val="007B0A82"/>
    <w:rsid w:val="00944292"/>
    <w:rsid w:val="00A74FFB"/>
    <w:rsid w:val="00D25A78"/>
    <w:rsid w:val="00D50E37"/>
    <w:rsid w:val="00D65E6C"/>
    <w:rsid w:val="00F84E5B"/>
    <w:rsid w:val="00FA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1D64"/>
  <w15:docId w15:val="{3702AA2B-DB39-4344-A2EB-2D31DD19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F1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3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EFB"/>
    <w:rPr>
      <w:rFonts w:ascii="Calibri" w:eastAsia="Calibri" w:hAnsi="Calibri" w:cs="Calibri"/>
      <w:lang w:val="en-US" w:eastAsia="en-IN"/>
    </w:rPr>
  </w:style>
  <w:style w:type="paragraph" w:styleId="Footer">
    <w:name w:val="footer"/>
    <w:basedOn w:val="Normal"/>
    <w:link w:val="FooterChar"/>
    <w:uiPriority w:val="99"/>
    <w:unhideWhenUsed/>
    <w:rsid w:val="00713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EFB"/>
    <w:rPr>
      <w:rFonts w:ascii="Calibri" w:eastAsia="Calibri" w:hAnsi="Calibri" w:cs="Calibri"/>
      <w:lang w:val="en-US" w:eastAsia="en-IN"/>
    </w:rPr>
  </w:style>
  <w:style w:type="table" w:styleId="TableGrid">
    <w:name w:val="Table Grid"/>
    <w:basedOn w:val="TableNormal"/>
    <w:uiPriority w:val="39"/>
    <w:rsid w:val="0071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AB"/>
    <w:rPr>
      <w:rFonts w:ascii="Segoe UI" w:eastAsia="Calibri" w:hAnsi="Segoe UI" w:cs="Segoe UI"/>
      <w:sz w:val="18"/>
      <w:szCs w:val="18"/>
      <w:lang w:val="en-US" w:eastAsia="en-IN"/>
    </w:rPr>
  </w:style>
  <w:style w:type="paragraph" w:styleId="NormalWeb">
    <w:name w:val="Normal (Web)"/>
    <w:basedOn w:val="Normal"/>
    <w:uiPriority w:val="99"/>
    <w:semiHidden/>
    <w:unhideWhenUsed/>
    <w:rsid w:val="0080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tnC4SFKgzLLQ7rlwarQ8iHaGIA==">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Ms.Sumithra S</dc:creator>
  <cp:lastModifiedBy>vasudhasjri@outlook.com</cp:lastModifiedBy>
  <cp:revision>2</cp:revision>
  <dcterms:created xsi:type="dcterms:W3CDTF">2021-08-04T06:33:00Z</dcterms:created>
  <dcterms:modified xsi:type="dcterms:W3CDTF">2021-08-04T06:33:00Z</dcterms:modified>
</cp:coreProperties>
</file>