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1B0B" w:rsidRDefault="00F11B0B" w:rsidP="00F11B0B">
      <w:pPr>
        <w:pStyle w:val="Heading1"/>
        <w:rPr>
          <w:rFonts w:eastAsiaTheme="minorHAnsi"/>
        </w:rPr>
      </w:pPr>
      <w:r>
        <w:rPr>
          <w:rFonts w:eastAsiaTheme="minorHAnsi"/>
        </w:rPr>
        <w:t>Supplementary Table 1: Baseline characteristics of included and excluded patients</w:t>
      </w:r>
    </w:p>
    <w:tbl>
      <w:tblPr>
        <w:tblStyle w:val="TableGrid"/>
        <w:tblW w:w="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95"/>
        <w:gridCol w:w="2137"/>
        <w:gridCol w:w="6"/>
        <w:gridCol w:w="770"/>
        <w:gridCol w:w="2137"/>
        <w:gridCol w:w="6"/>
        <w:gridCol w:w="770"/>
        <w:gridCol w:w="2137"/>
        <w:gridCol w:w="6"/>
        <w:gridCol w:w="770"/>
        <w:gridCol w:w="2137"/>
        <w:gridCol w:w="6"/>
        <w:gridCol w:w="774"/>
      </w:tblGrid>
      <w:tr w:rsidR="00F11B0B" w:rsidTr="00F11B0B">
        <w:trPr>
          <w:gridAfter w:val="2"/>
          <w:wAfter w:w="780" w:type="dxa"/>
        </w:trPr>
        <w:tc>
          <w:tcPr>
            <w:tcW w:w="4395" w:type="dxa"/>
            <w:tcBorders>
              <w:top w:val="single" w:sz="24" w:space="0" w:color="auto"/>
              <w:left w:val="nil"/>
              <w:bottom w:val="nil"/>
              <w:right w:val="nil"/>
            </w:tcBorders>
            <w:hideMark/>
          </w:tcPr>
          <w:p w:rsidR="00F11B0B" w:rsidRDefault="00F11B0B">
            <w:r>
              <w:t xml:space="preserve"> </w:t>
            </w:r>
          </w:p>
        </w:tc>
        <w:tc>
          <w:tcPr>
            <w:tcW w:w="2137" w:type="dxa"/>
            <w:tcBorders>
              <w:top w:val="single" w:sz="24" w:space="0" w:color="auto"/>
              <w:left w:val="nil"/>
              <w:bottom w:val="nil"/>
              <w:right w:val="nil"/>
            </w:tcBorders>
            <w:hideMark/>
          </w:tcPr>
          <w:p w:rsidR="00F11B0B" w:rsidRDefault="00F11B0B">
            <w:r>
              <w:t xml:space="preserve">Bivariate </w:t>
            </w:r>
          </w:p>
        </w:tc>
        <w:tc>
          <w:tcPr>
            <w:tcW w:w="2913" w:type="dxa"/>
            <w:gridSpan w:val="3"/>
            <w:tcBorders>
              <w:top w:val="single" w:sz="24" w:space="0" w:color="auto"/>
              <w:left w:val="nil"/>
              <w:bottom w:val="nil"/>
              <w:right w:val="nil"/>
            </w:tcBorders>
          </w:tcPr>
          <w:p w:rsidR="00F11B0B" w:rsidRDefault="00F11B0B"/>
        </w:tc>
        <w:tc>
          <w:tcPr>
            <w:tcW w:w="2913" w:type="dxa"/>
            <w:gridSpan w:val="3"/>
            <w:tcBorders>
              <w:top w:val="single" w:sz="24" w:space="0" w:color="auto"/>
              <w:left w:val="nil"/>
              <w:bottom w:val="nil"/>
              <w:right w:val="nil"/>
            </w:tcBorders>
            <w:hideMark/>
          </w:tcPr>
          <w:p w:rsidR="00F11B0B" w:rsidRDefault="00F11B0B">
            <w:r>
              <w:t>Univariate</w:t>
            </w:r>
          </w:p>
        </w:tc>
        <w:tc>
          <w:tcPr>
            <w:tcW w:w="2913" w:type="dxa"/>
            <w:gridSpan w:val="3"/>
            <w:tcBorders>
              <w:top w:val="single" w:sz="24" w:space="0" w:color="auto"/>
              <w:left w:val="nil"/>
              <w:bottom w:val="nil"/>
              <w:right w:val="nil"/>
            </w:tcBorders>
          </w:tcPr>
          <w:p w:rsidR="00F11B0B" w:rsidRDefault="00F11B0B"/>
        </w:tc>
      </w:tr>
      <w:tr w:rsidR="00F11B0B" w:rsidTr="00F11B0B">
        <w:trPr>
          <w:gridAfter w:val="2"/>
          <w:wAfter w:w="780" w:type="dxa"/>
        </w:trPr>
        <w:tc>
          <w:tcPr>
            <w:tcW w:w="4395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:rsidR="00F11B0B" w:rsidRDefault="00F11B0B">
            <w:r>
              <w:t xml:space="preserve"> 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:rsidR="00F11B0B" w:rsidRDefault="00F11B0B">
            <w:r>
              <w:t>Study sample N= 19795</w:t>
            </w:r>
          </w:p>
        </w:tc>
        <w:tc>
          <w:tcPr>
            <w:tcW w:w="2913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:rsidR="00F11B0B" w:rsidRDefault="00F11B0B">
            <w:r>
              <w:t xml:space="preserve">Excluded sample </w:t>
            </w:r>
          </w:p>
          <w:p w:rsidR="00F11B0B" w:rsidRDefault="00F11B0B">
            <w:r>
              <w:t>N= 17018</w:t>
            </w:r>
          </w:p>
        </w:tc>
        <w:tc>
          <w:tcPr>
            <w:tcW w:w="2913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:rsidR="00F11B0B" w:rsidRDefault="00F11B0B">
            <w:r>
              <w:t xml:space="preserve">OR (95% CI) of study sample compared to excluded </w:t>
            </w:r>
            <w:proofErr w:type="spellStart"/>
            <w:r>
              <w:t>sample</w:t>
            </w:r>
            <w:r>
              <w:rPr>
                <w:vertAlign w:val="superscript"/>
              </w:rPr>
              <w:t>a</w:t>
            </w:r>
            <w:proofErr w:type="spellEnd"/>
            <w:r>
              <w:t xml:space="preserve">  </w:t>
            </w:r>
          </w:p>
        </w:tc>
        <w:tc>
          <w:tcPr>
            <w:tcW w:w="2913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hideMark/>
          </w:tcPr>
          <w:p w:rsidR="00F11B0B" w:rsidRDefault="00F11B0B">
            <w:r>
              <w:t>P-value</w:t>
            </w:r>
          </w:p>
        </w:tc>
      </w:tr>
      <w:tr w:rsidR="00F11B0B" w:rsidTr="00F11B0B">
        <w:trPr>
          <w:gridAfter w:val="2"/>
          <w:wAfter w:w="780" w:type="dxa"/>
        </w:trPr>
        <w:tc>
          <w:tcPr>
            <w:tcW w:w="4395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:rsidR="00F11B0B" w:rsidRDefault="00F11B0B">
            <w:r>
              <w:t>Age in years (mean, SD)</w:t>
            </w:r>
          </w:p>
        </w:tc>
        <w:tc>
          <w:tcPr>
            <w:tcW w:w="2137" w:type="dxa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:rsidR="00F11B0B" w:rsidRDefault="00F11B0B">
            <w:r>
              <w:t>63.6 (1.3)</w:t>
            </w:r>
          </w:p>
        </w:tc>
        <w:tc>
          <w:tcPr>
            <w:tcW w:w="2913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:rsidR="00F11B0B" w:rsidRDefault="00F11B0B">
            <w:r>
              <w:t>61.3 (1.1)</w:t>
            </w:r>
          </w:p>
        </w:tc>
        <w:tc>
          <w:tcPr>
            <w:tcW w:w="2913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:rsidR="00F11B0B" w:rsidRDefault="00F11B0B">
            <w:r>
              <w:t>0.99 (0.96-1.02)</w:t>
            </w:r>
          </w:p>
        </w:tc>
        <w:tc>
          <w:tcPr>
            <w:tcW w:w="2913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hideMark/>
          </w:tcPr>
          <w:p w:rsidR="00F11B0B" w:rsidRDefault="00F11B0B">
            <w:r>
              <w:t>0.31</w:t>
            </w:r>
          </w:p>
        </w:tc>
      </w:tr>
      <w:tr w:rsidR="00F11B0B" w:rsidTr="00F11B0B">
        <w:trPr>
          <w:gridAfter w:val="2"/>
          <w:wAfter w:w="780" w:type="dxa"/>
        </w:trPr>
        <w:tc>
          <w:tcPr>
            <w:tcW w:w="4395" w:type="dxa"/>
            <w:hideMark/>
          </w:tcPr>
          <w:p w:rsidR="00F11B0B" w:rsidRDefault="00F11B0B">
            <w:r>
              <w:t xml:space="preserve"> </w:t>
            </w:r>
          </w:p>
        </w:tc>
        <w:tc>
          <w:tcPr>
            <w:tcW w:w="2137" w:type="dxa"/>
            <w:hideMark/>
          </w:tcPr>
          <w:p w:rsidR="00F11B0B" w:rsidRDefault="00F11B0B">
            <w:r>
              <w:t xml:space="preserve"> 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 xml:space="preserve"> 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 xml:space="preserve"> 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 xml:space="preserve"> </w:t>
            </w:r>
          </w:p>
        </w:tc>
      </w:tr>
      <w:tr w:rsidR="00F11B0B" w:rsidTr="00F11B0B">
        <w:trPr>
          <w:gridAfter w:val="2"/>
          <w:wAfter w:w="780" w:type="dxa"/>
        </w:trPr>
        <w:tc>
          <w:tcPr>
            <w:tcW w:w="4395" w:type="dxa"/>
            <w:hideMark/>
          </w:tcPr>
          <w:p w:rsidR="00F11B0B" w:rsidRDefault="00F11B0B">
            <w:pPr>
              <w:rPr>
                <w:b/>
                <w:bCs/>
              </w:rPr>
            </w:pPr>
            <w:r>
              <w:rPr>
                <w:b/>
                <w:bCs/>
              </w:rPr>
              <w:t>Gender</w:t>
            </w:r>
          </w:p>
        </w:tc>
        <w:tc>
          <w:tcPr>
            <w:tcW w:w="2137" w:type="dxa"/>
            <w:hideMark/>
          </w:tcPr>
          <w:p w:rsidR="00F11B0B" w:rsidRDefault="00F11B0B">
            <w:r>
              <w:t xml:space="preserve"> 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 xml:space="preserve"> 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 xml:space="preserve"> 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 xml:space="preserve"> </w:t>
            </w:r>
          </w:p>
        </w:tc>
      </w:tr>
      <w:tr w:rsidR="00F11B0B" w:rsidTr="00F11B0B">
        <w:trPr>
          <w:gridAfter w:val="2"/>
          <w:wAfter w:w="780" w:type="dxa"/>
        </w:trPr>
        <w:tc>
          <w:tcPr>
            <w:tcW w:w="4395" w:type="dxa"/>
            <w:hideMark/>
          </w:tcPr>
          <w:p w:rsidR="00F11B0B" w:rsidRDefault="00F11B0B">
            <w:r>
              <w:t>Male</w:t>
            </w:r>
          </w:p>
        </w:tc>
        <w:tc>
          <w:tcPr>
            <w:tcW w:w="2137" w:type="dxa"/>
            <w:hideMark/>
          </w:tcPr>
          <w:p w:rsidR="00F11B0B" w:rsidRDefault="00F11B0B">
            <w:r>
              <w:t>44.7% (8822)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>46.9% (7972)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>0.91 (0.75-1.11)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>0.34</w:t>
            </w:r>
          </w:p>
        </w:tc>
      </w:tr>
      <w:tr w:rsidR="00F11B0B" w:rsidTr="00F11B0B">
        <w:trPr>
          <w:gridAfter w:val="2"/>
          <w:wAfter w:w="780" w:type="dxa"/>
        </w:trPr>
        <w:tc>
          <w:tcPr>
            <w:tcW w:w="4395" w:type="dxa"/>
            <w:hideMark/>
          </w:tcPr>
          <w:p w:rsidR="00F11B0B" w:rsidRDefault="00F11B0B">
            <w:r>
              <w:t>Female</w:t>
            </w:r>
          </w:p>
        </w:tc>
        <w:tc>
          <w:tcPr>
            <w:tcW w:w="2137" w:type="dxa"/>
            <w:hideMark/>
          </w:tcPr>
          <w:p w:rsidR="00F11B0B" w:rsidRDefault="00F11B0B">
            <w:r>
              <w:t>55.3% (10936)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>53.1% (9039)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>1.00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 xml:space="preserve"> </w:t>
            </w:r>
          </w:p>
        </w:tc>
      </w:tr>
      <w:tr w:rsidR="00F11B0B" w:rsidTr="00F11B0B">
        <w:trPr>
          <w:gridAfter w:val="2"/>
          <w:wAfter w:w="780" w:type="dxa"/>
        </w:trPr>
        <w:tc>
          <w:tcPr>
            <w:tcW w:w="4395" w:type="dxa"/>
            <w:hideMark/>
          </w:tcPr>
          <w:p w:rsidR="00F11B0B" w:rsidRDefault="00F11B0B">
            <w:r>
              <w:t xml:space="preserve"> </w:t>
            </w:r>
          </w:p>
        </w:tc>
        <w:tc>
          <w:tcPr>
            <w:tcW w:w="2137" w:type="dxa"/>
            <w:hideMark/>
          </w:tcPr>
          <w:p w:rsidR="00F11B0B" w:rsidRDefault="00F11B0B">
            <w:r>
              <w:t xml:space="preserve"> 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 xml:space="preserve"> 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 xml:space="preserve"> 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 xml:space="preserve"> </w:t>
            </w:r>
          </w:p>
        </w:tc>
      </w:tr>
      <w:tr w:rsidR="00F11B0B" w:rsidTr="00F11B0B">
        <w:trPr>
          <w:gridAfter w:val="2"/>
          <w:wAfter w:w="780" w:type="dxa"/>
        </w:trPr>
        <w:tc>
          <w:tcPr>
            <w:tcW w:w="4395" w:type="dxa"/>
            <w:hideMark/>
          </w:tcPr>
          <w:p w:rsidR="00F11B0B" w:rsidRDefault="00F11B0B">
            <w:pPr>
              <w:rPr>
                <w:b/>
                <w:bCs/>
              </w:rPr>
            </w:pPr>
            <w:r>
              <w:rPr>
                <w:b/>
                <w:bCs/>
              </w:rPr>
              <w:t>Ethnicity</w:t>
            </w:r>
          </w:p>
        </w:tc>
        <w:tc>
          <w:tcPr>
            <w:tcW w:w="2137" w:type="dxa"/>
            <w:hideMark/>
          </w:tcPr>
          <w:p w:rsidR="00F11B0B" w:rsidRDefault="00F11B0B">
            <w:r>
              <w:t xml:space="preserve"> 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 xml:space="preserve"> 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 xml:space="preserve"> 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 xml:space="preserve"> </w:t>
            </w:r>
          </w:p>
        </w:tc>
      </w:tr>
      <w:tr w:rsidR="00F11B0B" w:rsidTr="00F11B0B">
        <w:trPr>
          <w:gridAfter w:val="2"/>
          <w:wAfter w:w="780" w:type="dxa"/>
        </w:trPr>
        <w:tc>
          <w:tcPr>
            <w:tcW w:w="4395" w:type="dxa"/>
            <w:hideMark/>
          </w:tcPr>
          <w:p w:rsidR="00F11B0B" w:rsidRDefault="00F11B0B">
            <w:r>
              <w:t>Aboriginal or Torres Strait Islander</w:t>
            </w:r>
          </w:p>
        </w:tc>
        <w:tc>
          <w:tcPr>
            <w:tcW w:w="2137" w:type="dxa"/>
            <w:hideMark/>
          </w:tcPr>
          <w:p w:rsidR="00F11B0B" w:rsidRDefault="00F11B0B">
            <w:r>
              <w:t>0.6% (127)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>2.0% (341)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 xml:space="preserve">0.37 (0.07-1.91) 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>0.22</w:t>
            </w:r>
          </w:p>
        </w:tc>
      </w:tr>
      <w:tr w:rsidR="00F11B0B" w:rsidTr="00F11B0B">
        <w:trPr>
          <w:gridAfter w:val="2"/>
          <w:wAfter w:w="780" w:type="dxa"/>
        </w:trPr>
        <w:tc>
          <w:tcPr>
            <w:tcW w:w="4395" w:type="dxa"/>
            <w:hideMark/>
          </w:tcPr>
          <w:p w:rsidR="00F11B0B" w:rsidRDefault="00F11B0B">
            <w:r>
              <w:t>Other</w:t>
            </w:r>
          </w:p>
        </w:tc>
        <w:tc>
          <w:tcPr>
            <w:tcW w:w="2137" w:type="dxa"/>
            <w:hideMark/>
          </w:tcPr>
          <w:p w:rsidR="00F11B0B" w:rsidRDefault="00F11B0B">
            <w:r>
              <w:t>99.4% (19668)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>98.0% (16677)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>1.00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 xml:space="preserve"> </w:t>
            </w:r>
          </w:p>
        </w:tc>
      </w:tr>
      <w:tr w:rsidR="00F11B0B" w:rsidTr="00F11B0B">
        <w:trPr>
          <w:gridAfter w:val="2"/>
          <w:wAfter w:w="780" w:type="dxa"/>
        </w:trPr>
        <w:tc>
          <w:tcPr>
            <w:tcW w:w="4395" w:type="dxa"/>
            <w:hideMark/>
          </w:tcPr>
          <w:p w:rsidR="00F11B0B" w:rsidRDefault="00F11B0B">
            <w:r>
              <w:t xml:space="preserve"> </w:t>
            </w:r>
          </w:p>
        </w:tc>
        <w:tc>
          <w:tcPr>
            <w:tcW w:w="2137" w:type="dxa"/>
            <w:hideMark/>
          </w:tcPr>
          <w:p w:rsidR="00F11B0B" w:rsidRDefault="00F11B0B">
            <w:r>
              <w:t xml:space="preserve"> 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 xml:space="preserve"> 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 xml:space="preserve"> 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 xml:space="preserve"> </w:t>
            </w:r>
          </w:p>
        </w:tc>
      </w:tr>
      <w:tr w:rsidR="00F11B0B" w:rsidTr="00F11B0B">
        <w:trPr>
          <w:gridAfter w:val="1"/>
          <w:wAfter w:w="774" w:type="dxa"/>
        </w:trPr>
        <w:tc>
          <w:tcPr>
            <w:tcW w:w="6538" w:type="dxa"/>
            <w:gridSpan w:val="3"/>
            <w:hideMark/>
          </w:tcPr>
          <w:p w:rsidR="00F11B0B" w:rsidRDefault="00F11B0B">
            <w:r>
              <w:rPr>
                <w:b/>
                <w:bCs/>
              </w:rPr>
              <w:t>Cardiovascular (CVD) risk</w:t>
            </w:r>
            <w:r>
              <w:t xml:space="preserve"> 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 xml:space="preserve"> 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 xml:space="preserve"> 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 xml:space="preserve"> </w:t>
            </w:r>
          </w:p>
        </w:tc>
      </w:tr>
      <w:tr w:rsidR="00F11B0B" w:rsidTr="00F11B0B">
        <w:trPr>
          <w:gridAfter w:val="2"/>
          <w:wAfter w:w="780" w:type="dxa"/>
        </w:trPr>
        <w:tc>
          <w:tcPr>
            <w:tcW w:w="4395" w:type="dxa"/>
            <w:hideMark/>
          </w:tcPr>
          <w:p w:rsidR="00F11B0B" w:rsidRDefault="00F11B0B">
            <w:r>
              <w:t>High CVD risk</w:t>
            </w:r>
          </w:p>
        </w:tc>
        <w:tc>
          <w:tcPr>
            <w:tcW w:w="2137" w:type="dxa"/>
            <w:hideMark/>
          </w:tcPr>
          <w:p w:rsidR="00F11B0B" w:rsidRDefault="00F11B0B">
            <w:r>
              <w:t>10.5% (2080)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>11.2% (1911)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>0.84 (0.61-1.15)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>0.25</w:t>
            </w:r>
          </w:p>
        </w:tc>
      </w:tr>
      <w:tr w:rsidR="00F11B0B" w:rsidTr="00F11B0B">
        <w:trPr>
          <w:gridAfter w:val="2"/>
          <w:wAfter w:w="780" w:type="dxa"/>
        </w:trPr>
        <w:tc>
          <w:tcPr>
            <w:tcW w:w="4395" w:type="dxa"/>
            <w:hideMark/>
          </w:tcPr>
          <w:p w:rsidR="00F11B0B" w:rsidRDefault="00F11B0B">
            <w:r>
              <w:t>Established CVD</w:t>
            </w:r>
          </w:p>
        </w:tc>
        <w:tc>
          <w:tcPr>
            <w:tcW w:w="2137" w:type="dxa"/>
            <w:hideMark/>
          </w:tcPr>
          <w:p w:rsidR="00F11B0B" w:rsidRDefault="00F11B0B">
            <w:r>
              <w:t>12.2% (2407)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>9.4% (1594)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>1.19 (0.90-1.57)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>0.45</w:t>
            </w:r>
          </w:p>
        </w:tc>
      </w:tr>
      <w:tr w:rsidR="00F11B0B" w:rsidTr="00F11B0B">
        <w:trPr>
          <w:gridAfter w:val="2"/>
          <w:wAfter w:w="780" w:type="dxa"/>
        </w:trPr>
        <w:tc>
          <w:tcPr>
            <w:tcW w:w="4395" w:type="dxa"/>
            <w:hideMark/>
          </w:tcPr>
          <w:p w:rsidR="00F11B0B" w:rsidRDefault="00F11B0B">
            <w:r>
              <w:t>Low/moderate risk</w:t>
            </w:r>
          </w:p>
        </w:tc>
        <w:tc>
          <w:tcPr>
            <w:tcW w:w="2137" w:type="dxa"/>
            <w:hideMark/>
          </w:tcPr>
          <w:p w:rsidR="00F11B0B" w:rsidRDefault="00F11B0B">
            <w:r>
              <w:t>41.4% (8191)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>44.8% (7622)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>1.00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 xml:space="preserve"> </w:t>
            </w:r>
          </w:p>
        </w:tc>
      </w:tr>
      <w:tr w:rsidR="00F11B0B" w:rsidTr="00F11B0B">
        <w:trPr>
          <w:gridAfter w:val="2"/>
          <w:wAfter w:w="780" w:type="dxa"/>
        </w:trPr>
        <w:tc>
          <w:tcPr>
            <w:tcW w:w="4395" w:type="dxa"/>
            <w:hideMark/>
          </w:tcPr>
          <w:p w:rsidR="00F11B0B" w:rsidRDefault="00F11B0B">
            <w:r>
              <w:t xml:space="preserve">Complete risk factor data </w:t>
            </w:r>
          </w:p>
        </w:tc>
        <w:tc>
          <w:tcPr>
            <w:tcW w:w="2137" w:type="dxa"/>
            <w:hideMark/>
          </w:tcPr>
          <w:p w:rsidR="00F11B0B" w:rsidRDefault="00F11B0B">
            <w:r>
              <w:t>51.9% (10271)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>56.0% (9533)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>0.89 (0.42-1.89)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>0.88</w:t>
            </w:r>
          </w:p>
        </w:tc>
      </w:tr>
      <w:tr w:rsidR="00F11B0B" w:rsidTr="00F11B0B">
        <w:trPr>
          <w:gridAfter w:val="2"/>
          <w:wAfter w:w="780" w:type="dxa"/>
        </w:trPr>
        <w:tc>
          <w:tcPr>
            <w:tcW w:w="4395" w:type="dxa"/>
            <w:hideMark/>
          </w:tcPr>
          <w:p w:rsidR="00F11B0B" w:rsidRDefault="00F11B0B">
            <w:r>
              <w:t xml:space="preserve"> </w:t>
            </w:r>
          </w:p>
        </w:tc>
        <w:tc>
          <w:tcPr>
            <w:tcW w:w="2137" w:type="dxa"/>
            <w:hideMark/>
          </w:tcPr>
          <w:p w:rsidR="00F11B0B" w:rsidRDefault="00F11B0B">
            <w:r>
              <w:t xml:space="preserve"> 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 xml:space="preserve"> 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 xml:space="preserve"> 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 xml:space="preserve"> </w:t>
            </w:r>
          </w:p>
        </w:tc>
      </w:tr>
      <w:tr w:rsidR="00F11B0B" w:rsidTr="00F11B0B">
        <w:trPr>
          <w:gridAfter w:val="1"/>
          <w:wAfter w:w="774" w:type="dxa"/>
        </w:trPr>
        <w:tc>
          <w:tcPr>
            <w:tcW w:w="6538" w:type="dxa"/>
            <w:gridSpan w:val="3"/>
            <w:hideMark/>
          </w:tcPr>
          <w:p w:rsidR="00F11B0B" w:rsidRDefault="00F11B0B">
            <w:r>
              <w:rPr>
                <w:b/>
                <w:bCs/>
              </w:rPr>
              <w:t>Target blood pressure (BP)</w:t>
            </w:r>
            <w:r>
              <w:t xml:space="preserve"> 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 xml:space="preserve"> 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 xml:space="preserve"> 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 xml:space="preserve"> </w:t>
            </w:r>
          </w:p>
        </w:tc>
      </w:tr>
      <w:tr w:rsidR="00F11B0B" w:rsidTr="00F11B0B">
        <w:trPr>
          <w:gridAfter w:val="2"/>
          <w:wAfter w:w="780" w:type="dxa"/>
        </w:trPr>
        <w:tc>
          <w:tcPr>
            <w:tcW w:w="4395" w:type="dxa"/>
            <w:hideMark/>
          </w:tcPr>
          <w:p w:rsidR="00F11B0B" w:rsidRDefault="00F11B0B">
            <w:r>
              <w:t xml:space="preserve">Target BP achieved </w:t>
            </w:r>
          </w:p>
        </w:tc>
        <w:tc>
          <w:tcPr>
            <w:tcW w:w="2137" w:type="dxa"/>
            <w:hideMark/>
          </w:tcPr>
          <w:p w:rsidR="00F11B0B" w:rsidRDefault="00F11B0B">
            <w:r>
              <w:t>49.1% (9716)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>47.2% (8039)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>0.91 (0.63-1.33)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>0.61</w:t>
            </w:r>
          </w:p>
        </w:tc>
      </w:tr>
      <w:tr w:rsidR="00F11B0B" w:rsidTr="00F11B0B">
        <w:trPr>
          <w:gridAfter w:val="2"/>
          <w:wAfter w:w="780" w:type="dxa"/>
        </w:trPr>
        <w:tc>
          <w:tcPr>
            <w:tcW w:w="4395" w:type="dxa"/>
            <w:hideMark/>
          </w:tcPr>
          <w:p w:rsidR="00F11B0B" w:rsidRDefault="00F11B0B">
            <w:r>
              <w:t xml:space="preserve"> </w:t>
            </w:r>
          </w:p>
        </w:tc>
        <w:tc>
          <w:tcPr>
            <w:tcW w:w="2137" w:type="dxa"/>
            <w:hideMark/>
          </w:tcPr>
          <w:p w:rsidR="00F11B0B" w:rsidRDefault="00F11B0B">
            <w:r>
              <w:t xml:space="preserve"> 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 xml:space="preserve"> 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 xml:space="preserve"> 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 xml:space="preserve"> </w:t>
            </w:r>
          </w:p>
        </w:tc>
      </w:tr>
      <w:tr w:rsidR="00F11B0B" w:rsidTr="00F11B0B">
        <w:trPr>
          <w:gridAfter w:val="2"/>
          <w:wAfter w:w="780" w:type="dxa"/>
        </w:trPr>
        <w:tc>
          <w:tcPr>
            <w:tcW w:w="4395" w:type="dxa"/>
            <w:hideMark/>
          </w:tcPr>
          <w:p w:rsidR="00F11B0B" w:rsidRDefault="00F11B0B">
            <w:pPr>
              <w:rPr>
                <w:b/>
                <w:bCs/>
              </w:rPr>
            </w:pPr>
            <w:r>
              <w:rPr>
                <w:b/>
                <w:bCs/>
              </w:rPr>
              <w:t>Target blood lipids</w:t>
            </w:r>
          </w:p>
        </w:tc>
        <w:tc>
          <w:tcPr>
            <w:tcW w:w="2137" w:type="dxa"/>
            <w:hideMark/>
          </w:tcPr>
          <w:p w:rsidR="00F11B0B" w:rsidRDefault="00F11B0B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</w:p>
        </w:tc>
      </w:tr>
      <w:tr w:rsidR="00F11B0B" w:rsidTr="00F11B0B">
        <w:tc>
          <w:tcPr>
            <w:tcW w:w="4395" w:type="dxa"/>
            <w:hideMark/>
          </w:tcPr>
          <w:p w:rsidR="00F11B0B" w:rsidRDefault="00F11B0B">
            <w:r>
              <w:t xml:space="preserve">Total cholesterol &lt; 4.0 </w:t>
            </w:r>
            <w:proofErr w:type="spellStart"/>
            <w:r>
              <w:t>mmol</w:t>
            </w:r>
            <w:proofErr w:type="spellEnd"/>
            <w:r>
              <w:t>/L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pPr>
              <w:ind w:left="-744" w:firstLine="744"/>
            </w:pPr>
            <w:r>
              <w:t>12.6% (2486)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>13.8% (2350)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>0.98 (0.72-1.33)</w:t>
            </w:r>
          </w:p>
        </w:tc>
        <w:tc>
          <w:tcPr>
            <w:tcW w:w="2917" w:type="dxa"/>
            <w:gridSpan w:val="3"/>
            <w:hideMark/>
          </w:tcPr>
          <w:p w:rsidR="00F11B0B" w:rsidRDefault="00F11B0B">
            <w:r>
              <w:t>0.88</w:t>
            </w:r>
          </w:p>
        </w:tc>
      </w:tr>
      <w:tr w:rsidR="00F11B0B" w:rsidTr="00F11B0B">
        <w:tc>
          <w:tcPr>
            <w:tcW w:w="4395" w:type="dxa"/>
            <w:hideMark/>
          </w:tcPr>
          <w:p w:rsidR="00F11B0B" w:rsidRDefault="00F11B0B">
            <w:r>
              <w:t xml:space="preserve">LDL cholesterol &lt; 2.0 </w:t>
            </w:r>
            <w:proofErr w:type="spellStart"/>
            <w:r>
              <w:t>mmol</w:t>
            </w:r>
            <w:proofErr w:type="spellEnd"/>
            <w:r>
              <w:t>/L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>15.4% (3045)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>23.8% (4057)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>0.63 (0.35-1.14)</w:t>
            </w:r>
          </w:p>
        </w:tc>
        <w:tc>
          <w:tcPr>
            <w:tcW w:w="2917" w:type="dxa"/>
            <w:gridSpan w:val="3"/>
            <w:hideMark/>
          </w:tcPr>
          <w:p w:rsidR="00F11B0B" w:rsidRDefault="00F11B0B">
            <w:r>
              <w:t>0.12</w:t>
            </w:r>
          </w:p>
        </w:tc>
      </w:tr>
      <w:tr w:rsidR="00F11B0B" w:rsidTr="00F11B0B">
        <w:tc>
          <w:tcPr>
            <w:tcW w:w="4395" w:type="dxa"/>
            <w:hideMark/>
          </w:tcPr>
          <w:p w:rsidR="00F11B0B" w:rsidRDefault="00F11B0B">
            <w:r>
              <w:t xml:space="preserve">HDL cholesterol &gt; 1.0 </w:t>
            </w:r>
            <w:proofErr w:type="spellStart"/>
            <w:r>
              <w:t>mmol</w:t>
            </w:r>
            <w:proofErr w:type="spellEnd"/>
            <w:r>
              <w:t>/L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>53.2% (10529)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>53.2% (9061)</w:t>
            </w:r>
          </w:p>
        </w:tc>
        <w:tc>
          <w:tcPr>
            <w:tcW w:w="2913" w:type="dxa"/>
            <w:gridSpan w:val="3"/>
            <w:hideMark/>
          </w:tcPr>
          <w:p w:rsidR="00F11B0B" w:rsidRDefault="00F11B0B">
            <w:r>
              <w:t>2.25 (1.36-3.73)</w:t>
            </w:r>
          </w:p>
        </w:tc>
        <w:tc>
          <w:tcPr>
            <w:tcW w:w="2917" w:type="dxa"/>
            <w:gridSpan w:val="3"/>
            <w:hideMark/>
          </w:tcPr>
          <w:p w:rsidR="00F11B0B" w:rsidRDefault="00F11B0B">
            <w:r>
              <w:t>&lt;0.01</w:t>
            </w:r>
          </w:p>
        </w:tc>
      </w:tr>
      <w:tr w:rsidR="00F11B0B" w:rsidTr="00F11B0B">
        <w:trPr>
          <w:gridAfter w:val="2"/>
          <w:wAfter w:w="780" w:type="dxa"/>
        </w:trPr>
        <w:tc>
          <w:tcPr>
            <w:tcW w:w="4395" w:type="dxa"/>
            <w:tcBorders>
              <w:top w:val="nil"/>
              <w:left w:val="nil"/>
              <w:bottom w:val="single" w:sz="24" w:space="0" w:color="auto"/>
              <w:right w:val="nil"/>
            </w:tcBorders>
            <w:hideMark/>
          </w:tcPr>
          <w:p w:rsidR="00F11B0B" w:rsidRDefault="00F11B0B">
            <w:r>
              <w:t xml:space="preserve"> 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24" w:space="0" w:color="auto"/>
              <w:right w:val="nil"/>
            </w:tcBorders>
            <w:hideMark/>
          </w:tcPr>
          <w:p w:rsidR="00F11B0B" w:rsidRDefault="00F11B0B">
            <w:r>
              <w:t xml:space="preserve"> </w:t>
            </w:r>
          </w:p>
        </w:tc>
        <w:tc>
          <w:tcPr>
            <w:tcW w:w="2913" w:type="dxa"/>
            <w:gridSpan w:val="3"/>
            <w:tcBorders>
              <w:top w:val="nil"/>
              <w:left w:val="nil"/>
              <w:bottom w:val="single" w:sz="24" w:space="0" w:color="auto"/>
              <w:right w:val="nil"/>
            </w:tcBorders>
            <w:hideMark/>
          </w:tcPr>
          <w:p w:rsidR="00F11B0B" w:rsidRDefault="00F11B0B">
            <w:r>
              <w:t xml:space="preserve"> </w:t>
            </w:r>
          </w:p>
        </w:tc>
        <w:tc>
          <w:tcPr>
            <w:tcW w:w="2913" w:type="dxa"/>
            <w:gridSpan w:val="3"/>
            <w:tcBorders>
              <w:top w:val="nil"/>
              <w:left w:val="nil"/>
              <w:bottom w:val="single" w:sz="24" w:space="0" w:color="auto"/>
              <w:right w:val="nil"/>
            </w:tcBorders>
            <w:hideMark/>
          </w:tcPr>
          <w:p w:rsidR="00F11B0B" w:rsidRDefault="00F11B0B">
            <w:r>
              <w:t xml:space="preserve"> </w:t>
            </w:r>
          </w:p>
        </w:tc>
        <w:tc>
          <w:tcPr>
            <w:tcW w:w="2913" w:type="dxa"/>
            <w:gridSpan w:val="3"/>
            <w:tcBorders>
              <w:top w:val="nil"/>
              <w:left w:val="nil"/>
              <w:bottom w:val="single" w:sz="24" w:space="0" w:color="auto"/>
              <w:right w:val="nil"/>
            </w:tcBorders>
            <w:hideMark/>
          </w:tcPr>
          <w:p w:rsidR="00F11B0B" w:rsidRDefault="00F11B0B">
            <w:r>
              <w:t xml:space="preserve"> </w:t>
            </w:r>
          </w:p>
        </w:tc>
      </w:tr>
    </w:tbl>
    <w:p w:rsidR="00F11B0B" w:rsidRDefault="00F11B0B" w:rsidP="00F11B0B">
      <w:pPr>
        <w:rPr>
          <w:rFonts w:ascii="Arial" w:hAnsi="Arial" w:cs="Arial"/>
          <w:lang w:val="en-AU"/>
        </w:rPr>
      </w:pPr>
    </w:p>
    <w:p w:rsidR="00F11B0B" w:rsidRDefault="00F11B0B" w:rsidP="00F11B0B">
      <w:r>
        <w:t>A</w:t>
      </w:r>
      <w:r>
        <w:tab/>
        <w:t xml:space="preserve">Univariate </w:t>
      </w:r>
      <w:proofErr w:type="gramStart"/>
      <w:r>
        <w:t>analyses</w:t>
      </w:r>
      <w:proofErr w:type="gramEnd"/>
      <w:r>
        <w:t xml:space="preserve"> were adjusted for gender, age and ethnicity. </w:t>
      </w:r>
    </w:p>
    <w:p w:rsidR="00F11B0B" w:rsidRDefault="00F11B0B" w:rsidP="00F11B0B">
      <w:r>
        <w:lastRenderedPageBreak/>
        <w:br w:type="page"/>
      </w:r>
    </w:p>
    <w:p w:rsidR="00F11B0B" w:rsidRDefault="00F11B0B" w:rsidP="00F11B0B">
      <w:pPr>
        <w:spacing w:line="256" w:lineRule="auto"/>
        <w:rPr>
          <w:rFonts w:eastAsia="Arial"/>
          <w:b/>
          <w:bCs/>
        </w:rPr>
      </w:pPr>
      <w:r>
        <w:rPr>
          <w:rFonts w:eastAsia="Arial"/>
          <w:b/>
          <w:bCs/>
        </w:rPr>
        <w:lastRenderedPageBreak/>
        <w:t xml:space="preserve">Supplementary Table 2: Pre- and post-intervention characteristics of 4 sample practices </w:t>
      </w:r>
    </w:p>
    <w:tbl>
      <w:tblPr>
        <w:tblStyle w:val="TableGrid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0"/>
        <w:gridCol w:w="1275"/>
        <w:gridCol w:w="1275"/>
        <w:gridCol w:w="1140"/>
        <w:gridCol w:w="1275"/>
        <w:gridCol w:w="1140"/>
        <w:gridCol w:w="1140"/>
        <w:gridCol w:w="1275"/>
        <w:gridCol w:w="1425"/>
      </w:tblGrid>
      <w:tr w:rsidR="00F11B0B" w:rsidTr="00F11B0B">
        <w:trPr>
          <w:trHeight w:val="120"/>
        </w:trPr>
        <w:tc>
          <w:tcPr>
            <w:tcW w:w="1830" w:type="dxa"/>
            <w:vMerge w:val="restart"/>
            <w:tcBorders>
              <w:top w:val="single" w:sz="24" w:space="0" w:color="auto"/>
              <w:left w:val="nil"/>
              <w:bottom w:val="nil"/>
              <w:right w:val="nil"/>
            </w:tcBorders>
            <w:hideMark/>
          </w:tcPr>
          <w:p w:rsidR="00F11B0B" w:rsidRDefault="00F11B0B">
            <w:r>
              <w:rPr>
                <w:rFonts w:eastAsia="Arial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550" w:type="dxa"/>
            <w:gridSpan w:val="2"/>
            <w:tcBorders>
              <w:top w:val="single" w:sz="24" w:space="0" w:color="auto"/>
              <w:left w:val="nil"/>
              <w:bottom w:val="nil"/>
              <w:right w:val="nil"/>
            </w:tcBorders>
            <w:hideMark/>
          </w:tcPr>
          <w:p w:rsidR="00F11B0B" w:rsidRDefault="00F11B0B">
            <w:pPr>
              <w:jc w:val="center"/>
              <w:rPr>
                <w:rFonts w:eastAsia="Arial"/>
                <w:b/>
                <w:bCs/>
                <w:sz w:val="20"/>
                <w:szCs w:val="20"/>
              </w:rPr>
            </w:pPr>
            <w:r>
              <w:rPr>
                <w:rFonts w:eastAsia="Arial"/>
                <w:b/>
                <w:bCs/>
                <w:sz w:val="20"/>
                <w:szCs w:val="20"/>
              </w:rPr>
              <w:t>Practice 1</w:t>
            </w:r>
          </w:p>
        </w:tc>
        <w:tc>
          <w:tcPr>
            <w:tcW w:w="2415" w:type="dxa"/>
            <w:gridSpan w:val="2"/>
            <w:tcBorders>
              <w:top w:val="single" w:sz="24" w:space="0" w:color="auto"/>
              <w:left w:val="nil"/>
              <w:bottom w:val="nil"/>
              <w:right w:val="nil"/>
            </w:tcBorders>
            <w:hideMark/>
          </w:tcPr>
          <w:p w:rsidR="00F11B0B" w:rsidRDefault="00F11B0B">
            <w:pPr>
              <w:jc w:val="center"/>
              <w:rPr>
                <w:rFonts w:eastAsia="Arial"/>
                <w:b/>
                <w:bCs/>
                <w:sz w:val="20"/>
                <w:szCs w:val="20"/>
              </w:rPr>
            </w:pPr>
            <w:r>
              <w:rPr>
                <w:rFonts w:eastAsia="Arial"/>
                <w:b/>
                <w:bCs/>
                <w:sz w:val="20"/>
                <w:szCs w:val="20"/>
              </w:rPr>
              <w:t>Practice 2</w:t>
            </w:r>
          </w:p>
        </w:tc>
        <w:tc>
          <w:tcPr>
            <w:tcW w:w="2280" w:type="dxa"/>
            <w:gridSpan w:val="2"/>
            <w:tcBorders>
              <w:top w:val="single" w:sz="24" w:space="0" w:color="auto"/>
              <w:left w:val="nil"/>
              <w:bottom w:val="nil"/>
              <w:right w:val="nil"/>
            </w:tcBorders>
            <w:hideMark/>
          </w:tcPr>
          <w:p w:rsidR="00F11B0B" w:rsidRDefault="00F11B0B">
            <w:pPr>
              <w:jc w:val="center"/>
              <w:rPr>
                <w:rFonts w:eastAsia="Arial"/>
                <w:b/>
                <w:bCs/>
                <w:sz w:val="20"/>
                <w:szCs w:val="20"/>
              </w:rPr>
            </w:pPr>
            <w:r>
              <w:rPr>
                <w:rFonts w:eastAsia="Arial"/>
                <w:b/>
                <w:bCs/>
                <w:sz w:val="20"/>
                <w:szCs w:val="20"/>
              </w:rPr>
              <w:t>Practice 3</w:t>
            </w:r>
          </w:p>
        </w:tc>
        <w:tc>
          <w:tcPr>
            <w:tcW w:w="2700" w:type="dxa"/>
            <w:gridSpan w:val="2"/>
            <w:tcBorders>
              <w:top w:val="single" w:sz="24" w:space="0" w:color="auto"/>
              <w:left w:val="nil"/>
              <w:bottom w:val="nil"/>
              <w:right w:val="nil"/>
            </w:tcBorders>
            <w:hideMark/>
          </w:tcPr>
          <w:p w:rsidR="00F11B0B" w:rsidRDefault="00F11B0B">
            <w:pPr>
              <w:jc w:val="center"/>
              <w:rPr>
                <w:rFonts w:eastAsia="Arial"/>
                <w:b/>
                <w:bCs/>
                <w:sz w:val="20"/>
                <w:szCs w:val="20"/>
              </w:rPr>
            </w:pPr>
            <w:r>
              <w:rPr>
                <w:rFonts w:eastAsia="Arial"/>
                <w:b/>
                <w:bCs/>
                <w:sz w:val="20"/>
                <w:szCs w:val="20"/>
              </w:rPr>
              <w:t>Practice 4</w:t>
            </w:r>
          </w:p>
        </w:tc>
      </w:tr>
      <w:tr w:rsidR="00F11B0B" w:rsidTr="00F11B0B">
        <w:trPr>
          <w:trHeight w:val="120"/>
        </w:trPr>
        <w:tc>
          <w:tcPr>
            <w:tcW w:w="4380" w:type="dxa"/>
            <w:vMerge/>
            <w:tcBorders>
              <w:top w:val="single" w:sz="2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F11B0B" w:rsidRDefault="00F11B0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275" w:type="dxa"/>
            <w:hideMark/>
          </w:tcPr>
          <w:p w:rsidR="00F11B0B" w:rsidRDefault="00F11B0B">
            <w:pPr>
              <w:rPr>
                <w:sz w:val="24"/>
                <w:szCs w:val="24"/>
              </w:rPr>
            </w:pPr>
            <w:r>
              <w:rPr>
                <w:rFonts w:eastAsia="Arial"/>
                <w:b/>
                <w:bCs/>
                <w:sz w:val="20"/>
                <w:szCs w:val="20"/>
              </w:rPr>
              <w:t>Pre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b/>
                <w:bCs/>
                <w:sz w:val="20"/>
                <w:szCs w:val="20"/>
              </w:rPr>
              <w:t>Post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b/>
                <w:bCs/>
                <w:sz w:val="20"/>
                <w:szCs w:val="20"/>
              </w:rPr>
              <w:t>Pre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b/>
                <w:bCs/>
                <w:sz w:val="20"/>
                <w:szCs w:val="20"/>
              </w:rPr>
              <w:t>Post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b/>
                <w:bCs/>
                <w:sz w:val="20"/>
                <w:szCs w:val="20"/>
              </w:rPr>
              <w:t>Pre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b/>
                <w:bCs/>
                <w:sz w:val="20"/>
                <w:szCs w:val="20"/>
              </w:rPr>
              <w:t>Post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b/>
                <w:bCs/>
                <w:sz w:val="20"/>
                <w:szCs w:val="20"/>
              </w:rPr>
              <w:t>Pre</w:t>
            </w:r>
          </w:p>
        </w:tc>
        <w:tc>
          <w:tcPr>
            <w:tcW w:w="1425" w:type="dxa"/>
            <w:hideMark/>
          </w:tcPr>
          <w:p w:rsidR="00F11B0B" w:rsidRDefault="00F11B0B">
            <w:r>
              <w:rPr>
                <w:rFonts w:eastAsia="Arial"/>
                <w:b/>
                <w:bCs/>
                <w:sz w:val="20"/>
                <w:szCs w:val="20"/>
              </w:rPr>
              <w:t>Post</w:t>
            </w:r>
          </w:p>
        </w:tc>
      </w:tr>
      <w:tr w:rsidR="00F11B0B" w:rsidTr="00F11B0B">
        <w:tc>
          <w:tcPr>
            <w:tcW w:w="183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In scope pts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2053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1975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736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712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187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174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2019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2165</w:t>
            </w:r>
          </w:p>
        </w:tc>
      </w:tr>
      <w:tr w:rsidR="00F11B0B" w:rsidTr="00F11B0B">
        <w:tc>
          <w:tcPr>
            <w:tcW w:w="1830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140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140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140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425" w:type="dxa"/>
            <w:tcBorders>
              <w:top w:val="single" w:sz="12" w:space="0" w:color="auto"/>
              <w:left w:val="nil"/>
              <w:bottom w:val="nil"/>
              <w:right w:val="nil"/>
            </w:tcBorders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</w:tr>
      <w:tr w:rsidR="00F11B0B" w:rsidTr="00F11B0B">
        <w:tc>
          <w:tcPr>
            <w:tcW w:w="3105" w:type="dxa"/>
            <w:gridSpan w:val="2"/>
            <w:hideMark/>
          </w:tcPr>
          <w:p w:rsidR="00F11B0B" w:rsidRDefault="00F11B0B">
            <w:r>
              <w:rPr>
                <w:rFonts w:eastAsia="Arial"/>
                <w:b/>
                <w:bCs/>
                <w:sz w:val="20"/>
                <w:szCs w:val="20"/>
              </w:rPr>
              <w:t>Risk factor assessment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42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</w:tr>
      <w:tr w:rsidR="00F11B0B" w:rsidTr="00F11B0B">
        <w:tc>
          <w:tcPr>
            <w:tcW w:w="183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Blood </w:t>
            </w:r>
            <w:proofErr w:type="spellStart"/>
            <w:r>
              <w:rPr>
                <w:rFonts w:eastAsia="Arial"/>
                <w:sz w:val="20"/>
                <w:szCs w:val="20"/>
              </w:rPr>
              <w:t>pressure</w:t>
            </w:r>
            <w:r>
              <w:rPr>
                <w:rFonts w:eastAsia="Arial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46.3 (951)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54.0 (1066)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92.0 (677)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93.7 (667)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98.9 (185)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97.7 (170)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89.6 (1809)</w:t>
            </w:r>
          </w:p>
        </w:tc>
        <w:tc>
          <w:tcPr>
            <w:tcW w:w="142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87.6 (1897)</w:t>
            </w:r>
          </w:p>
        </w:tc>
      </w:tr>
      <w:tr w:rsidR="00F11B0B" w:rsidTr="00F11B0B">
        <w:tc>
          <w:tcPr>
            <w:tcW w:w="183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Blood </w:t>
            </w:r>
            <w:proofErr w:type="spellStart"/>
            <w:r>
              <w:rPr>
                <w:rFonts w:eastAsia="Arial"/>
                <w:sz w:val="20"/>
                <w:szCs w:val="20"/>
              </w:rPr>
              <w:t>lipids</w:t>
            </w:r>
            <w:r>
              <w:rPr>
                <w:rFonts w:eastAsia="Arial"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62.2 (1276)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73.4 (1444)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91.6 (674)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94.2 (671)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88.8 (166)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92.0 (160)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71.4 (1442)</w:t>
            </w:r>
          </w:p>
        </w:tc>
        <w:tc>
          <w:tcPr>
            <w:tcW w:w="142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70.6 (1528)</w:t>
            </w:r>
          </w:p>
        </w:tc>
      </w:tr>
      <w:tr w:rsidR="00F11B0B" w:rsidTr="00F11B0B">
        <w:tc>
          <w:tcPr>
            <w:tcW w:w="1830" w:type="dxa"/>
            <w:hideMark/>
          </w:tcPr>
          <w:p w:rsidR="00F11B0B" w:rsidRDefault="00F11B0B">
            <w:proofErr w:type="spellStart"/>
            <w:r>
              <w:rPr>
                <w:rFonts w:eastAsia="Arial"/>
                <w:sz w:val="20"/>
                <w:szCs w:val="20"/>
              </w:rPr>
              <w:t>BMI</w:t>
            </w:r>
            <w:r>
              <w:rPr>
                <w:rFonts w:eastAsia="Arial"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10.5 (115)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18.0 (320)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81.8 (602)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91.7 (653)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94.7 (177)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96.6 (168)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84.2 (1699)</w:t>
            </w:r>
          </w:p>
        </w:tc>
        <w:tc>
          <w:tcPr>
            <w:tcW w:w="142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81.8 (1771)</w:t>
            </w:r>
          </w:p>
        </w:tc>
      </w:tr>
      <w:tr w:rsidR="00F11B0B" w:rsidTr="00F11B0B">
        <w:tc>
          <w:tcPr>
            <w:tcW w:w="183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Waist</w:t>
            </w:r>
            <w:r>
              <w:rPr>
                <w:rFonts w:eastAsia="Arial"/>
                <w:sz w:val="20"/>
                <w:szCs w:val="20"/>
                <w:vertAlign w:val="superscript"/>
              </w:rPr>
              <w:t xml:space="preserve"> </w:t>
            </w:r>
            <w:proofErr w:type="spellStart"/>
            <w:r>
              <w:rPr>
                <w:rFonts w:eastAsia="Arial"/>
                <w:sz w:val="20"/>
                <w:szCs w:val="20"/>
              </w:rPr>
              <w:t>circumference</w:t>
            </w:r>
            <w:r>
              <w:rPr>
                <w:rFonts w:eastAsia="Arial"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0.7 (15)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18.5 (366)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32.2 (237)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69.8 (497)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6.4 (12)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25.3 (143)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57.2 (1154)</w:t>
            </w:r>
          </w:p>
        </w:tc>
        <w:tc>
          <w:tcPr>
            <w:tcW w:w="142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51.8 (1121)</w:t>
            </w:r>
          </w:p>
        </w:tc>
      </w:tr>
      <w:tr w:rsidR="00F11B0B" w:rsidTr="00F11B0B">
        <w:tc>
          <w:tcPr>
            <w:tcW w:w="183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Smoking </w:t>
            </w:r>
            <w:proofErr w:type="spellStart"/>
            <w:r>
              <w:rPr>
                <w:rFonts w:eastAsia="Arial"/>
                <w:sz w:val="20"/>
                <w:szCs w:val="20"/>
              </w:rPr>
              <w:t>status</w:t>
            </w:r>
            <w:r>
              <w:rPr>
                <w:rFonts w:eastAsia="Arial"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71.2 (1461)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69.8 (1221)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73.8 (543)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73.2 (521)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63.2 (119)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65.9 (114)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72.1 (1455)</w:t>
            </w:r>
          </w:p>
        </w:tc>
        <w:tc>
          <w:tcPr>
            <w:tcW w:w="142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71.8 (1555)</w:t>
            </w:r>
          </w:p>
        </w:tc>
      </w:tr>
      <w:tr w:rsidR="00F11B0B" w:rsidTr="00F11B0B">
        <w:tc>
          <w:tcPr>
            <w:tcW w:w="183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42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</w:tr>
      <w:tr w:rsidR="00F11B0B" w:rsidTr="00F11B0B">
        <w:tc>
          <w:tcPr>
            <w:tcW w:w="1830" w:type="dxa"/>
            <w:hideMark/>
          </w:tcPr>
          <w:p w:rsidR="00F11B0B" w:rsidRDefault="00F11B0B">
            <w:r>
              <w:rPr>
                <w:rFonts w:eastAsia="Arial"/>
                <w:b/>
                <w:bCs/>
                <w:sz w:val="20"/>
                <w:szCs w:val="20"/>
              </w:rPr>
              <w:t>BMI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42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</w:tr>
      <w:tr w:rsidR="00F11B0B" w:rsidTr="00F11B0B">
        <w:tc>
          <w:tcPr>
            <w:tcW w:w="183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Underweight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0.5 (11)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0.6 (12)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4.5 (33)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4.6 (33)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7.0 (13)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6.3 (11)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5.2 (105)</w:t>
            </w:r>
          </w:p>
        </w:tc>
        <w:tc>
          <w:tcPr>
            <w:tcW w:w="142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5.2 (117)</w:t>
            </w:r>
          </w:p>
        </w:tc>
      </w:tr>
      <w:tr w:rsidR="00F11B0B" w:rsidTr="00F11B0B">
        <w:tc>
          <w:tcPr>
            <w:tcW w:w="183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Healthy weight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4.3 (88)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5.4 (106)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25.4 (187)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29.1 (207)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27.8 (52)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25.3 (44)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33.3 (672)</w:t>
            </w:r>
          </w:p>
        </w:tc>
        <w:tc>
          <w:tcPr>
            <w:tcW w:w="142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32.7 (708)</w:t>
            </w:r>
          </w:p>
        </w:tc>
      </w:tr>
      <w:tr w:rsidR="00F11B0B" w:rsidTr="00F11B0B">
        <w:tc>
          <w:tcPr>
            <w:tcW w:w="183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Overweight/obese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7.9 (163)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9.8 (193)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34.4 (253)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33.8 (241)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32.6 (61)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36.8 (64)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33.7 (681)</w:t>
            </w:r>
          </w:p>
        </w:tc>
        <w:tc>
          <w:tcPr>
            <w:tcW w:w="142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33.4 (724)</w:t>
            </w:r>
          </w:p>
        </w:tc>
      </w:tr>
      <w:tr w:rsidR="00F11B0B" w:rsidTr="00F11B0B">
        <w:tc>
          <w:tcPr>
            <w:tcW w:w="183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Not assessed/missing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87.2 (1791)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84.3 (1664)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35.7 (263)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32.4 (231)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32.6 (61)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31.6 (55)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27.8 (561)</w:t>
            </w:r>
          </w:p>
        </w:tc>
        <w:tc>
          <w:tcPr>
            <w:tcW w:w="142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28.5 (616)</w:t>
            </w:r>
          </w:p>
        </w:tc>
      </w:tr>
      <w:tr w:rsidR="00F11B0B" w:rsidTr="00F11B0B">
        <w:tc>
          <w:tcPr>
            <w:tcW w:w="183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42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</w:tr>
      <w:tr w:rsidR="00F11B0B" w:rsidTr="00F11B0B">
        <w:tc>
          <w:tcPr>
            <w:tcW w:w="3105" w:type="dxa"/>
            <w:gridSpan w:val="2"/>
            <w:hideMark/>
          </w:tcPr>
          <w:p w:rsidR="00F11B0B" w:rsidRDefault="00F11B0B">
            <w:r>
              <w:rPr>
                <w:rFonts w:eastAsia="Arial"/>
                <w:b/>
                <w:bCs/>
                <w:sz w:val="20"/>
                <w:szCs w:val="20"/>
              </w:rPr>
              <w:t>Waist circumference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42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</w:tr>
      <w:tr w:rsidR="00F11B0B" w:rsidTr="00F11B0B">
        <w:tc>
          <w:tcPr>
            <w:tcW w:w="183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Normal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0.5 (10)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0.7 (13)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5.2 (38)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12.9 (92)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15.0 (28)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15.5 (27)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22.4 (453)</w:t>
            </w:r>
          </w:p>
        </w:tc>
        <w:tc>
          <w:tcPr>
            <w:tcW w:w="142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22.6 (490)</w:t>
            </w:r>
          </w:p>
        </w:tc>
      </w:tr>
      <w:tr w:rsidR="00F11B0B" w:rsidTr="00F11B0B">
        <w:tc>
          <w:tcPr>
            <w:tcW w:w="183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At </w:t>
            </w:r>
            <w:proofErr w:type="spellStart"/>
            <w:r>
              <w:rPr>
                <w:rFonts w:eastAsia="Arial"/>
                <w:sz w:val="20"/>
                <w:szCs w:val="20"/>
              </w:rPr>
              <w:t>risk</w:t>
            </w:r>
            <w:r>
              <w:rPr>
                <w:rFonts w:eastAsia="Arial"/>
                <w:sz w:val="20"/>
                <w:szCs w:val="20"/>
                <w:vertAlign w:val="superscript"/>
              </w:rPr>
              <w:t>c</w:t>
            </w:r>
            <w:proofErr w:type="spellEnd"/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1.1 (23)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2.0 (40)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47.7 (351)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17.1 (122)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48.7 (91)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17.8 (31)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23.3 (471)</w:t>
            </w:r>
          </w:p>
        </w:tc>
        <w:tc>
          <w:tcPr>
            <w:tcW w:w="142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21.0 (454)</w:t>
            </w:r>
          </w:p>
        </w:tc>
      </w:tr>
      <w:tr w:rsidR="00F11B0B" w:rsidTr="00F11B0B">
        <w:tc>
          <w:tcPr>
            <w:tcW w:w="183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Not assessed/missing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98.4 (2020)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97.3 (1922)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47.1 (347)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69.9 (498)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36.4 (68)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66.7 (116)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54. 2(1095)</w:t>
            </w:r>
          </w:p>
        </w:tc>
        <w:tc>
          <w:tcPr>
            <w:tcW w:w="142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56.4 (1221)</w:t>
            </w:r>
          </w:p>
        </w:tc>
      </w:tr>
      <w:tr w:rsidR="00F11B0B" w:rsidTr="00F11B0B">
        <w:tc>
          <w:tcPr>
            <w:tcW w:w="183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42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</w:tr>
      <w:tr w:rsidR="00F11B0B" w:rsidTr="00F11B0B">
        <w:tc>
          <w:tcPr>
            <w:tcW w:w="1830" w:type="dxa"/>
            <w:hideMark/>
          </w:tcPr>
          <w:p w:rsidR="00F11B0B" w:rsidRDefault="00F11B0B">
            <w:r>
              <w:rPr>
                <w:rFonts w:eastAsia="Arial"/>
                <w:b/>
                <w:bCs/>
                <w:sz w:val="20"/>
                <w:szCs w:val="20"/>
              </w:rPr>
              <w:t>Smoking status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42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</w:tr>
      <w:tr w:rsidR="00F11B0B" w:rsidTr="00F11B0B">
        <w:tc>
          <w:tcPr>
            <w:tcW w:w="183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Never smoker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48.6 (997)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47.4 (937)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57.2 (421)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57.0 (406)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61.5 (115)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60.3 (105)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48.1 (971)</w:t>
            </w:r>
          </w:p>
        </w:tc>
        <w:tc>
          <w:tcPr>
            <w:tcW w:w="142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49.2 (1066)</w:t>
            </w:r>
          </w:p>
        </w:tc>
      </w:tr>
      <w:tr w:rsidR="00F11B0B" w:rsidTr="00F11B0B">
        <w:tc>
          <w:tcPr>
            <w:tcW w:w="183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Current smoker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11.1 (228)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11.9 (235)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26.8 (197)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29.2 (208)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19.3 (36)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20.7 (36)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38.7 (781)</w:t>
            </w:r>
          </w:p>
        </w:tc>
        <w:tc>
          <w:tcPr>
            <w:tcW w:w="142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37.3 (808)</w:t>
            </w:r>
          </w:p>
        </w:tc>
      </w:tr>
      <w:tr w:rsidR="00F11B0B" w:rsidTr="00F11B0B">
        <w:tc>
          <w:tcPr>
            <w:tcW w:w="183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Ex-smoker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18.2 (373)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17.9 (353)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11.7 (86)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11.0 (78)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17.1 (32)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16.7 (29)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12.7 (257)</w:t>
            </w:r>
          </w:p>
        </w:tc>
        <w:tc>
          <w:tcPr>
            <w:tcW w:w="142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12.7 (275)</w:t>
            </w:r>
          </w:p>
        </w:tc>
      </w:tr>
      <w:tr w:rsidR="00F11B0B" w:rsidTr="00F11B0B">
        <w:tc>
          <w:tcPr>
            <w:tcW w:w="183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Missing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22.2 (453)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22.8 (450)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4.3 (32)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2.8 (20)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2.1 (4)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2.3 (4)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0.5 (10)</w:t>
            </w:r>
          </w:p>
        </w:tc>
        <w:tc>
          <w:tcPr>
            <w:tcW w:w="142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0.7 (16)</w:t>
            </w:r>
          </w:p>
        </w:tc>
      </w:tr>
      <w:tr w:rsidR="00F11B0B" w:rsidTr="00F11B0B">
        <w:tc>
          <w:tcPr>
            <w:tcW w:w="183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42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</w:tr>
      <w:tr w:rsidR="00F11B0B" w:rsidTr="00F11B0B">
        <w:tc>
          <w:tcPr>
            <w:tcW w:w="3105" w:type="dxa"/>
            <w:gridSpan w:val="2"/>
            <w:hideMark/>
          </w:tcPr>
          <w:p w:rsidR="00F11B0B" w:rsidRDefault="00F11B0B">
            <w:r>
              <w:rPr>
                <w:rFonts w:eastAsia="Arial"/>
                <w:b/>
                <w:bCs/>
                <w:sz w:val="20"/>
                <w:szCs w:val="20"/>
              </w:rPr>
              <w:t>CVD risk estimation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42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</w:tr>
      <w:tr w:rsidR="00F11B0B" w:rsidTr="00F11B0B">
        <w:tc>
          <w:tcPr>
            <w:tcW w:w="183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Low/moderate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12.8 (262)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30.9 (610)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59.0 (434)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63.5 (452)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60.4 (113)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54.6 (95)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64.7 (1306)</w:t>
            </w:r>
          </w:p>
        </w:tc>
        <w:tc>
          <w:tcPr>
            <w:tcW w:w="142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66.5 (1440)</w:t>
            </w:r>
          </w:p>
        </w:tc>
      </w:tr>
      <w:tr w:rsidR="00F11B0B" w:rsidTr="00F11B0B">
        <w:tc>
          <w:tcPr>
            <w:tcW w:w="183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High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3.7 (76)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10.3 (203)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14.3 (105)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14.2 (101)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18.2 (34)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17.8 (31)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10.5 (212)</w:t>
            </w:r>
          </w:p>
        </w:tc>
        <w:tc>
          <w:tcPr>
            <w:tcW w:w="142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10.5 (227)</w:t>
            </w:r>
          </w:p>
        </w:tc>
      </w:tr>
      <w:tr w:rsidR="00F11B0B" w:rsidTr="00F11B0B">
        <w:tc>
          <w:tcPr>
            <w:tcW w:w="183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lastRenderedPageBreak/>
              <w:t>Established CVD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5.2 (106)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5.7 (113)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16.6 (122)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16.7 (119)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13.9 (26)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20.7 (36)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8.8 (178)</w:t>
            </w:r>
          </w:p>
        </w:tc>
        <w:tc>
          <w:tcPr>
            <w:tcW w:w="142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10.3 (224)</w:t>
            </w:r>
          </w:p>
        </w:tc>
      </w:tr>
      <w:tr w:rsidR="00F11B0B" w:rsidTr="00F11B0B">
        <w:tc>
          <w:tcPr>
            <w:tcW w:w="183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Insufficient data to assess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83.5 (1715)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58.8 (1162)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26.8 (197)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22.3 (159)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21.4 (40)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27.6 (48)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24.8 (501)</w:t>
            </w:r>
          </w:p>
        </w:tc>
        <w:tc>
          <w:tcPr>
            <w:tcW w:w="142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23.0 (498)</w:t>
            </w:r>
          </w:p>
        </w:tc>
      </w:tr>
      <w:tr w:rsidR="00F11B0B" w:rsidTr="00F11B0B">
        <w:tc>
          <w:tcPr>
            <w:tcW w:w="183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42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</w:tr>
      <w:tr w:rsidR="00F11B0B" w:rsidTr="00F11B0B">
        <w:tc>
          <w:tcPr>
            <w:tcW w:w="3105" w:type="dxa"/>
            <w:gridSpan w:val="2"/>
            <w:hideMark/>
          </w:tcPr>
          <w:p w:rsidR="00F11B0B" w:rsidRDefault="00F11B0B">
            <w:r>
              <w:rPr>
                <w:rFonts w:eastAsia="Arial"/>
                <w:b/>
                <w:bCs/>
                <w:sz w:val="20"/>
                <w:szCs w:val="20"/>
              </w:rPr>
              <w:t>CVD targets achieved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42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</w:tr>
      <w:tr w:rsidR="00F11B0B" w:rsidTr="00F11B0B">
        <w:tc>
          <w:tcPr>
            <w:tcW w:w="183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Blood pressure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78.5 (747)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67.5 (720)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87.1 (590)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83.1 (554)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58.4 (108)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49.4 (84)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72.8 (1317)</w:t>
            </w:r>
          </w:p>
        </w:tc>
        <w:tc>
          <w:tcPr>
            <w:tcW w:w="142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73.4 (1393)</w:t>
            </w:r>
          </w:p>
        </w:tc>
      </w:tr>
      <w:tr w:rsidR="00F11B0B" w:rsidTr="00F11B0B">
        <w:tc>
          <w:tcPr>
            <w:tcW w:w="183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Total cholesterol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13.5 (173)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15.6 (226)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32.5 (219)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30.6 (205)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21.1 (35)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20.6 (33)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14.3 (206)</w:t>
            </w:r>
          </w:p>
        </w:tc>
        <w:tc>
          <w:tcPr>
            <w:tcW w:w="142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15.6 (239)</w:t>
            </w:r>
          </w:p>
        </w:tc>
      </w:tr>
      <w:tr w:rsidR="00F11B0B" w:rsidTr="00F11B0B">
        <w:tc>
          <w:tcPr>
            <w:tcW w:w="183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LDL cholesterol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26.9 (343)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27.1 (392)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35.8 (241)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31.3 (210)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21.7 (36)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24.4 (39)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17.8 (257)</w:t>
            </w:r>
          </w:p>
        </w:tc>
        <w:tc>
          <w:tcPr>
            <w:tcW w:w="142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19.1 (292)</w:t>
            </w:r>
          </w:p>
        </w:tc>
      </w:tr>
      <w:tr w:rsidR="00F11B0B" w:rsidTr="00F11B0B">
        <w:tc>
          <w:tcPr>
            <w:tcW w:w="183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HDL cholesterol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30.1 (384)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73.2 (1062)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89.2 (601)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90.3 (606)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92.2 (153)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87.5 (140)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89.9 (1292)</w:t>
            </w:r>
          </w:p>
        </w:tc>
        <w:tc>
          <w:tcPr>
            <w:tcW w:w="142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90.3 (1380)</w:t>
            </w:r>
          </w:p>
        </w:tc>
      </w:tr>
      <w:tr w:rsidR="00F11B0B" w:rsidTr="00F11B0B">
        <w:tc>
          <w:tcPr>
            <w:tcW w:w="183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42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</w:tr>
      <w:tr w:rsidR="00F11B0B" w:rsidTr="00F11B0B">
        <w:tc>
          <w:tcPr>
            <w:tcW w:w="4380" w:type="dxa"/>
            <w:gridSpan w:val="3"/>
            <w:hideMark/>
          </w:tcPr>
          <w:p w:rsidR="00F11B0B" w:rsidRDefault="00F11B0B">
            <w:r>
              <w:rPr>
                <w:rFonts w:eastAsia="Arial"/>
                <w:b/>
                <w:bCs/>
                <w:sz w:val="20"/>
                <w:szCs w:val="20"/>
              </w:rPr>
              <w:t>Prescribed CVD risk-reducing medications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140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425" w:type="dxa"/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</w:tr>
      <w:tr w:rsidR="00F11B0B" w:rsidTr="00F11B0B">
        <w:tc>
          <w:tcPr>
            <w:tcW w:w="183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Prescribed recommended risk-reducing </w:t>
            </w:r>
            <w:proofErr w:type="spellStart"/>
            <w:r>
              <w:rPr>
                <w:rFonts w:eastAsia="Arial"/>
                <w:sz w:val="20"/>
                <w:szCs w:val="20"/>
              </w:rPr>
              <w:t>medication</w:t>
            </w:r>
            <w:r>
              <w:rPr>
                <w:rFonts w:eastAsia="Arial"/>
                <w:sz w:val="20"/>
                <w:szCs w:val="20"/>
                <w:vertAlign w:val="superscript"/>
              </w:rPr>
              <w:t>d</w:t>
            </w:r>
            <w:proofErr w:type="spellEnd"/>
            <w:r>
              <w:rPr>
                <w:rFonts w:eastAsia="Arial"/>
                <w:sz w:val="20"/>
                <w:szCs w:val="20"/>
              </w:rPr>
              <w:t xml:space="preserve"> </w:t>
            </w:r>
          </w:p>
          <w:p w:rsidR="00F11B0B" w:rsidRDefault="00F11B0B">
            <w:r>
              <w:rPr>
                <w:rFonts w:eastAsia="Arial"/>
                <w:sz w:val="20"/>
                <w:szCs w:val="20"/>
              </w:rPr>
              <w:t xml:space="preserve">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51.3 (39)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53.7 (109)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53.3 (56)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51.5 (52)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47.1 (16)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54.8 (17)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46.7 (99)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F11B0B" w:rsidRDefault="00F11B0B">
            <w:r>
              <w:rPr>
                <w:rFonts w:eastAsia="Arial"/>
                <w:sz w:val="20"/>
                <w:szCs w:val="20"/>
              </w:rPr>
              <w:t>46.3 (105)</w:t>
            </w:r>
          </w:p>
        </w:tc>
      </w:tr>
    </w:tbl>
    <w:p w:rsidR="00F11B0B" w:rsidRDefault="00F11B0B" w:rsidP="00F11B0B">
      <w:pPr>
        <w:pStyle w:val="NoSpacing"/>
      </w:pPr>
      <w:r>
        <w:t xml:space="preserve"> </w:t>
      </w:r>
    </w:p>
    <w:p w:rsidR="00F11B0B" w:rsidRDefault="00F11B0B" w:rsidP="00F11B0B">
      <w:pPr>
        <w:pStyle w:val="NoSpacing"/>
      </w:pPr>
      <w:proofErr w:type="gramStart"/>
      <w:r>
        <w:t>A</w:t>
      </w:r>
      <w:proofErr w:type="gramEnd"/>
      <w:r>
        <w:tab/>
        <w:t>Assessed in the past 12 months.</w:t>
      </w:r>
    </w:p>
    <w:p w:rsidR="00F11B0B" w:rsidRDefault="00F11B0B" w:rsidP="00F11B0B">
      <w:pPr>
        <w:pStyle w:val="NoSpacing"/>
      </w:pPr>
      <w:r>
        <w:t>B</w:t>
      </w:r>
      <w:r>
        <w:tab/>
        <w:t xml:space="preserve">Assessed in the past 2 years. </w:t>
      </w:r>
      <w:r>
        <w:tab/>
      </w:r>
    </w:p>
    <w:p w:rsidR="00F11B0B" w:rsidRDefault="00F11B0B" w:rsidP="00F11B0B">
      <w:pPr>
        <w:pStyle w:val="NoSpacing"/>
      </w:pPr>
      <w:r>
        <w:t>C</w:t>
      </w:r>
      <w:r>
        <w:tab/>
        <w:t xml:space="preserve">‘At risk’ waist circumference &gt;94cm for males and &gt; 80cm for females. </w:t>
      </w:r>
    </w:p>
    <w:p w:rsidR="00F11B0B" w:rsidRDefault="00F11B0B" w:rsidP="00F11B0B">
      <w:pPr>
        <w:pStyle w:val="NoSpacing"/>
        <w:ind w:left="720" w:hanging="720"/>
      </w:pPr>
      <w:r>
        <w:t>D</w:t>
      </w:r>
      <w:r>
        <w:tab/>
        <w:t>Guideline-recommended treatment was defined as (1) For high-risk patients the prescription of a BP-lowering medication and a statin; [5] for patients with established CVD, prescription of a BP-lowering medication, a statin and either an antiplatelet or an anticoagulant agent (see Appendix A for specific medications).</w:t>
      </w:r>
    </w:p>
    <w:p w:rsidR="00F11B0B" w:rsidRDefault="00F11B0B" w:rsidP="00F11B0B">
      <w:pPr>
        <w:spacing w:line="256" w:lineRule="auto"/>
        <w:rPr>
          <w:rFonts w:eastAsia="Arial"/>
          <w:b/>
          <w:bCs/>
        </w:rPr>
      </w:pPr>
      <w:r>
        <w:rPr>
          <w:rFonts w:eastAsia="Arial"/>
          <w:b/>
          <w:bCs/>
        </w:rPr>
        <w:t xml:space="preserve"> </w:t>
      </w:r>
    </w:p>
    <w:p w:rsidR="00F11B0B" w:rsidRDefault="00F11B0B" w:rsidP="00F11B0B">
      <w:pPr>
        <w:spacing w:line="256" w:lineRule="auto"/>
        <w:rPr>
          <w:rFonts w:ascii="Calibri" w:eastAsia="Calibri" w:hAnsi="Calibri" w:cs="Calibri"/>
        </w:rPr>
      </w:pPr>
    </w:p>
    <w:p w:rsidR="00F11B0B" w:rsidRDefault="00F11B0B" w:rsidP="00F11B0B">
      <w:pPr>
        <w:rPr>
          <w:rFonts w:ascii="Arial" w:eastAsia="Calibri" w:hAnsi="Arial" w:cs="Arial"/>
          <w:sz w:val="24"/>
          <w:szCs w:val="24"/>
        </w:rPr>
      </w:pPr>
    </w:p>
    <w:p w:rsidR="00F11B0B" w:rsidRDefault="00F11B0B" w:rsidP="00F11B0B">
      <w:r>
        <w:br w:type="page"/>
      </w:r>
    </w:p>
    <w:p w:rsidR="00F11B0B" w:rsidRDefault="00F11B0B" w:rsidP="00F11B0B">
      <w:pPr>
        <w:rPr>
          <w:b/>
        </w:rPr>
      </w:pPr>
      <w:r>
        <w:rPr>
          <w:b/>
        </w:rPr>
        <w:lastRenderedPageBreak/>
        <w:t>Appendix A: Medications List</w:t>
      </w:r>
    </w:p>
    <w:p w:rsidR="00F11B0B" w:rsidRDefault="00F11B0B" w:rsidP="00F11B0B">
      <w:r>
        <w:t xml:space="preserve">A complete list of the medicine active ingredients audited in this study </w:t>
      </w:r>
    </w:p>
    <w:p w:rsidR="00F11B0B" w:rsidRDefault="00F11B0B" w:rsidP="00F11B0B">
      <w:pPr>
        <w:pStyle w:val="ListParagraph"/>
        <w:numPr>
          <w:ilvl w:val="0"/>
          <w:numId w:val="1"/>
        </w:numPr>
      </w:pPr>
      <w:r>
        <w:t>Anti-coagulant medications</w:t>
      </w:r>
    </w:p>
    <w:tbl>
      <w:tblPr>
        <w:tblW w:w="1720" w:type="dxa"/>
        <w:tblLook w:val="04A0" w:firstRow="1" w:lastRow="0" w:firstColumn="1" w:lastColumn="0" w:noHBand="0" w:noVBand="1"/>
      </w:tblPr>
      <w:tblGrid>
        <w:gridCol w:w="1720"/>
      </w:tblGrid>
      <w:tr w:rsidR="00F11B0B" w:rsidTr="00F11B0B">
        <w:trPr>
          <w:trHeight w:val="300"/>
        </w:trPr>
        <w:tc>
          <w:tcPr>
            <w:tcW w:w="172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APIXABAN</w:t>
            </w:r>
          </w:p>
        </w:tc>
      </w:tr>
      <w:tr w:rsidR="00F11B0B" w:rsidTr="00F11B0B">
        <w:trPr>
          <w:trHeight w:val="300"/>
        </w:trPr>
        <w:tc>
          <w:tcPr>
            <w:tcW w:w="172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BIVALIRUDIN</w:t>
            </w:r>
          </w:p>
        </w:tc>
      </w:tr>
      <w:tr w:rsidR="00F11B0B" w:rsidTr="00F11B0B">
        <w:trPr>
          <w:trHeight w:val="300"/>
        </w:trPr>
        <w:tc>
          <w:tcPr>
            <w:tcW w:w="172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DABIGATRAN</w:t>
            </w:r>
          </w:p>
        </w:tc>
      </w:tr>
      <w:tr w:rsidR="00F11B0B" w:rsidTr="00F11B0B">
        <w:trPr>
          <w:trHeight w:val="300"/>
        </w:trPr>
        <w:tc>
          <w:tcPr>
            <w:tcW w:w="172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DALTEPARIN</w:t>
            </w:r>
          </w:p>
        </w:tc>
      </w:tr>
      <w:tr w:rsidR="00F11B0B" w:rsidTr="00F11B0B">
        <w:trPr>
          <w:trHeight w:val="300"/>
        </w:trPr>
        <w:tc>
          <w:tcPr>
            <w:tcW w:w="172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ENOXAPARIN</w:t>
            </w:r>
          </w:p>
        </w:tc>
      </w:tr>
      <w:tr w:rsidR="00F11B0B" w:rsidTr="00F11B0B">
        <w:trPr>
          <w:trHeight w:val="300"/>
        </w:trPr>
        <w:tc>
          <w:tcPr>
            <w:tcW w:w="172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FONDAPARINUX</w:t>
            </w:r>
          </w:p>
        </w:tc>
      </w:tr>
      <w:tr w:rsidR="00F11B0B" w:rsidTr="00F11B0B">
        <w:trPr>
          <w:trHeight w:val="300"/>
        </w:trPr>
        <w:tc>
          <w:tcPr>
            <w:tcW w:w="172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HEPARIN</w:t>
            </w:r>
          </w:p>
        </w:tc>
      </w:tr>
      <w:tr w:rsidR="00F11B0B" w:rsidTr="00F11B0B">
        <w:trPr>
          <w:trHeight w:val="300"/>
        </w:trPr>
        <w:tc>
          <w:tcPr>
            <w:tcW w:w="172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RIVAROXABAN</w:t>
            </w:r>
          </w:p>
        </w:tc>
      </w:tr>
      <w:tr w:rsidR="00F11B0B" w:rsidTr="00F11B0B">
        <w:trPr>
          <w:trHeight w:val="300"/>
        </w:trPr>
        <w:tc>
          <w:tcPr>
            <w:tcW w:w="172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WARFARIN</w:t>
            </w:r>
          </w:p>
        </w:tc>
      </w:tr>
    </w:tbl>
    <w:p w:rsidR="00F11B0B" w:rsidRDefault="00F11B0B" w:rsidP="00F11B0B">
      <w:pPr>
        <w:pStyle w:val="ListParagraph"/>
      </w:pPr>
    </w:p>
    <w:p w:rsidR="00F11B0B" w:rsidRDefault="00F11B0B" w:rsidP="00F11B0B">
      <w:pPr>
        <w:pStyle w:val="ListParagraph"/>
        <w:numPr>
          <w:ilvl w:val="0"/>
          <w:numId w:val="1"/>
        </w:numPr>
      </w:pPr>
      <w:r>
        <w:t>Anti-platelet medications</w:t>
      </w:r>
    </w:p>
    <w:tbl>
      <w:tblPr>
        <w:tblW w:w="1413" w:type="dxa"/>
        <w:tblLook w:val="04A0" w:firstRow="1" w:lastRow="0" w:firstColumn="1" w:lastColumn="0" w:noHBand="0" w:noVBand="1"/>
      </w:tblPr>
      <w:tblGrid>
        <w:gridCol w:w="1599"/>
      </w:tblGrid>
      <w:tr w:rsidR="00F11B0B" w:rsidTr="00F11B0B">
        <w:trPr>
          <w:trHeight w:val="300"/>
        </w:trPr>
        <w:tc>
          <w:tcPr>
            <w:tcW w:w="1413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ABCIXIMAB</w:t>
            </w:r>
          </w:p>
        </w:tc>
      </w:tr>
      <w:tr w:rsidR="00F11B0B" w:rsidTr="00F11B0B">
        <w:trPr>
          <w:trHeight w:val="300"/>
        </w:trPr>
        <w:tc>
          <w:tcPr>
            <w:tcW w:w="1413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ASPIRIN</w:t>
            </w:r>
          </w:p>
        </w:tc>
      </w:tr>
      <w:tr w:rsidR="00F11B0B" w:rsidTr="00F11B0B">
        <w:trPr>
          <w:trHeight w:val="300"/>
        </w:trPr>
        <w:tc>
          <w:tcPr>
            <w:tcW w:w="1413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CLOPIDOGREL</w:t>
            </w:r>
          </w:p>
        </w:tc>
      </w:tr>
      <w:tr w:rsidR="00F11B0B" w:rsidTr="00F11B0B">
        <w:trPr>
          <w:trHeight w:val="300"/>
        </w:trPr>
        <w:tc>
          <w:tcPr>
            <w:tcW w:w="1413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DIPYRIDAMOLE</w:t>
            </w:r>
          </w:p>
        </w:tc>
      </w:tr>
      <w:tr w:rsidR="00F11B0B" w:rsidTr="00F11B0B">
        <w:trPr>
          <w:trHeight w:val="300"/>
        </w:trPr>
        <w:tc>
          <w:tcPr>
            <w:tcW w:w="1413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EPTIFIBATIDE</w:t>
            </w:r>
          </w:p>
        </w:tc>
      </w:tr>
      <w:tr w:rsidR="00F11B0B" w:rsidTr="00F11B0B">
        <w:trPr>
          <w:trHeight w:val="300"/>
        </w:trPr>
        <w:tc>
          <w:tcPr>
            <w:tcW w:w="1413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PRASUGREL</w:t>
            </w:r>
          </w:p>
        </w:tc>
      </w:tr>
      <w:tr w:rsidR="00F11B0B" w:rsidTr="00F11B0B">
        <w:trPr>
          <w:trHeight w:val="300"/>
        </w:trPr>
        <w:tc>
          <w:tcPr>
            <w:tcW w:w="1413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lastRenderedPageBreak/>
              <w:t>TICAGRELOR</w:t>
            </w:r>
          </w:p>
        </w:tc>
      </w:tr>
      <w:tr w:rsidR="00F11B0B" w:rsidTr="00F11B0B">
        <w:trPr>
          <w:trHeight w:val="300"/>
        </w:trPr>
        <w:tc>
          <w:tcPr>
            <w:tcW w:w="1413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TICLOPIDINE</w:t>
            </w:r>
          </w:p>
        </w:tc>
      </w:tr>
      <w:tr w:rsidR="00F11B0B" w:rsidTr="00F11B0B">
        <w:trPr>
          <w:trHeight w:val="300"/>
        </w:trPr>
        <w:tc>
          <w:tcPr>
            <w:tcW w:w="1413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TIROFIBAN</w:t>
            </w:r>
          </w:p>
        </w:tc>
      </w:tr>
    </w:tbl>
    <w:p w:rsidR="00F11B0B" w:rsidRDefault="00F11B0B" w:rsidP="00F11B0B">
      <w:pPr>
        <w:pStyle w:val="ListParagraph"/>
      </w:pPr>
    </w:p>
    <w:p w:rsidR="00F11B0B" w:rsidRDefault="00F11B0B" w:rsidP="00F11B0B">
      <w:pPr>
        <w:pStyle w:val="ListParagraph"/>
        <w:numPr>
          <w:ilvl w:val="0"/>
          <w:numId w:val="1"/>
        </w:numPr>
      </w:pPr>
      <w:r>
        <w:t>Antihypertensive medications</w:t>
      </w:r>
    </w:p>
    <w:tbl>
      <w:tblPr>
        <w:tblW w:w="3200" w:type="dxa"/>
        <w:tblLook w:val="04A0" w:firstRow="1" w:lastRow="0" w:firstColumn="1" w:lastColumn="0" w:noHBand="0" w:noVBand="1"/>
      </w:tblPr>
      <w:tblGrid>
        <w:gridCol w:w="3200"/>
      </w:tblGrid>
      <w:tr w:rsidR="00F11B0B" w:rsidTr="00F11B0B">
        <w:trPr>
          <w:trHeight w:val="300"/>
        </w:trPr>
        <w:tc>
          <w:tcPr>
            <w:tcW w:w="320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AMLODIPINE</w:t>
            </w:r>
          </w:p>
        </w:tc>
      </w:tr>
      <w:tr w:rsidR="00F11B0B" w:rsidTr="00F11B0B">
        <w:trPr>
          <w:trHeight w:val="300"/>
        </w:trPr>
        <w:tc>
          <w:tcPr>
            <w:tcW w:w="320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ATENOLOL</w:t>
            </w:r>
          </w:p>
        </w:tc>
      </w:tr>
      <w:tr w:rsidR="00F11B0B" w:rsidTr="00F11B0B">
        <w:trPr>
          <w:trHeight w:val="300"/>
        </w:trPr>
        <w:tc>
          <w:tcPr>
            <w:tcW w:w="320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BENDROFLUAZIDE</w:t>
            </w:r>
          </w:p>
        </w:tc>
      </w:tr>
      <w:tr w:rsidR="00F11B0B" w:rsidTr="00F11B0B">
        <w:trPr>
          <w:trHeight w:val="300"/>
        </w:trPr>
        <w:tc>
          <w:tcPr>
            <w:tcW w:w="320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BISOPROLOL</w:t>
            </w:r>
          </w:p>
        </w:tc>
      </w:tr>
      <w:tr w:rsidR="00F11B0B" w:rsidTr="00F11B0B">
        <w:trPr>
          <w:trHeight w:val="300"/>
        </w:trPr>
        <w:tc>
          <w:tcPr>
            <w:tcW w:w="320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BUMETANIDE</w:t>
            </w:r>
          </w:p>
        </w:tc>
      </w:tr>
      <w:tr w:rsidR="00F11B0B" w:rsidTr="00F11B0B">
        <w:trPr>
          <w:trHeight w:val="300"/>
        </w:trPr>
        <w:tc>
          <w:tcPr>
            <w:tcW w:w="320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CANDESARTAN</w:t>
            </w:r>
          </w:p>
        </w:tc>
      </w:tr>
      <w:tr w:rsidR="00F11B0B" w:rsidTr="00F11B0B">
        <w:trPr>
          <w:trHeight w:val="300"/>
        </w:trPr>
        <w:tc>
          <w:tcPr>
            <w:tcW w:w="320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CAPTOPRIL</w:t>
            </w:r>
          </w:p>
        </w:tc>
      </w:tr>
      <w:tr w:rsidR="00F11B0B" w:rsidTr="00F11B0B">
        <w:trPr>
          <w:trHeight w:val="300"/>
        </w:trPr>
        <w:tc>
          <w:tcPr>
            <w:tcW w:w="320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CARVEDILOL</w:t>
            </w:r>
          </w:p>
        </w:tc>
      </w:tr>
      <w:tr w:rsidR="00F11B0B" w:rsidTr="00F11B0B">
        <w:trPr>
          <w:trHeight w:val="300"/>
        </w:trPr>
        <w:tc>
          <w:tcPr>
            <w:tcW w:w="320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CHLORTHALIDONE</w:t>
            </w:r>
          </w:p>
        </w:tc>
      </w:tr>
      <w:tr w:rsidR="00F11B0B" w:rsidTr="00F11B0B">
        <w:trPr>
          <w:trHeight w:val="300"/>
        </w:trPr>
        <w:tc>
          <w:tcPr>
            <w:tcW w:w="320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CLONIDINE</w:t>
            </w:r>
          </w:p>
        </w:tc>
      </w:tr>
      <w:tr w:rsidR="00F11B0B" w:rsidTr="00F11B0B">
        <w:trPr>
          <w:trHeight w:val="300"/>
        </w:trPr>
        <w:tc>
          <w:tcPr>
            <w:tcW w:w="320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DIAZOXIDE</w:t>
            </w:r>
          </w:p>
        </w:tc>
      </w:tr>
      <w:tr w:rsidR="00F11B0B" w:rsidTr="00F11B0B">
        <w:trPr>
          <w:trHeight w:val="300"/>
        </w:trPr>
        <w:tc>
          <w:tcPr>
            <w:tcW w:w="320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DILTIAZEM</w:t>
            </w:r>
          </w:p>
        </w:tc>
      </w:tr>
      <w:tr w:rsidR="00F11B0B" w:rsidTr="00F11B0B">
        <w:trPr>
          <w:trHeight w:val="300"/>
        </w:trPr>
        <w:tc>
          <w:tcPr>
            <w:tcW w:w="320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ENALAPRIL</w:t>
            </w:r>
          </w:p>
        </w:tc>
      </w:tr>
      <w:tr w:rsidR="00F11B0B" w:rsidTr="00F11B0B">
        <w:trPr>
          <w:trHeight w:val="300"/>
        </w:trPr>
        <w:tc>
          <w:tcPr>
            <w:tcW w:w="320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EPROSARTAN</w:t>
            </w:r>
          </w:p>
        </w:tc>
      </w:tr>
      <w:tr w:rsidR="00F11B0B" w:rsidTr="00F11B0B">
        <w:trPr>
          <w:trHeight w:val="300"/>
        </w:trPr>
        <w:tc>
          <w:tcPr>
            <w:tcW w:w="320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FELODIPINE</w:t>
            </w:r>
          </w:p>
        </w:tc>
      </w:tr>
      <w:tr w:rsidR="00F11B0B" w:rsidTr="00F11B0B">
        <w:trPr>
          <w:trHeight w:val="300"/>
        </w:trPr>
        <w:tc>
          <w:tcPr>
            <w:tcW w:w="320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lastRenderedPageBreak/>
              <w:t>FOSINOPRIL</w:t>
            </w:r>
          </w:p>
        </w:tc>
      </w:tr>
      <w:tr w:rsidR="00F11B0B" w:rsidTr="00F11B0B">
        <w:trPr>
          <w:trHeight w:val="300"/>
        </w:trPr>
        <w:tc>
          <w:tcPr>
            <w:tcW w:w="320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HYDRALAZINE</w:t>
            </w:r>
          </w:p>
        </w:tc>
      </w:tr>
      <w:tr w:rsidR="00F11B0B" w:rsidTr="00F11B0B">
        <w:trPr>
          <w:trHeight w:val="300"/>
        </w:trPr>
        <w:tc>
          <w:tcPr>
            <w:tcW w:w="320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HYDROCHLOROTHIAZIDE</w:t>
            </w:r>
          </w:p>
        </w:tc>
      </w:tr>
      <w:tr w:rsidR="00F11B0B" w:rsidTr="00F11B0B">
        <w:trPr>
          <w:trHeight w:val="300"/>
        </w:trPr>
        <w:tc>
          <w:tcPr>
            <w:tcW w:w="320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INDAPAMIDE</w:t>
            </w:r>
          </w:p>
        </w:tc>
      </w:tr>
      <w:tr w:rsidR="00F11B0B" w:rsidTr="00F11B0B">
        <w:trPr>
          <w:trHeight w:val="300"/>
        </w:trPr>
        <w:tc>
          <w:tcPr>
            <w:tcW w:w="320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IRBESARTAN</w:t>
            </w:r>
          </w:p>
        </w:tc>
      </w:tr>
      <w:tr w:rsidR="00F11B0B" w:rsidTr="00F11B0B">
        <w:trPr>
          <w:trHeight w:val="300"/>
        </w:trPr>
        <w:tc>
          <w:tcPr>
            <w:tcW w:w="320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LABETALOL</w:t>
            </w:r>
          </w:p>
        </w:tc>
      </w:tr>
      <w:tr w:rsidR="00F11B0B" w:rsidTr="00F11B0B">
        <w:trPr>
          <w:trHeight w:val="300"/>
        </w:trPr>
        <w:tc>
          <w:tcPr>
            <w:tcW w:w="320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LERCANIDIPINE</w:t>
            </w:r>
          </w:p>
        </w:tc>
      </w:tr>
      <w:tr w:rsidR="00F11B0B" w:rsidTr="00F11B0B">
        <w:trPr>
          <w:trHeight w:val="300"/>
        </w:trPr>
        <w:tc>
          <w:tcPr>
            <w:tcW w:w="320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LISINOPRIL</w:t>
            </w:r>
          </w:p>
        </w:tc>
      </w:tr>
      <w:tr w:rsidR="00F11B0B" w:rsidTr="00F11B0B">
        <w:trPr>
          <w:trHeight w:val="300"/>
        </w:trPr>
        <w:tc>
          <w:tcPr>
            <w:tcW w:w="320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LOSARTAN</w:t>
            </w:r>
          </w:p>
        </w:tc>
      </w:tr>
      <w:tr w:rsidR="00F11B0B" w:rsidTr="00F11B0B">
        <w:trPr>
          <w:trHeight w:val="300"/>
        </w:trPr>
        <w:tc>
          <w:tcPr>
            <w:tcW w:w="320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METHYLDOPA</w:t>
            </w:r>
          </w:p>
        </w:tc>
      </w:tr>
      <w:tr w:rsidR="00F11B0B" w:rsidTr="00F11B0B">
        <w:trPr>
          <w:trHeight w:val="300"/>
        </w:trPr>
        <w:tc>
          <w:tcPr>
            <w:tcW w:w="320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METOPROLOL</w:t>
            </w:r>
          </w:p>
        </w:tc>
      </w:tr>
      <w:tr w:rsidR="00F11B0B" w:rsidTr="00F11B0B">
        <w:trPr>
          <w:trHeight w:val="300"/>
        </w:trPr>
        <w:tc>
          <w:tcPr>
            <w:tcW w:w="320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MOXONIDINE</w:t>
            </w:r>
          </w:p>
        </w:tc>
      </w:tr>
      <w:tr w:rsidR="00F11B0B" w:rsidTr="00F11B0B">
        <w:trPr>
          <w:trHeight w:val="300"/>
        </w:trPr>
        <w:tc>
          <w:tcPr>
            <w:tcW w:w="320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NEBIVOLOL</w:t>
            </w:r>
          </w:p>
        </w:tc>
      </w:tr>
      <w:tr w:rsidR="00F11B0B" w:rsidTr="00F11B0B">
        <w:trPr>
          <w:trHeight w:val="300"/>
        </w:trPr>
        <w:tc>
          <w:tcPr>
            <w:tcW w:w="320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NIFEDIPINE</w:t>
            </w:r>
          </w:p>
        </w:tc>
      </w:tr>
      <w:tr w:rsidR="00F11B0B" w:rsidTr="00F11B0B">
        <w:trPr>
          <w:trHeight w:val="300"/>
        </w:trPr>
        <w:tc>
          <w:tcPr>
            <w:tcW w:w="320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NIMODIPINE</w:t>
            </w:r>
          </w:p>
        </w:tc>
      </w:tr>
      <w:tr w:rsidR="00F11B0B" w:rsidTr="00F11B0B">
        <w:trPr>
          <w:trHeight w:val="300"/>
        </w:trPr>
        <w:tc>
          <w:tcPr>
            <w:tcW w:w="320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OLMESARTAN</w:t>
            </w:r>
          </w:p>
        </w:tc>
      </w:tr>
      <w:tr w:rsidR="00F11B0B" w:rsidTr="00F11B0B">
        <w:trPr>
          <w:trHeight w:val="300"/>
        </w:trPr>
        <w:tc>
          <w:tcPr>
            <w:tcW w:w="320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OXPRENOLOL</w:t>
            </w:r>
          </w:p>
        </w:tc>
      </w:tr>
      <w:tr w:rsidR="00F11B0B" w:rsidTr="00F11B0B">
        <w:trPr>
          <w:trHeight w:val="300"/>
        </w:trPr>
        <w:tc>
          <w:tcPr>
            <w:tcW w:w="320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PERINDOPRIL</w:t>
            </w:r>
          </w:p>
        </w:tc>
      </w:tr>
      <w:tr w:rsidR="00F11B0B" w:rsidTr="00F11B0B">
        <w:trPr>
          <w:trHeight w:val="300"/>
        </w:trPr>
        <w:tc>
          <w:tcPr>
            <w:tcW w:w="320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PHENOXYBENZAMINE</w:t>
            </w:r>
          </w:p>
        </w:tc>
      </w:tr>
      <w:tr w:rsidR="00F11B0B" w:rsidTr="00F11B0B">
        <w:trPr>
          <w:trHeight w:val="300"/>
        </w:trPr>
        <w:tc>
          <w:tcPr>
            <w:tcW w:w="320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PINDOLOL</w:t>
            </w:r>
          </w:p>
        </w:tc>
      </w:tr>
      <w:tr w:rsidR="00F11B0B" w:rsidTr="00F11B0B">
        <w:trPr>
          <w:trHeight w:val="300"/>
        </w:trPr>
        <w:tc>
          <w:tcPr>
            <w:tcW w:w="320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lastRenderedPageBreak/>
              <w:t>PRAZOSIN</w:t>
            </w:r>
          </w:p>
        </w:tc>
      </w:tr>
      <w:tr w:rsidR="00F11B0B" w:rsidTr="00F11B0B">
        <w:trPr>
          <w:trHeight w:val="300"/>
        </w:trPr>
        <w:tc>
          <w:tcPr>
            <w:tcW w:w="320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PROPRANOLOL</w:t>
            </w:r>
          </w:p>
        </w:tc>
      </w:tr>
      <w:tr w:rsidR="00F11B0B" w:rsidTr="00F11B0B">
        <w:trPr>
          <w:trHeight w:val="300"/>
        </w:trPr>
        <w:tc>
          <w:tcPr>
            <w:tcW w:w="320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QUINAPRIL</w:t>
            </w:r>
          </w:p>
        </w:tc>
      </w:tr>
      <w:tr w:rsidR="00F11B0B" w:rsidTr="00F11B0B">
        <w:trPr>
          <w:trHeight w:val="300"/>
        </w:trPr>
        <w:tc>
          <w:tcPr>
            <w:tcW w:w="320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RAMIPRIL</w:t>
            </w:r>
          </w:p>
        </w:tc>
      </w:tr>
      <w:tr w:rsidR="00F11B0B" w:rsidTr="00F11B0B">
        <w:trPr>
          <w:trHeight w:val="300"/>
        </w:trPr>
        <w:tc>
          <w:tcPr>
            <w:tcW w:w="320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SOTALOL</w:t>
            </w:r>
          </w:p>
        </w:tc>
      </w:tr>
      <w:tr w:rsidR="00F11B0B" w:rsidTr="00F11B0B">
        <w:trPr>
          <w:trHeight w:val="300"/>
        </w:trPr>
        <w:tc>
          <w:tcPr>
            <w:tcW w:w="320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SPIRONOLACTONE</w:t>
            </w:r>
          </w:p>
        </w:tc>
      </w:tr>
      <w:tr w:rsidR="00F11B0B" w:rsidTr="00F11B0B">
        <w:trPr>
          <w:trHeight w:val="300"/>
        </w:trPr>
        <w:tc>
          <w:tcPr>
            <w:tcW w:w="320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TELMISARTAN</w:t>
            </w:r>
          </w:p>
        </w:tc>
      </w:tr>
      <w:tr w:rsidR="00F11B0B" w:rsidTr="00F11B0B">
        <w:trPr>
          <w:trHeight w:val="300"/>
        </w:trPr>
        <w:tc>
          <w:tcPr>
            <w:tcW w:w="320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TRANDOLAPRIL</w:t>
            </w:r>
          </w:p>
        </w:tc>
      </w:tr>
      <w:tr w:rsidR="00F11B0B" w:rsidTr="00F11B0B">
        <w:trPr>
          <w:trHeight w:val="300"/>
        </w:trPr>
        <w:tc>
          <w:tcPr>
            <w:tcW w:w="320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VALSARTAN</w:t>
            </w:r>
          </w:p>
        </w:tc>
      </w:tr>
      <w:tr w:rsidR="00F11B0B" w:rsidTr="00F11B0B">
        <w:trPr>
          <w:trHeight w:val="300"/>
        </w:trPr>
        <w:tc>
          <w:tcPr>
            <w:tcW w:w="320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VERAPAMIL</w:t>
            </w:r>
          </w:p>
        </w:tc>
      </w:tr>
    </w:tbl>
    <w:p w:rsidR="00F11B0B" w:rsidRDefault="00F11B0B" w:rsidP="00F11B0B">
      <w:pPr>
        <w:pStyle w:val="ListParagraph"/>
      </w:pPr>
    </w:p>
    <w:p w:rsidR="00F11B0B" w:rsidRDefault="00F11B0B" w:rsidP="00F11B0B">
      <w:pPr>
        <w:pStyle w:val="ListParagraph"/>
        <w:numPr>
          <w:ilvl w:val="0"/>
          <w:numId w:val="1"/>
        </w:numPr>
      </w:pPr>
      <w:r>
        <w:t>Lipid Lowering medications – Fibrate</w:t>
      </w:r>
    </w:p>
    <w:tbl>
      <w:tblPr>
        <w:tblW w:w="1264" w:type="dxa"/>
        <w:tblLook w:val="04A0" w:firstRow="1" w:lastRow="0" w:firstColumn="1" w:lastColumn="0" w:noHBand="0" w:noVBand="1"/>
      </w:tblPr>
      <w:tblGrid>
        <w:gridCol w:w="1450"/>
      </w:tblGrid>
      <w:tr w:rsidR="00F11B0B" w:rsidTr="00F11B0B">
        <w:trPr>
          <w:trHeight w:val="300"/>
        </w:trPr>
        <w:tc>
          <w:tcPr>
            <w:tcW w:w="1264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FENOFIBRATE</w:t>
            </w:r>
          </w:p>
        </w:tc>
      </w:tr>
      <w:tr w:rsidR="00F11B0B" w:rsidTr="00F11B0B">
        <w:trPr>
          <w:trHeight w:val="300"/>
        </w:trPr>
        <w:tc>
          <w:tcPr>
            <w:tcW w:w="1264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GEMFIBROZIL</w:t>
            </w:r>
          </w:p>
        </w:tc>
      </w:tr>
    </w:tbl>
    <w:p w:rsidR="00F11B0B" w:rsidRDefault="00F11B0B" w:rsidP="00F11B0B">
      <w:pPr>
        <w:pStyle w:val="ListParagraph"/>
        <w:numPr>
          <w:ilvl w:val="0"/>
          <w:numId w:val="1"/>
        </w:numPr>
      </w:pPr>
      <w:r>
        <w:t>Lipid Lowering medications – Statin</w:t>
      </w:r>
    </w:p>
    <w:tbl>
      <w:tblPr>
        <w:tblW w:w="1430" w:type="dxa"/>
        <w:tblLook w:val="04A0" w:firstRow="1" w:lastRow="0" w:firstColumn="1" w:lastColumn="0" w:noHBand="0" w:noVBand="1"/>
      </w:tblPr>
      <w:tblGrid>
        <w:gridCol w:w="1616"/>
      </w:tblGrid>
      <w:tr w:rsidR="00F11B0B" w:rsidTr="00F11B0B">
        <w:trPr>
          <w:trHeight w:val="300"/>
        </w:trPr>
        <w:tc>
          <w:tcPr>
            <w:tcW w:w="143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ATORVASTATIN</w:t>
            </w:r>
          </w:p>
        </w:tc>
      </w:tr>
      <w:tr w:rsidR="00F11B0B" w:rsidTr="00F11B0B">
        <w:trPr>
          <w:trHeight w:val="300"/>
        </w:trPr>
        <w:tc>
          <w:tcPr>
            <w:tcW w:w="143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FLUVASTATIN</w:t>
            </w:r>
          </w:p>
        </w:tc>
      </w:tr>
      <w:tr w:rsidR="00F11B0B" w:rsidTr="00F11B0B">
        <w:trPr>
          <w:trHeight w:val="300"/>
        </w:trPr>
        <w:tc>
          <w:tcPr>
            <w:tcW w:w="143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PRAVASTATIN</w:t>
            </w:r>
          </w:p>
        </w:tc>
      </w:tr>
      <w:tr w:rsidR="00F11B0B" w:rsidTr="00F11B0B">
        <w:trPr>
          <w:trHeight w:val="300"/>
        </w:trPr>
        <w:tc>
          <w:tcPr>
            <w:tcW w:w="143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ROSUVASTATIN</w:t>
            </w:r>
          </w:p>
        </w:tc>
      </w:tr>
      <w:tr w:rsidR="00F11B0B" w:rsidTr="00F11B0B">
        <w:trPr>
          <w:trHeight w:val="300"/>
        </w:trPr>
        <w:tc>
          <w:tcPr>
            <w:tcW w:w="1430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SIMVASTATIN</w:t>
            </w:r>
          </w:p>
        </w:tc>
      </w:tr>
    </w:tbl>
    <w:p w:rsidR="00F11B0B" w:rsidRDefault="00F11B0B" w:rsidP="00F11B0B">
      <w:pPr>
        <w:pStyle w:val="ListParagraph"/>
      </w:pPr>
    </w:p>
    <w:p w:rsidR="00F11B0B" w:rsidRDefault="00F11B0B" w:rsidP="00F11B0B">
      <w:pPr>
        <w:pStyle w:val="ListParagraph"/>
        <w:numPr>
          <w:ilvl w:val="0"/>
          <w:numId w:val="1"/>
        </w:numPr>
      </w:pPr>
      <w:r>
        <w:t>Lipid Lowering medications – Other</w:t>
      </w:r>
    </w:p>
    <w:tbl>
      <w:tblPr>
        <w:tblW w:w="1686" w:type="dxa"/>
        <w:tblLook w:val="04A0" w:firstRow="1" w:lastRow="0" w:firstColumn="1" w:lastColumn="0" w:noHBand="0" w:noVBand="1"/>
      </w:tblPr>
      <w:tblGrid>
        <w:gridCol w:w="1872"/>
      </w:tblGrid>
      <w:tr w:rsidR="00F11B0B" w:rsidTr="00F11B0B">
        <w:trPr>
          <w:trHeight w:val="300"/>
        </w:trPr>
        <w:tc>
          <w:tcPr>
            <w:tcW w:w="1686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CHOLESTYRAMINE</w:t>
            </w:r>
          </w:p>
        </w:tc>
      </w:tr>
      <w:tr w:rsidR="00F11B0B" w:rsidTr="00F11B0B">
        <w:trPr>
          <w:trHeight w:val="300"/>
        </w:trPr>
        <w:tc>
          <w:tcPr>
            <w:tcW w:w="1686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COLESTIPOL</w:t>
            </w:r>
          </w:p>
        </w:tc>
      </w:tr>
      <w:tr w:rsidR="00F11B0B" w:rsidTr="00F11B0B">
        <w:trPr>
          <w:trHeight w:val="300"/>
        </w:trPr>
        <w:tc>
          <w:tcPr>
            <w:tcW w:w="1686" w:type="dxa"/>
            <w:noWrap/>
            <w:vAlign w:val="bottom"/>
            <w:hideMark/>
          </w:tcPr>
          <w:p w:rsidR="00F11B0B" w:rsidRDefault="00F11B0B">
            <w:pPr>
              <w:rPr>
                <w:lang w:eastAsia="en-AU"/>
              </w:rPr>
            </w:pPr>
            <w:r>
              <w:rPr>
                <w:lang w:eastAsia="en-AU"/>
              </w:rPr>
              <w:t>EZETIMIBE</w:t>
            </w:r>
          </w:p>
        </w:tc>
      </w:tr>
    </w:tbl>
    <w:p w:rsidR="00F11B0B" w:rsidRDefault="00F11B0B" w:rsidP="00F11B0B">
      <w:pPr>
        <w:rPr>
          <w:rFonts w:ascii="Arial" w:hAnsi="Arial" w:cs="Arial"/>
          <w:lang w:val="en-AU"/>
        </w:rPr>
      </w:pPr>
      <w:r>
        <w:t xml:space="preserve">  NICOTINIC ACID</w:t>
      </w:r>
    </w:p>
    <w:p w:rsidR="00F11B0B" w:rsidRDefault="00F11B0B" w:rsidP="00F11B0B">
      <w:r>
        <w:br w:type="page"/>
      </w:r>
    </w:p>
    <w:p w:rsidR="00F11B0B" w:rsidRDefault="00F11B0B" w:rsidP="00F11B0B">
      <w:pPr>
        <w:rPr>
          <w:b/>
          <w:bCs/>
        </w:rPr>
      </w:pPr>
      <w:r>
        <w:rPr>
          <w:b/>
          <w:bCs/>
        </w:rPr>
        <w:lastRenderedPageBreak/>
        <w:t>Appendix B: Interview questions for stakeholders from general practices and Primary Health Network</w:t>
      </w:r>
    </w:p>
    <w:p w:rsidR="00F11B0B" w:rsidRDefault="00F11B0B" w:rsidP="00F11B0B">
      <w:pPr>
        <w:rPr>
          <w:rFonts w:eastAsia="Calibri"/>
        </w:rPr>
      </w:pPr>
      <w:r>
        <w:rPr>
          <w:rFonts w:eastAsia="Calibri"/>
        </w:rPr>
        <w:t>Interview questions for stakeholders in general practices</w:t>
      </w:r>
    </w:p>
    <w:p w:rsidR="00F11B0B" w:rsidRDefault="00F11B0B" w:rsidP="00F11B0B">
      <w:pPr>
        <w:rPr>
          <w:rFonts w:eastAsia="Calibri"/>
        </w:rPr>
      </w:pPr>
      <w:r>
        <w:rPr>
          <w:noProof/>
        </w:rPr>
        <mc:AlternateContent>
          <mc:Choice Requires="wps">
            <w:drawing>
              <wp:inline distT="0" distB="0" distL="0" distR="0">
                <wp:extent cx="7010400" cy="4124325"/>
                <wp:effectExtent l="9525" t="9525" r="9525" b="9525"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0400" cy="412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11B0B" w:rsidRDefault="00F11B0B" w:rsidP="00F11B0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Why did their practice enrol?</w:t>
                            </w:r>
                          </w:p>
                          <w:p w:rsidR="00F11B0B" w:rsidRDefault="00F11B0B" w:rsidP="00F11B0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What happened in their practice during the project? What went well and what was difficult </w:t>
                            </w:r>
                          </w:p>
                          <w:p w:rsidR="00F11B0B" w:rsidRDefault="00F11B0B" w:rsidP="00F11B0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What members of the practice engaged with the project / tasks – who and why they were involved. </w:t>
                            </w:r>
                          </w:p>
                          <w:p w:rsidR="00F11B0B" w:rsidRDefault="00F11B0B" w:rsidP="00F11B0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Who set/s the priorities for doing tasks in the practice</w:t>
                            </w:r>
                          </w:p>
                          <w:p w:rsidR="00F11B0B" w:rsidRDefault="00F11B0B" w:rsidP="00F11B0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How did the practice work together as a team (or not) on the project?</w:t>
                            </w:r>
                          </w:p>
                          <w:p w:rsidR="00F11B0B" w:rsidRDefault="00F11B0B" w:rsidP="00F11B0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What could have been improved to assist them in participating in the project?</w:t>
                            </w:r>
                          </w:p>
                          <w:p w:rsidR="00F11B0B" w:rsidRDefault="00F11B0B" w:rsidP="00F11B0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Were they continuing to do QI work?</w:t>
                            </w:r>
                          </w:p>
                          <w:p w:rsidR="00F11B0B" w:rsidRDefault="00F11B0B" w:rsidP="00F11B0B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Try to provide some details around the following</w:t>
                            </w:r>
                          </w:p>
                          <w:p w:rsidR="00F11B0B" w:rsidRDefault="00F11B0B" w:rsidP="00F11B0B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Barriers and enablers to the implementation </w:t>
                            </w:r>
                          </w:p>
                          <w:p w:rsidR="00F11B0B" w:rsidRDefault="00F11B0B" w:rsidP="00F11B0B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What worked well and what did not work well?</w:t>
                            </w:r>
                          </w:p>
                          <w:p w:rsidR="00F11B0B" w:rsidRDefault="00F11B0B" w:rsidP="00F11B0B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What would they want to do differently if involved in a similar project in the future? </w:t>
                            </w:r>
                          </w:p>
                          <w:p w:rsidR="00F11B0B" w:rsidRDefault="00F11B0B" w:rsidP="00F11B0B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What would they want done differently to assist in their participation in the future?</w:t>
                            </w:r>
                          </w:p>
                          <w:p w:rsidR="00F11B0B" w:rsidRDefault="00F11B0B" w:rsidP="00F11B0B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Leadership in their practice </w:t>
                            </w:r>
                          </w:p>
                          <w:p w:rsidR="00F11B0B" w:rsidRDefault="00F11B0B" w:rsidP="00F11B0B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Organisational QI Culture</w:t>
                            </w:r>
                          </w:p>
                          <w:p w:rsidR="00F11B0B" w:rsidRDefault="00F11B0B" w:rsidP="00F11B0B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Funding Incentives to do this work</w:t>
                            </w:r>
                          </w:p>
                          <w:p w:rsidR="00F11B0B" w:rsidRDefault="00F11B0B" w:rsidP="00F11B0B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Data- access and ability to use – are they doing anything now?</w:t>
                            </w:r>
                          </w:p>
                          <w:p w:rsidR="00F11B0B" w:rsidRDefault="00F11B0B" w:rsidP="00F11B0B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Clinical Systems – have they done any work on this area in their practice?</w:t>
                            </w:r>
                          </w:p>
                          <w:p w:rsidR="00F11B0B" w:rsidRDefault="00F11B0B" w:rsidP="00F11B0B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External support – how has the PHN or any other organisation assisted them in any way to do this work?</w:t>
                            </w:r>
                          </w:p>
                          <w:p w:rsidR="00F11B0B" w:rsidRDefault="00F11B0B" w:rsidP="00F11B0B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width:552pt;height:324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">
                <v:textbox>
                  <w:txbxContent>
                    <w:p w:rsidR="00F11B0B" w:rsidRDefault="00F11B0B" w:rsidP="00F11B0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Why did their practice enrol?</w:t>
                      </w:r>
                    </w:p>
                    <w:p w:rsidR="00F11B0B" w:rsidRDefault="00F11B0B" w:rsidP="00F11B0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What happened in their practice during the project? What went well and what was difficult </w:t>
                      </w:r>
                    </w:p>
                    <w:p w:rsidR="00F11B0B" w:rsidRDefault="00F11B0B" w:rsidP="00F11B0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What members of the practice engaged with the project / tasks – who and why they were involved. </w:t>
                      </w:r>
                    </w:p>
                    <w:p w:rsidR="00F11B0B" w:rsidRDefault="00F11B0B" w:rsidP="00F11B0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Who set/s the priorities for doing tasks in the practice</w:t>
                      </w:r>
                    </w:p>
                    <w:p w:rsidR="00F11B0B" w:rsidRDefault="00F11B0B" w:rsidP="00F11B0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How did the practice work together as a team (or not) on the project?</w:t>
                      </w:r>
                    </w:p>
                    <w:p w:rsidR="00F11B0B" w:rsidRDefault="00F11B0B" w:rsidP="00F11B0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What could have been improved to assist them in participating in the project?</w:t>
                      </w:r>
                    </w:p>
                    <w:p w:rsidR="00F11B0B" w:rsidRDefault="00F11B0B" w:rsidP="00F11B0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Were they continuing to do QI work?</w:t>
                      </w:r>
                    </w:p>
                    <w:p w:rsidR="00F11B0B" w:rsidRDefault="00F11B0B" w:rsidP="00F11B0B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Try to provide some details around the following</w:t>
                      </w:r>
                    </w:p>
                    <w:p w:rsidR="00F11B0B" w:rsidRDefault="00F11B0B" w:rsidP="00F11B0B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Barriers and enablers to the implementation </w:t>
                      </w:r>
                    </w:p>
                    <w:p w:rsidR="00F11B0B" w:rsidRDefault="00F11B0B" w:rsidP="00F11B0B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What worked well and what did not work well?</w:t>
                      </w:r>
                    </w:p>
                    <w:p w:rsidR="00F11B0B" w:rsidRDefault="00F11B0B" w:rsidP="00F11B0B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What would they want to do differently if involved in a similar project in the future? </w:t>
                      </w:r>
                    </w:p>
                    <w:p w:rsidR="00F11B0B" w:rsidRDefault="00F11B0B" w:rsidP="00F11B0B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What would they want done differently to assist in their participation in the future?</w:t>
                      </w:r>
                    </w:p>
                    <w:p w:rsidR="00F11B0B" w:rsidRDefault="00F11B0B" w:rsidP="00F11B0B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Leadership in their practice </w:t>
                      </w:r>
                    </w:p>
                    <w:p w:rsidR="00F11B0B" w:rsidRDefault="00F11B0B" w:rsidP="00F11B0B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Organisational QI Culture</w:t>
                      </w:r>
                    </w:p>
                    <w:p w:rsidR="00F11B0B" w:rsidRDefault="00F11B0B" w:rsidP="00F11B0B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Funding Incentives to do this work</w:t>
                      </w:r>
                    </w:p>
                    <w:p w:rsidR="00F11B0B" w:rsidRDefault="00F11B0B" w:rsidP="00F11B0B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Data- access and ability to use – are they doing anything now?</w:t>
                      </w:r>
                    </w:p>
                    <w:p w:rsidR="00F11B0B" w:rsidRDefault="00F11B0B" w:rsidP="00F11B0B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Clinical Systems – have they done any work on this area in their practice?</w:t>
                      </w:r>
                    </w:p>
                    <w:p w:rsidR="00F11B0B" w:rsidRDefault="00F11B0B" w:rsidP="00F11B0B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External support – how has the PHN or any other organisation assisted them in any way to do this work?</w:t>
                      </w:r>
                    </w:p>
                    <w:p w:rsidR="00F11B0B" w:rsidRDefault="00F11B0B" w:rsidP="00F11B0B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F11B0B" w:rsidRDefault="00F11B0B" w:rsidP="00F11B0B">
      <w:pPr>
        <w:rPr>
          <w:rFonts w:eastAsia="Calibri"/>
        </w:rPr>
      </w:pPr>
    </w:p>
    <w:p w:rsidR="00F11B0B" w:rsidRDefault="00F11B0B" w:rsidP="00F11B0B">
      <w:pPr>
        <w:spacing w:line="256" w:lineRule="auto"/>
        <w:rPr>
          <w:rFonts w:eastAsia="Calibri"/>
        </w:rPr>
      </w:pPr>
      <w:r>
        <w:rPr>
          <w:rFonts w:eastAsia="Calibri"/>
        </w:rPr>
        <w:br w:type="page"/>
      </w:r>
    </w:p>
    <w:p w:rsidR="00F11B0B" w:rsidRDefault="00F11B0B" w:rsidP="00F11B0B">
      <w:pPr>
        <w:rPr>
          <w:rFonts w:eastAsia="Calibri"/>
        </w:rPr>
      </w:pPr>
      <w:r>
        <w:rPr>
          <w:rFonts w:eastAsia="Calibri"/>
        </w:rPr>
        <w:lastRenderedPageBreak/>
        <w:t>Interview questions for stakeholders in Primary Health Networks</w:t>
      </w:r>
    </w:p>
    <w:p w:rsidR="00F11B0B" w:rsidRDefault="00F11B0B" w:rsidP="00F11B0B">
      <w:pPr>
        <w:rPr>
          <w:rFonts w:eastAsia="Calibri"/>
        </w:rPr>
      </w:pPr>
      <w:r>
        <w:rPr>
          <w:noProof/>
        </w:rPr>
        <mc:AlternateContent>
          <mc:Choice Requires="wps">
            <w:drawing>
              <wp:inline distT="0" distB="0" distL="0" distR="0">
                <wp:extent cx="6553200" cy="4196715"/>
                <wp:effectExtent l="9525" t="9525" r="9525" b="13335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53200" cy="41967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11B0B" w:rsidRDefault="00F11B0B" w:rsidP="00F11B0B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Outline their role at the PHN for Q Pulse (or similar QI projects)</w:t>
                            </w:r>
                          </w:p>
                          <w:p w:rsidR="00F11B0B" w:rsidRDefault="00F11B0B" w:rsidP="00F11B0B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What was their experience of the project implementation – what worked and what was challenging</w:t>
                            </w:r>
                          </w:p>
                          <w:p w:rsidR="00F11B0B" w:rsidRDefault="00F11B0B" w:rsidP="00F11B0B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What was their experience of QI project implementation more generally – what worked and what was challenging</w:t>
                            </w:r>
                          </w:p>
                          <w:p w:rsidR="00F11B0B" w:rsidRDefault="00F11B0B" w:rsidP="00F11B0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Then ask some more specific questions about the following areas:</w:t>
                            </w:r>
                          </w:p>
                          <w:p w:rsidR="00F11B0B" w:rsidRDefault="00F11B0B" w:rsidP="00F11B0B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Barriers and enablers to the implementation </w:t>
                            </w:r>
                          </w:p>
                          <w:p w:rsidR="00F11B0B" w:rsidRDefault="00F11B0B" w:rsidP="00F11B0B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What worked well and what did not work well?</w:t>
                            </w:r>
                          </w:p>
                          <w:p w:rsidR="00F11B0B" w:rsidRDefault="00F11B0B" w:rsidP="00F11B0B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What would they want to do differently if involved in a similar project in the future? </w:t>
                            </w:r>
                          </w:p>
                          <w:p w:rsidR="00F11B0B" w:rsidRDefault="00F11B0B" w:rsidP="00F11B0B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What would they want done differently to assist in their participation in the future?</w:t>
                            </w:r>
                          </w:p>
                          <w:p w:rsidR="00F11B0B" w:rsidRDefault="00F11B0B" w:rsidP="00F11B0B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Leadership in the workplace </w:t>
                            </w:r>
                          </w:p>
                          <w:p w:rsidR="00F11B0B" w:rsidRDefault="00F11B0B" w:rsidP="00F11B0B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Organisational QI Culture</w:t>
                            </w:r>
                          </w:p>
                          <w:p w:rsidR="00F11B0B" w:rsidRDefault="00F11B0B" w:rsidP="00F11B0B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Incentives to do this work from Executive level / funding body</w:t>
                            </w:r>
                          </w:p>
                          <w:p w:rsidR="00F11B0B" w:rsidRDefault="00F11B0B" w:rsidP="00F11B0B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Data- access and ability to use – are they doing anything now?</w:t>
                            </w:r>
                          </w:p>
                          <w:p w:rsidR="00F11B0B" w:rsidRDefault="00F11B0B" w:rsidP="00F11B0B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Clinical Systems – have they done any work on this area in the PHN?</w:t>
                            </w:r>
                          </w:p>
                          <w:p w:rsidR="00F11B0B" w:rsidRDefault="00F11B0B" w:rsidP="00F11B0B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External support – has any other organisation assisted the PHN in any way to do this work?</w:t>
                            </w:r>
                          </w:p>
                          <w:p w:rsidR="00F11B0B" w:rsidRDefault="00F11B0B" w:rsidP="00F11B0B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3" o:spid="_x0000_s1027" type="#_x0000_t202" style="width:516pt;height:330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">
                <v:textbox style="mso-fit-shape-to-text:t">
                  <w:txbxContent>
                    <w:p w:rsidR="00F11B0B" w:rsidRDefault="00F11B0B" w:rsidP="00F11B0B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Outline their role at the PHN for Q Pulse (or similar QI projects)</w:t>
                      </w:r>
                    </w:p>
                    <w:p w:rsidR="00F11B0B" w:rsidRDefault="00F11B0B" w:rsidP="00F11B0B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What was their experience of the project implementation – what worked and what was challenging</w:t>
                      </w:r>
                    </w:p>
                    <w:p w:rsidR="00F11B0B" w:rsidRDefault="00F11B0B" w:rsidP="00F11B0B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What was their experience of QI project implementation more generally – what worked and what was challenging</w:t>
                      </w:r>
                    </w:p>
                    <w:p w:rsidR="00F11B0B" w:rsidRDefault="00F11B0B" w:rsidP="00F11B0B">
                      <w:p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Then ask some more specific questions about the following areas:</w:t>
                      </w:r>
                    </w:p>
                    <w:p w:rsidR="00F11B0B" w:rsidRDefault="00F11B0B" w:rsidP="00F11B0B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Barriers and enablers to the implementation </w:t>
                      </w:r>
                    </w:p>
                    <w:p w:rsidR="00F11B0B" w:rsidRDefault="00F11B0B" w:rsidP="00F11B0B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What worked well and what did not work well?</w:t>
                      </w:r>
                    </w:p>
                    <w:p w:rsidR="00F11B0B" w:rsidRDefault="00F11B0B" w:rsidP="00F11B0B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What would they want to do differently if involved in a similar project in the future? </w:t>
                      </w:r>
                    </w:p>
                    <w:p w:rsidR="00F11B0B" w:rsidRDefault="00F11B0B" w:rsidP="00F11B0B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What would they want done differently to assist in their participation in the future?</w:t>
                      </w:r>
                    </w:p>
                    <w:p w:rsidR="00F11B0B" w:rsidRDefault="00F11B0B" w:rsidP="00F11B0B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Leadership in the workplace </w:t>
                      </w:r>
                    </w:p>
                    <w:p w:rsidR="00F11B0B" w:rsidRDefault="00F11B0B" w:rsidP="00F11B0B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Organisational QI Culture</w:t>
                      </w:r>
                    </w:p>
                    <w:p w:rsidR="00F11B0B" w:rsidRDefault="00F11B0B" w:rsidP="00F11B0B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Incentives to do this work from Executive level / funding body</w:t>
                      </w:r>
                    </w:p>
                    <w:p w:rsidR="00F11B0B" w:rsidRDefault="00F11B0B" w:rsidP="00F11B0B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Data- access and ability to use – are they doing anything now?</w:t>
                      </w:r>
                    </w:p>
                    <w:p w:rsidR="00F11B0B" w:rsidRDefault="00F11B0B" w:rsidP="00F11B0B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Clinical Systems – have they done any work on this area in the PHN?</w:t>
                      </w:r>
                    </w:p>
                    <w:p w:rsidR="00F11B0B" w:rsidRDefault="00F11B0B" w:rsidP="00F11B0B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External support – has any other organisation assisted the PHN in any way to do this work?</w:t>
                      </w:r>
                    </w:p>
                    <w:p w:rsidR="00F11B0B" w:rsidRDefault="00F11B0B" w:rsidP="00F11B0B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F11B0B" w:rsidRDefault="00F11B0B" w:rsidP="00F11B0B">
      <w:pPr>
        <w:rPr>
          <w:rFonts w:eastAsia="Calibri"/>
        </w:rPr>
      </w:pPr>
    </w:p>
    <w:p w:rsidR="00F11B0B" w:rsidRDefault="00F11B0B" w:rsidP="00F11B0B">
      <w:pPr>
        <w:rPr>
          <w:rFonts w:eastAsia="Calibri"/>
        </w:rPr>
      </w:pPr>
    </w:p>
    <w:p w:rsidR="00F11B0B" w:rsidRDefault="00F11B0B" w:rsidP="00F11B0B">
      <w:pPr>
        <w:rPr>
          <w:rFonts w:eastAsia="Calibri"/>
        </w:rPr>
      </w:pPr>
    </w:p>
    <w:p w:rsidR="00AD1398" w:rsidRDefault="00AD1398">
      <w:bookmarkStart w:id="0" w:name="_GoBack"/>
      <w:bookmarkEnd w:id="0"/>
    </w:p>
    <w:sectPr w:rsidR="00AD1398" w:rsidSect="00F11B0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C84A6A"/>
    <w:multiLevelType w:val="hybridMultilevel"/>
    <w:tmpl w:val="37623B88"/>
    <w:lvl w:ilvl="0" w:tplc="0C090017">
      <w:start w:val="1"/>
      <w:numFmt w:val="lowerLetter"/>
      <w:lvlText w:val="%1)"/>
      <w:lvlJc w:val="left"/>
      <w:pPr>
        <w:ind w:left="1080" w:hanging="360"/>
      </w:pPr>
    </w:lvl>
    <w:lvl w:ilvl="1" w:tplc="0C090019">
      <w:start w:val="1"/>
      <w:numFmt w:val="lowerLetter"/>
      <w:lvlText w:val="%2."/>
      <w:lvlJc w:val="left"/>
      <w:pPr>
        <w:ind w:left="1800" w:hanging="360"/>
      </w:pPr>
    </w:lvl>
    <w:lvl w:ilvl="2" w:tplc="0C09001B">
      <w:start w:val="1"/>
      <w:numFmt w:val="lowerRoman"/>
      <w:lvlText w:val="%3."/>
      <w:lvlJc w:val="right"/>
      <w:pPr>
        <w:ind w:left="2520" w:hanging="180"/>
      </w:pPr>
    </w:lvl>
    <w:lvl w:ilvl="3" w:tplc="0C09000F">
      <w:start w:val="1"/>
      <w:numFmt w:val="decimal"/>
      <w:lvlText w:val="%4."/>
      <w:lvlJc w:val="left"/>
      <w:pPr>
        <w:ind w:left="3240" w:hanging="360"/>
      </w:pPr>
    </w:lvl>
    <w:lvl w:ilvl="4" w:tplc="0C090019">
      <w:start w:val="1"/>
      <w:numFmt w:val="lowerLetter"/>
      <w:lvlText w:val="%5."/>
      <w:lvlJc w:val="left"/>
      <w:pPr>
        <w:ind w:left="3960" w:hanging="360"/>
      </w:pPr>
    </w:lvl>
    <w:lvl w:ilvl="5" w:tplc="0C09001B">
      <w:start w:val="1"/>
      <w:numFmt w:val="lowerRoman"/>
      <w:lvlText w:val="%6."/>
      <w:lvlJc w:val="right"/>
      <w:pPr>
        <w:ind w:left="4680" w:hanging="180"/>
      </w:pPr>
    </w:lvl>
    <w:lvl w:ilvl="6" w:tplc="0C09000F">
      <w:start w:val="1"/>
      <w:numFmt w:val="decimal"/>
      <w:lvlText w:val="%7."/>
      <w:lvlJc w:val="left"/>
      <w:pPr>
        <w:ind w:left="5400" w:hanging="360"/>
      </w:pPr>
    </w:lvl>
    <w:lvl w:ilvl="7" w:tplc="0C090019">
      <w:start w:val="1"/>
      <w:numFmt w:val="lowerLetter"/>
      <w:lvlText w:val="%8."/>
      <w:lvlJc w:val="left"/>
      <w:pPr>
        <w:ind w:left="6120" w:hanging="360"/>
      </w:pPr>
    </w:lvl>
    <w:lvl w:ilvl="8" w:tplc="0C09001B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6A83437"/>
    <w:multiLevelType w:val="hybridMultilevel"/>
    <w:tmpl w:val="B33224BA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>
      <w:start w:val="1"/>
      <w:numFmt w:val="lowerRoman"/>
      <w:lvlText w:val="%6."/>
      <w:lvlJc w:val="right"/>
      <w:pPr>
        <w:ind w:left="4320" w:hanging="180"/>
      </w:pPr>
    </w:lvl>
    <w:lvl w:ilvl="6" w:tplc="0C09000F">
      <w:start w:val="1"/>
      <w:numFmt w:val="decimal"/>
      <w:lvlText w:val="%7."/>
      <w:lvlJc w:val="left"/>
      <w:pPr>
        <w:ind w:left="5040" w:hanging="360"/>
      </w:pPr>
    </w:lvl>
    <w:lvl w:ilvl="7" w:tplc="0C090019">
      <w:start w:val="1"/>
      <w:numFmt w:val="lowerLetter"/>
      <w:lvlText w:val="%8."/>
      <w:lvlJc w:val="left"/>
      <w:pPr>
        <w:ind w:left="5760" w:hanging="360"/>
      </w:pPr>
    </w:lvl>
    <w:lvl w:ilvl="8" w:tplc="0C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ED7CD9"/>
    <w:multiLevelType w:val="hybridMultilevel"/>
    <w:tmpl w:val="3544C78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>
      <w:start w:val="1"/>
      <w:numFmt w:val="lowerRoman"/>
      <w:lvlText w:val="%6."/>
      <w:lvlJc w:val="right"/>
      <w:pPr>
        <w:ind w:left="4320" w:hanging="180"/>
      </w:pPr>
    </w:lvl>
    <w:lvl w:ilvl="6" w:tplc="0C09000F">
      <w:start w:val="1"/>
      <w:numFmt w:val="decimal"/>
      <w:lvlText w:val="%7."/>
      <w:lvlJc w:val="left"/>
      <w:pPr>
        <w:ind w:left="5040" w:hanging="360"/>
      </w:pPr>
    </w:lvl>
    <w:lvl w:ilvl="7" w:tplc="0C090019">
      <w:start w:val="1"/>
      <w:numFmt w:val="lowerLetter"/>
      <w:lvlText w:val="%8."/>
      <w:lvlJc w:val="left"/>
      <w:pPr>
        <w:ind w:left="5760" w:hanging="360"/>
      </w:pPr>
    </w:lvl>
    <w:lvl w:ilvl="8" w:tplc="0C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162C94"/>
    <w:multiLevelType w:val="hybridMultilevel"/>
    <w:tmpl w:val="D82EF630"/>
    <w:lvl w:ilvl="0" w:tplc="0C090015">
      <w:start w:val="1"/>
      <w:numFmt w:val="upperLetter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>
      <w:start w:val="1"/>
      <w:numFmt w:val="lowerRoman"/>
      <w:lvlText w:val="%6."/>
      <w:lvlJc w:val="right"/>
      <w:pPr>
        <w:ind w:left="4320" w:hanging="180"/>
      </w:pPr>
    </w:lvl>
    <w:lvl w:ilvl="6" w:tplc="0C09000F">
      <w:start w:val="1"/>
      <w:numFmt w:val="decimal"/>
      <w:lvlText w:val="%7."/>
      <w:lvlJc w:val="left"/>
      <w:pPr>
        <w:ind w:left="5040" w:hanging="360"/>
      </w:pPr>
    </w:lvl>
    <w:lvl w:ilvl="7" w:tplc="0C090019">
      <w:start w:val="1"/>
      <w:numFmt w:val="lowerLetter"/>
      <w:lvlText w:val="%8."/>
      <w:lvlJc w:val="left"/>
      <w:pPr>
        <w:ind w:left="5760" w:hanging="360"/>
      </w:pPr>
    </w:lvl>
    <w:lvl w:ilvl="8" w:tplc="0C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6B5161"/>
    <w:multiLevelType w:val="hybridMultilevel"/>
    <w:tmpl w:val="BA50064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>
      <w:start w:val="1"/>
      <w:numFmt w:val="lowerLetter"/>
      <w:lvlText w:val="%5."/>
      <w:lvlJc w:val="left"/>
      <w:pPr>
        <w:ind w:left="3600" w:hanging="360"/>
      </w:pPr>
    </w:lvl>
    <w:lvl w:ilvl="5" w:tplc="0C09001B">
      <w:start w:val="1"/>
      <w:numFmt w:val="lowerRoman"/>
      <w:lvlText w:val="%6."/>
      <w:lvlJc w:val="right"/>
      <w:pPr>
        <w:ind w:left="4320" w:hanging="180"/>
      </w:pPr>
    </w:lvl>
    <w:lvl w:ilvl="6" w:tplc="0C09000F">
      <w:start w:val="1"/>
      <w:numFmt w:val="decimal"/>
      <w:lvlText w:val="%7."/>
      <w:lvlJc w:val="left"/>
      <w:pPr>
        <w:ind w:left="5040" w:hanging="360"/>
      </w:pPr>
    </w:lvl>
    <w:lvl w:ilvl="7" w:tplc="0C090019">
      <w:start w:val="1"/>
      <w:numFmt w:val="lowerLetter"/>
      <w:lvlText w:val="%8."/>
      <w:lvlJc w:val="left"/>
      <w:pPr>
        <w:ind w:left="5760" w:hanging="360"/>
      </w:pPr>
    </w:lvl>
    <w:lvl w:ilvl="8" w:tplc="0C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1B0B"/>
    <w:rsid w:val="00AD1398"/>
    <w:rsid w:val="00F11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95B455-FFAB-40F2-936C-7FC8CB94B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11B0B"/>
    <w:pPr>
      <w:spacing w:line="360" w:lineRule="auto"/>
      <w:jc w:val="both"/>
      <w:outlineLvl w:val="0"/>
    </w:pPr>
    <w:rPr>
      <w:rFonts w:ascii="Arial" w:eastAsia="Times New Roman" w:hAnsi="Arial" w:cs="Arial"/>
      <w:b/>
      <w:sz w:val="24"/>
      <w:szCs w:val="24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1B0B"/>
    <w:rPr>
      <w:rFonts w:ascii="Arial" w:eastAsia="Times New Roman" w:hAnsi="Arial" w:cs="Arial"/>
      <w:b/>
      <w:sz w:val="24"/>
      <w:szCs w:val="24"/>
      <w:lang w:val="en-AU"/>
    </w:rPr>
  </w:style>
  <w:style w:type="paragraph" w:styleId="NoSpacing">
    <w:name w:val="No Spacing"/>
    <w:uiPriority w:val="1"/>
    <w:qFormat/>
    <w:rsid w:val="00F11B0B"/>
    <w:pPr>
      <w:spacing w:after="0" w:line="240" w:lineRule="auto"/>
    </w:pPr>
    <w:rPr>
      <w:lang w:val="en-AU"/>
    </w:rPr>
  </w:style>
  <w:style w:type="paragraph" w:styleId="ListParagraph">
    <w:name w:val="List Paragraph"/>
    <w:basedOn w:val="Normal"/>
    <w:uiPriority w:val="34"/>
    <w:qFormat/>
    <w:rsid w:val="00F11B0B"/>
    <w:pPr>
      <w:spacing w:line="360" w:lineRule="auto"/>
      <w:ind w:left="720"/>
      <w:contextualSpacing/>
      <w:jc w:val="both"/>
    </w:pPr>
    <w:rPr>
      <w:rFonts w:ascii="Arial" w:hAnsi="Arial" w:cs="Arial"/>
      <w:sz w:val="24"/>
      <w:szCs w:val="24"/>
      <w:lang w:val="en-AU"/>
    </w:rPr>
  </w:style>
  <w:style w:type="table" w:styleId="TableGrid">
    <w:name w:val="Table Grid"/>
    <w:basedOn w:val="TableNormal"/>
    <w:uiPriority w:val="39"/>
    <w:rsid w:val="00F11B0B"/>
    <w:pPr>
      <w:spacing w:after="0" w:line="240" w:lineRule="auto"/>
    </w:pPr>
    <w:rPr>
      <w:lang w:val="en-A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202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1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961</Words>
  <Characters>5481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6430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2021-08-23T10:51:00Z</dcterms:created>
  <dcterms:modified xsi:type="dcterms:W3CDTF">2021-08-23T10:52:00Z</dcterms:modified>
</cp:coreProperties>
</file>