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30" w:rsidRDefault="006C6105">
      <w:pPr>
        <w:pStyle w:val="Standard"/>
        <w:spacing w:after="120" w:line="240" w:lineRule="auto"/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Table S3</w:t>
      </w:r>
      <w:r>
        <w:rPr>
          <w:rFonts w:ascii="Times New Roman" w:hAnsi="Times New Roman" w:cs="Times New Roman"/>
          <w:sz w:val="20"/>
          <w:szCs w:val="20"/>
        </w:rPr>
        <w:t xml:space="preserve"> Nursery leaf nutrient concentrations of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Artemisia thuscula </w:t>
      </w:r>
      <w:r>
        <w:rPr>
          <w:rFonts w:ascii="Times New Roman" w:hAnsi="Times New Roman" w:cs="Times New Roman"/>
          <w:iCs/>
          <w:sz w:val="20"/>
          <w:szCs w:val="20"/>
        </w:rPr>
        <w:t>Cav. seedlings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7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709"/>
        <w:gridCol w:w="709"/>
        <w:gridCol w:w="850"/>
      </w:tblGrid>
      <w:tr w:rsidR="0095413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Control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Δ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Δ (%)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Nitrogen (g kg⁻¹)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 (7.60-10.7)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 (8.75-12.9)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Phosphorous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 (2.03-2.97)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2.46 (2.05-2.87)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-1.73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Potassium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 (14.5-20.9)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 (17.8-26.5)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0.028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Calcium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 (7.14-8.46)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(5.93-10.7)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0.463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Magnesium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2.37 (0.46-4.28)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1.98 (1.41-2.56)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-16.2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Sodium (g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 (4.08-5.95)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5.80 (5.35-6.25)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0.050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Iron (mg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(109-116)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(36.2-212)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Manganese (mg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(105-211)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(139-306)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Zinc (mg kg⁻¹)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 (13.9-16.8)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 (18.0-18.0)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0.015</w:t>
            </w:r>
          </w:p>
        </w:tc>
      </w:tr>
      <w:tr w:rsidR="009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overflowPunct w:val="0"/>
              <w:spacing w:after="0"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Copper (mg kg⁻¹)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 (10.5-15.5)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 (11.2-14.1)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30" w:rsidRDefault="006C6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-2.56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130" w:rsidRDefault="006C61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0.649</w:t>
            </w:r>
          </w:p>
        </w:tc>
      </w:tr>
    </w:tbl>
    <w:p w:rsidR="00954130" w:rsidRDefault="006C6105">
      <w:pPr>
        <w:pStyle w:val="Standard"/>
        <w:spacing w:before="120"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Values, mean (95% confidence interval, IC95%), n = 3 composite samples per treatment; AM, arbuscular mycorrhizal; Δ, mean difference; %Δ, relative </w:t>
      </w:r>
      <w:r>
        <w:rPr>
          <w:rFonts w:ascii="Times New Roman" w:hAnsi="Times New Roman" w:cs="Times New Roman"/>
          <w:sz w:val="20"/>
          <w:szCs w:val="20"/>
        </w:rPr>
        <w:t xml:space="preserve">difference; p value ≤ 0.050 (in bold) denotes significant differences between control and AM inoculated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Artemisia thuscula </w:t>
      </w:r>
      <w:r>
        <w:rPr>
          <w:rFonts w:ascii="Times New Roman" w:hAnsi="Times New Roman" w:cs="Times New Roman"/>
          <w:iCs/>
          <w:sz w:val="20"/>
          <w:szCs w:val="20"/>
        </w:rPr>
        <w:t>Cav. seedlings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sectPr w:rsidR="00954130">
      <w:pgSz w:w="11906" w:h="16838"/>
      <w:pgMar w:top="1440" w:right="1800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6105">
      <w:r>
        <w:separator/>
      </w:r>
    </w:p>
  </w:endnote>
  <w:endnote w:type="continuationSeparator" w:id="0">
    <w:p w:rsidR="00000000" w:rsidRDefault="006C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6105">
      <w:r>
        <w:rPr>
          <w:color w:val="000000"/>
        </w:rPr>
        <w:separator/>
      </w:r>
    </w:p>
  </w:footnote>
  <w:footnote w:type="continuationSeparator" w:id="0">
    <w:p w:rsidR="00000000" w:rsidRDefault="006C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910"/>
    <w:multiLevelType w:val="multilevel"/>
    <w:tmpl w:val="3B84A4C4"/>
    <w:styleLink w:val="WWNum1"/>
    <w:lvl w:ilvl="0">
      <w:start w:val="1"/>
      <w:numFmt w:val="decimal"/>
      <w:pStyle w:val="Numbering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5A05"/>
    <w:multiLevelType w:val="multilevel"/>
    <w:tmpl w:val="9118A752"/>
    <w:styleLink w:val="WWNum6"/>
    <w:lvl w:ilvl="0">
      <w:numFmt w:val="bullet"/>
      <w:pStyle w:val="Lista2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C563AD8"/>
    <w:multiLevelType w:val="multilevel"/>
    <w:tmpl w:val="6FCEA722"/>
    <w:styleLink w:val="WWNum4"/>
    <w:lvl w:ilvl="0">
      <w:numFmt w:val="bullet"/>
      <w:pStyle w:val="Lista3"/>
      <w:lvlText w:val="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E0005D"/>
    <w:multiLevelType w:val="multilevel"/>
    <w:tmpl w:val="40DED698"/>
    <w:styleLink w:val="WWNum5"/>
    <w:lvl w:ilvl="0">
      <w:numFmt w:val="bullet"/>
      <w:pStyle w:val="List1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E9466D1"/>
    <w:multiLevelType w:val="multilevel"/>
    <w:tmpl w:val="7C38EF7E"/>
    <w:styleLink w:val="WWNum3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0EB0BCD"/>
    <w:multiLevelType w:val="multilevel"/>
    <w:tmpl w:val="EF7C0EEA"/>
    <w:styleLink w:val="WWNum2"/>
    <w:lvl w:ilvl="0">
      <w:start w:val="1"/>
      <w:numFmt w:val="decimal"/>
      <w:pStyle w:val="Numbering3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54130"/>
    <w:rsid w:val="006C6105"/>
    <w:rsid w:val="0095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A1A58-89B4-41CE-AF3D-8645736B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ahoma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76092"/>
      <w:sz w:val="28"/>
      <w:szCs w:val="28"/>
    </w:rPr>
  </w:style>
  <w:style w:type="paragraph" w:styleId="Ttulo2">
    <w:name w:val="heading 2"/>
    <w:basedOn w:val="Standard"/>
    <w:next w:val="Standard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Ttulo4">
    <w:name w:val="heading 4"/>
    <w:basedOn w:val="Standard"/>
    <w:next w:val="Standard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tulo5">
    <w:name w:val="heading 5"/>
    <w:basedOn w:val="Standard"/>
    <w:next w:val="Standard"/>
    <w:pPr>
      <w:keepNext/>
      <w:keepLines/>
      <w:spacing w:before="200" w:after="0"/>
      <w:outlineLvl w:val="4"/>
    </w:pPr>
    <w:rPr>
      <w:rFonts w:ascii="Calibri" w:eastAsia="MS Gothic" w:hAnsi="Calibri"/>
      <w:color w:val="254061"/>
    </w:rPr>
  </w:style>
  <w:style w:type="paragraph" w:styleId="Ttulo6">
    <w:name w:val="heading 6"/>
    <w:basedOn w:val="Standard"/>
    <w:next w:val="Standard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54061"/>
    </w:rPr>
  </w:style>
  <w:style w:type="paragraph" w:styleId="Ttulo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Standard"/>
    <w:next w:val="Standard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Ttulo9">
    <w:name w:val="heading 9"/>
    <w:basedOn w:val="Standard"/>
    <w:next w:val="Standard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360" w:hanging="360"/>
    </w:pPr>
  </w:style>
  <w:style w:type="paragraph" w:styleId="Descripcin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List2Cont">
    <w:name w:val="List 2 Cont."/>
    <w:basedOn w:val="Standard"/>
    <w:pPr>
      <w:spacing w:after="120"/>
      <w:ind w:left="720"/>
    </w:pPr>
  </w:style>
  <w:style w:type="paragraph" w:styleId="Textomacro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hAnsi="Courier"/>
      <w:lang w:val="en-US" w:eastAsia="en-US" w:bidi="ar-SA"/>
    </w:rPr>
  </w:style>
  <w:style w:type="paragraph" w:customStyle="1" w:styleId="List3Cont">
    <w:name w:val="List 3 Cont."/>
    <w:basedOn w:val="Standard"/>
    <w:pPr>
      <w:spacing w:after="120"/>
      <w:ind w:left="1080"/>
    </w:pPr>
  </w:style>
  <w:style w:type="paragraph" w:customStyle="1" w:styleId="List1Cont">
    <w:name w:val="List 1 Cont."/>
    <w:basedOn w:val="Standard"/>
    <w:pPr>
      <w:spacing w:after="120"/>
      <w:ind w:left="360"/>
    </w:p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customStyle="1" w:styleId="List3WW">
    <w:name w:val="List 3 (WW)"/>
    <w:basedOn w:val="Standard"/>
    <w:pPr>
      <w:ind w:left="1080" w:hanging="360"/>
    </w:pPr>
  </w:style>
  <w:style w:type="paragraph" w:customStyle="1" w:styleId="Numbering2">
    <w:name w:val="Numbering 2"/>
    <w:basedOn w:val="Standard"/>
    <w:pPr>
      <w:numPr>
        <w:numId w:val="1"/>
      </w:numPr>
    </w:p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Numbering3">
    <w:name w:val="Numbering 3"/>
    <w:basedOn w:val="Standard"/>
    <w:pPr>
      <w:numPr>
        <w:numId w:val="2"/>
      </w:numPr>
    </w:pPr>
  </w:style>
  <w:style w:type="paragraph" w:customStyle="1" w:styleId="Numbering1">
    <w:name w:val="Numbering 1"/>
    <w:basedOn w:val="Standard"/>
    <w:pPr>
      <w:numPr>
        <w:numId w:val="3"/>
      </w:numPr>
    </w:pPr>
  </w:style>
  <w:style w:type="paragraph" w:customStyle="1" w:styleId="List2WW">
    <w:name w:val="List 2 (WW)"/>
    <w:basedOn w:val="Standard"/>
    <w:pPr>
      <w:ind w:left="720" w:hanging="360"/>
    </w:pPr>
  </w:style>
  <w:style w:type="paragraph" w:styleId="Lista3">
    <w:name w:val="List 3"/>
    <w:basedOn w:val="Standard"/>
    <w:pPr>
      <w:numPr>
        <w:numId w:val="4"/>
      </w:numPr>
    </w:pPr>
  </w:style>
  <w:style w:type="paragraph" w:customStyle="1" w:styleId="List1">
    <w:name w:val="List 1"/>
    <w:basedOn w:val="Standard"/>
    <w:pPr>
      <w:numPr>
        <w:numId w:val="5"/>
      </w:numPr>
    </w:pPr>
  </w:style>
  <w:style w:type="paragraph" w:styleId="Lista2">
    <w:name w:val="List 2"/>
    <w:basedOn w:val="Standard"/>
    <w:pPr>
      <w:numPr>
        <w:numId w:val="6"/>
      </w:numPr>
    </w:pPr>
  </w:style>
  <w:style w:type="paragraph" w:styleId="Piedepgina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Standard"/>
    <w:next w:val="Standard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styleId="Ttulo">
    <w:name w:val="Title"/>
    <w:basedOn w:val="Standard"/>
    <w:next w:val="Standard"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/>
      <w:color w:val="17375E"/>
      <w:spacing w:val="5"/>
      <w:kern w:val="3"/>
      <w:sz w:val="52"/>
      <w:szCs w:val="52"/>
    </w:rPr>
  </w:style>
  <w:style w:type="paragraph" w:styleId="Sinespaciado">
    <w:name w:val="No Spacing"/>
    <w:pPr>
      <w:widowControl/>
      <w:suppressAutoHyphens/>
    </w:pPr>
    <w:rPr>
      <w:sz w:val="22"/>
      <w:szCs w:val="22"/>
      <w:lang w:val="en-US" w:eastAsia="en-US" w:bidi="ar-SA"/>
    </w:rPr>
  </w:style>
  <w:style w:type="paragraph" w:styleId="Prrafodelista">
    <w:name w:val="List Paragraph"/>
    <w:basedOn w:val="Standard"/>
    <w:pPr>
      <w:ind w:left="720"/>
    </w:pPr>
  </w:style>
  <w:style w:type="paragraph" w:styleId="Cita">
    <w:name w:val="Quote"/>
    <w:basedOn w:val="Standard"/>
    <w:next w:val="Standard"/>
    <w:rPr>
      <w:i/>
      <w:iCs/>
      <w:color w:val="000000"/>
    </w:rPr>
  </w:style>
  <w:style w:type="paragraph" w:styleId="Citadestacada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tulodendice">
    <w:name w:val="index heading"/>
    <w:basedOn w:val="Heading"/>
  </w:style>
  <w:style w:type="paragraph" w:customStyle="1" w:styleId="ContentsHeading">
    <w:name w:val="Contents Heading"/>
    <w:basedOn w:val="Ttulo1"/>
    <w:next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styleId="nfasis">
    <w:name w:val="Emphasis"/>
    <w:basedOn w:val="Fuentedeprrafopredeter"/>
    <w:rPr>
      <w:i/>
      <w:iCs/>
    </w:rPr>
  </w:style>
  <w:style w:type="character" w:customStyle="1" w:styleId="StrongEmphasis">
    <w:name w:val="Strong Emphasis"/>
    <w:basedOn w:val="Fuentedeprrafopredeter"/>
    <w:rPr>
      <w:b/>
      <w:bCs/>
    </w:r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Heading1Char">
    <w:name w:val="Heading 1 Char"/>
    <w:basedOn w:val="Fuentedeprrafopredeter"/>
    <w:rPr>
      <w:rFonts w:ascii="Calibri" w:eastAsia="MS Gothic" w:hAnsi="Calibri" w:cs="Tahoma"/>
      <w:b/>
      <w:bCs/>
      <w:color w:val="376092"/>
      <w:sz w:val="28"/>
      <w:szCs w:val="28"/>
    </w:rPr>
  </w:style>
  <w:style w:type="character" w:customStyle="1" w:styleId="Heading2Char">
    <w:name w:val="Heading 2 Char"/>
    <w:basedOn w:val="Fuentedeprrafopredeter"/>
    <w:rPr>
      <w:rFonts w:ascii="Calibri" w:eastAsia="MS Gothic" w:hAnsi="Calibri" w:cs="Tahoma"/>
      <w:b/>
      <w:bCs/>
      <w:color w:val="4F81BD"/>
      <w:sz w:val="26"/>
      <w:szCs w:val="26"/>
    </w:rPr>
  </w:style>
  <w:style w:type="character" w:customStyle="1" w:styleId="Heading3Char">
    <w:name w:val="Heading 3 Char"/>
    <w:basedOn w:val="Fuentedeprrafopredeter"/>
    <w:rPr>
      <w:rFonts w:ascii="Calibri" w:eastAsia="MS Gothic" w:hAnsi="Calibri" w:cs="Tahoma"/>
      <w:b/>
      <w:bCs/>
      <w:color w:val="4F81BD"/>
    </w:rPr>
  </w:style>
  <w:style w:type="character" w:customStyle="1" w:styleId="TitleChar">
    <w:name w:val="Title Char"/>
    <w:basedOn w:val="Fuentedeprrafopredeter"/>
    <w:rPr>
      <w:rFonts w:ascii="Calibri" w:eastAsia="MS Gothic" w:hAnsi="Calibri" w:cs="Tahoma"/>
      <w:color w:val="17375E"/>
      <w:spacing w:val="5"/>
      <w:kern w:val="3"/>
      <w:sz w:val="52"/>
      <w:szCs w:val="52"/>
    </w:rPr>
  </w:style>
  <w:style w:type="character" w:customStyle="1" w:styleId="SubtitleChar">
    <w:name w:val="Subtitle Char"/>
    <w:basedOn w:val="Fuentedeprrafopredeter"/>
    <w:rPr>
      <w:rFonts w:ascii="Calibri" w:eastAsia="MS Gothic" w:hAnsi="Calibri" w:cs="Tahoma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Fuentedeprrafopredeter"/>
  </w:style>
  <w:style w:type="character" w:customStyle="1" w:styleId="BodyText2Char">
    <w:name w:val="Body Text 2 Char"/>
    <w:basedOn w:val="Fuentedeprrafopredeter"/>
  </w:style>
  <w:style w:type="character" w:customStyle="1" w:styleId="BodyText3Char">
    <w:name w:val="Body Text 3 Char"/>
    <w:basedOn w:val="Fuentedeprrafopredeter"/>
    <w:rPr>
      <w:sz w:val="16"/>
      <w:szCs w:val="16"/>
    </w:rPr>
  </w:style>
  <w:style w:type="character" w:customStyle="1" w:styleId="MacroTextChar">
    <w:name w:val="Macro Text Char"/>
    <w:basedOn w:val="Fuentedeprrafopredeter"/>
    <w:rPr>
      <w:rFonts w:ascii="Courier" w:eastAsia="Courier" w:hAnsi="Courier" w:cs="Courier"/>
      <w:sz w:val="20"/>
      <w:szCs w:val="20"/>
    </w:rPr>
  </w:style>
  <w:style w:type="character" w:customStyle="1" w:styleId="QuoteChar">
    <w:name w:val="Quote Char"/>
    <w:basedOn w:val="Fuentedeprrafopredeter"/>
    <w:rPr>
      <w:i/>
      <w:iCs/>
      <w:color w:val="000000"/>
    </w:rPr>
  </w:style>
  <w:style w:type="character" w:customStyle="1" w:styleId="Heading4Char">
    <w:name w:val="Heading 4 Char"/>
    <w:basedOn w:val="Fuentedeprrafopredeter"/>
    <w:rPr>
      <w:rFonts w:ascii="Calibri" w:eastAsia="MS Gothic" w:hAnsi="Calibri" w:cs="Tahoma"/>
      <w:b/>
      <w:bCs/>
      <w:i/>
      <w:iCs/>
      <w:color w:val="4F81BD"/>
    </w:rPr>
  </w:style>
  <w:style w:type="character" w:customStyle="1" w:styleId="Heading5Char">
    <w:name w:val="Heading 5 Char"/>
    <w:basedOn w:val="Fuentedeprrafopredeter"/>
    <w:rPr>
      <w:rFonts w:ascii="Calibri" w:eastAsia="MS Gothic" w:hAnsi="Calibri" w:cs="Tahoma"/>
      <w:color w:val="254061"/>
    </w:rPr>
  </w:style>
  <w:style w:type="character" w:customStyle="1" w:styleId="Heading6Char">
    <w:name w:val="Heading 6 Char"/>
    <w:basedOn w:val="Fuentedeprrafopredeter"/>
    <w:rPr>
      <w:rFonts w:ascii="Calibri" w:eastAsia="MS Gothic" w:hAnsi="Calibri" w:cs="Tahoma"/>
      <w:i/>
      <w:iCs/>
      <w:color w:val="254061"/>
    </w:rPr>
  </w:style>
  <w:style w:type="character" w:customStyle="1" w:styleId="Heading7Char">
    <w:name w:val="Heading 7 Char"/>
    <w:basedOn w:val="Fuentedeprrafopredeter"/>
    <w:rPr>
      <w:rFonts w:ascii="Calibri" w:eastAsia="MS Gothic" w:hAnsi="Calibri" w:cs="Tahoma"/>
      <w:i/>
      <w:iCs/>
      <w:color w:val="404040"/>
    </w:rPr>
  </w:style>
  <w:style w:type="character" w:customStyle="1" w:styleId="Heading8Char">
    <w:name w:val="Heading 8 Char"/>
    <w:basedOn w:val="Fuentedeprrafopredeter"/>
    <w:rPr>
      <w:rFonts w:ascii="Calibri" w:eastAsia="MS Gothic" w:hAnsi="Calibri" w:cs="Tahoma"/>
      <w:color w:val="4F81BD"/>
      <w:sz w:val="20"/>
      <w:szCs w:val="20"/>
    </w:rPr>
  </w:style>
  <w:style w:type="character" w:customStyle="1" w:styleId="Heading9Char">
    <w:name w:val="Heading 9 Char"/>
    <w:basedOn w:val="Fuentedeprrafopredeter"/>
    <w:rPr>
      <w:rFonts w:ascii="Calibri" w:eastAsia="MS Gothic" w:hAnsi="Calibri" w:cs="Tahoma"/>
      <w:i/>
      <w:iCs/>
      <w:color w:val="404040"/>
      <w:sz w:val="20"/>
      <w:szCs w:val="20"/>
    </w:rPr>
  </w:style>
  <w:style w:type="character" w:customStyle="1" w:styleId="IntenseQuoteChar">
    <w:name w:val="Intense Quote Char"/>
    <w:basedOn w:val="Fuentedeprrafopredeter"/>
    <w:rPr>
      <w:b/>
      <w:bCs/>
      <w:i/>
      <w:iCs/>
      <w:color w:val="4F81BD"/>
    </w:rPr>
  </w:style>
  <w:style w:type="character" w:styleId="nfasissutil">
    <w:name w:val="Subtle Emphasis"/>
    <w:basedOn w:val="Fuentedeprrafopredeter"/>
    <w:rPr>
      <w:i/>
      <w:iCs/>
      <w:color w:val="808080"/>
    </w:rPr>
  </w:style>
  <w:style w:type="character" w:styleId="nfasisintenso">
    <w:name w:val="Intense Emphasis"/>
    <w:basedOn w:val="Fuentedeprrafopredeter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rPr>
      <w:smallCaps/>
      <w:color w:val="C0504D"/>
      <w:u w:val="single"/>
    </w:rPr>
  </w:style>
  <w:style w:type="character" w:styleId="Referenciaintensa">
    <w:name w:val="Intense Reference"/>
    <w:basedOn w:val="Fuentedeprrafopredeter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Mónica González González</cp:lastModifiedBy>
  <cp:revision>2</cp:revision>
  <cp:lastPrinted>2025-10-10T09:20:00Z</cp:lastPrinted>
  <dcterms:created xsi:type="dcterms:W3CDTF">2025-11-07T10:17:00Z</dcterms:created>
  <dcterms:modified xsi:type="dcterms:W3CDTF">2025-11-07T10:17:00Z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BDE7799F3F46453DA2BFAAAD3A01D298_13</vt:lpwstr>
  </property>
  <property fmtid="{D5CDD505-2E9C-101B-9397-08002B2CF9AE}" pid="3" name="KSOProductBuildVer">
    <vt:lpwstr>3082-12.2.0.22549</vt:lpwstr>
  </property>
</Properties>
</file>