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870EA" w14:textId="77777777" w:rsidR="00CF6E2B" w:rsidRDefault="00F40585" w:rsidP="00F40585">
      <w:pPr>
        <w:tabs>
          <w:tab w:val="left" w:pos="2695"/>
        </w:tabs>
        <w:outlineLvl w:val="0"/>
        <w:rPr>
          <w:b/>
          <w:szCs w:val="26"/>
        </w:rPr>
      </w:pPr>
      <w:r w:rsidRPr="00223640">
        <w:rPr>
          <w:b/>
          <w:szCs w:val="26"/>
        </w:rPr>
        <w:t xml:space="preserve">Instrument </w:t>
      </w:r>
      <w:r w:rsidR="00CF6E2B">
        <w:rPr>
          <w:b/>
          <w:szCs w:val="26"/>
        </w:rPr>
        <w:t xml:space="preserve">to assess </w:t>
      </w:r>
      <w:r w:rsidRPr="00223640">
        <w:rPr>
          <w:b/>
          <w:szCs w:val="26"/>
        </w:rPr>
        <w:t xml:space="preserve">the Credibility of Effect Modification Analyses (ICEMAN) </w:t>
      </w:r>
    </w:p>
    <w:p w14:paraId="208E458C" w14:textId="4B94ED82" w:rsidR="00B55598" w:rsidRDefault="00F40585" w:rsidP="00F40585">
      <w:pPr>
        <w:tabs>
          <w:tab w:val="left" w:pos="2695"/>
        </w:tabs>
        <w:outlineLvl w:val="0"/>
        <w:rPr>
          <w:b/>
          <w:szCs w:val="26"/>
        </w:rPr>
      </w:pPr>
      <w:r w:rsidRPr="00223640">
        <w:rPr>
          <w:b/>
          <w:szCs w:val="26"/>
        </w:rPr>
        <w:t xml:space="preserve">in </w:t>
      </w:r>
      <w:r w:rsidR="00CF6E2B">
        <w:rPr>
          <w:b/>
          <w:szCs w:val="26"/>
        </w:rPr>
        <w:t xml:space="preserve">a </w:t>
      </w:r>
      <w:r w:rsidRPr="00223640">
        <w:rPr>
          <w:b/>
          <w:szCs w:val="26"/>
        </w:rPr>
        <w:t>meta-analys</w:t>
      </w:r>
      <w:r w:rsidR="00CF6E2B">
        <w:rPr>
          <w:b/>
          <w:szCs w:val="26"/>
        </w:rPr>
        <w:t>i</w:t>
      </w:r>
      <w:r w:rsidRPr="00223640">
        <w:rPr>
          <w:b/>
          <w:szCs w:val="26"/>
        </w:rPr>
        <w:t xml:space="preserve">s of randomized controlled trials </w:t>
      </w:r>
      <w:r w:rsidRPr="00223640">
        <w:rPr>
          <w:b/>
          <w:szCs w:val="26"/>
        </w:rPr>
        <w:tab/>
      </w:r>
    </w:p>
    <w:p w14:paraId="5ECB15E2" w14:textId="67617339" w:rsidR="00F40585" w:rsidRPr="00223640" w:rsidRDefault="00F40585" w:rsidP="00F40585">
      <w:pPr>
        <w:tabs>
          <w:tab w:val="left" w:pos="2695"/>
        </w:tabs>
        <w:outlineLvl w:val="0"/>
        <w:rPr>
          <w:b/>
          <w:szCs w:val="26"/>
        </w:rPr>
      </w:pPr>
      <w:r w:rsidRPr="00223640">
        <w:rPr>
          <w:i/>
          <w:sz w:val="18"/>
          <w:szCs w:val="18"/>
        </w:rPr>
        <w:t>Version 1.1</w:t>
      </w:r>
    </w:p>
    <w:p w14:paraId="30136920" w14:textId="77777777" w:rsidR="00F40585" w:rsidRDefault="00F40585" w:rsidP="00F40585">
      <w:pPr>
        <w:tabs>
          <w:tab w:val="left" w:pos="2695"/>
        </w:tabs>
        <w:outlineLvl w:val="0"/>
        <w:rPr>
          <w:b/>
          <w:sz w:val="11"/>
          <w:szCs w:val="18"/>
        </w:rPr>
      </w:pPr>
    </w:p>
    <w:p w14:paraId="6CD22E6E" w14:textId="77777777" w:rsidR="00152C19" w:rsidRPr="00152C19" w:rsidRDefault="00152C19" w:rsidP="00152C19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kern w:val="2"/>
          <w:sz w:val="22"/>
          <w:szCs w:val="22"/>
          <w14:ligatures w14:val="standardContextual"/>
        </w:rPr>
      </w:pPr>
      <w:r w:rsidRPr="00152C19">
        <w:rPr>
          <w:rFonts w:ascii="Calibri" w:eastAsia="Calibri" w:hAnsi="Calibri" w:cs="Times New Roman"/>
          <w:b/>
          <w:bCs/>
          <w:kern w:val="2"/>
          <w:sz w:val="22"/>
          <w:szCs w:val="22"/>
          <w14:ligatures w14:val="standardContextual"/>
        </w:rPr>
        <w:t xml:space="preserve">Title: </w:t>
      </w:r>
      <w:bookmarkStart w:id="0" w:name="_Hlk161741043"/>
      <w:r w:rsidRPr="00152C19">
        <w:rPr>
          <w:rFonts w:ascii="Calibri" w:eastAsia="Calibri" w:hAnsi="Calibri" w:cs="Times New Roman"/>
          <w:b/>
          <w:bCs/>
          <w:kern w:val="2"/>
          <w:sz w:val="22"/>
          <w:szCs w:val="22"/>
          <w14:ligatures w14:val="standardContextual"/>
        </w:rPr>
        <w:t xml:space="preserve">Treatment of xerostomia with mesenchymal stem cells – a systematic review and meta-analysis </w:t>
      </w:r>
      <w:bookmarkEnd w:id="0"/>
      <w:r w:rsidRPr="00152C19">
        <w:rPr>
          <w:rFonts w:ascii="Calibri" w:eastAsia="Calibri" w:hAnsi="Calibri" w:cs="Times New Roman"/>
          <w:b/>
          <w:bCs/>
          <w:kern w:val="2"/>
          <w:sz w:val="22"/>
          <w:szCs w:val="22"/>
          <w14:ligatures w14:val="standardContextual"/>
        </w:rPr>
        <w:t>of clinical trials</w:t>
      </w:r>
    </w:p>
    <w:p w14:paraId="564C1E88" w14:textId="77777777" w:rsidR="00152C19" w:rsidRPr="00152C19" w:rsidRDefault="00152C19" w:rsidP="00152C19">
      <w:pPr>
        <w:spacing w:after="160" w:line="259" w:lineRule="auto"/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</w:pPr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Authors: </w:t>
      </w:r>
    </w:p>
    <w:p w14:paraId="413C28E3" w14:textId="77777777" w:rsidR="00152C19" w:rsidRPr="00152C19" w:rsidRDefault="00152C19" w:rsidP="00152C19">
      <w:pPr>
        <w:spacing w:after="160" w:line="259" w:lineRule="auto"/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</w:pPr>
      <w:r w:rsidRPr="00152C19">
        <w:rPr>
          <w:rFonts w:ascii="Calibri" w:eastAsia="Calibri" w:hAnsi="Calibri" w:cs="Times New Roman"/>
          <w:kern w:val="2"/>
          <w:sz w:val="22"/>
          <w:szCs w:val="22"/>
          <w:vertAlign w:val="superscript"/>
          <w14:ligatures w14:val="standardContextual"/>
        </w:rPr>
        <w:t>1</w:t>
      </w:r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Joachim Hansen, M.D., </w:t>
      </w:r>
      <w:bookmarkStart w:id="1" w:name="_Hlk161741133"/>
      <w:r w:rsidRPr="00152C19">
        <w:rPr>
          <w:rFonts w:ascii="Calibri" w:eastAsia="Calibri" w:hAnsi="Calibri" w:cs="Times New Roman"/>
          <w:kern w:val="2"/>
          <w:sz w:val="22"/>
          <w:szCs w:val="22"/>
          <w:vertAlign w:val="superscript"/>
          <w14:ligatures w14:val="standardContextual"/>
        </w:rPr>
        <w:t>1</w:t>
      </w:r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Amanda-Louise Fenger Carlander </w:t>
      </w:r>
      <w:bookmarkEnd w:id="1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M.D., PhD., </w:t>
      </w:r>
      <w:bookmarkStart w:id="2" w:name="_Hlk161741167"/>
      <w:r w:rsidRPr="00152C19">
        <w:rPr>
          <w:rFonts w:ascii="Calibri" w:eastAsia="Calibri" w:hAnsi="Calibri" w:cs="Times New Roman"/>
          <w:kern w:val="2"/>
          <w:sz w:val="22"/>
          <w:szCs w:val="22"/>
          <w:vertAlign w:val="superscript"/>
          <w14:ligatures w14:val="standardContextual"/>
        </w:rPr>
        <w:t>1</w:t>
      </w:r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Kathrine Kronberg Jakobsen </w:t>
      </w:r>
      <w:bookmarkEnd w:id="2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>M.D., PhD,</w:t>
      </w:r>
      <w:r w:rsidRPr="00152C19">
        <w:rPr>
          <w:rFonts w:ascii="Calibri" w:eastAsia="Calibri" w:hAnsi="Calibri" w:cs="Times New Roman"/>
          <w:kern w:val="2"/>
          <w:sz w:val="22"/>
          <w:szCs w:val="22"/>
          <w:vertAlign w:val="superscript"/>
          <w14:ligatures w14:val="standardContextual"/>
        </w:rPr>
        <w:t>1</w:t>
      </w:r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Josephine </w:t>
      </w:r>
      <w:proofErr w:type="spellStart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>Skjoldbirk</w:t>
      </w:r>
      <w:proofErr w:type="spellEnd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 Andersen MSc, </w:t>
      </w:r>
      <w:bookmarkStart w:id="3" w:name="_Hlk161741179"/>
      <w:r w:rsidRPr="00152C19">
        <w:rPr>
          <w:rFonts w:ascii="Calibri" w:eastAsia="Calibri" w:hAnsi="Calibri" w:cs="Times New Roman"/>
          <w:kern w:val="2"/>
          <w:sz w:val="22"/>
          <w:szCs w:val="22"/>
          <w:vertAlign w:val="superscript"/>
          <w14:ligatures w14:val="standardContextual"/>
        </w:rPr>
        <w:t>1</w:t>
      </w:r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Christian Grønhøj </w:t>
      </w:r>
      <w:bookmarkEnd w:id="3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M.D., PhD., </w:t>
      </w:r>
      <w:proofErr w:type="spellStart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>DMSc</w:t>
      </w:r>
      <w:proofErr w:type="spellEnd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., </w:t>
      </w:r>
      <w:bookmarkStart w:id="4" w:name="_Hlk161741193"/>
      <w:r w:rsidRPr="00152C19">
        <w:rPr>
          <w:rFonts w:ascii="Calibri" w:eastAsia="Calibri" w:hAnsi="Calibri" w:cs="Times New Roman"/>
          <w:kern w:val="2"/>
          <w:sz w:val="22"/>
          <w:szCs w:val="22"/>
          <w:vertAlign w:val="superscript"/>
          <w14:ligatures w14:val="standardContextual"/>
        </w:rPr>
        <w:t>1</w:t>
      </w:r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>Christian von Buchwald</w:t>
      </w:r>
      <w:bookmarkEnd w:id="4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 M.D., </w:t>
      </w:r>
      <w:proofErr w:type="spellStart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>DMSc</w:t>
      </w:r>
      <w:proofErr w:type="spellEnd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>., professor</w:t>
      </w:r>
    </w:p>
    <w:p w14:paraId="3BF9725E" w14:textId="77777777" w:rsidR="00152C19" w:rsidRPr="00152C19" w:rsidRDefault="00152C19" w:rsidP="00152C19">
      <w:pPr>
        <w:spacing w:after="160" w:line="259" w:lineRule="auto"/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</w:pPr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1: Department of Otorhinolaryngology, Head and Neck Surgery and Audiology, </w:t>
      </w:r>
      <w:proofErr w:type="spellStart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>Rigshospitalet</w:t>
      </w:r>
      <w:proofErr w:type="spellEnd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>, University of Copenhagen, Denmark</w:t>
      </w:r>
    </w:p>
    <w:p w14:paraId="6BA55B2F" w14:textId="77777777" w:rsidR="00152C19" w:rsidRPr="00152C19" w:rsidRDefault="00152C19" w:rsidP="00152C19">
      <w:pPr>
        <w:spacing w:after="160" w:line="259" w:lineRule="auto"/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</w:pPr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>Corresponding author:</w:t>
      </w:r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br/>
        <w:t xml:space="preserve">Joachim Hansen M.D., Email: </w:t>
      </w:r>
      <w:hyperlink r:id="rId8" w:history="1">
        <w:r w:rsidRPr="00152C19">
          <w:rPr>
            <w:rFonts w:ascii="Calibri" w:eastAsia="Calibri" w:hAnsi="Calibri" w:cs="Times New Roman"/>
            <w:color w:val="0563C1"/>
            <w:kern w:val="2"/>
            <w:sz w:val="22"/>
            <w:szCs w:val="22"/>
            <w:u w:val="single"/>
            <w14:ligatures w14:val="standardContextual"/>
          </w:rPr>
          <w:t>Joachim.hansen.01@regionh.dk</w:t>
        </w:r>
      </w:hyperlink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; ORCID: 0000-0001-8395-5037 </w:t>
      </w:r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br/>
      </w:r>
      <w:bookmarkStart w:id="5" w:name="_Hlk161749929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Department of Otorhinolaryngology, Head and Neck Surgery and Audiology, </w:t>
      </w:r>
      <w:proofErr w:type="spellStart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>Rigshospitalet</w:t>
      </w:r>
      <w:proofErr w:type="spellEnd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, </w:t>
      </w:r>
      <w:bookmarkEnd w:id="5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Inge </w:t>
      </w:r>
      <w:proofErr w:type="spellStart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>Lehmanns</w:t>
      </w:r>
      <w:proofErr w:type="spellEnd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>Vej</w:t>
      </w:r>
      <w:proofErr w:type="spellEnd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 xml:space="preserve"> 7, section 7046, </w:t>
      </w:r>
      <w:proofErr w:type="spellStart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>zipcode</w:t>
      </w:r>
      <w:proofErr w:type="spellEnd"/>
      <w:r w:rsidRPr="00152C19">
        <w:rPr>
          <w:rFonts w:ascii="Calibri" w:eastAsia="Calibri" w:hAnsi="Calibri" w:cs="Times New Roman"/>
          <w:kern w:val="2"/>
          <w:sz w:val="22"/>
          <w:szCs w:val="22"/>
          <w14:ligatures w14:val="standardContextual"/>
        </w:rPr>
        <w:t>: 2100, City: Copenhagen Ø, Denmark</w:t>
      </w:r>
    </w:p>
    <w:p w14:paraId="69067306" w14:textId="77777777" w:rsidR="00B55598" w:rsidRDefault="00B55598" w:rsidP="00717529">
      <w:pPr>
        <w:tabs>
          <w:tab w:val="left" w:pos="2695"/>
        </w:tabs>
        <w:outlineLvl w:val="0"/>
        <w:rPr>
          <w:b/>
          <w:sz w:val="20"/>
          <w:szCs w:val="20"/>
        </w:rPr>
      </w:pPr>
    </w:p>
    <w:p w14:paraId="79E7A77A" w14:textId="101AA3B1" w:rsidR="00717529" w:rsidRPr="000C156D" w:rsidRDefault="00F27D3A" w:rsidP="00717529">
      <w:pPr>
        <w:tabs>
          <w:tab w:val="left" w:pos="2695"/>
        </w:tabs>
        <w:outlineLvl w:val="0"/>
        <w:rPr>
          <w:b/>
          <w:sz w:val="18"/>
          <w:szCs w:val="18"/>
        </w:rPr>
      </w:pPr>
      <w:r w:rsidRPr="000C156D">
        <w:rPr>
          <w:b/>
          <w:sz w:val="18"/>
          <w:szCs w:val="18"/>
        </w:rPr>
        <w:t>C</w:t>
      </w:r>
      <w:r w:rsidR="00717529" w:rsidRPr="000C156D">
        <w:rPr>
          <w:b/>
          <w:sz w:val="18"/>
          <w:szCs w:val="18"/>
        </w:rPr>
        <w:t xml:space="preserve">onsider the following important </w:t>
      </w:r>
      <w:r w:rsidR="00B4659D" w:rsidRPr="000C156D">
        <w:rPr>
          <w:b/>
          <w:sz w:val="18"/>
          <w:szCs w:val="18"/>
        </w:rPr>
        <w:t>instructions</w:t>
      </w:r>
      <w:r w:rsidR="00717529" w:rsidRPr="000C156D">
        <w:rPr>
          <w:b/>
          <w:sz w:val="18"/>
          <w:szCs w:val="18"/>
        </w:rPr>
        <w:t xml:space="preserve"> </w:t>
      </w:r>
      <w:r w:rsidRPr="000C156D">
        <w:rPr>
          <w:b/>
          <w:sz w:val="18"/>
          <w:szCs w:val="18"/>
        </w:rPr>
        <w:t xml:space="preserve">informed by </w:t>
      </w:r>
      <w:r w:rsidR="00A47B2C" w:rsidRPr="000C156D">
        <w:rPr>
          <w:b/>
          <w:sz w:val="18"/>
          <w:szCs w:val="18"/>
        </w:rPr>
        <w:t xml:space="preserve">common </w:t>
      </w:r>
      <w:r w:rsidR="00B4659D" w:rsidRPr="000C156D">
        <w:rPr>
          <w:b/>
          <w:sz w:val="18"/>
          <w:szCs w:val="18"/>
        </w:rPr>
        <w:t>misapplications</w:t>
      </w:r>
      <w:r w:rsidR="00717529" w:rsidRPr="000C156D">
        <w:rPr>
          <w:b/>
          <w:sz w:val="18"/>
          <w:szCs w:val="18"/>
        </w:rPr>
        <w:t xml:space="preserve"> </w:t>
      </w:r>
      <w:r w:rsidR="00B4659D" w:rsidRPr="000C156D">
        <w:rPr>
          <w:b/>
          <w:sz w:val="18"/>
          <w:szCs w:val="18"/>
        </w:rPr>
        <w:t xml:space="preserve">of ICEMAN </w:t>
      </w:r>
      <w:r w:rsidRPr="000C156D">
        <w:rPr>
          <w:b/>
          <w:sz w:val="18"/>
          <w:szCs w:val="18"/>
        </w:rPr>
        <w:t xml:space="preserve">in studies </w:t>
      </w:r>
      <w:r w:rsidR="00B4659D" w:rsidRPr="000C156D">
        <w:rPr>
          <w:b/>
          <w:sz w:val="18"/>
          <w:szCs w:val="18"/>
        </w:rPr>
        <w:t>using the instrument</w:t>
      </w:r>
    </w:p>
    <w:p w14:paraId="3DF605AC" w14:textId="1E5E3FE7" w:rsidR="00717529" w:rsidRPr="00B55598" w:rsidRDefault="00717529" w:rsidP="00B55598">
      <w:pPr>
        <w:pStyle w:val="Listeafsnit"/>
        <w:numPr>
          <w:ilvl w:val="0"/>
          <w:numId w:val="10"/>
        </w:numPr>
        <w:tabs>
          <w:tab w:val="left" w:pos="2695"/>
        </w:tabs>
        <w:outlineLvl w:val="0"/>
        <w:rPr>
          <w:sz w:val="18"/>
          <w:szCs w:val="18"/>
        </w:rPr>
      </w:pPr>
      <w:r w:rsidRPr="00223640">
        <w:rPr>
          <w:rStyle w:val="Kommentarhenvisning"/>
        </w:rPr>
        <w:t>Complete a separate credibility assessment per each effect modifier</w:t>
      </w:r>
      <w:r w:rsidR="00B4659D" w:rsidRPr="00223640">
        <w:rPr>
          <w:rStyle w:val="Kommentarhenvisning"/>
        </w:rPr>
        <w:t xml:space="preserve"> (e.g.</w:t>
      </w:r>
      <w:r w:rsidR="006624CD" w:rsidRPr="00223640">
        <w:rPr>
          <w:rStyle w:val="Kommentarhenvisning"/>
        </w:rPr>
        <w:t>,</w:t>
      </w:r>
      <w:r w:rsidR="00B4659D" w:rsidRPr="00223640">
        <w:rPr>
          <w:rStyle w:val="Kommentarhenvisning"/>
        </w:rPr>
        <w:t xml:space="preserve"> age, </w:t>
      </w:r>
      <w:r w:rsidR="006624CD" w:rsidRPr="00223640">
        <w:rPr>
          <w:rStyle w:val="Kommentarhenvisning"/>
        </w:rPr>
        <w:t xml:space="preserve">comorbidity, </w:t>
      </w:r>
      <w:r w:rsidR="00B4659D" w:rsidRPr="00223640">
        <w:rPr>
          <w:rStyle w:val="Kommentarhenvisning"/>
        </w:rPr>
        <w:t>drug dose, etc.)</w:t>
      </w:r>
      <w:r w:rsidRPr="00223640">
        <w:rPr>
          <w:rStyle w:val="Kommentarhenvisning"/>
        </w:rPr>
        <w:t>, outcome</w:t>
      </w:r>
      <w:r w:rsidR="00B4659D" w:rsidRPr="00223640">
        <w:rPr>
          <w:rStyle w:val="Kommentarhenvisning"/>
        </w:rPr>
        <w:t xml:space="preserve"> (e.g.</w:t>
      </w:r>
      <w:r w:rsidR="006624CD" w:rsidRPr="00223640">
        <w:rPr>
          <w:rStyle w:val="Kommentarhenvisning"/>
        </w:rPr>
        <w:t>,</w:t>
      </w:r>
      <w:r w:rsidR="00B4659D" w:rsidRPr="00223640">
        <w:rPr>
          <w:rStyle w:val="Kommentarhenvisning"/>
        </w:rPr>
        <w:t xml:space="preserve"> mortality, stroke, duration of hospital </w:t>
      </w:r>
      <w:proofErr w:type="gramStart"/>
      <w:r w:rsidR="00B4659D" w:rsidRPr="00223640">
        <w:rPr>
          <w:rStyle w:val="Kommentarhenvisning"/>
        </w:rPr>
        <w:t>stay</w:t>
      </w:r>
      <w:proofErr w:type="gramEnd"/>
      <w:r w:rsidR="00B4659D" w:rsidRPr="00223640">
        <w:rPr>
          <w:rStyle w:val="Kommentarhenvisning"/>
        </w:rPr>
        <w:t>)</w:t>
      </w:r>
      <w:r w:rsidRPr="00223640">
        <w:rPr>
          <w:rStyle w:val="Kommentarhenvisning"/>
        </w:rPr>
        <w:t>, time-point</w:t>
      </w:r>
      <w:r w:rsidR="00B4659D" w:rsidRPr="00223640">
        <w:rPr>
          <w:rStyle w:val="Kommentarhenvisning"/>
        </w:rPr>
        <w:t xml:space="preserve"> (e.g.</w:t>
      </w:r>
      <w:r w:rsidR="006624CD" w:rsidRPr="00223640">
        <w:rPr>
          <w:rStyle w:val="Kommentarhenvisning"/>
        </w:rPr>
        <w:t>,</w:t>
      </w:r>
      <w:r w:rsidR="00B4659D" w:rsidRPr="00223640">
        <w:rPr>
          <w:rStyle w:val="Kommentarhenvisning"/>
        </w:rPr>
        <w:t xml:space="preserve"> 3 months, </w:t>
      </w:r>
      <w:r w:rsidR="006624CD" w:rsidRPr="00223640">
        <w:rPr>
          <w:rStyle w:val="Kommentarhenvisning"/>
        </w:rPr>
        <w:t>6 months</w:t>
      </w:r>
      <w:r w:rsidR="00B4659D" w:rsidRPr="00223640">
        <w:rPr>
          <w:rStyle w:val="Kommentarhenvisning"/>
        </w:rPr>
        <w:t>)</w:t>
      </w:r>
      <w:r w:rsidRPr="00223640">
        <w:rPr>
          <w:rStyle w:val="Kommentarhenvisning"/>
        </w:rPr>
        <w:t>, and effect measure</w:t>
      </w:r>
      <w:r w:rsidR="00B4659D" w:rsidRPr="00223640">
        <w:rPr>
          <w:rStyle w:val="Kommentarhenvisning"/>
        </w:rPr>
        <w:t xml:space="preserve"> (e.g. relative risk, risk difference)</w:t>
      </w:r>
      <w:r w:rsidR="00223640" w:rsidRPr="00223640">
        <w:rPr>
          <w:rStyle w:val="Kommentarhenvisning"/>
        </w:rPr>
        <w:t>.</w:t>
      </w:r>
      <w:r w:rsidRPr="00B55598" w:rsidDel="00717529">
        <w:rPr>
          <w:sz w:val="18"/>
          <w:szCs w:val="18"/>
        </w:rPr>
        <w:t xml:space="preserve"> </w:t>
      </w:r>
    </w:p>
    <w:p w14:paraId="1633D989" w14:textId="60C08EEE" w:rsidR="00331442" w:rsidRPr="00B55598" w:rsidRDefault="00247D13" w:rsidP="00B55598">
      <w:pPr>
        <w:pStyle w:val="Listeafsnit"/>
        <w:numPr>
          <w:ilvl w:val="0"/>
          <w:numId w:val="10"/>
        </w:numPr>
        <w:tabs>
          <w:tab w:val="left" w:pos="2695"/>
        </w:tabs>
        <w:outlineLvl w:val="0"/>
        <w:rPr>
          <w:sz w:val="18"/>
          <w:szCs w:val="18"/>
        </w:rPr>
      </w:pPr>
      <w:r w:rsidRPr="00B55598">
        <w:rPr>
          <w:sz w:val="18"/>
          <w:szCs w:val="18"/>
        </w:rPr>
        <w:t>Do not apply ICEMAN if the interaction p-value</w:t>
      </w:r>
      <w:r w:rsidR="00A06777" w:rsidRPr="00B55598">
        <w:rPr>
          <w:sz w:val="18"/>
          <w:szCs w:val="18"/>
        </w:rPr>
        <w:t xml:space="preserve"> </w:t>
      </w:r>
      <w:r w:rsidRPr="00B55598">
        <w:rPr>
          <w:sz w:val="18"/>
          <w:szCs w:val="18"/>
        </w:rPr>
        <w:t xml:space="preserve">is 0.1 or larger, i.e., </w:t>
      </w:r>
      <w:r w:rsidR="00A06777" w:rsidRPr="00B55598">
        <w:rPr>
          <w:sz w:val="18"/>
          <w:szCs w:val="18"/>
        </w:rPr>
        <w:t>provides</w:t>
      </w:r>
      <w:r w:rsidRPr="00B55598">
        <w:rPr>
          <w:sz w:val="18"/>
          <w:szCs w:val="18"/>
        </w:rPr>
        <w:t xml:space="preserve"> very little </w:t>
      </w:r>
      <w:r w:rsidR="00A06777" w:rsidRPr="00B55598">
        <w:rPr>
          <w:sz w:val="18"/>
          <w:szCs w:val="18"/>
        </w:rPr>
        <w:t>statistical</w:t>
      </w:r>
      <w:r w:rsidRPr="00B55598">
        <w:rPr>
          <w:sz w:val="18"/>
          <w:szCs w:val="18"/>
        </w:rPr>
        <w:t xml:space="preserve"> </w:t>
      </w:r>
      <w:r w:rsidR="00BE0BE8" w:rsidRPr="00B55598">
        <w:rPr>
          <w:sz w:val="18"/>
          <w:szCs w:val="18"/>
        </w:rPr>
        <w:t>support for the existence of an effect modification</w:t>
      </w:r>
      <w:r w:rsidR="0093291C" w:rsidRPr="00B55598">
        <w:rPr>
          <w:sz w:val="18"/>
          <w:szCs w:val="18"/>
        </w:rPr>
        <w:t xml:space="preserve"> (ICEMAN is designed to address the possible claim of an effect modification rather than the claim of no effect modification)</w:t>
      </w:r>
      <w:r w:rsidR="00223640" w:rsidRPr="00B55598">
        <w:rPr>
          <w:sz w:val="18"/>
          <w:szCs w:val="18"/>
        </w:rPr>
        <w:t>.</w:t>
      </w:r>
    </w:p>
    <w:p w14:paraId="2244633D" w14:textId="3E87073A" w:rsidR="00F40585" w:rsidRPr="00B55598" w:rsidRDefault="00F40585" w:rsidP="00B55598">
      <w:pPr>
        <w:pStyle w:val="Listeafsnit"/>
        <w:numPr>
          <w:ilvl w:val="0"/>
          <w:numId w:val="10"/>
        </w:numPr>
        <w:tabs>
          <w:tab w:val="left" w:pos="2695"/>
        </w:tabs>
        <w:outlineLvl w:val="0"/>
        <w:rPr>
          <w:sz w:val="18"/>
          <w:szCs w:val="18"/>
        </w:rPr>
      </w:pPr>
      <w:r w:rsidRPr="00B55598">
        <w:rPr>
          <w:sz w:val="18"/>
          <w:szCs w:val="18"/>
        </w:rPr>
        <w:t>Response options on the left indicate definitely or probably reduced</w:t>
      </w:r>
      <w:r w:rsidR="00B4659D" w:rsidRPr="00B55598">
        <w:rPr>
          <w:sz w:val="18"/>
          <w:szCs w:val="18"/>
        </w:rPr>
        <w:t xml:space="preserve"> </w:t>
      </w:r>
      <w:r w:rsidR="006624CD" w:rsidRPr="00B55598">
        <w:rPr>
          <w:sz w:val="18"/>
          <w:szCs w:val="18"/>
        </w:rPr>
        <w:t>credibility</w:t>
      </w:r>
      <w:r w:rsidRPr="00B55598">
        <w:rPr>
          <w:sz w:val="18"/>
          <w:szCs w:val="18"/>
        </w:rPr>
        <w:t>, response options on the right probably or definitely increased credibility</w:t>
      </w:r>
    </w:p>
    <w:p w14:paraId="349FE723" w14:textId="679019E0" w:rsidR="00F40585" w:rsidRPr="00B55598" w:rsidRDefault="00F40585" w:rsidP="00B55598">
      <w:pPr>
        <w:pStyle w:val="Listeafsnit"/>
        <w:numPr>
          <w:ilvl w:val="0"/>
          <w:numId w:val="10"/>
        </w:numPr>
        <w:tabs>
          <w:tab w:val="left" w:pos="2695"/>
        </w:tabs>
        <w:outlineLvl w:val="0"/>
        <w:rPr>
          <w:sz w:val="18"/>
          <w:szCs w:val="18"/>
        </w:rPr>
      </w:pPr>
      <w:r w:rsidRPr="00B55598">
        <w:rPr>
          <w:sz w:val="18"/>
          <w:szCs w:val="18"/>
        </w:rPr>
        <w:t xml:space="preserve">Completely unclear </w:t>
      </w:r>
      <w:r w:rsidR="00B4659D" w:rsidRPr="00B55598">
        <w:rPr>
          <w:sz w:val="18"/>
          <w:szCs w:val="18"/>
        </w:rPr>
        <w:t>should be interpreted as</w:t>
      </w:r>
      <w:r w:rsidRPr="00B55598">
        <w:rPr>
          <w:sz w:val="18"/>
          <w:szCs w:val="18"/>
        </w:rPr>
        <w:t xml:space="preserve"> probably reduced credibility</w:t>
      </w:r>
      <w:r w:rsidR="00223640" w:rsidRPr="00B55598">
        <w:rPr>
          <w:sz w:val="18"/>
          <w:szCs w:val="18"/>
        </w:rPr>
        <w:t>.</w:t>
      </w:r>
    </w:p>
    <w:p w14:paraId="71BD1540" w14:textId="77777777" w:rsidR="00B55598" w:rsidRDefault="003A17AD" w:rsidP="00B55598">
      <w:pPr>
        <w:pStyle w:val="Listeafsnit"/>
        <w:numPr>
          <w:ilvl w:val="0"/>
          <w:numId w:val="10"/>
        </w:numPr>
        <w:tabs>
          <w:tab w:val="left" w:pos="2695"/>
        </w:tabs>
        <w:outlineLvl w:val="0"/>
        <w:rPr>
          <w:sz w:val="18"/>
          <w:szCs w:val="18"/>
        </w:rPr>
      </w:pPr>
      <w:r w:rsidRPr="00B55598">
        <w:rPr>
          <w:sz w:val="18"/>
          <w:szCs w:val="18"/>
        </w:rPr>
        <w:t>To ensure transparenc</w:t>
      </w:r>
      <w:r w:rsidR="00477B31" w:rsidRPr="00B55598">
        <w:rPr>
          <w:sz w:val="18"/>
          <w:szCs w:val="18"/>
        </w:rPr>
        <w:t>y</w:t>
      </w:r>
      <w:r w:rsidRPr="00B55598">
        <w:rPr>
          <w:sz w:val="18"/>
          <w:szCs w:val="18"/>
        </w:rPr>
        <w:t>,</w:t>
      </w:r>
      <w:r w:rsidR="00F40585" w:rsidRPr="00B55598">
        <w:rPr>
          <w:sz w:val="18"/>
          <w:szCs w:val="18"/>
        </w:rPr>
        <w:t xml:space="preserve"> provide a supporting comment</w:t>
      </w:r>
      <w:r w:rsidR="00B4659D" w:rsidRPr="00B55598">
        <w:rPr>
          <w:sz w:val="18"/>
          <w:szCs w:val="18"/>
        </w:rPr>
        <w:t xml:space="preserve"> </w:t>
      </w:r>
      <w:r w:rsidR="00F40585" w:rsidRPr="00B55598">
        <w:rPr>
          <w:sz w:val="18"/>
          <w:szCs w:val="18"/>
        </w:rPr>
        <w:t>under each question</w:t>
      </w:r>
      <w:r w:rsidR="00B4659D" w:rsidRPr="00B55598">
        <w:rPr>
          <w:sz w:val="18"/>
          <w:szCs w:val="18"/>
        </w:rPr>
        <w:t xml:space="preserve"> that provides a rationale for the rating</w:t>
      </w:r>
      <w:r w:rsidR="00B55598">
        <w:rPr>
          <w:sz w:val="18"/>
          <w:szCs w:val="18"/>
        </w:rPr>
        <w:t>.</w:t>
      </w:r>
    </w:p>
    <w:p w14:paraId="0604C303" w14:textId="42A07C6D" w:rsidR="00B55598" w:rsidRPr="00B55598" w:rsidRDefault="003A17AD" w:rsidP="00B55598">
      <w:pPr>
        <w:pStyle w:val="Listeafsnit"/>
        <w:numPr>
          <w:ilvl w:val="0"/>
          <w:numId w:val="10"/>
        </w:numPr>
        <w:tabs>
          <w:tab w:val="left" w:pos="2695"/>
        </w:tabs>
        <w:spacing w:after="120"/>
        <w:ind w:left="714" w:hanging="357"/>
        <w:outlineLvl w:val="0"/>
        <w:rPr>
          <w:sz w:val="18"/>
          <w:szCs w:val="18"/>
        </w:rPr>
      </w:pPr>
      <w:r w:rsidRPr="00B55598">
        <w:rPr>
          <w:sz w:val="18"/>
          <w:szCs w:val="18"/>
        </w:rPr>
        <w:t xml:space="preserve">To ensure transparency, </w:t>
      </w:r>
      <w:r w:rsidR="00EA62A8" w:rsidRPr="00B55598">
        <w:rPr>
          <w:sz w:val="18"/>
          <w:szCs w:val="18"/>
        </w:rPr>
        <w:t>provide a copy of</w:t>
      </w:r>
      <w:r w:rsidRPr="00B55598">
        <w:rPr>
          <w:sz w:val="18"/>
          <w:szCs w:val="18"/>
        </w:rPr>
        <w:t xml:space="preserve"> the completed</w:t>
      </w:r>
      <w:r w:rsidR="00B4659D" w:rsidRPr="00B55598">
        <w:rPr>
          <w:sz w:val="18"/>
          <w:szCs w:val="18"/>
        </w:rPr>
        <w:t xml:space="preserve"> ICEMAN</w:t>
      </w:r>
      <w:r w:rsidRPr="00B55598">
        <w:rPr>
          <w:sz w:val="18"/>
          <w:szCs w:val="18"/>
        </w:rPr>
        <w:t xml:space="preserve"> instrument in the supplement of your article. </w:t>
      </w:r>
    </w:p>
    <w:p w14:paraId="4495F4A4" w14:textId="77777777" w:rsidR="00F40585" w:rsidRDefault="00F40585" w:rsidP="00F40585">
      <w:pPr>
        <w:rPr>
          <w:sz w:val="11"/>
          <w:szCs w:val="18"/>
        </w:rPr>
      </w:pPr>
    </w:p>
    <w:p w14:paraId="47F1536F" w14:textId="3EA5FE18" w:rsidR="00152C19" w:rsidRDefault="00152C19">
      <w:pPr>
        <w:rPr>
          <w:sz w:val="11"/>
          <w:szCs w:val="18"/>
        </w:rPr>
      </w:pPr>
      <w:r>
        <w:rPr>
          <w:sz w:val="11"/>
          <w:szCs w:val="18"/>
        </w:rPr>
        <w:br w:type="page"/>
      </w:r>
    </w:p>
    <w:p w14:paraId="0111B9FC" w14:textId="77777777" w:rsidR="00B55598" w:rsidRPr="00223640" w:rsidRDefault="00B55598" w:rsidP="00F40585">
      <w:pPr>
        <w:rPr>
          <w:sz w:val="11"/>
          <w:szCs w:val="18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7"/>
        <w:gridCol w:w="2687"/>
        <w:gridCol w:w="2687"/>
        <w:gridCol w:w="2694"/>
        <w:gridCol w:w="11"/>
      </w:tblGrid>
      <w:tr w:rsidR="00F40585" w:rsidRPr="00223640" w14:paraId="1FF7F0BA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D70C19" w14:textId="6D6A7B9F" w:rsidR="00F40585" w:rsidRPr="00223640" w:rsidRDefault="000A772A" w:rsidP="00041117">
            <w:pPr>
              <w:rPr>
                <w:b/>
                <w:sz w:val="20"/>
                <w:szCs w:val="18"/>
                <w:lang w:val="en-CA"/>
              </w:rPr>
            </w:pPr>
            <w:r w:rsidRPr="00223640">
              <w:rPr>
                <w:b/>
                <w:sz w:val="20"/>
                <w:szCs w:val="18"/>
                <w:lang w:val="en-CA"/>
              </w:rPr>
              <w:t>CREDIBILITY ASSESSMENT</w:t>
            </w:r>
          </w:p>
        </w:tc>
      </w:tr>
      <w:tr w:rsidR="00B764BB" w:rsidRPr="00223640" w14:paraId="3802EC4B" w14:textId="77777777" w:rsidTr="00331442">
        <w:trPr>
          <w:gridAfter w:val="1"/>
          <w:wAfter w:w="5" w:type="pct"/>
          <w:cantSplit/>
          <w:trHeight w:val="255"/>
        </w:trPr>
        <w:tc>
          <w:tcPr>
            <w:tcW w:w="4995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05DADAA7" w14:textId="703BD7F6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b/>
                <w:sz w:val="18"/>
                <w:szCs w:val="18"/>
                <w:lang w:val="en-CA"/>
              </w:rPr>
              <w:t xml:space="preserve">Essential </w:t>
            </w:r>
            <w:r w:rsidR="00477B31" w:rsidRPr="00223640">
              <w:rPr>
                <w:b/>
                <w:sz w:val="18"/>
                <w:szCs w:val="18"/>
                <w:lang w:val="en-CA"/>
              </w:rPr>
              <w:t>preliminary considerations</w:t>
            </w:r>
            <w:r w:rsidRPr="00223640">
              <w:rPr>
                <w:b/>
                <w:sz w:val="18"/>
                <w:szCs w:val="18"/>
                <w:lang w:val="en-CA"/>
              </w:rPr>
              <w:t xml:space="preserve"> </w:t>
            </w:r>
            <w:r w:rsidR="00F003F9">
              <w:rPr>
                <w:b/>
                <w:sz w:val="18"/>
                <w:szCs w:val="18"/>
                <w:lang w:val="en-CA"/>
              </w:rPr>
              <w:t xml:space="preserve">to define the </w:t>
            </w:r>
            <w:r w:rsidR="00576BD4">
              <w:rPr>
                <w:b/>
                <w:sz w:val="18"/>
                <w:szCs w:val="18"/>
                <w:lang w:val="en-CA"/>
              </w:rPr>
              <w:t>possible</w:t>
            </w:r>
            <w:r w:rsidR="00F003F9">
              <w:rPr>
                <w:b/>
                <w:sz w:val="18"/>
                <w:szCs w:val="18"/>
                <w:lang w:val="en-CA"/>
              </w:rPr>
              <w:t xml:space="preserve"> effect modification of interest</w:t>
            </w:r>
          </w:p>
        </w:tc>
      </w:tr>
      <w:tr w:rsidR="00B764BB" w:rsidRPr="00223640" w14:paraId="3D9F1AB5" w14:textId="77777777" w:rsidTr="00561DA4">
        <w:trPr>
          <w:gridAfter w:val="1"/>
          <w:wAfter w:w="5" w:type="pct"/>
          <w:cantSplit/>
          <w:trHeight w:val="255"/>
        </w:trPr>
        <w:tc>
          <w:tcPr>
            <w:tcW w:w="4995" w:type="pct"/>
            <w:gridSpan w:val="4"/>
            <w:shd w:val="clear" w:color="auto" w:fill="FFFFFF" w:themeFill="background1"/>
          </w:tcPr>
          <w:p w14:paraId="632FD8DA" w14:textId="6CA0A9D3" w:rsidR="000A772A" w:rsidRPr="00223640" w:rsidRDefault="006624CD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S</w:t>
            </w:r>
            <w:r w:rsidR="00F003F9">
              <w:rPr>
                <w:sz w:val="18"/>
                <w:szCs w:val="18"/>
                <w:lang w:val="en-CA"/>
              </w:rPr>
              <w:t>tate a s</w:t>
            </w:r>
            <w:r w:rsidRPr="00223640">
              <w:rPr>
                <w:sz w:val="18"/>
                <w:szCs w:val="18"/>
                <w:lang w:val="en-CA"/>
              </w:rPr>
              <w:t>ingle</w:t>
            </w:r>
            <w:r w:rsidR="000A772A" w:rsidRPr="00223640">
              <w:rPr>
                <w:sz w:val="18"/>
                <w:szCs w:val="18"/>
                <w:lang w:val="en-CA"/>
              </w:rPr>
              <w:t xml:space="preserve"> </w:t>
            </w:r>
            <w:r w:rsidR="00773435" w:rsidRPr="00223640">
              <w:rPr>
                <w:sz w:val="18"/>
                <w:szCs w:val="18"/>
                <w:lang w:val="en-CA"/>
              </w:rPr>
              <w:t>candidate</w:t>
            </w:r>
            <w:r w:rsidR="000A772A" w:rsidRPr="00223640">
              <w:rPr>
                <w:sz w:val="18"/>
                <w:szCs w:val="18"/>
                <w:lang w:val="en-CA"/>
              </w:rPr>
              <w:t xml:space="preserve"> effect modifier (e.g., age or comorbidity)</w:t>
            </w:r>
            <w:r w:rsidR="000A772A" w:rsidRPr="00223640">
              <w:rPr>
                <w:sz w:val="18"/>
                <w:szCs w:val="18"/>
              </w:rPr>
              <w:t>:</w:t>
            </w:r>
            <w:r w:rsidR="000A772A"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  <w:r w:rsidR="005938DD" w:rsidRPr="005938DD">
              <w:rPr>
                <w:color w:val="FF0000"/>
                <w:sz w:val="18"/>
                <w:szCs w:val="18"/>
                <w:lang w:val="en-CA"/>
              </w:rPr>
              <w:t>Unstimulated Salivary Flow Rate</w:t>
            </w:r>
          </w:p>
        </w:tc>
      </w:tr>
      <w:tr w:rsidR="00B764BB" w:rsidRPr="00223640" w14:paraId="241BAAA5" w14:textId="77777777" w:rsidTr="00561DA4">
        <w:trPr>
          <w:gridAfter w:val="1"/>
          <w:wAfter w:w="5" w:type="pct"/>
          <w:cantSplit/>
          <w:trHeight w:val="255"/>
        </w:trPr>
        <w:tc>
          <w:tcPr>
            <w:tcW w:w="4995" w:type="pct"/>
            <w:gridSpan w:val="4"/>
            <w:shd w:val="clear" w:color="auto" w:fill="FFFFFF" w:themeFill="background1"/>
          </w:tcPr>
          <w:p w14:paraId="1BD060BB" w14:textId="2AF0FA2A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Was the effect modifier measured before or at randomization?   [</w:t>
            </w:r>
            <w:r w:rsidRPr="000A3E14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</w:t>
            </w:r>
            <w:r w:rsidR="005938DD">
              <w:rPr>
                <w:b/>
                <w:caps/>
                <w:color w:val="FF0000"/>
                <w:sz w:val="18"/>
                <w:szCs w:val="18"/>
                <w:lang w:val="en-CA"/>
              </w:rPr>
              <w:t>x</w:t>
            </w:r>
            <w:r w:rsidRPr="00223640">
              <w:rPr>
                <w:sz w:val="18"/>
                <w:szCs w:val="18"/>
                <w:lang w:val="en-CA"/>
              </w:rPr>
              <w:t xml:space="preserve">] yes, continue  </w:t>
            </w:r>
            <w:proofErr w:type="gramStart"/>
            <w:r w:rsidRPr="00223640">
              <w:rPr>
                <w:sz w:val="18"/>
                <w:szCs w:val="18"/>
                <w:lang w:val="en-CA"/>
              </w:rPr>
              <w:t xml:space="preserve">   [</w:t>
            </w:r>
            <w:proofErr w:type="gramEnd"/>
            <w:r w:rsidR="00223640"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 no, stop here and refer to manual for further instructions</w:t>
            </w:r>
          </w:p>
        </w:tc>
      </w:tr>
      <w:tr w:rsidR="00B764BB" w:rsidRPr="00223640" w14:paraId="255CA82B" w14:textId="77777777" w:rsidTr="00561DA4">
        <w:trPr>
          <w:gridAfter w:val="1"/>
          <w:wAfter w:w="5" w:type="pct"/>
          <w:cantSplit/>
          <w:trHeight w:val="255"/>
        </w:trPr>
        <w:tc>
          <w:tcPr>
            <w:tcW w:w="4995" w:type="pct"/>
            <w:gridSpan w:val="4"/>
            <w:shd w:val="clear" w:color="auto" w:fill="FFFFFF" w:themeFill="background1"/>
          </w:tcPr>
          <w:p w14:paraId="546E4512" w14:textId="65657D49" w:rsidR="000A772A" w:rsidRPr="00223640" w:rsidRDefault="00F003F9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S</w:t>
            </w:r>
            <w:r>
              <w:rPr>
                <w:sz w:val="18"/>
                <w:szCs w:val="18"/>
                <w:lang w:val="en-CA"/>
              </w:rPr>
              <w:t>tate a s</w:t>
            </w:r>
            <w:r w:rsidR="000A772A" w:rsidRPr="00223640">
              <w:rPr>
                <w:sz w:val="18"/>
                <w:szCs w:val="18"/>
                <w:lang w:val="en-CA"/>
              </w:rPr>
              <w:t>ingle outcome</w:t>
            </w:r>
            <w:r w:rsidR="000A772A" w:rsidRPr="00223640">
              <w:rPr>
                <w:sz w:val="18"/>
                <w:szCs w:val="18"/>
              </w:rPr>
              <w:t xml:space="preserve"> </w:t>
            </w:r>
            <w:r w:rsidR="000A772A" w:rsidRPr="00223640">
              <w:rPr>
                <w:sz w:val="18"/>
                <w:szCs w:val="18"/>
                <w:lang w:val="en-CA"/>
              </w:rPr>
              <w:t>and</w:t>
            </w:r>
            <w:r w:rsidR="00773435" w:rsidRPr="00223640">
              <w:rPr>
                <w:sz w:val="18"/>
                <w:szCs w:val="18"/>
                <w:lang w:val="en-CA"/>
              </w:rPr>
              <w:t xml:space="preserve"> </w:t>
            </w:r>
            <w:r w:rsidR="000A772A" w:rsidRPr="00223640">
              <w:rPr>
                <w:sz w:val="18"/>
                <w:szCs w:val="18"/>
                <w:lang w:val="en-CA"/>
              </w:rPr>
              <w:t xml:space="preserve">time-point </w:t>
            </w:r>
            <w:r w:rsidR="000A772A" w:rsidRPr="00223640">
              <w:rPr>
                <w:sz w:val="18"/>
                <w:szCs w:val="18"/>
              </w:rPr>
              <w:t>(e.g., mortality at 1 year follow-up)</w:t>
            </w:r>
            <w:r w:rsidR="000A772A" w:rsidRPr="00223640">
              <w:rPr>
                <w:sz w:val="18"/>
                <w:szCs w:val="18"/>
                <w:lang w:val="en-CA"/>
              </w:rPr>
              <w:t>:</w:t>
            </w:r>
            <w:r w:rsidR="000A772A"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  <w:r w:rsidR="005938DD" w:rsidRPr="005938DD">
              <w:rPr>
                <w:color w:val="FF0000"/>
                <w:sz w:val="18"/>
                <w:szCs w:val="18"/>
                <w:lang w:val="en-CA"/>
              </w:rPr>
              <w:t>Unstimulated Salivary Flow Rate</w:t>
            </w:r>
            <w:r w:rsidR="005938DD">
              <w:rPr>
                <w:color w:val="FF0000"/>
                <w:sz w:val="18"/>
                <w:szCs w:val="18"/>
                <w:lang w:val="en-CA"/>
              </w:rPr>
              <w:t xml:space="preserve"> at 4 months follow-up</w:t>
            </w:r>
          </w:p>
        </w:tc>
      </w:tr>
      <w:tr w:rsidR="00B764BB" w:rsidRPr="00223640" w14:paraId="63B74B4A" w14:textId="77777777" w:rsidTr="00561DA4">
        <w:trPr>
          <w:gridAfter w:val="1"/>
          <w:wAfter w:w="5" w:type="pct"/>
          <w:cantSplit/>
          <w:trHeight w:val="255"/>
        </w:trPr>
        <w:tc>
          <w:tcPr>
            <w:tcW w:w="4995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EAC5149" w14:textId="7D67E5B8" w:rsidR="000A772A" w:rsidRPr="00223640" w:rsidRDefault="00F003F9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S</w:t>
            </w:r>
            <w:r>
              <w:rPr>
                <w:sz w:val="18"/>
                <w:szCs w:val="18"/>
                <w:lang w:val="en-CA"/>
              </w:rPr>
              <w:t>tate a s</w:t>
            </w:r>
            <w:r w:rsidR="000A772A" w:rsidRPr="00223640">
              <w:rPr>
                <w:sz w:val="18"/>
                <w:szCs w:val="18"/>
              </w:rPr>
              <w:t xml:space="preserve">ingle </w:t>
            </w:r>
            <w:r w:rsidR="000A772A" w:rsidRPr="00223640">
              <w:rPr>
                <w:sz w:val="18"/>
                <w:szCs w:val="18"/>
                <w:lang w:val="en-CA"/>
              </w:rPr>
              <w:t>effect measure (e.g., relativ</w:t>
            </w:r>
            <w:r w:rsidR="006624CD" w:rsidRPr="00223640">
              <w:rPr>
                <w:sz w:val="18"/>
                <w:szCs w:val="18"/>
                <w:lang w:val="en-CA"/>
              </w:rPr>
              <w:t>e risk or risk difference</w:t>
            </w:r>
            <w:r w:rsidR="000A772A" w:rsidRPr="00223640">
              <w:rPr>
                <w:sz w:val="18"/>
                <w:szCs w:val="18"/>
                <w:lang w:val="en-CA"/>
              </w:rPr>
              <w:t>):</w:t>
            </w:r>
            <w:r w:rsidR="000A772A"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  <w:r w:rsidR="005938DD">
              <w:rPr>
                <w:color w:val="FF0000"/>
                <w:sz w:val="18"/>
                <w:szCs w:val="18"/>
                <w:lang w:val="en-CA"/>
              </w:rPr>
              <w:t>mL/min</w:t>
            </w:r>
          </w:p>
        </w:tc>
      </w:tr>
      <w:tr w:rsidR="000A772A" w:rsidRPr="00223640" w14:paraId="04741C3A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780C21A8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b/>
                <w:sz w:val="18"/>
                <w:szCs w:val="18"/>
                <w:lang w:val="en-CA"/>
              </w:rPr>
              <w:t>1: Is the analysis of effect modification based on comparison within rather than between trials?</w:t>
            </w:r>
          </w:p>
        </w:tc>
      </w:tr>
      <w:tr w:rsidR="00B764BB" w:rsidRPr="00223640" w14:paraId="368D12D4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756B89A6" w14:textId="15E4D043" w:rsidR="000A772A" w:rsidRPr="00223640" w:rsidRDefault="000A772A" w:rsidP="000A772A">
            <w:pPr>
              <w:rPr>
                <w:b/>
                <w:caps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</w:t>
            </w:r>
            <w:proofErr w:type="gramStart"/>
            <w:r w:rsidR="005938DD">
              <w:rPr>
                <w:b/>
                <w:caps/>
                <w:color w:val="FF0000"/>
                <w:sz w:val="18"/>
                <w:szCs w:val="18"/>
                <w:lang w:val="en-CA"/>
              </w:rPr>
              <w:t>x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Completely between</w:t>
            </w:r>
          </w:p>
        </w:tc>
        <w:tc>
          <w:tcPr>
            <w:tcW w:w="1248" w:type="pct"/>
            <w:shd w:val="clear" w:color="auto" w:fill="FFFFFF" w:themeFill="background1"/>
          </w:tcPr>
          <w:p w14:paraId="398CA86E" w14:textId="715346E7" w:rsidR="000A772A" w:rsidRPr="00223640" w:rsidRDefault="000A772A" w:rsidP="000A772A">
            <w:pPr>
              <w:rPr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Mostly between or unclear</w:t>
            </w:r>
          </w:p>
        </w:tc>
        <w:tc>
          <w:tcPr>
            <w:tcW w:w="1248" w:type="pct"/>
            <w:shd w:val="clear" w:color="auto" w:fill="FFFFFF" w:themeFill="background1"/>
          </w:tcPr>
          <w:p w14:paraId="64265901" w14:textId="38BA176D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Mostly within 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2E315B6C" w14:textId="5D1F7B02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Completely within</w:t>
            </w:r>
          </w:p>
        </w:tc>
      </w:tr>
      <w:tr w:rsidR="00B764BB" w:rsidRPr="00223640" w14:paraId="5F9CFE25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5D182BA0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Subgroup analysis or meta-regression comparing overall effects of each individual trial. This is typical for aggregate data meta-analysis.</w:t>
            </w:r>
          </w:p>
        </w:tc>
        <w:tc>
          <w:tcPr>
            <w:tcW w:w="1248" w:type="pct"/>
            <w:shd w:val="clear" w:color="auto" w:fill="FFFFFF" w:themeFill="background1"/>
          </w:tcPr>
          <w:p w14:paraId="034E8673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Subgroup analysis or meta-regression with most information coming from overall effects, but some trials providing within-trial subgroup information </w:t>
            </w:r>
          </w:p>
        </w:tc>
        <w:tc>
          <w:tcPr>
            <w:tcW w:w="1248" w:type="pct"/>
            <w:shd w:val="clear" w:color="auto" w:fill="FFFFFF" w:themeFill="background1"/>
          </w:tcPr>
          <w:p w14:paraId="76889DC6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Most trials providing within-trial subgroup information; or individual participant data analysis that combines within and between trial information 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7219B761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All trials providing within-trial subgroup information or individual participant data; and the analysis separates within from between trial information, e.g., meta-analysis of interactions</w:t>
            </w:r>
          </w:p>
        </w:tc>
      </w:tr>
      <w:tr w:rsidR="000A772A" w:rsidRPr="00223640" w14:paraId="2A9B97A7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bottom w:val="single" w:sz="2" w:space="0" w:color="auto"/>
            </w:tcBorders>
            <w:shd w:val="clear" w:color="auto" w:fill="FFFFFF" w:themeFill="background1"/>
          </w:tcPr>
          <w:p w14:paraId="24CEBFAA" w14:textId="00AFA01A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Comment:</w:t>
            </w:r>
            <w:r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  <w:r w:rsidR="005938DD">
              <w:rPr>
                <w:color w:val="FF0000"/>
                <w:sz w:val="18"/>
                <w:szCs w:val="18"/>
                <w:lang w:val="en-CA"/>
              </w:rPr>
              <w:t xml:space="preserve">Subgroup </w:t>
            </w:r>
            <w:proofErr w:type="gramStart"/>
            <w:r w:rsidR="005938DD">
              <w:rPr>
                <w:color w:val="FF0000"/>
                <w:sz w:val="18"/>
                <w:szCs w:val="18"/>
                <w:lang w:val="en-CA"/>
              </w:rPr>
              <w:t>analysis</w:t>
            </w:r>
            <w:proofErr w:type="gramEnd"/>
            <w:r w:rsidR="005938DD">
              <w:rPr>
                <w:color w:val="FF0000"/>
                <w:sz w:val="18"/>
                <w:szCs w:val="18"/>
                <w:lang w:val="en-CA"/>
              </w:rPr>
              <w:t xml:space="preserve"> were including only one disease entity. Therefore, the overall effects were used in these trials. Hence, there was no need for individual patient data.</w:t>
            </w:r>
          </w:p>
        </w:tc>
      </w:tr>
      <w:tr w:rsidR="000A772A" w:rsidRPr="00223640" w14:paraId="11740B29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top w:val="single" w:sz="2" w:space="0" w:color="auto"/>
            </w:tcBorders>
            <w:shd w:val="clear" w:color="auto" w:fill="FFFFFF" w:themeFill="background1"/>
          </w:tcPr>
          <w:p w14:paraId="2E15B2AB" w14:textId="6C9DB02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b/>
                <w:sz w:val="18"/>
                <w:szCs w:val="18"/>
                <w:lang w:val="en-CA"/>
              </w:rPr>
              <w:t xml:space="preserve">2: For within-trial comparisons, is the effect modification similar from trial to trial? </w:t>
            </w:r>
            <w:r w:rsidRPr="00223640">
              <w:rPr>
                <w:color w:val="000000" w:themeColor="text1"/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proofErr w:type="gramStart"/>
            <w:r w:rsidR="005938DD">
              <w:rPr>
                <w:b/>
                <w:caps/>
                <w:color w:val="000000" w:themeColor="text1"/>
                <w:sz w:val="18"/>
                <w:szCs w:val="18"/>
                <w:lang w:val="en-CA"/>
              </w:rPr>
              <w:t>x</w:t>
            </w:r>
            <w:r w:rsidRPr="00223640">
              <w:rPr>
                <w:b/>
                <w:caps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Pr="00223640">
              <w:rPr>
                <w:color w:val="000000" w:themeColor="text1"/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Pr="00223640">
              <w:rPr>
                <w:sz w:val="18"/>
                <w:szCs w:val="18"/>
                <w:lang w:val="en-CA"/>
              </w:rPr>
              <w:t>Not applicable: no or one within-RCT comparison</w:t>
            </w:r>
          </w:p>
        </w:tc>
      </w:tr>
      <w:tr w:rsidR="00B764BB" w:rsidRPr="00223640" w14:paraId="1B4565B8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2BDCF0D9" w14:textId="3D876DDE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Definitely not similar</w:t>
            </w:r>
          </w:p>
        </w:tc>
        <w:tc>
          <w:tcPr>
            <w:tcW w:w="1248" w:type="pct"/>
            <w:shd w:val="clear" w:color="auto" w:fill="FFFFFF" w:themeFill="background1"/>
          </w:tcPr>
          <w:p w14:paraId="56107D36" w14:textId="6EE601D1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Probably not similar or unclear</w:t>
            </w:r>
          </w:p>
        </w:tc>
        <w:tc>
          <w:tcPr>
            <w:tcW w:w="1248" w:type="pct"/>
            <w:shd w:val="clear" w:color="auto" w:fill="FFFFFF" w:themeFill="background1"/>
          </w:tcPr>
          <w:p w14:paraId="51A06C4A" w14:textId="2B0520D8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Mostly similar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12672D66" w14:textId="22D9F093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Definitely similar</w:t>
            </w:r>
          </w:p>
        </w:tc>
      </w:tr>
      <w:tr w:rsidR="00B764BB" w:rsidRPr="00223640" w14:paraId="544103E3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505BF825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Effect modification reported for two or more trials and clearly different directions </w:t>
            </w:r>
          </w:p>
          <w:p w14:paraId="734B7509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248" w:type="pct"/>
            <w:shd w:val="clear" w:color="auto" w:fill="FFFFFF" w:themeFill="background1"/>
          </w:tcPr>
          <w:p w14:paraId="30D5D30E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Effect modification not reported for individual trials or too imprecise to tell</w:t>
            </w:r>
          </w:p>
        </w:tc>
        <w:tc>
          <w:tcPr>
            <w:tcW w:w="1248" w:type="pct"/>
            <w:shd w:val="clear" w:color="auto" w:fill="FFFFFF" w:themeFill="background1"/>
          </w:tcPr>
          <w:p w14:paraId="160E926F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Effect modification reported for two or more trials, mostly similar in direction, but considerable differences in magnitude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481477B4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Effect modification reported for two or more trials, similar in direction, only some differences in magnitude</w:t>
            </w:r>
          </w:p>
        </w:tc>
      </w:tr>
      <w:tr w:rsidR="000A772A" w:rsidRPr="00223640" w14:paraId="577A3349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bottom w:val="single" w:sz="2" w:space="0" w:color="auto"/>
            </w:tcBorders>
            <w:shd w:val="clear" w:color="auto" w:fill="FFFFFF" w:themeFill="background1"/>
          </w:tcPr>
          <w:p w14:paraId="5D3F10F3" w14:textId="7279029D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Comment:</w:t>
            </w:r>
            <w:r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</w:p>
        </w:tc>
      </w:tr>
      <w:tr w:rsidR="000A772A" w:rsidRPr="00223640" w14:paraId="705690F1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top w:val="single" w:sz="2" w:space="0" w:color="auto"/>
            </w:tcBorders>
            <w:shd w:val="clear" w:color="auto" w:fill="FFFFFF" w:themeFill="background1"/>
          </w:tcPr>
          <w:p w14:paraId="060E5EC6" w14:textId="170FE7DC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b/>
                <w:sz w:val="18"/>
                <w:szCs w:val="18"/>
                <w:lang w:val="en-CA"/>
              </w:rPr>
              <w:t xml:space="preserve">3: For between-trial comparisons, is the number of trials large? </w:t>
            </w:r>
            <w:proofErr w:type="gramStart"/>
            <w:r w:rsidRPr="00223640">
              <w:rPr>
                <w:color w:val="000000" w:themeColor="text1"/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000000" w:themeColor="text1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color w:val="000000" w:themeColor="text1"/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Not applicable: no between RCT comparison</w:t>
            </w:r>
          </w:p>
        </w:tc>
      </w:tr>
      <w:tr w:rsidR="00B764BB" w:rsidRPr="00223640" w14:paraId="09A215F5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44036489" w14:textId="7766D2D5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Very small</w:t>
            </w:r>
          </w:p>
        </w:tc>
        <w:tc>
          <w:tcPr>
            <w:tcW w:w="1248" w:type="pct"/>
            <w:shd w:val="clear" w:color="auto" w:fill="FFFFFF" w:themeFill="background1"/>
          </w:tcPr>
          <w:p w14:paraId="5134C6B1" w14:textId="794FA726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Rather small or unclear</w:t>
            </w:r>
          </w:p>
        </w:tc>
        <w:tc>
          <w:tcPr>
            <w:tcW w:w="1248" w:type="pct"/>
            <w:shd w:val="clear" w:color="auto" w:fill="FFFFFF" w:themeFill="background1"/>
          </w:tcPr>
          <w:p w14:paraId="70B755DB" w14:textId="5EAB80F3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Rather large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44659F6E" w14:textId="224C46AB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</w:t>
            </w:r>
            <w:proofErr w:type="gramStart"/>
            <w:r w:rsidR="007B1D1A">
              <w:rPr>
                <w:b/>
                <w:caps/>
                <w:color w:val="FF0000"/>
                <w:sz w:val="18"/>
                <w:szCs w:val="18"/>
                <w:lang w:val="en-CA"/>
              </w:rPr>
              <w:t>x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Large</w:t>
            </w:r>
          </w:p>
        </w:tc>
      </w:tr>
      <w:tr w:rsidR="00B764BB" w:rsidRPr="00223640" w14:paraId="7BCB8857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2A31070F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1 or 2 or in smallest subgroup; 5 or less in continuous meta-regression</w:t>
            </w:r>
          </w:p>
        </w:tc>
        <w:tc>
          <w:tcPr>
            <w:tcW w:w="1248" w:type="pct"/>
            <w:shd w:val="clear" w:color="auto" w:fill="FFFFFF" w:themeFill="background1"/>
          </w:tcPr>
          <w:p w14:paraId="35E8A6FD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3-4 in smallest subgroup; 6-10 in continuous meta-regression</w:t>
            </w:r>
          </w:p>
        </w:tc>
        <w:tc>
          <w:tcPr>
            <w:tcW w:w="1248" w:type="pct"/>
            <w:shd w:val="clear" w:color="auto" w:fill="FFFFFF" w:themeFill="background1"/>
          </w:tcPr>
          <w:p w14:paraId="395AF7E6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5-9 in smallest subgroup; 11 to 15 in continuous meta-regression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71E51109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10 or more in smallest subgroup; more than 15 in continuous meta-regression </w:t>
            </w:r>
          </w:p>
        </w:tc>
      </w:tr>
      <w:tr w:rsidR="000A772A" w:rsidRPr="00223640" w14:paraId="410FCE38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bottom w:val="single" w:sz="2" w:space="0" w:color="auto"/>
            </w:tcBorders>
            <w:shd w:val="clear" w:color="auto" w:fill="FFFFFF" w:themeFill="background1"/>
          </w:tcPr>
          <w:p w14:paraId="4A3A7E65" w14:textId="782A9AC4" w:rsidR="000A772A" w:rsidRPr="00223640" w:rsidRDefault="000A772A" w:rsidP="000A772A">
            <w:pPr>
              <w:rPr>
                <w:b/>
                <w:i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Comment:</w:t>
            </w:r>
            <w:r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</w:p>
        </w:tc>
      </w:tr>
      <w:tr w:rsidR="000A772A" w:rsidRPr="00223640" w14:paraId="0C33389A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top w:val="single" w:sz="2" w:space="0" w:color="auto"/>
            </w:tcBorders>
            <w:shd w:val="clear" w:color="auto" w:fill="FFFFFF" w:themeFill="background1"/>
          </w:tcPr>
          <w:p w14:paraId="166718E8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b/>
                <w:sz w:val="18"/>
                <w:szCs w:val="18"/>
                <w:lang w:val="en-CA"/>
              </w:rPr>
              <w:t xml:space="preserve">4: Was the direction of effect modification correctly hypothesized a priori? </w:t>
            </w:r>
          </w:p>
        </w:tc>
      </w:tr>
      <w:tr w:rsidR="00B764BB" w:rsidRPr="00223640" w14:paraId="56D63A4E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240F27E4" w14:textId="72AF435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Definitely no</w:t>
            </w:r>
          </w:p>
        </w:tc>
        <w:tc>
          <w:tcPr>
            <w:tcW w:w="1248" w:type="pct"/>
            <w:shd w:val="clear" w:color="auto" w:fill="FFFFFF" w:themeFill="background1"/>
          </w:tcPr>
          <w:p w14:paraId="747A154A" w14:textId="3E5D131F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Probably no or unclear</w:t>
            </w:r>
          </w:p>
        </w:tc>
        <w:tc>
          <w:tcPr>
            <w:tcW w:w="1248" w:type="pct"/>
            <w:shd w:val="clear" w:color="auto" w:fill="FFFFFF" w:themeFill="background1"/>
          </w:tcPr>
          <w:p w14:paraId="0A8FB252" w14:textId="69802CED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Probably yes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45B89FC6" w14:textId="633FCAD0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</w:t>
            </w:r>
            <w:proofErr w:type="gramStart"/>
            <w:r w:rsidR="007B1D1A">
              <w:rPr>
                <w:b/>
                <w:caps/>
                <w:color w:val="FF0000"/>
                <w:sz w:val="18"/>
                <w:szCs w:val="18"/>
                <w:lang w:val="en-CA"/>
              </w:rPr>
              <w:t>x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Definitely yes</w:t>
            </w:r>
          </w:p>
        </w:tc>
      </w:tr>
      <w:tr w:rsidR="00B764BB" w:rsidRPr="00223640" w14:paraId="04FB8E72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7387B832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Clearly post-hoc or results inconsistent with hypothesized direction or biologically very implausible</w:t>
            </w:r>
          </w:p>
        </w:tc>
        <w:tc>
          <w:tcPr>
            <w:tcW w:w="1248" w:type="pct"/>
            <w:shd w:val="clear" w:color="auto" w:fill="FFFFFF" w:themeFill="background1"/>
          </w:tcPr>
          <w:p w14:paraId="38B24BA7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Vague hypothesis or hypothesized direction unclear </w:t>
            </w:r>
          </w:p>
        </w:tc>
        <w:tc>
          <w:tcPr>
            <w:tcW w:w="1248" w:type="pct"/>
            <w:shd w:val="clear" w:color="auto" w:fill="FFFFFF" w:themeFill="background1"/>
          </w:tcPr>
          <w:p w14:paraId="2B0D1851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No prior protocol available but unequivocal statement of a priori hypothesis with correct direction of effect modification 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306A9C51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Prior protocol available and includes correct specification of direction of effect modification, e.g., based on a biologic rationale</w:t>
            </w:r>
          </w:p>
        </w:tc>
      </w:tr>
      <w:tr w:rsidR="000A772A" w:rsidRPr="00223640" w14:paraId="72A79267" w14:textId="77777777" w:rsidTr="00B55598">
        <w:trPr>
          <w:cantSplit/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19455AD" w14:textId="6379AC21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Comment:</w:t>
            </w:r>
            <w:r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  <w:r w:rsidR="007B1D1A">
              <w:rPr>
                <w:color w:val="FF0000"/>
                <w:sz w:val="18"/>
                <w:szCs w:val="18"/>
                <w:lang w:val="en-CA"/>
              </w:rPr>
              <w:t>Both trials have described the direction of the effect modification</w:t>
            </w:r>
          </w:p>
        </w:tc>
      </w:tr>
      <w:tr w:rsidR="000A772A" w:rsidRPr="00223640" w14:paraId="5876AD43" w14:textId="77777777" w:rsidTr="00B55598">
        <w:trPr>
          <w:cantSplit/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21A88157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b/>
                <w:sz w:val="18"/>
                <w:szCs w:val="18"/>
                <w:lang w:val="en-CA"/>
              </w:rPr>
              <w:t>5: Does a test for interaction suggest that chance is an unlikely explanation of the apparent effect modification?</w:t>
            </w:r>
            <w:r w:rsidRPr="00223640" w:rsidDel="00EA4E4E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223640">
              <w:rPr>
                <w:sz w:val="18"/>
                <w:szCs w:val="18"/>
                <w:lang w:val="en-CA"/>
              </w:rPr>
              <w:t>(consider irrespective of number of effect modifiers)</w:t>
            </w:r>
          </w:p>
        </w:tc>
      </w:tr>
      <w:tr w:rsidR="00B764BB" w:rsidRPr="00223640" w14:paraId="51D8EE7F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5BE1C831" w14:textId="7F80BB8D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Chance a very likely explanation </w:t>
            </w:r>
          </w:p>
        </w:tc>
        <w:tc>
          <w:tcPr>
            <w:tcW w:w="1248" w:type="pct"/>
            <w:shd w:val="clear" w:color="auto" w:fill="FFFFFF" w:themeFill="background1"/>
          </w:tcPr>
          <w:p w14:paraId="7FC9EC5E" w14:textId="346B01D3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Chance a likely explanation or unclear</w:t>
            </w:r>
          </w:p>
        </w:tc>
        <w:tc>
          <w:tcPr>
            <w:tcW w:w="1248" w:type="pct"/>
            <w:shd w:val="clear" w:color="auto" w:fill="FFFFFF" w:themeFill="background1"/>
          </w:tcPr>
          <w:p w14:paraId="007DD9EC" w14:textId="4DCD4BA6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</w:t>
            </w:r>
            <w:proofErr w:type="gramStart"/>
            <w:r w:rsidR="007B1D1A">
              <w:rPr>
                <w:b/>
                <w:caps/>
                <w:color w:val="FF0000"/>
                <w:sz w:val="18"/>
                <w:szCs w:val="18"/>
                <w:lang w:val="en-CA"/>
              </w:rPr>
              <w:t>x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Chance may not explain 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771DEB4D" w14:textId="6C108A0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Chance an unlikely explanation </w:t>
            </w:r>
          </w:p>
        </w:tc>
      </w:tr>
      <w:tr w:rsidR="00B764BB" w:rsidRPr="00223640" w14:paraId="181CE847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0A425761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Interaction or meta-regression p-value &gt;0.05</w:t>
            </w:r>
          </w:p>
          <w:p w14:paraId="2E1EE487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</w:p>
        </w:tc>
        <w:tc>
          <w:tcPr>
            <w:tcW w:w="1248" w:type="pct"/>
            <w:shd w:val="clear" w:color="auto" w:fill="FFFFFF" w:themeFill="background1"/>
          </w:tcPr>
          <w:p w14:paraId="7231E309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Interaction or meta-regression p-value </w:t>
            </w:r>
            <w:r w:rsidRPr="00223640">
              <w:rPr>
                <w:rFonts w:ascii="Calibri" w:hAnsi="Calibri"/>
                <w:i/>
                <w:sz w:val="18"/>
                <w:szCs w:val="18"/>
                <w:lang w:val="en-CA"/>
              </w:rPr>
              <w:t>≤</w:t>
            </w:r>
            <w:r w:rsidRPr="00223640">
              <w:rPr>
                <w:i/>
                <w:sz w:val="18"/>
                <w:szCs w:val="18"/>
                <w:lang w:val="en-CA"/>
              </w:rPr>
              <w:t>0.05 and &gt;0.01, or no test of interaction reported and not computable</w:t>
            </w:r>
          </w:p>
        </w:tc>
        <w:tc>
          <w:tcPr>
            <w:tcW w:w="1248" w:type="pct"/>
            <w:shd w:val="clear" w:color="auto" w:fill="FFFFFF" w:themeFill="background1"/>
          </w:tcPr>
          <w:p w14:paraId="7EDFC1DB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Interaction or meta-regression p-value </w:t>
            </w:r>
            <w:r w:rsidRPr="00223640">
              <w:rPr>
                <w:rFonts w:ascii="Calibri" w:hAnsi="Calibri"/>
                <w:i/>
                <w:sz w:val="18"/>
                <w:szCs w:val="18"/>
                <w:lang w:val="en-CA"/>
              </w:rPr>
              <w:t>≤</w:t>
            </w:r>
            <w:r w:rsidRPr="00223640">
              <w:rPr>
                <w:i/>
                <w:sz w:val="18"/>
                <w:szCs w:val="18"/>
                <w:lang w:val="en-CA"/>
              </w:rPr>
              <w:t>0.01 and &gt;0.005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691CFCD8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Interaction or meta-regression p-value </w:t>
            </w:r>
            <w:r w:rsidRPr="00223640">
              <w:rPr>
                <w:rFonts w:ascii="Calibri" w:hAnsi="Calibri"/>
                <w:i/>
                <w:sz w:val="18"/>
                <w:szCs w:val="18"/>
                <w:lang w:val="en-CA"/>
              </w:rPr>
              <w:t>≤</w:t>
            </w:r>
            <w:r w:rsidRPr="00223640">
              <w:rPr>
                <w:i/>
                <w:sz w:val="18"/>
                <w:szCs w:val="18"/>
                <w:lang w:val="en-CA"/>
              </w:rPr>
              <w:t>0.005</w:t>
            </w:r>
          </w:p>
        </w:tc>
      </w:tr>
      <w:tr w:rsidR="000A772A" w:rsidRPr="00223640" w14:paraId="47508D6B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bottom w:val="single" w:sz="2" w:space="0" w:color="auto"/>
            </w:tcBorders>
            <w:shd w:val="clear" w:color="auto" w:fill="FFFFFF" w:themeFill="background1"/>
          </w:tcPr>
          <w:p w14:paraId="28079E4C" w14:textId="118DEF0A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Comment:</w:t>
            </w:r>
            <w:r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  <w:r w:rsidR="007B1D1A">
              <w:rPr>
                <w:color w:val="FF0000"/>
                <w:sz w:val="18"/>
                <w:szCs w:val="18"/>
                <w:lang w:val="en-CA"/>
              </w:rPr>
              <w:t>Data available in the meta-analysis</w:t>
            </w:r>
          </w:p>
        </w:tc>
      </w:tr>
      <w:tr w:rsidR="000A772A" w:rsidRPr="00223640" w14:paraId="69C02D4F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top w:val="single" w:sz="2" w:space="0" w:color="auto"/>
            </w:tcBorders>
            <w:shd w:val="clear" w:color="auto" w:fill="FFFFFF" w:themeFill="background1"/>
          </w:tcPr>
          <w:p w14:paraId="784E2A78" w14:textId="77777777" w:rsidR="000A772A" w:rsidRPr="00223640" w:rsidRDefault="000A772A" w:rsidP="000A772A">
            <w:pPr>
              <w:rPr>
                <w:sz w:val="18"/>
                <w:szCs w:val="18"/>
                <w:lang w:val="en-CA"/>
              </w:rPr>
            </w:pPr>
            <w:r w:rsidRPr="00223640">
              <w:rPr>
                <w:b/>
                <w:sz w:val="18"/>
                <w:szCs w:val="18"/>
                <w:lang w:val="en-CA"/>
              </w:rPr>
              <w:t xml:space="preserve">6: Did the authors test only a small number of effect modifiers or consider the number in their statistical analysis? </w:t>
            </w:r>
          </w:p>
        </w:tc>
      </w:tr>
      <w:tr w:rsidR="00B764BB" w:rsidRPr="00223640" w14:paraId="0D1E52D2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0C972950" w14:textId="05AE77F8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Definitely no</w:t>
            </w:r>
          </w:p>
        </w:tc>
        <w:tc>
          <w:tcPr>
            <w:tcW w:w="1248" w:type="pct"/>
            <w:shd w:val="clear" w:color="auto" w:fill="FFFFFF" w:themeFill="background1"/>
          </w:tcPr>
          <w:p w14:paraId="1E188DF9" w14:textId="6F0714AB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Probably no or unclear</w:t>
            </w:r>
          </w:p>
        </w:tc>
        <w:tc>
          <w:tcPr>
            <w:tcW w:w="1248" w:type="pct"/>
            <w:shd w:val="clear" w:color="auto" w:fill="FFFFFF" w:themeFill="background1"/>
          </w:tcPr>
          <w:p w14:paraId="2F0B4DDE" w14:textId="01F2A6D8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Probably yes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5FB71144" w14:textId="25E21831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</w:t>
            </w:r>
            <w:proofErr w:type="gramStart"/>
            <w:r w:rsidR="00B93D62">
              <w:rPr>
                <w:b/>
                <w:caps/>
                <w:color w:val="FF0000"/>
                <w:sz w:val="18"/>
                <w:szCs w:val="18"/>
                <w:lang w:val="en-CA"/>
              </w:rPr>
              <w:t>x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Definitely yes </w:t>
            </w:r>
          </w:p>
        </w:tc>
      </w:tr>
      <w:tr w:rsidR="00B764BB" w:rsidRPr="00223640" w14:paraId="300096A2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5F5BF217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lastRenderedPageBreak/>
              <w:t xml:space="preserve">Explicitly exploratory analysis or large number of effect modifiers tested (e.g., greater than 10) and multiplicity not considered in analysis </w:t>
            </w:r>
          </w:p>
        </w:tc>
        <w:tc>
          <w:tcPr>
            <w:tcW w:w="1248" w:type="pct"/>
            <w:shd w:val="clear" w:color="auto" w:fill="FFFFFF" w:themeFill="background1"/>
          </w:tcPr>
          <w:p w14:paraId="65635836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No mention of number or 4-10 effect modifiers tested and number not considered in analysis</w:t>
            </w:r>
          </w:p>
        </w:tc>
        <w:tc>
          <w:tcPr>
            <w:tcW w:w="1248" w:type="pct"/>
            <w:shd w:val="clear" w:color="auto" w:fill="FFFFFF" w:themeFill="background1"/>
          </w:tcPr>
          <w:p w14:paraId="2F3BF320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No protocol available but unequivocal statement of 3 or fewer effect modifiers tested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29EACE7F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Protocol available and 3 or fewer effect modifiers tested or number considered in analysis</w:t>
            </w:r>
          </w:p>
        </w:tc>
      </w:tr>
      <w:tr w:rsidR="000A772A" w:rsidRPr="00223640" w14:paraId="035880D2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19F9D0B" w14:textId="561E66A9" w:rsidR="000A772A" w:rsidRPr="00223640" w:rsidRDefault="000A772A" w:rsidP="000A772A">
            <w:pPr>
              <w:rPr>
                <w:color w:val="FF0000"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Comment:</w:t>
            </w:r>
            <w:r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  <w:r w:rsidR="00B93D62">
              <w:rPr>
                <w:color w:val="FF0000"/>
                <w:sz w:val="18"/>
                <w:szCs w:val="18"/>
                <w:lang w:val="en-CA"/>
              </w:rPr>
              <w:t>Number considered in the protocols</w:t>
            </w:r>
          </w:p>
        </w:tc>
      </w:tr>
      <w:tr w:rsidR="000A772A" w:rsidRPr="00223640" w14:paraId="0199B89A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7552B940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b/>
                <w:sz w:val="18"/>
                <w:szCs w:val="18"/>
                <w:lang w:val="en-CA"/>
              </w:rPr>
              <w:t>7: Did the authors use a random effects model?</w:t>
            </w:r>
          </w:p>
        </w:tc>
      </w:tr>
      <w:tr w:rsidR="00B764BB" w:rsidRPr="00223640" w14:paraId="6CE94EDB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014B923D" w14:textId="67554E1D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</w:t>
            </w:r>
            <w:proofErr w:type="gramStart"/>
            <w:r w:rsidR="00B93D62">
              <w:rPr>
                <w:b/>
                <w:caps/>
                <w:color w:val="FF0000"/>
                <w:sz w:val="18"/>
                <w:szCs w:val="18"/>
                <w:lang w:val="en-CA"/>
              </w:rPr>
              <w:t>x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Definitely no</w:t>
            </w:r>
          </w:p>
        </w:tc>
        <w:tc>
          <w:tcPr>
            <w:tcW w:w="1248" w:type="pct"/>
            <w:shd w:val="clear" w:color="auto" w:fill="FFFFFF" w:themeFill="background1"/>
          </w:tcPr>
          <w:p w14:paraId="4B35DAAB" w14:textId="511DF483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Probably no or unclear</w:t>
            </w:r>
          </w:p>
        </w:tc>
        <w:tc>
          <w:tcPr>
            <w:tcW w:w="1248" w:type="pct"/>
            <w:shd w:val="clear" w:color="auto" w:fill="FFFFFF" w:themeFill="background1"/>
          </w:tcPr>
          <w:p w14:paraId="6C12B369" w14:textId="252D2A18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Probably yes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2479BA35" w14:textId="3F5D252C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Definitely yes</w:t>
            </w:r>
          </w:p>
        </w:tc>
      </w:tr>
      <w:tr w:rsidR="00B764BB" w:rsidRPr="00223640" w14:paraId="342F1C00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4D830BF6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Fixed (or common) effect or fixed effects model explicitly stated </w:t>
            </w:r>
          </w:p>
        </w:tc>
        <w:tc>
          <w:tcPr>
            <w:tcW w:w="1248" w:type="pct"/>
            <w:shd w:val="clear" w:color="auto" w:fill="FFFFFF" w:themeFill="background1"/>
          </w:tcPr>
          <w:p w14:paraId="376EC57E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Probably fixed effect(s) model</w:t>
            </w:r>
          </w:p>
        </w:tc>
        <w:tc>
          <w:tcPr>
            <w:tcW w:w="1248" w:type="pct"/>
            <w:shd w:val="clear" w:color="auto" w:fill="FFFFFF" w:themeFill="background1"/>
          </w:tcPr>
          <w:p w14:paraId="2F9B468B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Probably random (or mixed) effects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72EE1F2E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Random (or mixed) effects explicitly stated</w:t>
            </w:r>
          </w:p>
        </w:tc>
      </w:tr>
      <w:tr w:rsidR="000A772A" w:rsidRPr="00223640" w14:paraId="7B2CE0FB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bottom w:val="single" w:sz="2" w:space="0" w:color="auto"/>
            </w:tcBorders>
            <w:shd w:val="clear" w:color="auto" w:fill="FFFFFF" w:themeFill="background1"/>
          </w:tcPr>
          <w:p w14:paraId="0E52023F" w14:textId="333C7B64" w:rsidR="000A772A" w:rsidRPr="00B93D62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Comment:</w:t>
            </w:r>
            <w:r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  <w:r w:rsidR="00B93D62">
              <w:rPr>
                <w:color w:val="FF0000"/>
                <w:sz w:val="18"/>
                <w:szCs w:val="18"/>
                <w:lang w:val="en-CA"/>
              </w:rPr>
              <w:t>Due to low value of I</w:t>
            </w:r>
            <w:r w:rsidR="00B93D62">
              <w:rPr>
                <w:color w:val="FF0000"/>
                <w:sz w:val="18"/>
                <w:szCs w:val="18"/>
                <w:vertAlign w:val="superscript"/>
                <w:lang w:val="en-CA"/>
              </w:rPr>
              <w:t>2</w:t>
            </w:r>
            <w:r w:rsidR="00B93D62">
              <w:rPr>
                <w:color w:val="FF0000"/>
                <w:sz w:val="18"/>
                <w:szCs w:val="18"/>
                <w:lang w:val="en-CA"/>
              </w:rPr>
              <w:t xml:space="preserve"> a fixed effect analysis was used</w:t>
            </w:r>
          </w:p>
        </w:tc>
      </w:tr>
      <w:tr w:rsidR="000A772A" w:rsidRPr="00223640" w14:paraId="783D4723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top w:val="single" w:sz="2" w:space="0" w:color="auto"/>
            </w:tcBorders>
            <w:shd w:val="clear" w:color="auto" w:fill="FFFFFF" w:themeFill="background1"/>
          </w:tcPr>
          <w:p w14:paraId="03C002EF" w14:textId="1AD47BF3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b/>
                <w:sz w:val="18"/>
                <w:szCs w:val="18"/>
                <w:lang w:val="en-CA"/>
              </w:rPr>
              <w:t xml:space="preserve">8: If the effect modifier is a continuous variable, were arbitrary cut points avoided?  </w:t>
            </w:r>
            <w:proofErr w:type="gramStart"/>
            <w:r w:rsidRPr="00223640">
              <w:rPr>
                <w:color w:val="000000" w:themeColor="text1"/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000000" w:themeColor="text1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color w:val="000000" w:themeColor="text1"/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Pr="00223640">
              <w:rPr>
                <w:sz w:val="18"/>
                <w:szCs w:val="18"/>
                <w:lang w:val="en-CA"/>
              </w:rPr>
              <w:t xml:space="preserve">not applicable: not continuous </w:t>
            </w:r>
          </w:p>
        </w:tc>
      </w:tr>
      <w:tr w:rsidR="00B764BB" w:rsidRPr="00223640" w14:paraId="6C480540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61DF1262" w14:textId="750DB7F5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Definitely no</w:t>
            </w:r>
          </w:p>
        </w:tc>
        <w:tc>
          <w:tcPr>
            <w:tcW w:w="1248" w:type="pct"/>
            <w:shd w:val="clear" w:color="auto" w:fill="FFFFFF" w:themeFill="background1"/>
          </w:tcPr>
          <w:p w14:paraId="45D11F6E" w14:textId="6CA6FE96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Probably no or unclear</w:t>
            </w:r>
          </w:p>
        </w:tc>
        <w:tc>
          <w:tcPr>
            <w:tcW w:w="1248" w:type="pct"/>
            <w:shd w:val="clear" w:color="auto" w:fill="FFFFFF" w:themeFill="background1"/>
          </w:tcPr>
          <w:p w14:paraId="02AF9309" w14:textId="54856D19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Probably yes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24A86C1B" w14:textId="32566A92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</w:t>
            </w:r>
            <w:proofErr w:type="gramStart"/>
            <w:r w:rsidR="00B93D62">
              <w:rPr>
                <w:b/>
                <w:caps/>
                <w:color w:val="FF0000"/>
                <w:sz w:val="18"/>
                <w:szCs w:val="18"/>
                <w:lang w:val="en-CA"/>
              </w:rPr>
              <w:t>x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Definitely yes</w:t>
            </w:r>
          </w:p>
        </w:tc>
      </w:tr>
      <w:tr w:rsidR="00B764BB" w:rsidRPr="00223640" w14:paraId="63C2DCD4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21FE56FF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Analysis based on exploratory cut point(s), e.g., picking cut point associated with highest interaction p-value</w:t>
            </w:r>
          </w:p>
        </w:tc>
        <w:tc>
          <w:tcPr>
            <w:tcW w:w="1248" w:type="pct"/>
            <w:shd w:val="clear" w:color="auto" w:fill="FFFFFF" w:themeFill="background1"/>
          </w:tcPr>
          <w:p w14:paraId="355C3A19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Analysis based on cut point(s) of unclear origin </w:t>
            </w:r>
          </w:p>
        </w:tc>
        <w:tc>
          <w:tcPr>
            <w:tcW w:w="1248" w:type="pct"/>
            <w:shd w:val="clear" w:color="auto" w:fill="FFFFFF" w:themeFill="background1"/>
          </w:tcPr>
          <w:p w14:paraId="2E2D932C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Analysis based on pre-specified cut point(s), e.g., suggested by prior RCT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2573BA68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Analysis based on the full continuum, e.g., assuming a linear or logarithmic relationship </w:t>
            </w:r>
          </w:p>
        </w:tc>
      </w:tr>
      <w:tr w:rsidR="000A772A" w:rsidRPr="00223640" w14:paraId="71B71D65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59EA1EF" w14:textId="791DA70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Comment:</w:t>
            </w:r>
            <w:r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  <w:r w:rsidR="00B93D62">
              <w:rPr>
                <w:color w:val="FF0000"/>
                <w:sz w:val="18"/>
                <w:szCs w:val="18"/>
                <w:lang w:val="en-CA"/>
              </w:rPr>
              <w:t>The minimal important difference is yet to be determined</w:t>
            </w:r>
          </w:p>
        </w:tc>
      </w:tr>
      <w:tr w:rsidR="000A772A" w:rsidRPr="00223640" w14:paraId="3D128868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18EFA826" w14:textId="019DB92C" w:rsidR="000A772A" w:rsidRPr="00223640" w:rsidRDefault="000A772A" w:rsidP="000A772A">
            <w:pPr>
              <w:rPr>
                <w:sz w:val="18"/>
                <w:szCs w:val="18"/>
                <w:lang w:val="de-DE"/>
              </w:rPr>
            </w:pPr>
            <w:r w:rsidRPr="00223640">
              <w:rPr>
                <w:b/>
                <w:sz w:val="18"/>
                <w:szCs w:val="18"/>
              </w:rPr>
              <w:t xml:space="preserve">9 Optional: </w:t>
            </w:r>
            <w:r w:rsidRPr="00223640">
              <w:rPr>
                <w:b/>
                <w:sz w:val="18"/>
                <w:szCs w:val="18"/>
                <w:lang w:val="x-none"/>
              </w:rPr>
              <w:t xml:space="preserve">Are there any additional considerations that may increase or decrease credibility? </w:t>
            </w:r>
            <w:r w:rsidRPr="00223640">
              <w:rPr>
                <w:sz w:val="18"/>
                <w:szCs w:val="18"/>
                <w:lang w:val="de-DE"/>
              </w:rPr>
              <w:t>(</w:t>
            </w:r>
            <w:r w:rsidRPr="00223640">
              <w:rPr>
                <w:sz w:val="18"/>
                <w:szCs w:val="18"/>
                <w:lang w:val="x-none"/>
              </w:rPr>
              <w:t xml:space="preserve">manual section </w:t>
            </w:r>
            <w:r w:rsidRPr="00223640">
              <w:rPr>
                <w:sz w:val="18"/>
                <w:szCs w:val="18"/>
                <w:lang w:val="de-DE"/>
              </w:rPr>
              <w:t>3</w:t>
            </w:r>
            <w:r w:rsidRPr="00223640">
              <w:rPr>
                <w:sz w:val="18"/>
                <w:szCs w:val="18"/>
                <w:lang w:val="x-none"/>
              </w:rPr>
              <w:t>.9</w:t>
            </w:r>
            <w:proofErr w:type="gramStart"/>
            <w:r w:rsidRPr="00223640">
              <w:rPr>
                <w:sz w:val="18"/>
                <w:szCs w:val="18"/>
                <w:lang w:val="x-none"/>
              </w:rPr>
              <w:t>)</w:t>
            </w:r>
            <w:r w:rsidRPr="00223640">
              <w:rPr>
                <w:sz w:val="18"/>
                <w:szCs w:val="18"/>
                <w:lang w:val="de-DE"/>
              </w:rPr>
              <w:t xml:space="preserve">  </w:t>
            </w:r>
            <w:r w:rsidRPr="00223640">
              <w:rPr>
                <w:color w:val="000000" w:themeColor="text1"/>
                <w:sz w:val="18"/>
                <w:szCs w:val="18"/>
                <w:lang w:val="en-CA"/>
              </w:rPr>
              <w:t>[</w:t>
            </w:r>
            <w:proofErr w:type="gramEnd"/>
            <w:r w:rsidRPr="00223640">
              <w:rPr>
                <w:b/>
                <w:caps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="00B93D62">
              <w:rPr>
                <w:b/>
                <w:caps/>
                <w:color w:val="000000" w:themeColor="text1"/>
                <w:sz w:val="18"/>
                <w:szCs w:val="18"/>
                <w:lang w:val="en-CA"/>
              </w:rPr>
              <w:t>x</w:t>
            </w:r>
            <w:r w:rsidRPr="00223640">
              <w:rPr>
                <w:b/>
                <w:caps/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Pr="00223640">
              <w:rPr>
                <w:color w:val="000000" w:themeColor="text1"/>
                <w:sz w:val="18"/>
                <w:szCs w:val="18"/>
                <w:lang w:val="en-CA"/>
              </w:rPr>
              <w:t xml:space="preserve">] </w:t>
            </w:r>
            <w:r w:rsidRPr="00223640">
              <w:rPr>
                <w:sz w:val="18"/>
                <w:szCs w:val="18"/>
                <w:lang w:val="en-CA"/>
              </w:rPr>
              <w:t>not applicable</w:t>
            </w:r>
          </w:p>
        </w:tc>
      </w:tr>
      <w:tr w:rsidR="00B764BB" w:rsidRPr="00223640" w14:paraId="52C80A0E" w14:textId="77777777" w:rsidTr="00331442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0B07C604" w14:textId="77777777" w:rsidR="000A772A" w:rsidRPr="00223640" w:rsidRDefault="000A772A" w:rsidP="000A772A">
            <w:pPr>
              <w:rPr>
                <w:color w:val="FF0000"/>
                <w:sz w:val="18"/>
                <w:szCs w:val="18"/>
                <w:lang w:val="en-CA"/>
              </w:rPr>
            </w:pPr>
          </w:p>
        </w:tc>
        <w:tc>
          <w:tcPr>
            <w:tcW w:w="1248" w:type="pct"/>
            <w:shd w:val="clear" w:color="auto" w:fill="FFFFFF" w:themeFill="background1"/>
          </w:tcPr>
          <w:p w14:paraId="44443ED3" w14:textId="3F4A1628" w:rsidR="000A772A" w:rsidRPr="00223640" w:rsidRDefault="000A772A" w:rsidP="000A772A">
            <w:pPr>
              <w:rPr>
                <w:color w:val="FF0000"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Yes, probably decrease </w:t>
            </w:r>
          </w:p>
        </w:tc>
        <w:tc>
          <w:tcPr>
            <w:tcW w:w="2504" w:type="pct"/>
            <w:gridSpan w:val="3"/>
            <w:shd w:val="clear" w:color="auto" w:fill="FFFFFF" w:themeFill="background1"/>
          </w:tcPr>
          <w:p w14:paraId="092B0769" w14:textId="094D591F" w:rsidR="000A772A" w:rsidRPr="00223640" w:rsidRDefault="000A772A" w:rsidP="000A772A">
            <w:pPr>
              <w:rPr>
                <w:b/>
                <w:sz w:val="18"/>
                <w:szCs w:val="18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Yes, probably increase </w:t>
            </w:r>
          </w:p>
        </w:tc>
      </w:tr>
      <w:tr w:rsidR="000A772A" w:rsidRPr="00896A6D" w14:paraId="4D4DA1F8" w14:textId="77777777" w:rsidTr="00041117">
        <w:trPr>
          <w:cantSplit/>
          <w:trHeight w:val="255"/>
        </w:trPr>
        <w:tc>
          <w:tcPr>
            <w:tcW w:w="5000" w:type="pct"/>
            <w:gridSpan w:val="5"/>
            <w:shd w:val="clear" w:color="auto" w:fill="FFFFFF" w:themeFill="background1"/>
          </w:tcPr>
          <w:p w14:paraId="5F369CCA" w14:textId="3EF3967F" w:rsidR="000A772A" w:rsidRPr="000A3E14" w:rsidRDefault="000A772A" w:rsidP="000A772A">
            <w:pPr>
              <w:spacing w:after="60"/>
              <w:rPr>
                <w:color w:val="FF0000"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Comment:</w:t>
            </w:r>
            <w:r w:rsidR="000A3E14"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</w:p>
          <w:tbl>
            <w:tblPr>
              <w:tblStyle w:val="Tabel-Gitter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"/>
              <w:gridCol w:w="2530"/>
              <w:gridCol w:w="2530"/>
              <w:gridCol w:w="2530"/>
              <w:gridCol w:w="2530"/>
              <w:gridCol w:w="323"/>
            </w:tblGrid>
            <w:tr w:rsidR="000A772A" w:rsidRPr="00223640" w14:paraId="77C7BAEA" w14:textId="77777777" w:rsidTr="00041117">
              <w:trPr>
                <w:cantSplit/>
                <w:trHeight w:val="283"/>
              </w:trPr>
              <w:tc>
                <w:tcPr>
                  <w:tcW w:w="4849" w:type="pct"/>
                  <w:gridSpan w:val="5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D29EC31" w14:textId="6DC987F6" w:rsidR="000A772A" w:rsidRPr="00223640" w:rsidRDefault="000A772A" w:rsidP="000A772A">
                  <w:pPr>
                    <w:rPr>
                      <w:b/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b/>
                      <w:sz w:val="18"/>
                      <w:szCs w:val="18"/>
                      <w:lang w:val="en-CA"/>
                    </w:rPr>
                    <w:t xml:space="preserve">10: How would you rate the overall credibility of the proposed effect modification? </w:t>
                  </w:r>
                </w:p>
                <w:p w14:paraId="5C56E279" w14:textId="77777777" w:rsidR="000A772A" w:rsidRPr="00223640" w:rsidRDefault="000A772A" w:rsidP="000A772A">
                  <w:pPr>
                    <w:spacing w:after="60"/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The overall rating should be driven by the items that decrease credibility. The following provides a sensible strategy: </w:t>
                  </w:r>
                </w:p>
                <w:p w14:paraId="0C3B3186" w14:textId="77777777" w:rsidR="000A772A" w:rsidRPr="00223640" w:rsidRDefault="000A772A" w:rsidP="000A772A">
                  <w:pPr>
                    <w:pStyle w:val="Listeafsnit"/>
                    <w:numPr>
                      <w:ilvl w:val="0"/>
                      <w:numId w:val="8"/>
                    </w:numPr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All responses definitely or probably decrease credibility or unclear </w:t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sym w:font="Wingdings" w:char="F0E0"/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 very low</w:t>
                  </w:r>
                </w:p>
                <w:p w14:paraId="55E794EE" w14:textId="77777777" w:rsidR="000A772A" w:rsidRPr="00223640" w:rsidRDefault="000A772A" w:rsidP="000A772A">
                  <w:pPr>
                    <w:pStyle w:val="Listeafsnit"/>
                    <w:numPr>
                      <w:ilvl w:val="0"/>
                      <w:numId w:val="8"/>
                    </w:numPr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Two or more responses definitely decrease credibility </w:t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sym w:font="Wingdings" w:char="F0E0"/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 maximum usually low even if all other responses satisfy credibility criteria</w:t>
                  </w:r>
                </w:p>
                <w:p w14:paraId="30495198" w14:textId="77777777" w:rsidR="000A772A" w:rsidRPr="00223640" w:rsidRDefault="000A772A" w:rsidP="000A772A">
                  <w:pPr>
                    <w:pStyle w:val="Listeafsnit"/>
                    <w:numPr>
                      <w:ilvl w:val="0"/>
                      <w:numId w:val="8"/>
                    </w:numPr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One response definitely decreases credibility </w:t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sym w:font="Wingdings" w:char="F0E0"/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 maximum usually moderate even if all other responses satisfy credibility criteria</w:t>
                  </w:r>
                </w:p>
                <w:p w14:paraId="07CBF39D" w14:textId="77777777" w:rsidR="000A772A" w:rsidRPr="00223640" w:rsidRDefault="000A772A" w:rsidP="000A772A">
                  <w:pPr>
                    <w:pStyle w:val="Listeafsnit"/>
                    <w:numPr>
                      <w:ilvl w:val="0"/>
                      <w:numId w:val="8"/>
                    </w:numPr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Two responses probably decrease credibility </w:t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sym w:font="Wingdings" w:char="F0E0"/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 maximum usually moderate even if all other responses satisfy credibility criteria</w:t>
                  </w:r>
                </w:p>
                <w:p w14:paraId="364D74C6" w14:textId="77777777" w:rsidR="000A772A" w:rsidRPr="00223640" w:rsidRDefault="000A772A" w:rsidP="000A772A">
                  <w:pPr>
                    <w:pStyle w:val="Listeafsnit"/>
                    <w:numPr>
                      <w:ilvl w:val="0"/>
                      <w:numId w:val="8"/>
                    </w:numPr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No response options definitely or probably decrease credibility </w:t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sym w:font="Wingdings" w:char="F0E0"/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 high very likely</w:t>
                  </w:r>
                </w:p>
                <w:p w14:paraId="5485A63F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</w:p>
                <w:p w14:paraId="2647A252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>Place a mark on the continuous line (or type “x” in editable version)</w:t>
                  </w:r>
                </w:p>
              </w:tc>
              <w:tc>
                <w:tcPr>
                  <w:tcW w:w="151" w:type="pct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52AD8B1" w14:textId="77777777" w:rsidR="000A772A" w:rsidRPr="00223640" w:rsidRDefault="000A772A" w:rsidP="000A772A">
                  <w:pPr>
                    <w:rPr>
                      <w:b/>
                      <w:sz w:val="18"/>
                      <w:szCs w:val="18"/>
                      <w:lang w:val="en-CA"/>
                    </w:rPr>
                  </w:pPr>
                </w:p>
              </w:tc>
            </w:tr>
            <w:tr w:rsidR="000A772A" w:rsidRPr="00223640" w14:paraId="2FEA262E" w14:textId="77777777" w:rsidTr="00041117">
              <w:trPr>
                <w:cantSplit/>
                <w:trHeight w:val="75"/>
              </w:trPr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45AA130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4724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3E683C7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5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5A653A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</w:p>
              </w:tc>
            </w:tr>
            <w:tr w:rsidR="000A772A" w:rsidRPr="00223640" w14:paraId="4415FDE9" w14:textId="77777777" w:rsidTr="00041117">
              <w:trPr>
                <w:cantSplit/>
                <w:trHeight w:val="327"/>
              </w:trPr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4C790D2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4724" w:type="pct"/>
                  <w:gridSpan w:val="4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0BA786" w14:textId="1AD589C1" w:rsidR="000A772A" w:rsidRPr="00223640" w:rsidRDefault="000A772A" w:rsidP="000A772A">
                  <w:pPr>
                    <w:rPr>
                      <w:b/>
                      <w:caps/>
                      <w:color w:val="FF0000"/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b/>
                      <w:caps/>
                      <w:color w:val="FF0000"/>
                      <w:sz w:val="18"/>
                      <w:szCs w:val="18"/>
                      <w:lang w:val="en-CA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</w:t>
                  </w:r>
                  <w:r w:rsidR="00B93D62">
                    <w:rPr>
                      <w:b/>
                      <w:caps/>
                      <w:color w:val="FF0000"/>
                      <w:sz w:val="18"/>
                      <w:szCs w:val="18"/>
                      <w:lang w:val="en-CA"/>
                    </w:rPr>
                    <w:t>x</w:t>
                  </w:r>
                  <w:r w:rsidRPr="00223640">
                    <w:rPr>
                      <w:b/>
                      <w:caps/>
                      <w:color w:val="FF0000"/>
                      <w:sz w:val="18"/>
                      <w:szCs w:val="18"/>
                      <w:lang w:val="en-CA"/>
                    </w:rPr>
                    <w:t xml:space="preserve">                                                                                 </w:t>
                  </w:r>
                  <w:r w:rsidRPr="00223640">
                    <w:rPr>
                      <w:b/>
                      <w:caps/>
                      <w:color w:val="FF0000"/>
                      <w:sz w:val="18"/>
                      <w:szCs w:val="18"/>
                      <w:bdr w:val="single" w:sz="4" w:space="0" w:color="auto"/>
                      <w:lang w:val="en-CA"/>
                    </w:rPr>
                    <w:t xml:space="preserve"> </w:t>
                  </w:r>
                </w:p>
              </w:tc>
              <w:tc>
                <w:tcPr>
                  <w:tcW w:w="15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269459" w14:textId="77777777" w:rsidR="000A772A" w:rsidRPr="00223640" w:rsidRDefault="000A772A" w:rsidP="000A772A">
                  <w:pPr>
                    <w:rPr>
                      <w:rFonts w:cs="Times New Roman (Body CS)"/>
                      <w:b/>
                      <w:caps/>
                      <w:sz w:val="18"/>
                      <w:szCs w:val="18"/>
                      <w:lang w:val="en-CA"/>
                    </w:rPr>
                  </w:pPr>
                </w:p>
              </w:tc>
            </w:tr>
            <w:tr w:rsidR="000A772A" w:rsidRPr="00223640" w14:paraId="24ABB897" w14:textId="77777777" w:rsidTr="00041117">
              <w:trPr>
                <w:cantSplit/>
                <w:trHeight w:val="148"/>
              </w:trPr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</w:tcPr>
                <w:p w14:paraId="1ABABCD9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4724" w:type="pct"/>
                  <w:gridSpan w:val="4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EB8536" w14:textId="77777777" w:rsidR="000A772A" w:rsidRPr="00223640" w:rsidRDefault="000A772A" w:rsidP="000A772A">
                  <w:pPr>
                    <w:rPr>
                      <w:rFonts w:cs="Times New Roman (Body CS)"/>
                      <w:b/>
                      <w:caps/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51" w:type="pct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4E621AD2" w14:textId="77777777" w:rsidR="000A772A" w:rsidRPr="00223640" w:rsidRDefault="000A772A" w:rsidP="000A772A">
                  <w:pPr>
                    <w:rPr>
                      <w:rFonts w:cs="Times New Roman (Body CS)"/>
                      <w:b/>
                      <w:caps/>
                      <w:sz w:val="18"/>
                      <w:szCs w:val="18"/>
                      <w:lang w:val="en-CA"/>
                    </w:rPr>
                  </w:pPr>
                </w:p>
              </w:tc>
            </w:tr>
            <w:tr w:rsidR="000A772A" w:rsidRPr="00223640" w14:paraId="5C5A05AF" w14:textId="77777777" w:rsidTr="00041117">
              <w:trPr>
                <w:cantSplit/>
                <w:trHeight w:val="57"/>
              </w:trPr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</w:tcPr>
                <w:p w14:paraId="6AD54B93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4724" w:type="pct"/>
                  <w:gridSpan w:val="4"/>
                  <w:tcBorders>
                    <w:top w:val="single" w:sz="12" w:space="0" w:color="auto"/>
                    <w:left w:val="single" w:sz="12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</w:tcPr>
                <w:p w14:paraId="13C134A0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51" w:type="pct"/>
                  <w:tcBorders>
                    <w:top w:val="nil"/>
                    <w:left w:val="single" w:sz="12" w:space="0" w:color="000000"/>
                    <w:bottom w:val="nil"/>
                    <w:right w:val="nil"/>
                  </w:tcBorders>
                </w:tcPr>
                <w:p w14:paraId="760C9917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</w:p>
              </w:tc>
            </w:tr>
            <w:tr w:rsidR="000A772A" w:rsidRPr="00223640" w14:paraId="41229BB3" w14:textId="77777777" w:rsidTr="00041117">
              <w:trPr>
                <w:cantSplit/>
                <w:trHeight w:val="75"/>
              </w:trPr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498EE02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4724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9EF779F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5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CD181A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</w:p>
              </w:tc>
            </w:tr>
            <w:tr w:rsidR="000A772A" w:rsidRPr="00223640" w14:paraId="017759F6" w14:textId="77777777" w:rsidTr="00041117">
              <w:trPr>
                <w:cantSplit/>
                <w:trHeight w:val="244"/>
              </w:trPr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  <w:shd w:val="clear" w:color="auto" w:fill="auto"/>
                </w:tcPr>
                <w:p w14:paraId="67BBFE69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181" w:type="pct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  <w:shd w:val="clear" w:color="auto" w:fill="auto"/>
                </w:tcPr>
                <w:p w14:paraId="321C00ED" w14:textId="77777777" w:rsidR="000A772A" w:rsidRPr="00223640" w:rsidRDefault="000A772A" w:rsidP="000A772A">
                  <w:pPr>
                    <w:jc w:val="center"/>
                    <w:rPr>
                      <w:b/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b/>
                      <w:sz w:val="18"/>
                      <w:szCs w:val="18"/>
                      <w:lang w:val="en-CA"/>
                    </w:rPr>
                    <w:t>Very low credibility</w:t>
                  </w:r>
                </w:p>
              </w:tc>
              <w:tc>
                <w:tcPr>
                  <w:tcW w:w="1181" w:type="pct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  <w:shd w:val="clear" w:color="auto" w:fill="auto"/>
                </w:tcPr>
                <w:p w14:paraId="775C4475" w14:textId="77777777" w:rsidR="000A772A" w:rsidRPr="00223640" w:rsidRDefault="000A772A" w:rsidP="000A772A">
                  <w:pPr>
                    <w:jc w:val="center"/>
                    <w:rPr>
                      <w:b/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b/>
                      <w:sz w:val="18"/>
                      <w:szCs w:val="18"/>
                      <w:lang w:val="en-CA"/>
                    </w:rPr>
                    <w:t>Low credibility</w:t>
                  </w:r>
                </w:p>
              </w:tc>
              <w:tc>
                <w:tcPr>
                  <w:tcW w:w="1181" w:type="pct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  <w:shd w:val="clear" w:color="auto" w:fill="auto"/>
                </w:tcPr>
                <w:p w14:paraId="29BB3DD5" w14:textId="77777777" w:rsidR="000A772A" w:rsidRPr="00223640" w:rsidRDefault="000A772A" w:rsidP="000A772A">
                  <w:pPr>
                    <w:jc w:val="center"/>
                    <w:rPr>
                      <w:b/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b/>
                      <w:sz w:val="18"/>
                      <w:szCs w:val="18"/>
                      <w:lang w:val="en-CA"/>
                    </w:rPr>
                    <w:t>Moderate credibility</w:t>
                  </w:r>
                </w:p>
              </w:tc>
              <w:tc>
                <w:tcPr>
                  <w:tcW w:w="1181" w:type="pct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  <w:shd w:val="clear" w:color="auto" w:fill="auto"/>
                </w:tcPr>
                <w:p w14:paraId="0F3FDBA4" w14:textId="77777777" w:rsidR="000A772A" w:rsidRPr="00223640" w:rsidRDefault="000A772A" w:rsidP="000A772A">
                  <w:pPr>
                    <w:jc w:val="center"/>
                    <w:rPr>
                      <w:b/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b/>
                      <w:sz w:val="18"/>
                      <w:szCs w:val="18"/>
                      <w:lang w:val="en-CA"/>
                    </w:rPr>
                    <w:t>High credibility</w:t>
                  </w:r>
                </w:p>
              </w:tc>
              <w:tc>
                <w:tcPr>
                  <w:tcW w:w="151" w:type="pct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14:paraId="1FD9CC17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</w:p>
              </w:tc>
            </w:tr>
            <w:tr w:rsidR="000A772A" w:rsidRPr="00223640" w14:paraId="09EE5B5C" w14:textId="77777777" w:rsidTr="00041117">
              <w:trPr>
                <w:cantSplit/>
                <w:trHeight w:val="244"/>
              </w:trPr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AC2F068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8DAEE9" w14:textId="77777777" w:rsidR="000A772A" w:rsidRPr="00223640" w:rsidRDefault="000A772A" w:rsidP="000A772A">
                  <w:pPr>
                    <w:jc w:val="center"/>
                    <w:rPr>
                      <w:b/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D7BD983" w14:textId="77777777" w:rsidR="000A772A" w:rsidRPr="00223640" w:rsidRDefault="000A772A" w:rsidP="000A772A">
                  <w:pPr>
                    <w:jc w:val="center"/>
                    <w:rPr>
                      <w:b/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54719F" w14:textId="77777777" w:rsidR="000A772A" w:rsidRPr="00223640" w:rsidRDefault="000A772A" w:rsidP="000A772A">
                  <w:pPr>
                    <w:jc w:val="center"/>
                    <w:rPr>
                      <w:b/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97C47E" w14:textId="77777777" w:rsidR="000A772A" w:rsidRPr="00223640" w:rsidRDefault="000A772A" w:rsidP="000A772A">
                  <w:pPr>
                    <w:jc w:val="center"/>
                    <w:rPr>
                      <w:b/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5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9E68B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</w:p>
              </w:tc>
            </w:tr>
            <w:tr w:rsidR="000A772A" w:rsidRPr="00223640" w14:paraId="5CE4F618" w14:textId="77777777" w:rsidTr="00041117">
              <w:trPr>
                <w:cantSplit/>
                <w:trHeight w:val="244"/>
              </w:trPr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8338B73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798902" w14:textId="00AD4A1C" w:rsidR="000A772A" w:rsidRPr="00223640" w:rsidRDefault="00B764BB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Minimal to no support </w:t>
                  </w:r>
                  <w:r w:rsidR="002943CE" w:rsidRPr="00223640">
                    <w:rPr>
                      <w:sz w:val="18"/>
                      <w:szCs w:val="18"/>
                      <w:lang w:val="en-CA"/>
                    </w:rPr>
                    <w:t xml:space="preserve">for </w:t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t>effect modification</w:t>
                  </w:r>
                  <w:r w:rsidR="002943CE" w:rsidRPr="00223640">
                    <w:rPr>
                      <w:sz w:val="18"/>
                      <w:szCs w:val="18"/>
                      <w:lang w:val="en-CA"/>
                    </w:rPr>
                    <w:t xml:space="preserve">; </w:t>
                  </w:r>
                </w:p>
                <w:p w14:paraId="2D89B71E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>Use overall effect for each subgroup</w:t>
                  </w:r>
                </w:p>
                <w:p w14:paraId="1742C5E1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AE0341" w14:textId="17993D8D" w:rsidR="000A772A" w:rsidRPr="00223640" w:rsidRDefault="00561DA4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>Some but i</w:t>
                  </w:r>
                  <w:r w:rsidR="00B764BB" w:rsidRPr="00223640">
                    <w:rPr>
                      <w:sz w:val="18"/>
                      <w:szCs w:val="18"/>
                      <w:lang w:val="en-CA"/>
                    </w:rPr>
                    <w:t>nsufficient support for</w:t>
                  </w:r>
                  <w:r w:rsidR="002943CE" w:rsidRPr="00223640">
                    <w:rPr>
                      <w:sz w:val="18"/>
                      <w:szCs w:val="18"/>
                      <w:lang w:val="en-CA"/>
                    </w:rPr>
                    <w:t xml:space="preserve"> </w:t>
                  </w:r>
                  <w:r w:rsidR="000A772A" w:rsidRPr="00223640">
                    <w:rPr>
                      <w:sz w:val="18"/>
                      <w:szCs w:val="18"/>
                      <w:lang w:val="en-CA"/>
                    </w:rPr>
                    <w:t>effect modification</w:t>
                  </w:r>
                  <w:r w:rsidR="002943CE" w:rsidRPr="00223640">
                    <w:rPr>
                      <w:sz w:val="18"/>
                      <w:szCs w:val="18"/>
                      <w:lang w:val="en-CA"/>
                    </w:rPr>
                    <w:t>;</w:t>
                  </w:r>
                </w:p>
                <w:p w14:paraId="69BFCF7E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>Use overall effect for each subgroup but note remaining uncertainty</w:t>
                  </w:r>
                </w:p>
              </w:tc>
              <w:tc>
                <w:tcPr>
                  <w:tcW w:w="1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E8810C7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>Likely effect modification</w:t>
                  </w:r>
                  <w:r w:rsidR="002943CE" w:rsidRPr="00223640">
                    <w:rPr>
                      <w:sz w:val="18"/>
                      <w:szCs w:val="18"/>
                      <w:lang w:val="en-CA"/>
                    </w:rPr>
                    <w:t>;</w:t>
                  </w:r>
                </w:p>
                <w:p w14:paraId="44F893BC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>Use separate effects for each subgroup but note remaining uncertainty</w:t>
                  </w:r>
                </w:p>
              </w:tc>
              <w:tc>
                <w:tcPr>
                  <w:tcW w:w="1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F486D70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>Very likely effect modification</w:t>
                  </w:r>
                  <w:r w:rsidR="002943CE" w:rsidRPr="00223640">
                    <w:rPr>
                      <w:sz w:val="18"/>
                      <w:szCs w:val="18"/>
                      <w:lang w:val="en-CA"/>
                    </w:rPr>
                    <w:t>;</w:t>
                  </w:r>
                </w:p>
                <w:p w14:paraId="689B28DE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>Use separate effects for each subgroup</w:t>
                  </w:r>
                </w:p>
              </w:tc>
              <w:tc>
                <w:tcPr>
                  <w:tcW w:w="15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7BBBEB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</w:p>
              </w:tc>
            </w:tr>
            <w:tr w:rsidR="000A772A" w:rsidRPr="00896A6D" w14:paraId="65F1BE08" w14:textId="77777777" w:rsidTr="00041117">
              <w:trPr>
                <w:cantSplit/>
                <w:trHeight w:val="244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6C1DABF" w14:textId="240BA3F6" w:rsidR="000A772A" w:rsidRPr="00576BD4" w:rsidRDefault="000A772A" w:rsidP="000A772A">
                  <w:pPr>
                    <w:rPr>
                      <w:color w:val="FF0000"/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>Comment:</w:t>
                  </w:r>
                  <w:r w:rsidR="000A3E14" w:rsidRPr="00576BD4">
                    <w:rPr>
                      <w:color w:val="FF0000"/>
                      <w:sz w:val="18"/>
                      <w:szCs w:val="18"/>
                      <w:lang w:val="en-CA"/>
                    </w:rPr>
                    <w:t xml:space="preserve"> </w:t>
                  </w:r>
                </w:p>
              </w:tc>
            </w:tr>
          </w:tbl>
          <w:p w14:paraId="06142149" w14:textId="77777777" w:rsidR="000A772A" w:rsidRPr="00896A6D" w:rsidRDefault="000A772A" w:rsidP="000A772A">
            <w:pPr>
              <w:rPr>
                <w:sz w:val="18"/>
                <w:szCs w:val="18"/>
                <w:lang w:val="en-CA"/>
              </w:rPr>
            </w:pPr>
          </w:p>
        </w:tc>
      </w:tr>
    </w:tbl>
    <w:p w14:paraId="364B86A1" w14:textId="77777777" w:rsidR="00F40585" w:rsidRPr="0007303F" w:rsidRDefault="00F40585" w:rsidP="00F40585">
      <w:pPr>
        <w:rPr>
          <w:rFonts w:ascii="Helvetica Neue" w:hAnsi="Helvetica Neue"/>
          <w:b/>
          <w:sz w:val="2"/>
          <w:szCs w:val="2"/>
        </w:rPr>
      </w:pPr>
    </w:p>
    <w:p w14:paraId="0A7898AC" w14:textId="77777777" w:rsidR="009D50B3" w:rsidRPr="0007303F" w:rsidRDefault="009D50B3" w:rsidP="0007303F">
      <w:pPr>
        <w:rPr>
          <w:rFonts w:ascii="Helvetica Neue" w:hAnsi="Helvetica Neue"/>
          <w:b/>
          <w:sz w:val="2"/>
          <w:szCs w:val="2"/>
        </w:rPr>
      </w:pPr>
    </w:p>
    <w:sectPr w:rsidR="009D50B3" w:rsidRPr="0007303F" w:rsidSect="004807B9">
      <w:footerReference w:type="even" r:id="rId9"/>
      <w:footerReference w:type="default" r:id="rId10"/>
      <w:pgSz w:w="12240" w:h="15840"/>
      <w:pgMar w:top="680" w:right="737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1999" w14:textId="77777777" w:rsidR="000F618E" w:rsidRDefault="000F618E" w:rsidP="00D37B43">
      <w:r>
        <w:separator/>
      </w:r>
    </w:p>
  </w:endnote>
  <w:endnote w:type="continuationSeparator" w:id="0">
    <w:p w14:paraId="69CC4810" w14:textId="77777777" w:rsidR="000F618E" w:rsidRDefault="000F618E" w:rsidP="00D3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Body CS)">
    <w:charset w:val="00"/>
    <w:family w:val="roman"/>
    <w:pitch w:val="variable"/>
    <w:sig w:usb0="E0002AEF" w:usb1="C0007841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380556042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29F3955E" w14:textId="77777777" w:rsidR="001F426D" w:rsidRDefault="001F426D" w:rsidP="008A15C8">
        <w:pPr>
          <w:pStyle w:val="Sidefod"/>
          <w:framePr w:wrap="none" w:vAnchor="text" w:hAnchor="margin" w:xAlign="center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 w:rsidR="00F40585"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00B60FF1" w14:textId="77777777" w:rsidR="001F426D" w:rsidRDefault="001F426D" w:rsidP="00D37B4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E20C" w14:textId="7AA96397" w:rsidR="001F426D" w:rsidRPr="004807B9" w:rsidRDefault="008A15C8" w:rsidP="006624CD">
    <w:pPr>
      <w:pStyle w:val="Sidefod"/>
      <w:framePr w:wrap="notBeside" w:vAnchor="text" w:hAnchor="margin" w:xAlign="center" w:y="1"/>
      <w:jc w:val="center"/>
      <w:rPr>
        <w:rStyle w:val="Sidetal"/>
        <w:sz w:val="18"/>
      </w:rPr>
    </w:pPr>
    <w:r w:rsidRPr="004807B9">
      <w:rPr>
        <w:rStyle w:val="Sidetal"/>
        <w:sz w:val="18"/>
      </w:rPr>
      <w:fldChar w:fldCharType="begin"/>
    </w:r>
    <w:r w:rsidRPr="004807B9">
      <w:rPr>
        <w:rStyle w:val="Sidetal"/>
        <w:sz w:val="18"/>
      </w:rPr>
      <w:instrText xml:space="preserve">PAGE  </w:instrText>
    </w:r>
    <w:r w:rsidRPr="004807B9">
      <w:rPr>
        <w:rStyle w:val="Sidetal"/>
        <w:sz w:val="18"/>
      </w:rPr>
      <w:fldChar w:fldCharType="separate"/>
    </w:r>
    <w:r w:rsidR="0007303F" w:rsidRPr="004807B9">
      <w:rPr>
        <w:rStyle w:val="Sidetal"/>
        <w:noProof/>
        <w:sz w:val="18"/>
      </w:rPr>
      <w:t>2</w:t>
    </w:r>
    <w:r w:rsidRPr="004807B9">
      <w:rPr>
        <w:rStyle w:val="Sidetal"/>
        <w:sz w:val="18"/>
      </w:rPr>
      <w:fldChar w:fldCharType="end"/>
    </w:r>
    <w:r w:rsidR="004807B9" w:rsidRPr="004807B9">
      <w:rPr>
        <w:rStyle w:val="Sidetal"/>
        <w:sz w:val="18"/>
      </w:rPr>
      <w:t>/</w:t>
    </w:r>
    <w:r w:rsidR="006624CD">
      <w:rPr>
        <w:rStyle w:val="Sidetal"/>
        <w:sz w:val="18"/>
      </w:rPr>
      <w:t>2</w:t>
    </w:r>
  </w:p>
  <w:p w14:paraId="455BE12B" w14:textId="77777777" w:rsidR="001F426D" w:rsidRDefault="001F426D" w:rsidP="004807B9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AF28F" w14:textId="77777777" w:rsidR="000F618E" w:rsidRDefault="000F618E" w:rsidP="00D37B43">
      <w:r>
        <w:separator/>
      </w:r>
    </w:p>
  </w:footnote>
  <w:footnote w:type="continuationSeparator" w:id="0">
    <w:p w14:paraId="645FAB09" w14:textId="77777777" w:rsidR="000F618E" w:rsidRDefault="000F618E" w:rsidP="00D37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4862"/>
    <w:multiLevelType w:val="hybridMultilevel"/>
    <w:tmpl w:val="3E84D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4EF7"/>
    <w:multiLevelType w:val="hybridMultilevel"/>
    <w:tmpl w:val="46EC4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57CE"/>
    <w:multiLevelType w:val="hybridMultilevel"/>
    <w:tmpl w:val="68A29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7A18D5"/>
    <w:multiLevelType w:val="hybridMultilevel"/>
    <w:tmpl w:val="6D54B21C"/>
    <w:lvl w:ilvl="0" w:tplc="9F10C28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71695"/>
    <w:multiLevelType w:val="hybridMultilevel"/>
    <w:tmpl w:val="259AD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06818"/>
    <w:multiLevelType w:val="hybridMultilevel"/>
    <w:tmpl w:val="0366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11D31"/>
    <w:multiLevelType w:val="hybridMultilevel"/>
    <w:tmpl w:val="0AC2F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C3414"/>
    <w:multiLevelType w:val="hybridMultilevel"/>
    <w:tmpl w:val="56A8F5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23086"/>
    <w:multiLevelType w:val="hybridMultilevel"/>
    <w:tmpl w:val="9DF42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E12E0"/>
    <w:multiLevelType w:val="hybridMultilevel"/>
    <w:tmpl w:val="706651FA"/>
    <w:lvl w:ilvl="0" w:tplc="CE924C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0018430">
    <w:abstractNumId w:val="5"/>
  </w:num>
  <w:num w:numId="2" w16cid:durableId="1781216004">
    <w:abstractNumId w:val="8"/>
  </w:num>
  <w:num w:numId="3" w16cid:durableId="1627278604">
    <w:abstractNumId w:val="9"/>
  </w:num>
  <w:num w:numId="4" w16cid:durableId="601689479">
    <w:abstractNumId w:val="2"/>
  </w:num>
  <w:num w:numId="5" w16cid:durableId="459961429">
    <w:abstractNumId w:val="3"/>
  </w:num>
  <w:num w:numId="6" w16cid:durableId="924149356">
    <w:abstractNumId w:val="1"/>
  </w:num>
  <w:num w:numId="7" w16cid:durableId="810366398">
    <w:abstractNumId w:val="7"/>
  </w:num>
  <w:num w:numId="8" w16cid:durableId="1132408627">
    <w:abstractNumId w:val="6"/>
  </w:num>
  <w:num w:numId="9" w16cid:durableId="1861624758">
    <w:abstractNumId w:val="4"/>
  </w:num>
  <w:num w:numId="10" w16cid:durableId="71901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de-DE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511"/>
    <w:rsid w:val="000015CB"/>
    <w:rsid w:val="0000257C"/>
    <w:rsid w:val="00010DC9"/>
    <w:rsid w:val="00011511"/>
    <w:rsid w:val="000116AD"/>
    <w:rsid w:val="00011F16"/>
    <w:rsid w:val="00013950"/>
    <w:rsid w:val="000141E9"/>
    <w:rsid w:val="00015029"/>
    <w:rsid w:val="000169E6"/>
    <w:rsid w:val="000213E6"/>
    <w:rsid w:val="00021E06"/>
    <w:rsid w:val="00033B9E"/>
    <w:rsid w:val="00035DC7"/>
    <w:rsid w:val="00036A96"/>
    <w:rsid w:val="00037E07"/>
    <w:rsid w:val="00044DA2"/>
    <w:rsid w:val="00047689"/>
    <w:rsid w:val="000555FD"/>
    <w:rsid w:val="00061516"/>
    <w:rsid w:val="00064BA9"/>
    <w:rsid w:val="0007303F"/>
    <w:rsid w:val="0007537E"/>
    <w:rsid w:val="00076212"/>
    <w:rsid w:val="00076EFF"/>
    <w:rsid w:val="000770F4"/>
    <w:rsid w:val="0008182C"/>
    <w:rsid w:val="00087683"/>
    <w:rsid w:val="00090A65"/>
    <w:rsid w:val="000935B8"/>
    <w:rsid w:val="00094C09"/>
    <w:rsid w:val="000A3E14"/>
    <w:rsid w:val="000A5153"/>
    <w:rsid w:val="000A772A"/>
    <w:rsid w:val="000B348C"/>
    <w:rsid w:val="000B3FFD"/>
    <w:rsid w:val="000C156D"/>
    <w:rsid w:val="000C1E5A"/>
    <w:rsid w:val="000C29AB"/>
    <w:rsid w:val="000C3644"/>
    <w:rsid w:val="000C3A7E"/>
    <w:rsid w:val="000C3E0D"/>
    <w:rsid w:val="000C4D9A"/>
    <w:rsid w:val="000C6364"/>
    <w:rsid w:val="000C65A6"/>
    <w:rsid w:val="000C753B"/>
    <w:rsid w:val="000D25FE"/>
    <w:rsid w:val="000E0225"/>
    <w:rsid w:val="000E08C3"/>
    <w:rsid w:val="000E0E9D"/>
    <w:rsid w:val="000E5DBC"/>
    <w:rsid w:val="000F26BD"/>
    <w:rsid w:val="000F618E"/>
    <w:rsid w:val="0010007E"/>
    <w:rsid w:val="00103C13"/>
    <w:rsid w:val="001159A0"/>
    <w:rsid w:val="00123634"/>
    <w:rsid w:val="001257C2"/>
    <w:rsid w:val="00131780"/>
    <w:rsid w:val="00134460"/>
    <w:rsid w:val="00146008"/>
    <w:rsid w:val="00146545"/>
    <w:rsid w:val="00147CDD"/>
    <w:rsid w:val="0015291F"/>
    <w:rsid w:val="00152C19"/>
    <w:rsid w:val="00155381"/>
    <w:rsid w:val="00155D95"/>
    <w:rsid w:val="001623E0"/>
    <w:rsid w:val="001638FB"/>
    <w:rsid w:val="00165251"/>
    <w:rsid w:val="00170813"/>
    <w:rsid w:val="00172CE6"/>
    <w:rsid w:val="001809F0"/>
    <w:rsid w:val="001812AC"/>
    <w:rsid w:val="00181F75"/>
    <w:rsid w:val="00183729"/>
    <w:rsid w:val="00187111"/>
    <w:rsid w:val="00194508"/>
    <w:rsid w:val="0019458E"/>
    <w:rsid w:val="00196AB3"/>
    <w:rsid w:val="001A16FC"/>
    <w:rsid w:val="001A49DE"/>
    <w:rsid w:val="001B0700"/>
    <w:rsid w:val="001B4B8F"/>
    <w:rsid w:val="001B5E7A"/>
    <w:rsid w:val="001C0A76"/>
    <w:rsid w:val="001C0E47"/>
    <w:rsid w:val="001C187B"/>
    <w:rsid w:val="001C542E"/>
    <w:rsid w:val="001C5A0E"/>
    <w:rsid w:val="001E1774"/>
    <w:rsid w:val="001E3B62"/>
    <w:rsid w:val="001E51E3"/>
    <w:rsid w:val="001E65C7"/>
    <w:rsid w:val="001F27A3"/>
    <w:rsid w:val="001F38F0"/>
    <w:rsid w:val="001F3BB3"/>
    <w:rsid w:val="001F426D"/>
    <w:rsid w:val="001F600F"/>
    <w:rsid w:val="00200561"/>
    <w:rsid w:val="00200CAC"/>
    <w:rsid w:val="00213A3A"/>
    <w:rsid w:val="00214230"/>
    <w:rsid w:val="002162DA"/>
    <w:rsid w:val="00216CDA"/>
    <w:rsid w:val="00217C16"/>
    <w:rsid w:val="00223640"/>
    <w:rsid w:val="00224E40"/>
    <w:rsid w:val="00227028"/>
    <w:rsid w:val="002336A4"/>
    <w:rsid w:val="00236FE3"/>
    <w:rsid w:val="00237DDE"/>
    <w:rsid w:val="00243EAA"/>
    <w:rsid w:val="00243EF0"/>
    <w:rsid w:val="00247C38"/>
    <w:rsid w:val="00247D13"/>
    <w:rsid w:val="00262CE3"/>
    <w:rsid w:val="00263103"/>
    <w:rsid w:val="00276531"/>
    <w:rsid w:val="00276657"/>
    <w:rsid w:val="00277592"/>
    <w:rsid w:val="00277F18"/>
    <w:rsid w:val="002849FE"/>
    <w:rsid w:val="0028603C"/>
    <w:rsid w:val="00290DDA"/>
    <w:rsid w:val="00291766"/>
    <w:rsid w:val="002943CE"/>
    <w:rsid w:val="002976B9"/>
    <w:rsid w:val="002A6974"/>
    <w:rsid w:val="002A6C04"/>
    <w:rsid w:val="002B087A"/>
    <w:rsid w:val="002B1496"/>
    <w:rsid w:val="002B33BB"/>
    <w:rsid w:val="002B579F"/>
    <w:rsid w:val="002C5D39"/>
    <w:rsid w:val="002D2F81"/>
    <w:rsid w:val="002D5CDB"/>
    <w:rsid w:val="002E4B43"/>
    <w:rsid w:val="002F2108"/>
    <w:rsid w:val="003133BB"/>
    <w:rsid w:val="0032056E"/>
    <w:rsid w:val="00324B84"/>
    <w:rsid w:val="00325EAB"/>
    <w:rsid w:val="0032685C"/>
    <w:rsid w:val="00330DF3"/>
    <w:rsid w:val="00331442"/>
    <w:rsid w:val="00335552"/>
    <w:rsid w:val="003364FA"/>
    <w:rsid w:val="00336A44"/>
    <w:rsid w:val="0033709E"/>
    <w:rsid w:val="00340BF2"/>
    <w:rsid w:val="00343E64"/>
    <w:rsid w:val="003477F5"/>
    <w:rsid w:val="00350DDE"/>
    <w:rsid w:val="003513A3"/>
    <w:rsid w:val="00352DEF"/>
    <w:rsid w:val="003558C8"/>
    <w:rsid w:val="00357068"/>
    <w:rsid w:val="00360221"/>
    <w:rsid w:val="00381BC4"/>
    <w:rsid w:val="00383FD0"/>
    <w:rsid w:val="00394C12"/>
    <w:rsid w:val="0039630B"/>
    <w:rsid w:val="0039759C"/>
    <w:rsid w:val="003A17AD"/>
    <w:rsid w:val="003A7100"/>
    <w:rsid w:val="003B0180"/>
    <w:rsid w:val="003B3DE6"/>
    <w:rsid w:val="003B65D2"/>
    <w:rsid w:val="003C047C"/>
    <w:rsid w:val="003C5722"/>
    <w:rsid w:val="003C6455"/>
    <w:rsid w:val="003C7FF9"/>
    <w:rsid w:val="003D03CF"/>
    <w:rsid w:val="003D03E0"/>
    <w:rsid w:val="003D2145"/>
    <w:rsid w:val="003D271A"/>
    <w:rsid w:val="003D2943"/>
    <w:rsid w:val="003E0D52"/>
    <w:rsid w:val="003E2673"/>
    <w:rsid w:val="003E35D3"/>
    <w:rsid w:val="003E4348"/>
    <w:rsid w:val="003E72F9"/>
    <w:rsid w:val="003F0F01"/>
    <w:rsid w:val="003F2667"/>
    <w:rsid w:val="003F2852"/>
    <w:rsid w:val="004016BC"/>
    <w:rsid w:val="00401B1F"/>
    <w:rsid w:val="0041291F"/>
    <w:rsid w:val="00415516"/>
    <w:rsid w:val="00416BB9"/>
    <w:rsid w:val="00416BC4"/>
    <w:rsid w:val="00421AFC"/>
    <w:rsid w:val="0043069E"/>
    <w:rsid w:val="004374D4"/>
    <w:rsid w:val="004469A5"/>
    <w:rsid w:val="0044782A"/>
    <w:rsid w:val="004479A3"/>
    <w:rsid w:val="00450030"/>
    <w:rsid w:val="004518D0"/>
    <w:rsid w:val="00452009"/>
    <w:rsid w:val="00452190"/>
    <w:rsid w:val="004525B0"/>
    <w:rsid w:val="004570F3"/>
    <w:rsid w:val="00460EB4"/>
    <w:rsid w:val="00462CB7"/>
    <w:rsid w:val="00462E96"/>
    <w:rsid w:val="0046326C"/>
    <w:rsid w:val="00466217"/>
    <w:rsid w:val="00470190"/>
    <w:rsid w:val="00473882"/>
    <w:rsid w:val="00473CA5"/>
    <w:rsid w:val="00477B31"/>
    <w:rsid w:val="004807B9"/>
    <w:rsid w:val="00483898"/>
    <w:rsid w:val="0048434F"/>
    <w:rsid w:val="00487002"/>
    <w:rsid w:val="00490501"/>
    <w:rsid w:val="00495A47"/>
    <w:rsid w:val="00496D00"/>
    <w:rsid w:val="004A0B64"/>
    <w:rsid w:val="004A117C"/>
    <w:rsid w:val="004A5670"/>
    <w:rsid w:val="004C62C0"/>
    <w:rsid w:val="004C6F23"/>
    <w:rsid w:val="004C7EDD"/>
    <w:rsid w:val="004D0092"/>
    <w:rsid w:val="004D7907"/>
    <w:rsid w:val="004E1A8C"/>
    <w:rsid w:val="004E4B9C"/>
    <w:rsid w:val="004E6D9E"/>
    <w:rsid w:val="004F08F7"/>
    <w:rsid w:val="004F09FB"/>
    <w:rsid w:val="0050112F"/>
    <w:rsid w:val="005021EC"/>
    <w:rsid w:val="0050472A"/>
    <w:rsid w:val="00506649"/>
    <w:rsid w:val="00507098"/>
    <w:rsid w:val="005132CD"/>
    <w:rsid w:val="00513F91"/>
    <w:rsid w:val="0051726B"/>
    <w:rsid w:val="0051739C"/>
    <w:rsid w:val="005205F0"/>
    <w:rsid w:val="005207F1"/>
    <w:rsid w:val="005225AA"/>
    <w:rsid w:val="00526044"/>
    <w:rsid w:val="00530903"/>
    <w:rsid w:val="00547E42"/>
    <w:rsid w:val="00547ED9"/>
    <w:rsid w:val="00556513"/>
    <w:rsid w:val="00561DA4"/>
    <w:rsid w:val="0056706F"/>
    <w:rsid w:val="005700F7"/>
    <w:rsid w:val="0057131E"/>
    <w:rsid w:val="00576BD4"/>
    <w:rsid w:val="00581E6D"/>
    <w:rsid w:val="005860A4"/>
    <w:rsid w:val="00590C32"/>
    <w:rsid w:val="00590ED3"/>
    <w:rsid w:val="005938DD"/>
    <w:rsid w:val="00596572"/>
    <w:rsid w:val="005968C8"/>
    <w:rsid w:val="005A2475"/>
    <w:rsid w:val="005A42E3"/>
    <w:rsid w:val="005A6937"/>
    <w:rsid w:val="005A69F8"/>
    <w:rsid w:val="005C50EE"/>
    <w:rsid w:val="005D5F34"/>
    <w:rsid w:val="005D7339"/>
    <w:rsid w:val="005E7FED"/>
    <w:rsid w:val="005F0D12"/>
    <w:rsid w:val="005F61CE"/>
    <w:rsid w:val="005F7EF4"/>
    <w:rsid w:val="00601268"/>
    <w:rsid w:val="00603559"/>
    <w:rsid w:val="006103C4"/>
    <w:rsid w:val="00612055"/>
    <w:rsid w:val="006205C4"/>
    <w:rsid w:val="006212DF"/>
    <w:rsid w:val="00622A98"/>
    <w:rsid w:val="006258FC"/>
    <w:rsid w:val="0063185A"/>
    <w:rsid w:val="006353E0"/>
    <w:rsid w:val="00635A90"/>
    <w:rsid w:val="00636109"/>
    <w:rsid w:val="00636328"/>
    <w:rsid w:val="006435B8"/>
    <w:rsid w:val="00645FA0"/>
    <w:rsid w:val="00646649"/>
    <w:rsid w:val="00652A14"/>
    <w:rsid w:val="0065588E"/>
    <w:rsid w:val="00657CC0"/>
    <w:rsid w:val="006624CD"/>
    <w:rsid w:val="0066349C"/>
    <w:rsid w:val="00667BBD"/>
    <w:rsid w:val="00670BFE"/>
    <w:rsid w:val="0067151C"/>
    <w:rsid w:val="00672E05"/>
    <w:rsid w:val="006742F1"/>
    <w:rsid w:val="00677470"/>
    <w:rsid w:val="00690CA8"/>
    <w:rsid w:val="006913E2"/>
    <w:rsid w:val="00693978"/>
    <w:rsid w:val="0069713E"/>
    <w:rsid w:val="006A0986"/>
    <w:rsid w:val="006A2A94"/>
    <w:rsid w:val="006B4AB5"/>
    <w:rsid w:val="006C141B"/>
    <w:rsid w:val="006C5421"/>
    <w:rsid w:val="006C63DC"/>
    <w:rsid w:val="006D3F78"/>
    <w:rsid w:val="006D500E"/>
    <w:rsid w:val="006D6E1A"/>
    <w:rsid w:val="006E1486"/>
    <w:rsid w:val="006E44F7"/>
    <w:rsid w:val="006F175B"/>
    <w:rsid w:val="006F5666"/>
    <w:rsid w:val="006F71CA"/>
    <w:rsid w:val="0070019B"/>
    <w:rsid w:val="007015E3"/>
    <w:rsid w:val="00705C39"/>
    <w:rsid w:val="007063A4"/>
    <w:rsid w:val="00707465"/>
    <w:rsid w:val="00711B6F"/>
    <w:rsid w:val="00711D01"/>
    <w:rsid w:val="00717529"/>
    <w:rsid w:val="00717D8C"/>
    <w:rsid w:val="007212A4"/>
    <w:rsid w:val="0072188B"/>
    <w:rsid w:val="007247B8"/>
    <w:rsid w:val="0072755B"/>
    <w:rsid w:val="00733127"/>
    <w:rsid w:val="007332D7"/>
    <w:rsid w:val="00734D40"/>
    <w:rsid w:val="00737BF8"/>
    <w:rsid w:val="0074153D"/>
    <w:rsid w:val="00741A33"/>
    <w:rsid w:val="00745C7B"/>
    <w:rsid w:val="00757DCD"/>
    <w:rsid w:val="00760D12"/>
    <w:rsid w:val="00761092"/>
    <w:rsid w:val="00761306"/>
    <w:rsid w:val="00762177"/>
    <w:rsid w:val="0076424B"/>
    <w:rsid w:val="00767EA0"/>
    <w:rsid w:val="00773435"/>
    <w:rsid w:val="00777695"/>
    <w:rsid w:val="00780658"/>
    <w:rsid w:val="00780A0C"/>
    <w:rsid w:val="00780CFD"/>
    <w:rsid w:val="0078326B"/>
    <w:rsid w:val="007845F4"/>
    <w:rsid w:val="00786364"/>
    <w:rsid w:val="00790E2E"/>
    <w:rsid w:val="00792A67"/>
    <w:rsid w:val="00793275"/>
    <w:rsid w:val="00795396"/>
    <w:rsid w:val="0079607A"/>
    <w:rsid w:val="00796E50"/>
    <w:rsid w:val="007A313B"/>
    <w:rsid w:val="007B1CFE"/>
    <w:rsid w:val="007B1D1A"/>
    <w:rsid w:val="007B38E3"/>
    <w:rsid w:val="007B413E"/>
    <w:rsid w:val="007B7937"/>
    <w:rsid w:val="007C3D4D"/>
    <w:rsid w:val="007C5002"/>
    <w:rsid w:val="007C5C7D"/>
    <w:rsid w:val="007C676F"/>
    <w:rsid w:val="007D1CEA"/>
    <w:rsid w:val="007D4DFA"/>
    <w:rsid w:val="007D5401"/>
    <w:rsid w:val="007E17FF"/>
    <w:rsid w:val="007E2407"/>
    <w:rsid w:val="007E5758"/>
    <w:rsid w:val="007F445E"/>
    <w:rsid w:val="007F45BC"/>
    <w:rsid w:val="007F4E72"/>
    <w:rsid w:val="007F526C"/>
    <w:rsid w:val="007F6338"/>
    <w:rsid w:val="008021A3"/>
    <w:rsid w:val="00804F49"/>
    <w:rsid w:val="008122BA"/>
    <w:rsid w:val="00812FC0"/>
    <w:rsid w:val="008241AE"/>
    <w:rsid w:val="008269DA"/>
    <w:rsid w:val="00830AD0"/>
    <w:rsid w:val="008342B1"/>
    <w:rsid w:val="00834CD1"/>
    <w:rsid w:val="00836A1C"/>
    <w:rsid w:val="00843292"/>
    <w:rsid w:val="00845B7E"/>
    <w:rsid w:val="00845F84"/>
    <w:rsid w:val="00850035"/>
    <w:rsid w:val="00851257"/>
    <w:rsid w:val="00855393"/>
    <w:rsid w:val="00856604"/>
    <w:rsid w:val="00861874"/>
    <w:rsid w:val="00862EE9"/>
    <w:rsid w:val="00863466"/>
    <w:rsid w:val="00871DD9"/>
    <w:rsid w:val="00872739"/>
    <w:rsid w:val="00874100"/>
    <w:rsid w:val="008855EF"/>
    <w:rsid w:val="0088643F"/>
    <w:rsid w:val="00893118"/>
    <w:rsid w:val="00895202"/>
    <w:rsid w:val="00896A6D"/>
    <w:rsid w:val="008A15C8"/>
    <w:rsid w:val="008A6EF5"/>
    <w:rsid w:val="008B6D2B"/>
    <w:rsid w:val="008B7B66"/>
    <w:rsid w:val="008B7C8E"/>
    <w:rsid w:val="008C2BE1"/>
    <w:rsid w:val="008C3D88"/>
    <w:rsid w:val="008C40EA"/>
    <w:rsid w:val="008D76A3"/>
    <w:rsid w:val="008F4827"/>
    <w:rsid w:val="008F592E"/>
    <w:rsid w:val="00903798"/>
    <w:rsid w:val="0090634E"/>
    <w:rsid w:val="00906876"/>
    <w:rsid w:val="009206AB"/>
    <w:rsid w:val="00921DEA"/>
    <w:rsid w:val="00924756"/>
    <w:rsid w:val="0093291C"/>
    <w:rsid w:val="00943802"/>
    <w:rsid w:val="009507DD"/>
    <w:rsid w:val="009510C1"/>
    <w:rsid w:val="009524F4"/>
    <w:rsid w:val="009525AF"/>
    <w:rsid w:val="009546E0"/>
    <w:rsid w:val="009552A2"/>
    <w:rsid w:val="009612EE"/>
    <w:rsid w:val="00970E73"/>
    <w:rsid w:val="00971270"/>
    <w:rsid w:val="00971B16"/>
    <w:rsid w:val="0097272B"/>
    <w:rsid w:val="009727A0"/>
    <w:rsid w:val="00972894"/>
    <w:rsid w:val="00974DCD"/>
    <w:rsid w:val="00975B8E"/>
    <w:rsid w:val="009772DF"/>
    <w:rsid w:val="009802AF"/>
    <w:rsid w:val="009875FD"/>
    <w:rsid w:val="00987B20"/>
    <w:rsid w:val="00997D5C"/>
    <w:rsid w:val="009A0DF4"/>
    <w:rsid w:val="009A46EA"/>
    <w:rsid w:val="009B0221"/>
    <w:rsid w:val="009B46D3"/>
    <w:rsid w:val="009C1BF2"/>
    <w:rsid w:val="009C2935"/>
    <w:rsid w:val="009C4A3E"/>
    <w:rsid w:val="009C65D8"/>
    <w:rsid w:val="009D50B3"/>
    <w:rsid w:val="009D5333"/>
    <w:rsid w:val="009E0BBD"/>
    <w:rsid w:val="009E1CBC"/>
    <w:rsid w:val="009E2197"/>
    <w:rsid w:val="009F3735"/>
    <w:rsid w:val="009F54AD"/>
    <w:rsid w:val="00A06777"/>
    <w:rsid w:val="00A1010F"/>
    <w:rsid w:val="00A12A68"/>
    <w:rsid w:val="00A143D9"/>
    <w:rsid w:val="00A148AF"/>
    <w:rsid w:val="00A205DA"/>
    <w:rsid w:val="00A25D66"/>
    <w:rsid w:val="00A44464"/>
    <w:rsid w:val="00A45201"/>
    <w:rsid w:val="00A453D4"/>
    <w:rsid w:val="00A47A40"/>
    <w:rsid w:val="00A47B2C"/>
    <w:rsid w:val="00A50178"/>
    <w:rsid w:val="00A513D6"/>
    <w:rsid w:val="00A560F3"/>
    <w:rsid w:val="00A60B15"/>
    <w:rsid w:val="00A61651"/>
    <w:rsid w:val="00A633C4"/>
    <w:rsid w:val="00A644F6"/>
    <w:rsid w:val="00A7158A"/>
    <w:rsid w:val="00A71F68"/>
    <w:rsid w:val="00A82376"/>
    <w:rsid w:val="00A8496F"/>
    <w:rsid w:val="00A87CE7"/>
    <w:rsid w:val="00A96CDD"/>
    <w:rsid w:val="00AA069E"/>
    <w:rsid w:val="00AA2201"/>
    <w:rsid w:val="00AA711F"/>
    <w:rsid w:val="00AA717A"/>
    <w:rsid w:val="00AA7D6F"/>
    <w:rsid w:val="00AB0D2C"/>
    <w:rsid w:val="00AB11ED"/>
    <w:rsid w:val="00AB2011"/>
    <w:rsid w:val="00AB65D0"/>
    <w:rsid w:val="00AB6A17"/>
    <w:rsid w:val="00AC09FB"/>
    <w:rsid w:val="00AC537D"/>
    <w:rsid w:val="00AC5547"/>
    <w:rsid w:val="00AC656D"/>
    <w:rsid w:val="00AD2928"/>
    <w:rsid w:val="00AD2ADD"/>
    <w:rsid w:val="00AD45C6"/>
    <w:rsid w:val="00AE2DF9"/>
    <w:rsid w:val="00AE626B"/>
    <w:rsid w:val="00AF0812"/>
    <w:rsid w:val="00AF3F43"/>
    <w:rsid w:val="00AF5408"/>
    <w:rsid w:val="00B00B5C"/>
    <w:rsid w:val="00B01E8A"/>
    <w:rsid w:val="00B04FE2"/>
    <w:rsid w:val="00B05806"/>
    <w:rsid w:val="00B11AD9"/>
    <w:rsid w:val="00B12516"/>
    <w:rsid w:val="00B1737D"/>
    <w:rsid w:val="00B1771D"/>
    <w:rsid w:val="00B2024D"/>
    <w:rsid w:val="00B20CF2"/>
    <w:rsid w:val="00B2157A"/>
    <w:rsid w:val="00B22025"/>
    <w:rsid w:val="00B22081"/>
    <w:rsid w:val="00B243A4"/>
    <w:rsid w:val="00B24534"/>
    <w:rsid w:val="00B27D9F"/>
    <w:rsid w:val="00B32B65"/>
    <w:rsid w:val="00B3554C"/>
    <w:rsid w:val="00B36188"/>
    <w:rsid w:val="00B370B0"/>
    <w:rsid w:val="00B411C8"/>
    <w:rsid w:val="00B41EEC"/>
    <w:rsid w:val="00B45B4B"/>
    <w:rsid w:val="00B4659D"/>
    <w:rsid w:val="00B543BB"/>
    <w:rsid w:val="00B55598"/>
    <w:rsid w:val="00B55B74"/>
    <w:rsid w:val="00B626E9"/>
    <w:rsid w:val="00B64049"/>
    <w:rsid w:val="00B725BE"/>
    <w:rsid w:val="00B764BB"/>
    <w:rsid w:val="00B77C7B"/>
    <w:rsid w:val="00B902D9"/>
    <w:rsid w:val="00B935EF"/>
    <w:rsid w:val="00B93D62"/>
    <w:rsid w:val="00B949A0"/>
    <w:rsid w:val="00BA5908"/>
    <w:rsid w:val="00BA7B34"/>
    <w:rsid w:val="00BB1A92"/>
    <w:rsid w:val="00BB2C81"/>
    <w:rsid w:val="00BB37AF"/>
    <w:rsid w:val="00BB6E0C"/>
    <w:rsid w:val="00BC1973"/>
    <w:rsid w:val="00BC3EE1"/>
    <w:rsid w:val="00BC4587"/>
    <w:rsid w:val="00BD14C2"/>
    <w:rsid w:val="00BD1EFF"/>
    <w:rsid w:val="00BD2D18"/>
    <w:rsid w:val="00BD3A27"/>
    <w:rsid w:val="00BD625D"/>
    <w:rsid w:val="00BD7391"/>
    <w:rsid w:val="00BE0BE8"/>
    <w:rsid w:val="00BE3D0F"/>
    <w:rsid w:val="00BE4DA1"/>
    <w:rsid w:val="00BE7B9C"/>
    <w:rsid w:val="00BF3249"/>
    <w:rsid w:val="00C033BF"/>
    <w:rsid w:val="00C04495"/>
    <w:rsid w:val="00C1519D"/>
    <w:rsid w:val="00C16636"/>
    <w:rsid w:val="00C20401"/>
    <w:rsid w:val="00C24A52"/>
    <w:rsid w:val="00C26063"/>
    <w:rsid w:val="00C3074C"/>
    <w:rsid w:val="00C30895"/>
    <w:rsid w:val="00C31D2B"/>
    <w:rsid w:val="00C47A95"/>
    <w:rsid w:val="00C52F38"/>
    <w:rsid w:val="00C5475C"/>
    <w:rsid w:val="00C57C97"/>
    <w:rsid w:val="00C609C3"/>
    <w:rsid w:val="00C6194C"/>
    <w:rsid w:val="00C61D8E"/>
    <w:rsid w:val="00C63125"/>
    <w:rsid w:val="00C7342A"/>
    <w:rsid w:val="00C74710"/>
    <w:rsid w:val="00C76FAA"/>
    <w:rsid w:val="00C85BE5"/>
    <w:rsid w:val="00C91912"/>
    <w:rsid w:val="00C935BB"/>
    <w:rsid w:val="00C9457E"/>
    <w:rsid w:val="00C965E6"/>
    <w:rsid w:val="00C97A81"/>
    <w:rsid w:val="00CA1CCE"/>
    <w:rsid w:val="00CA270D"/>
    <w:rsid w:val="00CA3A25"/>
    <w:rsid w:val="00CA40B4"/>
    <w:rsid w:val="00CA5C42"/>
    <w:rsid w:val="00CB0815"/>
    <w:rsid w:val="00CB0DB3"/>
    <w:rsid w:val="00CB1499"/>
    <w:rsid w:val="00CC3696"/>
    <w:rsid w:val="00CC6AD0"/>
    <w:rsid w:val="00CD2E23"/>
    <w:rsid w:val="00CD3C81"/>
    <w:rsid w:val="00CD67B9"/>
    <w:rsid w:val="00CD6DDF"/>
    <w:rsid w:val="00CD7958"/>
    <w:rsid w:val="00CE2929"/>
    <w:rsid w:val="00CE2F8A"/>
    <w:rsid w:val="00CE3298"/>
    <w:rsid w:val="00CF6E2B"/>
    <w:rsid w:val="00D0159C"/>
    <w:rsid w:val="00D01DE4"/>
    <w:rsid w:val="00D036D8"/>
    <w:rsid w:val="00D04CA6"/>
    <w:rsid w:val="00D065A2"/>
    <w:rsid w:val="00D1274F"/>
    <w:rsid w:val="00D1558C"/>
    <w:rsid w:val="00D16978"/>
    <w:rsid w:val="00D2015F"/>
    <w:rsid w:val="00D209DB"/>
    <w:rsid w:val="00D219B7"/>
    <w:rsid w:val="00D23F49"/>
    <w:rsid w:val="00D2623D"/>
    <w:rsid w:val="00D2772A"/>
    <w:rsid w:val="00D27E46"/>
    <w:rsid w:val="00D30E87"/>
    <w:rsid w:val="00D31550"/>
    <w:rsid w:val="00D33EC4"/>
    <w:rsid w:val="00D3651B"/>
    <w:rsid w:val="00D37B43"/>
    <w:rsid w:val="00D417D1"/>
    <w:rsid w:val="00D43848"/>
    <w:rsid w:val="00D44726"/>
    <w:rsid w:val="00D56340"/>
    <w:rsid w:val="00D6141D"/>
    <w:rsid w:val="00D636ED"/>
    <w:rsid w:val="00D63D4F"/>
    <w:rsid w:val="00D67262"/>
    <w:rsid w:val="00D67664"/>
    <w:rsid w:val="00D7002A"/>
    <w:rsid w:val="00D71A9F"/>
    <w:rsid w:val="00D71E61"/>
    <w:rsid w:val="00D72F93"/>
    <w:rsid w:val="00D77752"/>
    <w:rsid w:val="00D77FC9"/>
    <w:rsid w:val="00D815A7"/>
    <w:rsid w:val="00D86715"/>
    <w:rsid w:val="00D86EFC"/>
    <w:rsid w:val="00D91BE9"/>
    <w:rsid w:val="00D96231"/>
    <w:rsid w:val="00D97683"/>
    <w:rsid w:val="00D979E3"/>
    <w:rsid w:val="00DA2B9E"/>
    <w:rsid w:val="00DA52BB"/>
    <w:rsid w:val="00DA6AD6"/>
    <w:rsid w:val="00DB3C58"/>
    <w:rsid w:val="00DC03F8"/>
    <w:rsid w:val="00DC081A"/>
    <w:rsid w:val="00DC29B5"/>
    <w:rsid w:val="00DC423F"/>
    <w:rsid w:val="00DC4EB3"/>
    <w:rsid w:val="00DC70B4"/>
    <w:rsid w:val="00DC7B7C"/>
    <w:rsid w:val="00DD06FE"/>
    <w:rsid w:val="00DE3D4E"/>
    <w:rsid w:val="00DF2179"/>
    <w:rsid w:val="00DF2FD0"/>
    <w:rsid w:val="00E1240D"/>
    <w:rsid w:val="00E12AE4"/>
    <w:rsid w:val="00E225CD"/>
    <w:rsid w:val="00E2341A"/>
    <w:rsid w:val="00E26A40"/>
    <w:rsid w:val="00E32E96"/>
    <w:rsid w:val="00E33589"/>
    <w:rsid w:val="00E34691"/>
    <w:rsid w:val="00E40137"/>
    <w:rsid w:val="00E4171B"/>
    <w:rsid w:val="00E4216A"/>
    <w:rsid w:val="00E440E2"/>
    <w:rsid w:val="00E4563B"/>
    <w:rsid w:val="00E52658"/>
    <w:rsid w:val="00E561D3"/>
    <w:rsid w:val="00E602FB"/>
    <w:rsid w:val="00E60F21"/>
    <w:rsid w:val="00E64ACA"/>
    <w:rsid w:val="00E650AA"/>
    <w:rsid w:val="00E666F1"/>
    <w:rsid w:val="00E70452"/>
    <w:rsid w:val="00E72A5A"/>
    <w:rsid w:val="00E752C2"/>
    <w:rsid w:val="00E8146D"/>
    <w:rsid w:val="00E83FA3"/>
    <w:rsid w:val="00E90A03"/>
    <w:rsid w:val="00E912AE"/>
    <w:rsid w:val="00E96FE4"/>
    <w:rsid w:val="00E97F34"/>
    <w:rsid w:val="00EA0AB2"/>
    <w:rsid w:val="00EA52EF"/>
    <w:rsid w:val="00EA62A8"/>
    <w:rsid w:val="00EB21AB"/>
    <w:rsid w:val="00EB5B17"/>
    <w:rsid w:val="00EB6926"/>
    <w:rsid w:val="00EC2972"/>
    <w:rsid w:val="00EC492B"/>
    <w:rsid w:val="00ED2AC8"/>
    <w:rsid w:val="00ED3BA6"/>
    <w:rsid w:val="00ED483C"/>
    <w:rsid w:val="00ED5CD1"/>
    <w:rsid w:val="00ED71D0"/>
    <w:rsid w:val="00EE1177"/>
    <w:rsid w:val="00EF4EAD"/>
    <w:rsid w:val="00EF59A5"/>
    <w:rsid w:val="00F003F9"/>
    <w:rsid w:val="00F026E7"/>
    <w:rsid w:val="00F0324B"/>
    <w:rsid w:val="00F12354"/>
    <w:rsid w:val="00F12976"/>
    <w:rsid w:val="00F221F2"/>
    <w:rsid w:val="00F23CEA"/>
    <w:rsid w:val="00F26381"/>
    <w:rsid w:val="00F26E36"/>
    <w:rsid w:val="00F27D3A"/>
    <w:rsid w:val="00F3226F"/>
    <w:rsid w:val="00F40585"/>
    <w:rsid w:val="00F4742E"/>
    <w:rsid w:val="00F54841"/>
    <w:rsid w:val="00F54B52"/>
    <w:rsid w:val="00F557A7"/>
    <w:rsid w:val="00F56FAF"/>
    <w:rsid w:val="00F57DBA"/>
    <w:rsid w:val="00F70570"/>
    <w:rsid w:val="00F712B0"/>
    <w:rsid w:val="00F71A86"/>
    <w:rsid w:val="00F73DD8"/>
    <w:rsid w:val="00F7436D"/>
    <w:rsid w:val="00F760C6"/>
    <w:rsid w:val="00F76798"/>
    <w:rsid w:val="00F805D3"/>
    <w:rsid w:val="00F83AED"/>
    <w:rsid w:val="00F84EB7"/>
    <w:rsid w:val="00F87A5B"/>
    <w:rsid w:val="00F907B2"/>
    <w:rsid w:val="00F924C3"/>
    <w:rsid w:val="00F9357C"/>
    <w:rsid w:val="00F94980"/>
    <w:rsid w:val="00F962C7"/>
    <w:rsid w:val="00F9686D"/>
    <w:rsid w:val="00FA10F1"/>
    <w:rsid w:val="00FA1B12"/>
    <w:rsid w:val="00FA397B"/>
    <w:rsid w:val="00FA7DD9"/>
    <w:rsid w:val="00FB1EC3"/>
    <w:rsid w:val="00FB3478"/>
    <w:rsid w:val="00FB5DCB"/>
    <w:rsid w:val="00FD18AB"/>
    <w:rsid w:val="00FD3524"/>
    <w:rsid w:val="00FF0089"/>
    <w:rsid w:val="00FF097F"/>
    <w:rsid w:val="00F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E5C7A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019B"/>
    <w:pPr>
      <w:keepNext/>
      <w:spacing w:before="240" w:after="60"/>
      <w:outlineLvl w:val="0"/>
    </w:pPr>
    <w:rPr>
      <w:rFonts w:ascii="Calibri" w:eastAsia="Times New Roman" w:hAnsi="Calibri" w:cs="Times New Roman"/>
      <w:bCs/>
      <w:noProof/>
      <w:kern w:val="32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70019B"/>
    <w:pPr>
      <w:keepNext/>
      <w:spacing w:after="60"/>
      <w:outlineLvl w:val="1"/>
    </w:pPr>
    <w:rPr>
      <w:rFonts w:ascii="Calibri" w:eastAsia="Times New Roman" w:hAnsi="Calibri" w:cs="Times New Roman"/>
      <w:bCs/>
      <w:iCs/>
      <w:noProof/>
      <w:color w:val="000000"/>
      <w:sz w:val="32"/>
      <w:szCs w:val="28"/>
      <w:u w:val="single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uiPriority w:val="99"/>
    <w:unhideWhenUsed/>
    <w:rsid w:val="004E6D9E"/>
    <w:rPr>
      <w:rFonts w:eastAsiaTheme="minorEastAsia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E6D9E"/>
    <w:rPr>
      <w:rFonts w:eastAsiaTheme="minorEastAsia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E6D9E"/>
    <w:rPr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6D9E"/>
    <w:rPr>
      <w:rFonts w:ascii="Times New Roman" w:hAnsi="Times New Roman" w:cs="Times New Roman"/>
      <w:sz w:val="26"/>
      <w:szCs w:val="2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6D9E"/>
    <w:rPr>
      <w:rFonts w:ascii="Times New Roman" w:hAnsi="Times New Roman" w:cs="Times New Roman"/>
      <w:sz w:val="26"/>
      <w:szCs w:val="2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C7B7C"/>
    <w:rPr>
      <w:rFonts w:eastAsiaTheme="minorHAnsi"/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C7B7C"/>
    <w:rPr>
      <w:rFonts w:eastAsiaTheme="minorEastAsia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9E1CBC"/>
    <w:rPr>
      <w:color w:val="0563C1" w:themeColor="hyperlink"/>
      <w:u w:val="single"/>
    </w:rPr>
  </w:style>
  <w:style w:type="character" w:customStyle="1" w:styleId="UnresolvedMention1">
    <w:name w:val="Unresolved Mention1"/>
    <w:basedOn w:val="Standardskrifttypeiafsnit"/>
    <w:uiPriority w:val="99"/>
    <w:rsid w:val="009E1CBC"/>
    <w:rPr>
      <w:color w:val="808080"/>
      <w:shd w:val="clear" w:color="auto" w:fill="E6E6E6"/>
    </w:rPr>
  </w:style>
  <w:style w:type="paragraph" w:styleId="Listeafsnit">
    <w:name w:val="List Paragraph"/>
    <w:basedOn w:val="Normal"/>
    <w:uiPriority w:val="34"/>
    <w:qFormat/>
    <w:rsid w:val="001F3BB3"/>
    <w:pPr>
      <w:ind w:left="720"/>
      <w:contextualSpacing/>
    </w:pPr>
  </w:style>
  <w:style w:type="paragraph" w:styleId="Korrektur">
    <w:name w:val="Revision"/>
    <w:hidden/>
    <w:uiPriority w:val="99"/>
    <w:semiHidden/>
    <w:rsid w:val="00D1558C"/>
  </w:style>
  <w:style w:type="character" w:customStyle="1" w:styleId="apple-converted-space">
    <w:name w:val="apple-converted-space"/>
    <w:basedOn w:val="Standardskrifttypeiafsnit"/>
    <w:rsid w:val="004570F3"/>
  </w:style>
  <w:style w:type="paragraph" w:styleId="Sidefod">
    <w:name w:val="footer"/>
    <w:basedOn w:val="Normal"/>
    <w:link w:val="SidefodTegn"/>
    <w:uiPriority w:val="99"/>
    <w:unhideWhenUsed/>
    <w:rsid w:val="00D37B43"/>
    <w:pPr>
      <w:tabs>
        <w:tab w:val="center" w:pos="4680"/>
        <w:tab w:val="right" w:pos="9360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37B43"/>
  </w:style>
  <w:style w:type="character" w:styleId="Sidetal">
    <w:name w:val="page number"/>
    <w:basedOn w:val="Standardskrifttypeiafsnit"/>
    <w:uiPriority w:val="99"/>
    <w:semiHidden/>
    <w:unhideWhenUsed/>
    <w:rsid w:val="00D37B43"/>
  </w:style>
  <w:style w:type="paragraph" w:styleId="Sidehoved">
    <w:name w:val="header"/>
    <w:basedOn w:val="Normal"/>
    <w:link w:val="SidehovedTegn"/>
    <w:uiPriority w:val="99"/>
    <w:unhideWhenUsed/>
    <w:rsid w:val="00D37B43"/>
    <w:pPr>
      <w:tabs>
        <w:tab w:val="center" w:pos="4680"/>
        <w:tab w:val="right" w:pos="936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37B43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FF0089"/>
    <w:rPr>
      <w:rFonts w:ascii="Times New Roman" w:hAnsi="Times New Roman" w:cs="Times New Roman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F0089"/>
    <w:rPr>
      <w:rFonts w:ascii="Times New Roman" w:hAnsi="Times New Roman" w:cs="Times New Roman"/>
    </w:rPr>
  </w:style>
  <w:style w:type="table" w:styleId="Tabel-Gitter">
    <w:name w:val="Table Grid"/>
    <w:basedOn w:val="Tabel-Normal"/>
    <w:uiPriority w:val="39"/>
    <w:rsid w:val="0075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757DCD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57DCD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0019B"/>
    <w:rPr>
      <w:rFonts w:ascii="Calibri" w:eastAsia="Times New Roman" w:hAnsi="Calibri" w:cs="Times New Roman"/>
      <w:bCs/>
      <w:noProof/>
      <w:kern w:val="32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0019B"/>
    <w:rPr>
      <w:rFonts w:ascii="Calibri" w:eastAsia="Times New Roman" w:hAnsi="Calibri" w:cs="Times New Roman"/>
      <w:bCs/>
      <w:iCs/>
      <w:noProof/>
      <w:color w:val="000000"/>
      <w:sz w:val="32"/>
      <w:szCs w:val="28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chim.hansen.01@regionh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F89DEAD-7024-8E40-B139-15172514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1349</Words>
  <Characters>8235</Characters>
  <Application>Microsoft Office Word</Application>
  <DocSecurity>0</DocSecurity>
  <Lines>68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Tahira Devji</dc:creator>
  <cp:keywords/>
  <dc:description/>
  <cp:lastModifiedBy>Joachim Hansen</cp:lastModifiedBy>
  <cp:revision>3</cp:revision>
  <cp:lastPrinted>2019-08-15T14:41:00Z</cp:lastPrinted>
  <dcterms:created xsi:type="dcterms:W3CDTF">2025-08-18T11:35:00Z</dcterms:created>
  <dcterms:modified xsi:type="dcterms:W3CDTF">2025-10-30T08:28:00Z</dcterms:modified>
</cp:coreProperties>
</file>