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1310" w14:textId="2752CFAE" w:rsidR="00623327" w:rsidRPr="0061292A" w:rsidRDefault="00623327" w:rsidP="00623327">
      <w:pPr>
        <w:spacing w:line="480" w:lineRule="auto"/>
        <w:jc w:val="both"/>
        <w:rPr>
          <w:rFonts w:eastAsiaTheme="majorEastAsia"/>
          <w:b/>
          <w:bCs/>
          <w:sz w:val="28"/>
          <w:szCs w:val="32"/>
        </w:rPr>
      </w:pPr>
      <w:r>
        <w:rPr>
          <w:rFonts w:eastAsiaTheme="majorEastAsia"/>
          <w:b/>
          <w:bCs/>
          <w:sz w:val="28"/>
          <w:szCs w:val="32"/>
        </w:rPr>
        <w:t xml:space="preserve">Supplementary </w:t>
      </w:r>
      <w:r w:rsidR="008D1AF0">
        <w:rPr>
          <w:rFonts w:eastAsiaTheme="majorEastAsia"/>
          <w:b/>
          <w:bCs/>
          <w:sz w:val="28"/>
          <w:szCs w:val="32"/>
        </w:rPr>
        <w:t>Methods</w:t>
      </w:r>
      <w:r>
        <w:rPr>
          <w:rFonts w:eastAsiaTheme="majorEastAsia"/>
          <w:b/>
          <w:bCs/>
          <w:sz w:val="28"/>
          <w:szCs w:val="32"/>
        </w:rPr>
        <w:t xml:space="preserve"> 1</w:t>
      </w:r>
      <w:r w:rsidRPr="0061292A">
        <w:rPr>
          <w:rFonts w:eastAsiaTheme="majorEastAsia"/>
          <w:b/>
          <w:bCs/>
          <w:sz w:val="28"/>
          <w:szCs w:val="32"/>
        </w:rPr>
        <w:t xml:space="preserve"> </w:t>
      </w:r>
      <w:r w:rsidRPr="0061292A">
        <w:rPr>
          <w:rFonts w:eastAsiaTheme="majorEastAsia"/>
          <w:sz w:val="28"/>
          <w:szCs w:val="32"/>
        </w:rPr>
        <w:t xml:space="preserve">– </w:t>
      </w:r>
      <w:r w:rsidRPr="0061292A">
        <w:rPr>
          <w:rFonts w:eastAsiaTheme="majorEastAsia"/>
          <w:b/>
          <w:bCs/>
          <w:sz w:val="28"/>
          <w:szCs w:val="32"/>
        </w:rPr>
        <w:t>Calculations of population weighted delta travel time</w:t>
      </w:r>
    </w:p>
    <w:p w14:paraId="77601CFC" w14:textId="77777777" w:rsidR="00623327" w:rsidRPr="0061292A" w:rsidRDefault="00623327" w:rsidP="00623327">
      <w:pPr>
        <w:numPr>
          <w:ilvl w:val="0"/>
          <w:numId w:val="1"/>
        </w:numPr>
        <w:spacing w:line="480" w:lineRule="auto"/>
        <w:jc w:val="both"/>
        <w:rPr>
          <w:rFonts w:eastAsiaTheme="majorEastAsia"/>
          <w:iCs/>
          <w:lang w:val="en-US"/>
        </w:rPr>
      </w:pPr>
      <w:r w:rsidRPr="0061292A">
        <w:rPr>
          <w:rFonts w:eastAsiaTheme="majorEastAsia"/>
          <w:b/>
          <w:bCs/>
          <w:iCs/>
          <w:lang w:val="en-US"/>
        </w:rPr>
        <w:t>Per-cell change in travel time</w:t>
      </w:r>
    </w:p>
    <w:p w14:paraId="3D44D706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ajorEastAsia" w:hAnsi="Cambria Math"/>
              <w:lang w:val="en-US"/>
            </w:rPr>
            <m:t>Δ</m:t>
          </m:r>
          <m:sSub>
            <m:sSubPr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sSubPr>
            <m:e>
              <m:r>
                <w:rPr>
                  <w:rFonts w:ascii="Cambria Math" w:eastAsiaTheme="majorEastAsia" w:hAnsi="Cambria Math"/>
                  <w:lang w:val="en-US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lang w:val="en-US"/>
                    </w:rPr>
                    <m:t>cell</m:t>
                  </m:r>
                </m:e>
                <m:sub>
                  <m:r>
                    <w:rPr>
                      <w:rFonts w:ascii="Cambria Math" w:eastAsiaTheme="majorEastAsia" w:hAnsi="Cambria Math"/>
                      <w:lang w:val="en-US"/>
                    </w:rPr>
                    <m:t>i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Theme="maj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sSubPr>
            <m:e>
              <m:r>
                <w:rPr>
                  <w:rFonts w:ascii="Cambria Math" w:eastAsiaTheme="maj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ajorEastAsia" w:hAnsi="Cambria Math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lang w:val="en-US"/>
                </w:rPr>
                <m:t>,</m:t>
              </m:r>
              <m:r>
                <w:rPr>
                  <w:rFonts w:ascii="Cambria Math" w:eastAsiaTheme="majorEastAsia" w:hAnsi="Cambria Math"/>
                  <w:lang w:val="en-US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aj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sSubPr>
            <m:e>
              <m:r>
                <w:rPr>
                  <w:rFonts w:ascii="Cambria Math" w:eastAsiaTheme="maj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ajorEastAsia" w:hAnsi="Cambria Math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lang w:val="en-US"/>
                </w:rPr>
                <m:t>,</m:t>
              </m:r>
              <m:r>
                <w:rPr>
                  <w:rFonts w:ascii="Cambria Math" w:eastAsiaTheme="majorEastAsia" w:hAnsi="Cambria Math"/>
                  <w:lang w:val="en-US"/>
                </w:rPr>
                <m:t>0</m:t>
              </m:r>
            </m:sub>
          </m:sSub>
        </m:oMath>
      </m:oMathPara>
    </w:p>
    <w:p w14:paraId="14F9D52D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</w:rPr>
      </w:pPr>
      <w:r w:rsidRPr="0061292A">
        <w:rPr>
          <w:rFonts w:eastAsiaTheme="majorEastAsia"/>
          <w:iCs/>
        </w:rPr>
        <w:t xml:space="preserve">Difference in minutes between scenario and baseline travel times for raster cell iii, computed only for cells with finite values in both </w:t>
      </w:r>
      <w:proofErr w:type="spellStart"/>
      <w:r w:rsidRPr="0061292A">
        <w:rPr>
          <w:rFonts w:eastAsiaTheme="majorEastAsia"/>
          <w:iCs/>
        </w:rPr>
        <w:t>rasters</w:t>
      </w:r>
      <w:proofErr w:type="spellEnd"/>
      <w:r w:rsidRPr="0061292A">
        <w:rPr>
          <w:rFonts w:eastAsiaTheme="majorEastAsia"/>
          <w:iCs/>
        </w:rPr>
        <w:t>.</w:t>
      </w:r>
    </w:p>
    <w:p w14:paraId="4F73EA93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  <w:lang w:val="en-US"/>
        </w:rPr>
      </w:pPr>
    </w:p>
    <w:p w14:paraId="2CFAF154" w14:textId="77777777" w:rsidR="00623327" w:rsidRPr="0061292A" w:rsidRDefault="00623327" w:rsidP="00623327">
      <w:pPr>
        <w:numPr>
          <w:ilvl w:val="0"/>
          <w:numId w:val="2"/>
        </w:numPr>
        <w:spacing w:line="480" w:lineRule="auto"/>
        <w:jc w:val="both"/>
        <w:rPr>
          <w:rFonts w:eastAsiaTheme="majorEastAsia"/>
          <w:iCs/>
          <w:lang w:val="en-US"/>
        </w:rPr>
      </w:pPr>
      <w:r w:rsidRPr="0061292A">
        <w:rPr>
          <w:rFonts w:eastAsiaTheme="majorEastAsia"/>
          <w:b/>
          <w:bCs/>
          <w:iCs/>
          <w:lang w:val="en-US"/>
        </w:rPr>
        <w:t>Per-cell weighted contribution</w:t>
      </w:r>
    </w:p>
    <w:p w14:paraId="3208FAE2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ajorEastAsia" w:hAnsi="Cambria Math"/>
              <w:lang w:val="en-US"/>
            </w:rPr>
            <m:t>Weighted Δ</m:t>
          </m:r>
          <m:sSub>
            <m:sSubPr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sSubPr>
            <m:e>
              <m:r>
                <w:rPr>
                  <w:rFonts w:ascii="Cambria Math" w:eastAsiaTheme="majorEastAsia" w:hAnsi="Cambria Math"/>
                  <w:lang w:val="en-US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lang w:val="en-US"/>
                    </w:rPr>
                    <m:t>cell</m:t>
                  </m:r>
                </m:e>
                <m:sub>
                  <m:r>
                    <w:rPr>
                      <w:rFonts w:ascii="Cambria Math" w:eastAsiaTheme="majorEastAsia" w:hAnsi="Cambria Math"/>
                      <w:lang w:val="en-US"/>
                    </w:rPr>
                    <m:t>i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Theme="majorEastAsia" w:hAnsi="Cambria Math"/>
              <w:lang w:val="en-US"/>
            </w:rPr>
            <m:t>=Δ</m:t>
          </m:r>
          <m:sSub>
            <m:sSubPr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sSubPr>
            <m:e>
              <m:r>
                <w:rPr>
                  <w:rFonts w:ascii="Cambria Math" w:eastAsiaTheme="majorEastAsia" w:hAnsi="Cambria Math"/>
                  <w:lang w:val="en-US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lang w:val="en-US"/>
                    </w:rPr>
                    <m:t>cell</m:t>
                  </m:r>
                </m:e>
                <m:sub>
                  <m:r>
                    <w:rPr>
                      <w:rFonts w:ascii="Cambria Math" w:eastAsiaTheme="majorEastAsia" w:hAnsi="Cambria Math"/>
                      <w:lang w:val="en-US"/>
                    </w:rPr>
                    <m:t>i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Theme="majorEastAsia" w:hAnsi="Cambria Math"/>
              <w:lang w:val="en-US"/>
            </w:rPr>
            <m:t>×</m:t>
          </m:r>
          <m:sSub>
            <m:sSubPr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ajorEastAsia" w:hAnsi="Cambria Math"/>
                  <w:lang w:val="en-US"/>
                </w:rPr>
                <m:t>Population Count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lang w:val="en-US"/>
                    </w:rPr>
                    <m:t>cell</m:t>
                  </m:r>
                </m:e>
                <m:sub>
                  <m:r>
                    <w:rPr>
                      <w:rFonts w:ascii="Cambria Math" w:eastAsiaTheme="majorEastAsia" w:hAnsi="Cambria Math"/>
                      <w:lang w:val="en-US"/>
                    </w:rPr>
                    <m:t>i</m:t>
                  </m:r>
                </m:sub>
              </m:sSub>
            </m:sub>
          </m:sSub>
        </m:oMath>
      </m:oMathPara>
    </w:p>
    <w:p w14:paraId="1D8D8200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  <w:lang w:val="en-NL"/>
        </w:rPr>
      </w:pPr>
      <w:r w:rsidRPr="0061292A">
        <w:rPr>
          <w:rFonts w:eastAsiaTheme="majorEastAsia"/>
          <w:iCs/>
          <w:lang w:val="en-NL"/>
        </w:rPr>
        <w:t>Multiply the per-cell change by the cell population to obtain the contribution in person-minutes.</w:t>
      </w:r>
    </w:p>
    <w:p w14:paraId="58C101EE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  <w:lang w:val="en-NL"/>
        </w:rPr>
      </w:pPr>
    </w:p>
    <w:p w14:paraId="7F73EFAF" w14:textId="77777777" w:rsidR="00623327" w:rsidRPr="0061292A" w:rsidRDefault="00623327" w:rsidP="00623327">
      <w:pPr>
        <w:numPr>
          <w:ilvl w:val="0"/>
          <w:numId w:val="3"/>
        </w:numPr>
        <w:spacing w:line="480" w:lineRule="auto"/>
        <w:jc w:val="both"/>
        <w:rPr>
          <w:rFonts w:eastAsiaTheme="majorEastAsia"/>
          <w:iCs/>
          <w:lang w:val="en-US"/>
        </w:rPr>
      </w:pPr>
      <w:r w:rsidRPr="0061292A">
        <w:rPr>
          <w:rFonts w:eastAsiaTheme="majorEastAsia"/>
          <w:b/>
          <w:bCs/>
          <w:iCs/>
          <w:lang w:val="en-US"/>
        </w:rPr>
        <w:t>Parish-level numerator, sum of weighted contributions</w:t>
      </w:r>
    </w:p>
    <w:p w14:paraId="1DBEFFD1" w14:textId="77777777" w:rsidR="00623327" w:rsidRPr="0061292A" w:rsidRDefault="008D1AF0" w:rsidP="00623327">
      <w:pPr>
        <w:spacing w:line="480" w:lineRule="auto"/>
        <w:jc w:val="both"/>
        <w:rPr>
          <w:rFonts w:eastAsiaTheme="majorEastAsia"/>
          <w:iCs/>
          <w:lang w:val="en-US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naryPr>
            <m:sub>
              <m:r>
                <w:rPr>
                  <w:rFonts w:ascii="Cambria Math" w:eastAsiaTheme="majorEastAsia" w:hAnsi="Cambria Math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lang w:val="en-US"/>
                </w:rPr>
                <m:t>=</m:t>
              </m:r>
              <m:r>
                <w:rPr>
                  <w:rFonts w:ascii="Cambria Math" w:eastAsiaTheme="majorEastAsia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eastAsiaTheme="majorEastAsia" w:hAnsi="Cambria Math"/>
                  <w:lang w:val="en-US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Theme="majorEastAsia" w:hAnsi="Cambria Math"/>
                  <w:lang w:val="en-US"/>
                </w:rPr>
                <m:t>Weighted </m:t>
              </m:r>
            </m:e>
          </m:nary>
          <m:r>
            <m:rPr>
              <m:sty m:val="p"/>
            </m:rPr>
            <w:rPr>
              <w:rFonts w:ascii="Cambria Math" w:eastAsiaTheme="majorEastAsia" w:hAnsi="Cambria Math"/>
              <w:lang w:val="en-US"/>
            </w:rPr>
            <m:t>Δ</m:t>
          </m:r>
          <m:sSub>
            <m:sSubPr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sSubPr>
            <m:e>
              <m:r>
                <w:rPr>
                  <w:rFonts w:ascii="Cambria Math" w:eastAsiaTheme="majorEastAsia" w:hAnsi="Cambria Math"/>
                  <w:lang w:val="en-US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lang w:val="en-US"/>
                    </w:rPr>
                    <m:t>cell</m:t>
                  </m:r>
                </m:e>
                <m:sub>
                  <m:r>
                    <w:rPr>
                      <w:rFonts w:ascii="Cambria Math" w:eastAsiaTheme="majorEastAsia" w:hAnsi="Cambria Math"/>
                      <w:lang w:val="en-US"/>
                    </w:rPr>
                    <m:t>i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Theme="majorEastAsia" w:hAnsi="Cambria Math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naryPr>
            <m:sub>
              <m:r>
                <w:rPr>
                  <w:rFonts w:ascii="Cambria Math" w:eastAsiaTheme="majorEastAsia" w:hAnsi="Cambria Math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lang w:val="en-US"/>
                </w:rPr>
                <m:t>=</m:t>
              </m:r>
              <m:r>
                <w:rPr>
                  <w:rFonts w:ascii="Cambria Math" w:eastAsiaTheme="majorEastAsia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eastAsiaTheme="majorEastAsia" w:hAnsi="Cambria Math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ajorEastAsia" w:hAnsi="Cambria Math"/>
                      <w:iCs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lang w:val="en-US"/>
                    </w:rPr>
                    <m:t>Δ</m:t>
                  </m:r>
                  <m:sSub>
                    <m:sSubPr>
                      <m:ctrlPr>
                        <w:rPr>
                          <w:rFonts w:ascii="Cambria Math" w:eastAsiaTheme="majorEastAsia" w:hAnsi="Cambria Math"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ajorEastAsia" w:hAnsi="Cambria Math"/>
                          <w:lang w:val="en-US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ajorEastAsia" w:hAnsi="Cambria Math"/>
                              <w:lang w:val="en-US"/>
                            </w:rPr>
                            <m:t>cell</m:t>
                          </m:r>
                        </m:e>
                        <m:sub>
                          <m:r>
                            <w:rPr>
                              <w:rFonts w:ascii="Cambria Math" w:eastAsiaTheme="majorEastAsia" w:hAnsi="Cambria Math"/>
                              <w:lang w:val="en-US"/>
                            </w:rPr>
                            <m:t>i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Theme="majorEastAsia" w:hAnsi="Cambria Math"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ajorEastAsia" w:hAnsi="Cambria Math"/>
                          <w:lang w:val="en-US"/>
                        </w:rPr>
                        <m:t>Population Count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ajorEastAsia" w:hAnsi="Cambria Math"/>
                              <w:lang w:val="en-US"/>
                            </w:rPr>
                            <m:t>cell</m:t>
                          </m:r>
                        </m:e>
                        <m:sub>
                          <m:r>
                            <w:rPr>
                              <w:rFonts w:ascii="Cambria Math" w:eastAsiaTheme="majorEastAsia" w:hAnsi="Cambria Math"/>
                              <w:lang w:val="en-US"/>
                            </w:rPr>
                            <m:t>i</m:t>
                          </m:r>
                        </m:sub>
                      </m:sSub>
                    </m:sub>
                  </m:sSub>
                </m:e>
              </m:d>
            </m:e>
          </m:nary>
        </m:oMath>
      </m:oMathPara>
    </w:p>
    <w:p w14:paraId="4368B67D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</w:rPr>
      </w:pPr>
      <w:r w:rsidRPr="0061292A">
        <w:rPr>
          <w:rFonts w:eastAsiaTheme="majorEastAsia"/>
          <w:iCs/>
        </w:rPr>
        <w:t>Sum person-minutes over the eligible cells within parish.</w:t>
      </w:r>
    </w:p>
    <w:p w14:paraId="232DB0C7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  <w:lang w:val="en-US"/>
        </w:rPr>
      </w:pPr>
    </w:p>
    <w:p w14:paraId="2AE39431" w14:textId="77777777" w:rsidR="00623327" w:rsidRPr="0061292A" w:rsidRDefault="00623327" w:rsidP="00623327">
      <w:pPr>
        <w:numPr>
          <w:ilvl w:val="0"/>
          <w:numId w:val="4"/>
        </w:numPr>
        <w:spacing w:line="480" w:lineRule="auto"/>
        <w:jc w:val="both"/>
        <w:rPr>
          <w:rFonts w:eastAsiaTheme="majorEastAsia"/>
          <w:iCs/>
          <w:lang w:val="en-US"/>
        </w:rPr>
      </w:pPr>
      <w:r w:rsidRPr="0061292A">
        <w:rPr>
          <w:rFonts w:eastAsiaTheme="majorEastAsia"/>
          <w:b/>
          <w:bCs/>
          <w:iCs/>
          <w:lang w:val="en-US"/>
        </w:rPr>
        <w:t>Parish-level denominator, total population across the same cells</w:t>
      </w:r>
    </w:p>
    <w:p w14:paraId="77B8E3BB" w14:textId="77777777" w:rsidR="00623327" w:rsidRPr="0061292A" w:rsidRDefault="008D1AF0" w:rsidP="00623327">
      <w:pPr>
        <w:spacing w:line="480" w:lineRule="auto"/>
        <w:jc w:val="both"/>
        <w:rPr>
          <w:rFonts w:eastAsiaTheme="majorEastAsia"/>
          <w:iCs/>
          <w:lang w:val="en-US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naryPr>
            <m:sub>
              <m:r>
                <w:rPr>
                  <w:rFonts w:ascii="Cambria Math" w:eastAsiaTheme="majorEastAsia" w:hAnsi="Cambria Math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lang w:val="en-US"/>
                </w:rPr>
                <m:t>=</m:t>
              </m:r>
              <m:r>
                <w:rPr>
                  <w:rFonts w:ascii="Cambria Math" w:eastAsiaTheme="majorEastAsia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eastAsiaTheme="majorEastAsia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ajorEastAsia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lang w:val="en-US"/>
                    </w:rPr>
                    <m:t>Population Count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ajorEastAsia" w:hAnsi="Cambria Math"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ajorEastAsia" w:hAnsi="Cambria Math"/>
                          <w:lang w:val="en-US"/>
                        </w:rPr>
                        <m:t>cell</m:t>
                      </m:r>
                    </m:e>
                    <m:sub>
                      <m:r>
                        <w:rPr>
                          <w:rFonts w:ascii="Cambria Math" w:eastAsiaTheme="majorEastAsia" w:hAnsi="Cambria Math"/>
                          <w:lang w:val="en-US"/>
                        </w:rPr>
                        <m:t>i</m:t>
                      </m:r>
                    </m:sub>
                  </m:sSub>
                </m:sub>
              </m:sSub>
            </m:e>
          </m:nary>
        </m:oMath>
      </m:oMathPara>
    </w:p>
    <w:p w14:paraId="0B05652A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  <w:lang w:val="en-NL"/>
        </w:rPr>
      </w:pPr>
      <w:r w:rsidRPr="0061292A">
        <w:rPr>
          <w:rFonts w:eastAsiaTheme="majorEastAsia"/>
          <w:iCs/>
          <w:lang w:val="en-NL"/>
        </w:rPr>
        <w:t>Sum the population counts over the same set of cells to provide the normalization factor.</w:t>
      </w:r>
    </w:p>
    <w:p w14:paraId="6906A2D8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  <w:lang w:val="en-NL"/>
        </w:rPr>
      </w:pPr>
    </w:p>
    <w:p w14:paraId="3EA22737" w14:textId="77777777" w:rsidR="00623327" w:rsidRPr="0061292A" w:rsidRDefault="00623327" w:rsidP="00623327">
      <w:pPr>
        <w:numPr>
          <w:ilvl w:val="0"/>
          <w:numId w:val="5"/>
        </w:numPr>
        <w:spacing w:line="480" w:lineRule="auto"/>
        <w:jc w:val="both"/>
        <w:rPr>
          <w:rFonts w:eastAsiaTheme="majorEastAsia"/>
          <w:iCs/>
          <w:lang w:val="en-US"/>
        </w:rPr>
      </w:pPr>
      <w:r w:rsidRPr="0061292A">
        <w:rPr>
          <w:rFonts w:eastAsiaTheme="majorEastAsia"/>
          <w:b/>
          <w:bCs/>
          <w:iCs/>
          <w:lang w:val="en-US"/>
        </w:rPr>
        <w:t>Parish-level population-weighted mean delta travel time, base formula</w:t>
      </w:r>
    </w:p>
    <w:p w14:paraId="6DC72E49" w14:textId="77777777" w:rsidR="00623327" w:rsidRPr="0061292A" w:rsidRDefault="008D1AF0" w:rsidP="00623327">
      <w:pPr>
        <w:spacing w:line="480" w:lineRule="auto"/>
        <w:jc w:val="both"/>
        <w:rPr>
          <w:rFonts w:eastAsiaTheme="majorEastAsia"/>
          <w:iCs/>
          <w:lang w:val="en-US"/>
        </w:rPr>
      </w:pPr>
      <m:oMathPara>
        <m:oMathParaPr>
          <m:jc m:val="center"/>
        </m:oMathParaPr>
        <m:oMath>
          <m:borderBox>
            <m:borderBoxPr>
              <m:ctrlPr>
                <w:rPr>
                  <w:rFonts w:ascii="Cambria Math" w:eastAsiaTheme="majorEastAsia" w:hAnsi="Cambria Math"/>
                  <w:iCs/>
                  <w:lang w:val="en-US"/>
                </w:rPr>
              </m:ctrlPr>
            </m:borderBoxPr>
            <m:e>
              <m:r>
                <m:rPr>
                  <m:sty m:val="p"/>
                </m:rPr>
                <w:rPr>
                  <w:rFonts w:ascii="Cambria Math" w:eastAsiaTheme="majorEastAsia" w:hAnsi="Cambria Math"/>
                  <w:lang w:val="en-US"/>
                </w:rPr>
                <m:t>Weighted Δ</m:t>
              </m:r>
              <m:sSub>
                <m:sSubPr>
                  <m:ctrlPr>
                    <w:rPr>
                      <w:rFonts w:ascii="Cambria Math" w:eastAsiaTheme="majorEastAsia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lang w:val="en-US"/>
                    </w:rPr>
                    <m:t>Parish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aj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ajorEastAsia" w:hAnsi="Cambria Math"/>
                      <w:iCs/>
                      <w:lang w:val="en-US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ajorEastAsia" w:hAnsi="Cambria Math"/>
                          <w:iCs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ajorEastAsia" w:hAnsi="Cambria Math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ajorEastAsia" w:hAnsi="Cambria Math"/>
                          <w:lang w:val="en-US"/>
                        </w:rPr>
                        <m:t>=</m:t>
                      </m:r>
                      <m:r>
                        <w:rPr>
                          <w:rFonts w:ascii="Cambria Math" w:eastAsiaTheme="majorEastAsia" w:hAnsi="Cambria Math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ajorEastAsia" w:hAnsi="Cambria Math"/>
                          <w:lang w:val="en-US"/>
                        </w:rPr>
                        <m:t>n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ajorEastAsia" w:hAnsi="Cambria Math"/>
                              <w:iCs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ajorEastAsia" w:hAnsi="Cambria Math"/>
                              <w:lang w:val="en-US"/>
                            </w:rPr>
                            <m:t>Δ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ajorEastAsia" w:hAnsi="Cambria Math"/>
                                  <w:iCs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ajorEastAsia" w:hAnsi="Cambria Math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ajorEastAsia" w:hAnsi="Cambria Math"/>
                                      <w:iCs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lang w:val="en-US"/>
                                    </w:rPr>
                                    <m:t>cell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ajorEastAsia" w:hAnsi="Cambria Math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Theme="majorEastAsia" w:hAnsi="Cambria Math"/>
                              <w:lang w:val="en-US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ajorEastAsia" w:hAnsi="Cambria Math"/>
                                  <w:iCs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ajorEastAsia" w:hAnsi="Cambria Math"/>
                                  <w:lang w:val="en-US"/>
                                </w:rPr>
                                <m:t>Population Count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ajorEastAsia" w:hAnsi="Cambria Math"/>
                                      <w:iCs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lang w:val="en-US"/>
                                    </w:rPr>
                                    <m:t>cell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ajorEastAsia" w:hAnsi="Cambria Math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ajorEastAsia" w:hAnsi="Cambria Math"/>
                          <w:iCs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ajorEastAsia" w:hAnsi="Cambria Math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ajorEastAsia" w:hAnsi="Cambria Math"/>
                          <w:lang w:val="en-US"/>
                        </w:rPr>
                        <m:t>=</m:t>
                      </m:r>
                      <m:r>
                        <w:rPr>
                          <w:rFonts w:ascii="Cambria Math" w:eastAsiaTheme="majorEastAsia" w:hAnsi="Cambria Math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ajorEastAsia" w:hAnsi="Cambria Math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ajorEastAsia" w:hAnsi="Cambria Math"/>
                              <w:lang w:val="en-US"/>
                            </w:rPr>
                            <m:t>Population Count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ajorEastAsia" w:hAnsi="Cambria Math"/>
                                  <w:iCs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ajorEastAsia" w:hAnsi="Cambria Math"/>
                                  <w:lang w:val="en-US"/>
                                </w:rPr>
                                <m:t>cell</m:t>
                              </m:r>
                            </m:e>
                            <m:sub>
                              <m:r>
                                <w:rPr>
                                  <w:rFonts w:ascii="Cambria Math" w:eastAsiaTheme="majorEastAsia" w:hAns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e>
                  </m:nary>
                </m:den>
              </m:f>
            </m:e>
          </m:borderBox>
        </m:oMath>
      </m:oMathPara>
    </w:p>
    <w:p w14:paraId="0D47A766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iCs/>
          <w:lang w:val="en-US"/>
        </w:rPr>
      </w:pPr>
      <w:r w:rsidRPr="0061292A">
        <w:rPr>
          <w:rFonts w:eastAsiaTheme="majorEastAsia"/>
          <w:iCs/>
        </w:rPr>
        <w:t>Average change in minutes per person for parish</w:t>
      </w:r>
    </w:p>
    <w:p w14:paraId="10EDB7B8" w14:textId="77777777" w:rsidR="00623327" w:rsidRPr="0061292A" w:rsidRDefault="00623327" w:rsidP="00623327">
      <w:pPr>
        <w:spacing w:line="480" w:lineRule="auto"/>
        <w:jc w:val="both"/>
        <w:rPr>
          <w:rFonts w:eastAsiaTheme="majorEastAsia"/>
          <w:b/>
          <w:bCs/>
          <w:lang w:val="en-NL"/>
        </w:rPr>
      </w:pPr>
    </w:p>
    <w:p w14:paraId="28395A6C" w14:textId="537AB55A" w:rsidR="00CA3D8E" w:rsidRPr="00623327" w:rsidRDefault="00623327" w:rsidP="00623327">
      <w:pPr>
        <w:spacing w:line="480" w:lineRule="auto"/>
        <w:jc w:val="both"/>
        <w:rPr>
          <w:rFonts w:eastAsiaTheme="majorEastAsia"/>
          <w:lang w:val="en-NL"/>
        </w:rPr>
      </w:pPr>
      <w:r w:rsidRPr="0061292A">
        <w:rPr>
          <w:rFonts w:eastAsiaTheme="majorEastAsia"/>
          <w:b/>
          <w:bCs/>
        </w:rPr>
        <w:lastRenderedPageBreak/>
        <w:t>Example:</w:t>
      </w:r>
      <w:r w:rsidRPr="0061292A">
        <w:rPr>
          <w:rFonts w:eastAsiaTheme="majorEastAsia"/>
        </w:rPr>
        <w:br/>
        <w:t>If a cell’s travel time increased by 20 minutes and 50 people lived in that cell, its weighted delta would be 1,000 person-minutes. If the total across a parish sum to 150,000 person-minutes and the parish population is 5,000, the average weighted delta travel time would be 30 minutes, meaning each resident experienced an average 30-minute increase in access time.</w:t>
      </w:r>
    </w:p>
    <w:sectPr w:rsidR="00CA3D8E" w:rsidRPr="00623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201"/>
    <w:multiLevelType w:val="multilevel"/>
    <w:tmpl w:val="9014F0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00A99202"/>
    <w:multiLevelType w:val="multilevel"/>
    <w:tmpl w:val="ECAC41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lowerLetter"/>
      <w:lvlText w:val="%2."/>
      <w:lvlJc w:val="left"/>
      <w:pPr>
        <w:ind w:left="1080" w:hanging="360"/>
      </w:pPr>
    </w:lvl>
    <w:lvl w:ilvl="2">
      <w:start w:val="2"/>
      <w:numFmt w:val="lowerRoman"/>
      <w:lvlText w:val="%3."/>
      <w:lvlJc w:val="left"/>
      <w:pPr>
        <w:ind w:left="1800" w:hanging="360"/>
      </w:pPr>
    </w:lvl>
    <w:lvl w:ilvl="3">
      <w:start w:val="2"/>
      <w:numFmt w:val="decimal"/>
      <w:lvlText w:val="%4."/>
      <w:lvlJc w:val="left"/>
      <w:pPr>
        <w:ind w:left="2520" w:hanging="360"/>
      </w:pPr>
    </w:lvl>
    <w:lvl w:ilvl="4">
      <w:start w:val="2"/>
      <w:numFmt w:val="lowerLetter"/>
      <w:lvlText w:val="%5."/>
      <w:lvlJc w:val="left"/>
      <w:pPr>
        <w:ind w:left="3240" w:hanging="360"/>
      </w:pPr>
    </w:lvl>
    <w:lvl w:ilvl="5">
      <w:start w:val="2"/>
      <w:numFmt w:val="lowerRoman"/>
      <w:lvlText w:val="%6."/>
      <w:lvlJc w:val="left"/>
      <w:pPr>
        <w:ind w:left="3960" w:hanging="360"/>
      </w:pPr>
    </w:lvl>
    <w:lvl w:ilvl="6">
      <w:start w:val="2"/>
      <w:numFmt w:val="decimal"/>
      <w:lvlText w:val="%7."/>
      <w:lvlJc w:val="left"/>
      <w:pPr>
        <w:ind w:left="4680" w:hanging="360"/>
      </w:pPr>
    </w:lvl>
    <w:lvl w:ilvl="7">
      <w:start w:val="2"/>
      <w:numFmt w:val="lowerLetter"/>
      <w:lvlText w:val="%8."/>
      <w:lvlJc w:val="left"/>
      <w:pPr>
        <w:ind w:left="5400" w:hanging="360"/>
      </w:pPr>
    </w:lvl>
    <w:lvl w:ilvl="8">
      <w:start w:val="2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0A99203"/>
    <w:multiLevelType w:val="multilevel"/>
    <w:tmpl w:val="6D94370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lowerLetter"/>
      <w:lvlText w:val="%2."/>
      <w:lvlJc w:val="left"/>
      <w:pPr>
        <w:ind w:left="1080" w:hanging="360"/>
      </w:pPr>
    </w:lvl>
    <w:lvl w:ilvl="2">
      <w:start w:val="3"/>
      <w:numFmt w:val="lowerRoman"/>
      <w:lvlText w:val="%3."/>
      <w:lvlJc w:val="left"/>
      <w:pPr>
        <w:ind w:left="1800" w:hanging="360"/>
      </w:pPr>
    </w:lvl>
    <w:lvl w:ilvl="3">
      <w:start w:val="3"/>
      <w:numFmt w:val="decimal"/>
      <w:lvlText w:val="%4."/>
      <w:lvlJc w:val="left"/>
      <w:pPr>
        <w:ind w:left="2520" w:hanging="360"/>
      </w:pPr>
    </w:lvl>
    <w:lvl w:ilvl="4">
      <w:start w:val="3"/>
      <w:numFmt w:val="lowerLetter"/>
      <w:lvlText w:val="%5."/>
      <w:lvlJc w:val="left"/>
      <w:pPr>
        <w:ind w:left="3240" w:hanging="360"/>
      </w:pPr>
    </w:lvl>
    <w:lvl w:ilvl="5">
      <w:start w:val="3"/>
      <w:numFmt w:val="lowerRoman"/>
      <w:lvlText w:val="%6."/>
      <w:lvlJc w:val="left"/>
      <w:pPr>
        <w:ind w:left="3960" w:hanging="360"/>
      </w:pPr>
    </w:lvl>
    <w:lvl w:ilvl="6">
      <w:start w:val="3"/>
      <w:numFmt w:val="decimal"/>
      <w:lvlText w:val="%7."/>
      <w:lvlJc w:val="left"/>
      <w:pPr>
        <w:ind w:left="4680" w:hanging="360"/>
      </w:pPr>
    </w:lvl>
    <w:lvl w:ilvl="7">
      <w:start w:val="3"/>
      <w:numFmt w:val="lowerLetter"/>
      <w:lvlText w:val="%8."/>
      <w:lvlJc w:val="left"/>
      <w:pPr>
        <w:ind w:left="5400" w:hanging="360"/>
      </w:pPr>
    </w:lvl>
    <w:lvl w:ilvl="8">
      <w:start w:val="3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0A99204"/>
    <w:multiLevelType w:val="multilevel"/>
    <w:tmpl w:val="60E220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lowerLetter"/>
      <w:lvlText w:val="%2."/>
      <w:lvlJc w:val="left"/>
      <w:pPr>
        <w:ind w:left="1080" w:hanging="360"/>
      </w:pPr>
    </w:lvl>
    <w:lvl w:ilvl="2">
      <w:start w:val="4"/>
      <w:numFmt w:val="lowerRoman"/>
      <w:lvlText w:val="%3."/>
      <w:lvlJc w:val="left"/>
      <w:pPr>
        <w:ind w:left="1800" w:hanging="360"/>
      </w:pPr>
    </w:lvl>
    <w:lvl w:ilvl="3">
      <w:start w:val="4"/>
      <w:numFmt w:val="decimal"/>
      <w:lvlText w:val="%4."/>
      <w:lvlJc w:val="left"/>
      <w:pPr>
        <w:ind w:left="2520" w:hanging="360"/>
      </w:pPr>
    </w:lvl>
    <w:lvl w:ilvl="4">
      <w:start w:val="4"/>
      <w:numFmt w:val="lowerLetter"/>
      <w:lvlText w:val="%5."/>
      <w:lvlJc w:val="left"/>
      <w:pPr>
        <w:ind w:left="3240" w:hanging="360"/>
      </w:pPr>
    </w:lvl>
    <w:lvl w:ilvl="5">
      <w:start w:val="4"/>
      <w:numFmt w:val="lowerRoman"/>
      <w:lvlText w:val="%6."/>
      <w:lvlJc w:val="left"/>
      <w:pPr>
        <w:ind w:left="3960" w:hanging="360"/>
      </w:pPr>
    </w:lvl>
    <w:lvl w:ilvl="6">
      <w:start w:val="4"/>
      <w:numFmt w:val="decimal"/>
      <w:lvlText w:val="%7."/>
      <w:lvlJc w:val="left"/>
      <w:pPr>
        <w:ind w:left="4680" w:hanging="360"/>
      </w:pPr>
    </w:lvl>
    <w:lvl w:ilvl="7">
      <w:start w:val="4"/>
      <w:numFmt w:val="lowerLetter"/>
      <w:lvlText w:val="%8."/>
      <w:lvlJc w:val="left"/>
      <w:pPr>
        <w:ind w:left="5400" w:hanging="360"/>
      </w:pPr>
    </w:lvl>
    <w:lvl w:ilvl="8">
      <w:start w:val="4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00A99205"/>
    <w:multiLevelType w:val="multilevel"/>
    <w:tmpl w:val="8CE0FBE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lowerLetter"/>
      <w:lvlText w:val="%2."/>
      <w:lvlJc w:val="left"/>
      <w:pPr>
        <w:ind w:left="1080" w:hanging="360"/>
      </w:pPr>
    </w:lvl>
    <w:lvl w:ilvl="2">
      <w:start w:val="5"/>
      <w:numFmt w:val="lowerRoman"/>
      <w:lvlText w:val="%3."/>
      <w:lvlJc w:val="left"/>
      <w:pPr>
        <w:ind w:left="1800" w:hanging="360"/>
      </w:pPr>
    </w:lvl>
    <w:lvl w:ilvl="3">
      <w:start w:val="5"/>
      <w:numFmt w:val="decimal"/>
      <w:lvlText w:val="%4."/>
      <w:lvlJc w:val="left"/>
      <w:pPr>
        <w:ind w:left="2520" w:hanging="360"/>
      </w:pPr>
    </w:lvl>
    <w:lvl w:ilvl="4">
      <w:start w:val="5"/>
      <w:numFmt w:val="lowerLetter"/>
      <w:lvlText w:val="%5."/>
      <w:lvlJc w:val="left"/>
      <w:pPr>
        <w:ind w:left="3240" w:hanging="360"/>
      </w:pPr>
    </w:lvl>
    <w:lvl w:ilvl="5">
      <w:start w:val="5"/>
      <w:numFmt w:val="lowerRoman"/>
      <w:lvlText w:val="%6."/>
      <w:lvlJc w:val="left"/>
      <w:pPr>
        <w:ind w:left="3960" w:hanging="360"/>
      </w:pPr>
    </w:lvl>
    <w:lvl w:ilvl="6">
      <w:start w:val="5"/>
      <w:numFmt w:val="decimal"/>
      <w:lvlText w:val="%7."/>
      <w:lvlJc w:val="left"/>
      <w:pPr>
        <w:ind w:left="4680" w:hanging="360"/>
      </w:pPr>
    </w:lvl>
    <w:lvl w:ilvl="7">
      <w:start w:val="5"/>
      <w:numFmt w:val="lowerLetter"/>
      <w:lvlText w:val="%8."/>
      <w:lvlJc w:val="left"/>
      <w:pPr>
        <w:ind w:left="5400" w:hanging="360"/>
      </w:pPr>
    </w:lvl>
    <w:lvl w:ilvl="8">
      <w:start w:val="5"/>
      <w:numFmt w:val="lowerRoman"/>
      <w:lvlText w:val="%9."/>
      <w:lvlJc w:val="left"/>
      <w:pPr>
        <w:ind w:left="6120" w:hanging="360"/>
      </w:pPr>
    </w:lvl>
  </w:abstractNum>
  <w:num w:numId="1" w16cid:durableId="508524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917763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 w16cid:durableId="947278860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" w16cid:durableId="284507346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5" w16cid:durableId="2090538843">
    <w:abstractNumId w:val="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27"/>
    <w:rsid w:val="0001339C"/>
    <w:rsid w:val="001D7BFC"/>
    <w:rsid w:val="002E4562"/>
    <w:rsid w:val="0045034A"/>
    <w:rsid w:val="00623327"/>
    <w:rsid w:val="008D1AF0"/>
    <w:rsid w:val="00C552FC"/>
    <w:rsid w:val="00C9635E"/>
    <w:rsid w:val="00CA3D8E"/>
    <w:rsid w:val="00D26FA4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D0308"/>
  <w15:chartTrackingRefBased/>
  <w15:docId w15:val="{0A0849C4-8430-46EE-A4A9-D1C346E6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27"/>
    <w:pPr>
      <w:spacing w:after="0"/>
    </w:pPr>
    <w:rPr>
      <w:rFonts w:ascii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3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3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3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3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Lubbers</dc:creator>
  <cp:keywords/>
  <dc:description/>
  <cp:lastModifiedBy>Rik Lubbers</cp:lastModifiedBy>
  <cp:revision>2</cp:revision>
  <dcterms:created xsi:type="dcterms:W3CDTF">2025-11-04T10:30:00Z</dcterms:created>
  <dcterms:modified xsi:type="dcterms:W3CDTF">2025-11-06T11:36:00Z</dcterms:modified>
</cp:coreProperties>
</file>