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23232" w14:textId="77777777" w:rsidR="00752A31" w:rsidRDefault="00752A31" w:rsidP="00752A31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  <w:bookmarkStart w:id="0" w:name="_Hlk213165388"/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Influence of aging methods on the</w:t>
      </w:r>
      <w:r w:rsidRPr="0049692A">
        <w:rPr>
          <w:rFonts w:ascii="Times New Roman" w:eastAsia="宋体" w:hAnsi="Times New Roman" w:cs="Times New Roman" w:hint="eastAsia"/>
          <w:b/>
          <w:bCs/>
          <w:kern w:val="0"/>
          <w:sz w:val="24"/>
        </w:rPr>
        <w:t xml:space="preserve"> volatile aroma compounds o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f tobacco leaves and the structure of surface microbial communities</w:t>
      </w:r>
    </w:p>
    <w:p w14:paraId="361C8454" w14:textId="77777777" w:rsidR="00752A31" w:rsidRDefault="00752A31" w:rsidP="00752A31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F0D4E06" w14:textId="77777777" w:rsidR="00752A31" w:rsidRDefault="00752A31" w:rsidP="00752A31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/>
          <w:kern w:val="0"/>
          <w:sz w:val="24"/>
        </w:rPr>
        <w:t>Xu Chunping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>
        <w:rPr>
          <w:rFonts w:ascii="Times New Roman" w:eastAsia="宋体" w:hAnsi="Times New Roman" w:cs="Times New Roman"/>
          <w:kern w:val="0"/>
          <w:sz w:val="24"/>
        </w:rPr>
        <w:t>, Sun Yizhe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>
        <w:rPr>
          <w:rFonts w:ascii="Times New Roman" w:eastAsia="宋体" w:hAnsi="Times New Roman" w:cs="Times New Roman"/>
          <w:kern w:val="0"/>
          <w:sz w:val="24"/>
        </w:rPr>
        <w:t>, F</w:t>
      </w:r>
      <w:r>
        <w:rPr>
          <w:rFonts w:ascii="Times New Roman" w:eastAsia="宋体" w:hAnsi="Times New Roman" w:cs="Times New Roman" w:hint="eastAsia"/>
          <w:kern w:val="0"/>
          <w:sz w:val="24"/>
        </w:rPr>
        <w:t>an</w:t>
      </w:r>
      <w:r>
        <w:rPr>
          <w:rFonts w:ascii="Times New Roman" w:eastAsia="宋体" w:hAnsi="Times New Roman" w:cs="Times New Roman"/>
          <w:kern w:val="0"/>
          <w:sz w:val="24"/>
        </w:rPr>
        <w:t xml:space="preserve"> Yuntao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2</w:t>
      </w:r>
      <w:r>
        <w:rPr>
          <w:rFonts w:ascii="Times New Roman" w:eastAsia="宋体" w:hAnsi="Times New Roman" w:cs="Times New Roman"/>
          <w:kern w:val="0"/>
          <w:sz w:val="24"/>
        </w:rPr>
        <w:t>, Qu Lili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1</w:t>
      </w:r>
      <w:r>
        <w:rPr>
          <w:rFonts w:ascii="Times New Roman" w:eastAsia="宋体" w:hAnsi="Times New Roman" w:cs="Times New Roman"/>
          <w:kern w:val="0"/>
          <w:sz w:val="24"/>
        </w:rPr>
        <w:t xml:space="preserve">, </w:t>
      </w:r>
      <w:r>
        <w:rPr>
          <w:rFonts w:ascii="Times New Roman" w:eastAsia="宋体" w:hAnsi="Times New Roman" w:cs="Times New Roman"/>
          <w:sz w:val="24"/>
        </w:rPr>
        <w:t>Xiao Zhang</w:t>
      </w:r>
      <w:r>
        <w:rPr>
          <w:rFonts w:ascii="Times New Roman" w:eastAsia="宋体" w:hAnsi="Times New Roman" w:cs="Times New Roman"/>
          <w:sz w:val="24"/>
          <w:vertAlign w:val="superscript"/>
        </w:rPr>
        <w:t>3</w:t>
      </w:r>
      <w:r>
        <w:rPr>
          <w:rFonts w:ascii="Times New Roman" w:eastAsia="宋体" w:hAnsi="Times New Roman" w:cs="Times New Roman"/>
          <w:sz w:val="24"/>
        </w:rPr>
        <w:t>,</w:t>
      </w:r>
      <w:r>
        <w:rPr>
          <w:rFonts w:ascii="Times New Roman" w:eastAsia="宋体" w:hAnsi="Times New Roman" w:cs="Times New Roman"/>
          <w:kern w:val="0"/>
          <w:sz w:val="24"/>
        </w:rPr>
        <w:t xml:space="preserve"> Ding Meiz</w:t>
      </w:r>
      <w:r>
        <w:rPr>
          <w:rFonts w:ascii="Times New Roman" w:eastAsia="宋体" w:hAnsi="Times New Roman" w:cs="Times New Roman" w:hint="eastAsia"/>
          <w:kern w:val="0"/>
          <w:sz w:val="24"/>
        </w:rPr>
        <w:t>h</w:t>
      </w:r>
      <w:r>
        <w:rPr>
          <w:rFonts w:ascii="Times New Roman" w:eastAsia="宋体" w:hAnsi="Times New Roman" w:cs="Times New Roman"/>
          <w:kern w:val="0"/>
          <w:sz w:val="24"/>
        </w:rPr>
        <w:t>ou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4*</w:t>
      </w:r>
      <w:r>
        <w:rPr>
          <w:rFonts w:ascii="Times New Roman" w:eastAsia="宋体" w:hAnsi="Times New Roman" w:cs="Times New Roman"/>
          <w:kern w:val="0"/>
          <w:sz w:val="24"/>
        </w:rPr>
        <w:t>, Ma Rong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2*</w:t>
      </w:r>
    </w:p>
    <w:p w14:paraId="3C772F45" w14:textId="77777777" w:rsidR="00752A31" w:rsidRPr="00347839" w:rsidRDefault="00752A31" w:rsidP="00752A31">
      <w:pPr>
        <w:pStyle w:val="af1"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</w:p>
    <w:p w14:paraId="435D43E8" w14:textId="77777777" w:rsidR="00752A31" w:rsidRDefault="00752A31" w:rsidP="00752A31">
      <w:pPr>
        <w:pStyle w:val="af1"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 w:hint="eastAsia"/>
          <w:bCs/>
          <w:color w:val="000000" w:themeColor="text1"/>
          <w:sz w:val="24"/>
          <w:szCs w:val="24"/>
        </w:rPr>
        <w:t xml:space="preserve">1. </w:t>
      </w:r>
      <w:r>
        <w:rPr>
          <w:rFonts w:cs="Times New Roman"/>
          <w:bCs/>
          <w:color w:val="000000" w:themeColor="text1"/>
          <w:sz w:val="24"/>
          <w:szCs w:val="24"/>
        </w:rPr>
        <w:t>College of Tobacco Science and Engineering, Zhengzhou University of Light Industry, Zhengzhou 450000,</w:t>
      </w:r>
      <w:r>
        <w:rPr>
          <w:rFonts w:cs="Times New Roman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cs="Times New Roman"/>
          <w:bCs/>
          <w:color w:val="000000" w:themeColor="text1"/>
          <w:sz w:val="24"/>
          <w:szCs w:val="24"/>
        </w:rPr>
        <w:t>China</w:t>
      </w:r>
      <w:r>
        <w:rPr>
          <w:rFonts w:cs="Times New Roman" w:hint="eastAsia"/>
          <w:bCs/>
          <w:color w:val="000000" w:themeColor="text1"/>
          <w:sz w:val="24"/>
          <w:szCs w:val="24"/>
        </w:rPr>
        <w:t>;</w:t>
      </w:r>
    </w:p>
    <w:p w14:paraId="6C02ECF3" w14:textId="77777777" w:rsidR="00752A31" w:rsidRDefault="00752A31" w:rsidP="00752A31">
      <w:pPr>
        <w:pStyle w:val="af1"/>
        <w:spacing w:line="480" w:lineRule="auto"/>
        <w:rPr>
          <w:rFonts w:eastAsia="宋体" w:cs="Times New Roman"/>
          <w:color w:val="000000"/>
          <w:kern w:val="0"/>
          <w:sz w:val="24"/>
          <w:szCs w:val="24"/>
        </w:rPr>
      </w:pPr>
      <w:r>
        <w:rPr>
          <w:rFonts w:eastAsia="宋体" w:cs="Times New Roman"/>
          <w:color w:val="000000"/>
          <w:kern w:val="0"/>
          <w:sz w:val="24"/>
          <w:szCs w:val="24"/>
        </w:rPr>
        <w:t>2.</w:t>
      </w:r>
      <w:r>
        <w:rPr>
          <w:rFonts w:eastAsia="宋体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eastAsia="宋体" w:cs="Times New Roman"/>
          <w:color w:val="000000"/>
          <w:kern w:val="0"/>
          <w:sz w:val="24"/>
          <w:szCs w:val="24"/>
        </w:rPr>
        <w:t xml:space="preserve">Research Center, Hebei Tobacco Industry Co., Ltd., Shijiazhuang </w:t>
      </w:r>
      <w:r w:rsidRPr="00347839">
        <w:rPr>
          <w:rFonts w:eastAsia="宋体" w:cs="Times New Roman"/>
          <w:color w:val="000000"/>
          <w:kern w:val="0"/>
          <w:sz w:val="24"/>
          <w:szCs w:val="24"/>
        </w:rPr>
        <w:t>052165</w:t>
      </w:r>
      <w:r>
        <w:rPr>
          <w:rFonts w:eastAsia="宋体" w:cs="Times New Roman"/>
          <w:color w:val="000000"/>
          <w:kern w:val="0"/>
          <w:sz w:val="24"/>
          <w:szCs w:val="24"/>
        </w:rPr>
        <w:t>, China</w:t>
      </w:r>
      <w:r>
        <w:rPr>
          <w:rFonts w:eastAsia="宋体" w:cs="Times New Roman" w:hint="eastAsia"/>
          <w:color w:val="000000"/>
          <w:kern w:val="0"/>
          <w:sz w:val="24"/>
          <w:szCs w:val="24"/>
        </w:rPr>
        <w:t>;</w:t>
      </w:r>
    </w:p>
    <w:p w14:paraId="47492608" w14:textId="77777777" w:rsidR="00752A31" w:rsidRDefault="00752A31" w:rsidP="00752A31">
      <w:pPr>
        <w:pStyle w:val="af1"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/>
          <w:bCs/>
          <w:color w:val="000000" w:themeColor="text1"/>
          <w:sz w:val="24"/>
          <w:szCs w:val="24"/>
        </w:rPr>
        <w:t>3. Joint Innovation Laboratory for Natural Active Products, Henan Academy of Science</w:t>
      </w:r>
      <w:r>
        <w:rPr>
          <w:rFonts w:cs="Times New Roman" w:hint="eastAsia"/>
          <w:bCs/>
          <w:color w:val="000000" w:themeColor="text1"/>
          <w:sz w:val="24"/>
          <w:szCs w:val="24"/>
        </w:rPr>
        <w:t>s</w:t>
      </w:r>
      <w:r>
        <w:rPr>
          <w:rFonts w:cs="Times New Roman"/>
          <w:bCs/>
          <w:color w:val="000000" w:themeColor="text1"/>
          <w:sz w:val="24"/>
          <w:szCs w:val="24"/>
        </w:rPr>
        <w:t>, Zhengzhou 450046, China;</w:t>
      </w:r>
    </w:p>
    <w:p w14:paraId="5C44CF34" w14:textId="77777777" w:rsidR="00752A31" w:rsidRDefault="00752A31" w:rsidP="00752A31">
      <w:pPr>
        <w:pStyle w:val="af1"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>
        <w:rPr>
          <w:rFonts w:cs="Times New Roman" w:hint="eastAsia"/>
          <w:bCs/>
          <w:color w:val="000000" w:themeColor="text1"/>
          <w:sz w:val="24"/>
          <w:szCs w:val="24"/>
        </w:rPr>
        <w:t>4</w:t>
      </w:r>
      <w:r>
        <w:rPr>
          <w:rFonts w:cs="Times New Roman"/>
          <w:bCs/>
          <w:color w:val="000000" w:themeColor="text1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cs="Times New Roman"/>
          <w:bCs/>
          <w:color w:val="000000" w:themeColor="text1"/>
          <w:sz w:val="24"/>
          <w:szCs w:val="24"/>
        </w:rPr>
        <w:t xml:space="preserve">Research Center, </w:t>
      </w:r>
      <w:r>
        <w:rPr>
          <w:rFonts w:cs="Times New Roman" w:hint="eastAsia"/>
          <w:bCs/>
          <w:color w:val="000000" w:themeColor="text1"/>
          <w:sz w:val="24"/>
          <w:szCs w:val="24"/>
        </w:rPr>
        <w:t>Henan</w:t>
      </w:r>
      <w:r>
        <w:rPr>
          <w:rFonts w:cs="Times New Roman"/>
          <w:bCs/>
          <w:color w:val="000000" w:themeColor="text1"/>
          <w:sz w:val="24"/>
          <w:szCs w:val="24"/>
        </w:rPr>
        <w:t xml:space="preserve"> Tobacco Industry Co., Ltd., </w:t>
      </w:r>
      <w:r>
        <w:rPr>
          <w:rFonts w:cs="Times New Roman" w:hint="eastAsia"/>
          <w:bCs/>
          <w:color w:val="000000" w:themeColor="text1"/>
          <w:sz w:val="24"/>
          <w:szCs w:val="24"/>
        </w:rPr>
        <w:t>Z</w:t>
      </w:r>
      <w:r>
        <w:rPr>
          <w:rFonts w:cs="Times New Roman"/>
          <w:bCs/>
          <w:color w:val="000000" w:themeColor="text1"/>
          <w:sz w:val="24"/>
          <w:szCs w:val="24"/>
        </w:rPr>
        <w:t>hengzhou, 450000, China;</w:t>
      </w:r>
    </w:p>
    <w:p w14:paraId="579E5F32" w14:textId="77777777" w:rsidR="00752A31" w:rsidRPr="00D020FB" w:rsidRDefault="00752A31" w:rsidP="00752A31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Cs/>
          <w:kern w:val="0"/>
          <w:sz w:val="24"/>
        </w:rPr>
      </w:pPr>
    </w:p>
    <w:p w14:paraId="137121A1" w14:textId="7623D48F" w:rsidR="00752A31" w:rsidRDefault="00752A31" w:rsidP="00752A31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sz w:val="24"/>
        </w:rPr>
      </w:pPr>
      <w:r w:rsidRPr="00D020FB">
        <w:rPr>
          <w:rFonts w:ascii="Times New Roman" w:eastAsia="宋体" w:hAnsi="Times New Roman" w:cs="Times New Roman"/>
          <w:bCs/>
          <w:sz w:val="24"/>
        </w:rPr>
        <w:t>Correspondence:</w:t>
      </w:r>
      <w:r>
        <w:rPr>
          <w:rFonts w:ascii="Times New Roman" w:eastAsia="宋体" w:hAnsi="Times New Roman" w:cs="Times New Roman" w:hint="eastAsia"/>
          <w:bCs/>
          <w:sz w:val="24"/>
        </w:rPr>
        <w:t xml:space="preserve"> </w:t>
      </w:r>
      <w:r w:rsidRPr="00200E0E">
        <w:rPr>
          <w:rFonts w:ascii="Times New Roman" w:eastAsia="宋体" w:hAnsi="Times New Roman" w:cs="Times New Roman"/>
          <w:kern w:val="0"/>
          <w:sz w:val="24"/>
        </w:rPr>
        <w:t>Ma Rong</w:t>
      </w:r>
      <w:r>
        <w:rPr>
          <w:rFonts w:ascii="Times New Roman" w:eastAsia="宋体" w:hAnsi="Times New Roman" w:cs="Times New Roman" w:hint="eastAsia"/>
          <w:bCs/>
          <w:sz w:val="24"/>
        </w:rPr>
        <w:t xml:space="preserve"> (</w:t>
      </w:r>
      <w:r w:rsidRPr="00200E0E">
        <w:rPr>
          <w:rFonts w:ascii="Times New Roman" w:eastAsia="宋体" w:hAnsi="Times New Roman" w:cs="Times New Roman" w:hint="eastAsia"/>
          <w:bCs/>
          <w:sz w:val="24"/>
        </w:rPr>
        <w:t>15286811817@163.com</w:t>
      </w:r>
      <w:r>
        <w:rPr>
          <w:rFonts w:ascii="Times New Roman" w:eastAsia="宋体" w:hAnsi="Times New Roman" w:cs="Times New Roman" w:hint="eastAsia"/>
          <w:bCs/>
          <w:sz w:val="24"/>
        </w:rPr>
        <w:t>)</w:t>
      </w:r>
      <w:r>
        <w:rPr>
          <w:rFonts w:ascii="Times New Roman" w:eastAsia="宋体" w:hAnsi="Times New Roman" w:cs="Times New Roman"/>
          <w:bCs/>
          <w:sz w:val="24"/>
        </w:rPr>
        <w:t xml:space="preserve"> and Ding Meizhou (</w:t>
      </w:r>
      <w:r w:rsidRPr="00100A2E">
        <w:rPr>
          <w:rFonts w:ascii="Times New Roman" w:eastAsia="宋体" w:hAnsi="Times New Roman" w:cs="Times New Roman"/>
          <w:bCs/>
          <w:sz w:val="24"/>
        </w:rPr>
        <w:t>dingmeizhou999@163.com</w:t>
      </w:r>
      <w:r>
        <w:rPr>
          <w:rFonts w:ascii="Times New Roman" w:eastAsia="宋体" w:hAnsi="Times New Roman" w:cs="Times New Roman"/>
          <w:bCs/>
          <w:sz w:val="24"/>
        </w:rPr>
        <w:t xml:space="preserve">)  </w:t>
      </w:r>
    </w:p>
    <w:bookmarkEnd w:id="0"/>
    <w:p w14:paraId="708AE168" w14:textId="291A20C3" w:rsidR="009C2BF8" w:rsidRDefault="009C2BF8" w:rsidP="009C2BF8">
      <w:pPr>
        <w:spacing w:line="480" w:lineRule="auto"/>
        <w:rPr>
          <w:rFonts w:ascii="Times New Roman" w:eastAsia="宋体" w:hAnsi="Times New Roman" w:cs="Times New Roman"/>
          <w:bCs/>
          <w:sz w:val="22"/>
        </w:rPr>
        <w:sectPr w:rsidR="009C2BF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DC6225E" w14:textId="77777777" w:rsidR="009C2BF8" w:rsidRDefault="009C2BF8" w:rsidP="009C2BF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 Materials</w:t>
      </w:r>
    </w:p>
    <w:p w14:paraId="2ADFB2DF" w14:textId="459E893C" w:rsidR="00823288" w:rsidRPr="00823288" w:rsidRDefault="00823288" w:rsidP="009C2BF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288">
        <w:rPr>
          <w:rStyle w:val="10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S1</w:t>
      </w:r>
      <w:r w:rsidRPr="00823288">
        <w:rPr>
          <w:rFonts w:ascii="Times New Roman" w:hAnsi="Times New Roman" w:cs="Times New Roman"/>
          <w:sz w:val="24"/>
          <w:szCs w:val="24"/>
        </w:rPr>
        <w:t>. Rarefaction curves of bacterial communities in tobacco leaves with different aging treatments. The x-axis indicates the number of sequences sampled, and the y-axis represents the corresponding number of observed OTUs.</w:t>
      </w:r>
    </w:p>
    <w:p w14:paraId="61385100" w14:textId="1FD7C875" w:rsidR="00823288" w:rsidRDefault="00823288" w:rsidP="0082328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328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31FFC7" wp14:editId="7D2E55DF">
            <wp:extent cx="4736367" cy="3600000"/>
            <wp:effectExtent l="0" t="0" r="7620" b="635"/>
            <wp:docPr id="2" name="图片 1" descr="♥OTU曲线图">
              <a:extLst xmlns:a="http://schemas.openxmlformats.org/drawingml/2006/main">
                <a:ext uri="{FF2B5EF4-FFF2-40B4-BE49-F238E27FC236}">
                  <a16:creationId xmlns:a16="http://schemas.microsoft.com/office/drawing/2014/main" id="{D07026F3-3349-38AB-A3AD-94C70E3FDC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♥OTU曲线图">
                      <a:extLst>
                        <a:ext uri="{FF2B5EF4-FFF2-40B4-BE49-F238E27FC236}">
                          <a16:creationId xmlns:a16="http://schemas.microsoft.com/office/drawing/2014/main" id="{D07026F3-3349-38AB-A3AD-94C70E3FDC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6367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70733" w14:textId="77777777" w:rsidR="00823288" w:rsidRDefault="00823288" w:rsidP="0082328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82328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D9BFFB" w14:textId="5F9A3B6B" w:rsidR="004B05A6" w:rsidRDefault="004B05A6" w:rsidP="001F12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328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 S2</w:t>
      </w:r>
      <w:r w:rsidRPr="004B05A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75122C" w:rsidRPr="00410E3F">
        <w:rPr>
          <w:rFonts w:ascii="Times New Roman" w:eastAsia="宋体" w:hAnsi="Times New Roman" w:cs="Times New Roman"/>
          <w:sz w:val="24"/>
        </w:rPr>
        <w:t xml:space="preserve">Linear discriminant analysis (LDA) </w:t>
      </w:r>
      <w:r w:rsidR="0075122C">
        <w:rPr>
          <w:rFonts w:ascii="Times New Roman" w:hAnsi="Times New Roman" w:cs="Times New Roman" w:hint="eastAsia"/>
          <w:sz w:val="24"/>
          <w:szCs w:val="24"/>
        </w:rPr>
        <w:t xml:space="preserve">score of </w:t>
      </w:r>
      <w:proofErr w:type="spellStart"/>
      <w:r w:rsidR="0075122C" w:rsidRPr="00410E3F">
        <w:rPr>
          <w:rFonts w:ascii="Times New Roman" w:eastAsia="宋体" w:hAnsi="Times New Roman" w:cs="Times New Roman"/>
          <w:sz w:val="24"/>
        </w:rPr>
        <w:t>LEfSe</w:t>
      </w:r>
      <w:proofErr w:type="spellEnd"/>
      <w:r w:rsidR="0075122C">
        <w:rPr>
          <w:rFonts w:ascii="Times New Roman" w:eastAsia="宋体" w:hAnsi="Times New Roman" w:cs="Times New Roman" w:hint="eastAsia"/>
          <w:sz w:val="24"/>
        </w:rPr>
        <w:t xml:space="preserve"> </w:t>
      </w:r>
      <w:r w:rsidRPr="004B05A6">
        <w:rPr>
          <w:rFonts w:ascii="Times New Roman" w:hAnsi="Times New Roman" w:cs="Times New Roman" w:hint="eastAsia"/>
          <w:sz w:val="24"/>
          <w:szCs w:val="24"/>
        </w:rPr>
        <w:t xml:space="preserve">in tobacco leaves with different aging treatments. </w:t>
      </w:r>
      <w:r w:rsidR="0075122C">
        <w:rPr>
          <w:rFonts w:ascii="Times New Roman" w:hAnsi="Times New Roman" w:cs="Times New Roman" w:hint="eastAsia"/>
          <w:sz w:val="24"/>
          <w:szCs w:val="24"/>
        </w:rPr>
        <w:t xml:space="preserve">(A) CK; </w:t>
      </w:r>
      <w:r w:rsidR="00981EA5" w:rsidRPr="00981EA5">
        <w:rPr>
          <w:rFonts w:ascii="Times New Roman" w:hAnsi="Times New Roman" w:cs="Times New Roman" w:hint="eastAsia"/>
          <w:sz w:val="24"/>
          <w:szCs w:val="24"/>
        </w:rPr>
        <w:t>(B) FJ; (C) JM.</w:t>
      </w:r>
    </w:p>
    <w:p w14:paraId="30F8798C" w14:textId="4D9F690A" w:rsidR="00865EFC" w:rsidRDefault="00D76ADA" w:rsidP="00865EFC">
      <w:pPr>
        <w:jc w:val="center"/>
      </w:pPr>
      <w:r w:rsidRPr="00D76AD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BB73664" wp14:editId="0C813F61">
                <wp:simplePos x="0" y="0"/>
                <wp:positionH relativeFrom="column">
                  <wp:posOffset>1084903</wp:posOffset>
                </wp:positionH>
                <wp:positionV relativeFrom="paragraph">
                  <wp:posOffset>3799728</wp:posOffset>
                </wp:positionV>
                <wp:extent cx="491884" cy="1404620"/>
                <wp:effectExtent l="0" t="0" r="3810" b="6350"/>
                <wp:wrapNone/>
                <wp:docPr id="4555408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88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23007" w14:textId="77777777" w:rsidR="00D76ADA" w:rsidRPr="00D76ADA" w:rsidRDefault="00D76ADA" w:rsidP="00D76AD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76A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Pr="00D76ADA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B</w:t>
                            </w:r>
                            <w:r w:rsidRPr="00D76A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0BB73664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85.45pt;margin-top:299.2pt;width:38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" stroked="f">
                <v:textbox style="mso-fit-shape-to-text:t">
                  <w:txbxContent>
                    <w:p w14:paraId="0FD23007" w14:textId="77777777" w:rsidR="00D76ADA" w:rsidRPr="00D76ADA" w:rsidRDefault="00D76ADA" w:rsidP="00D76AD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76A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Pr="00D76ADA"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B</w:t>
                      </w:r>
                      <w:r w:rsidRPr="00D76A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D76AD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4CA509" wp14:editId="284D392F">
                <wp:simplePos x="0" y="0"/>
                <wp:positionH relativeFrom="column">
                  <wp:posOffset>1084272</wp:posOffset>
                </wp:positionH>
                <wp:positionV relativeFrom="paragraph">
                  <wp:posOffset>3800475</wp:posOffset>
                </wp:positionV>
                <wp:extent cx="491884" cy="1404620"/>
                <wp:effectExtent l="0" t="0" r="3810" b="6350"/>
                <wp:wrapNone/>
                <wp:docPr id="52685277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88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D5BBC" w14:textId="19901C1F" w:rsidR="00D76ADA" w:rsidRPr="00D76ADA" w:rsidRDefault="00D76AD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76A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D76AD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184CA509" id="_x0000_s1027" type="#_x0000_t202" style="position:absolute;left:0;text-align:left;margin-left:85.4pt;margin-top:299.25pt;width:38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" stroked="f">
                <v:textbox style="mso-fit-shape-to-text:t">
                  <w:txbxContent>
                    <w:p w14:paraId="4A2D5BBC" w14:textId="19901C1F" w:rsidR="00D76ADA" w:rsidRPr="00D76ADA" w:rsidRDefault="00D76AD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76AD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D76AD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D76AD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334380D" wp14:editId="35DF05AD">
                <wp:simplePos x="0" y="0"/>
                <wp:positionH relativeFrom="column">
                  <wp:posOffset>1083091</wp:posOffset>
                </wp:positionH>
                <wp:positionV relativeFrom="paragraph">
                  <wp:posOffset>46246</wp:posOffset>
                </wp:positionV>
                <wp:extent cx="491884" cy="1404620"/>
                <wp:effectExtent l="0" t="0" r="381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88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A5224B" w14:textId="6A8C5997" w:rsidR="00D76ADA" w:rsidRPr="00D76ADA" w:rsidRDefault="00D76AD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76A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334380D" id="_x0000_s1028" type="#_x0000_t202" style="position:absolute;left:0;text-align:left;margin-left:85.3pt;margin-top:3.65pt;width:3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" stroked="f">
                <v:textbox style="mso-fit-shape-to-text:t">
                  <w:txbxContent>
                    <w:p w14:paraId="01A5224B" w14:textId="6A8C5997" w:rsidR="00D76ADA" w:rsidRPr="00D76ADA" w:rsidRDefault="00D76AD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76A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1D1F3D">
        <w:rPr>
          <w:noProof/>
        </w:rPr>
        <w:drawing>
          <wp:inline distT="0" distB="0" distL="0" distR="0" wp14:anchorId="18F48616" wp14:editId="30AB0285">
            <wp:extent cx="4139393" cy="3775316"/>
            <wp:effectExtent l="0" t="0" r="0" b="0"/>
            <wp:docPr id="2298711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45" b="4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000" cy="377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9C874C" w14:textId="006E40A0" w:rsidR="00C9105E" w:rsidRDefault="00C9105E" w:rsidP="00865EFC">
      <w:pPr>
        <w:jc w:val="center"/>
      </w:pPr>
      <w:r>
        <w:rPr>
          <w:noProof/>
        </w:rPr>
        <w:drawing>
          <wp:inline distT="0" distB="0" distL="0" distR="0" wp14:anchorId="5DF0978E" wp14:editId="196E1F14">
            <wp:extent cx="4140000" cy="3791743"/>
            <wp:effectExtent l="0" t="0" r="0" b="0"/>
            <wp:docPr id="15885658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7" b="4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000" cy="3791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E1619D" w14:textId="20B1DEC4" w:rsidR="00C9105E" w:rsidRDefault="00D76ADA" w:rsidP="00865EFC">
      <w:pPr>
        <w:jc w:val="center"/>
      </w:pPr>
      <w:r w:rsidRPr="00D76AD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D9DD288" wp14:editId="4EE315E8">
                <wp:simplePos x="0" y="0"/>
                <wp:positionH relativeFrom="column">
                  <wp:posOffset>1085215</wp:posOffset>
                </wp:positionH>
                <wp:positionV relativeFrom="paragraph">
                  <wp:posOffset>-3708</wp:posOffset>
                </wp:positionV>
                <wp:extent cx="491490" cy="1404620"/>
                <wp:effectExtent l="0" t="0" r="3810" b="6350"/>
                <wp:wrapNone/>
                <wp:docPr id="7636809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A14E0" w14:textId="4FA10E4B" w:rsidR="00D76ADA" w:rsidRPr="00D76ADA" w:rsidRDefault="00D76ADA" w:rsidP="00D76AD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76A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Pr="00D76ADA">
                              <w:rPr>
                                <w:rFonts w:ascii="Times New Roman" w:hAnsi="Times New Roman" w:cs="Times New Roman" w:hint="eastAsia"/>
                                <w:sz w:val="24"/>
                                <w:szCs w:val="24"/>
                              </w:rPr>
                              <w:t>C</w:t>
                            </w:r>
                            <w:r w:rsidRPr="00D76A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D9DD288" id="_x0000_s1029" type="#_x0000_t202" style="position:absolute;left:0;text-align:left;margin-left:85.45pt;margin-top:-.3pt;width:38.7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" stroked="f">
                <v:textbox style="mso-fit-shape-to-text:t">
                  <w:txbxContent>
                    <w:p w14:paraId="489A14E0" w14:textId="4FA10E4B" w:rsidR="00D76ADA" w:rsidRPr="00D76ADA" w:rsidRDefault="00D76ADA" w:rsidP="00D76AD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76A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Pr="00D76ADA">
                        <w:rPr>
                          <w:rFonts w:ascii="Times New Roman" w:hAnsi="Times New Roman" w:cs="Times New Roman" w:hint="eastAsia"/>
                          <w:sz w:val="24"/>
                          <w:szCs w:val="24"/>
                        </w:rPr>
                        <w:t>C</w:t>
                      </w:r>
                      <w:r w:rsidRPr="00D76A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D4295A">
        <w:rPr>
          <w:noProof/>
        </w:rPr>
        <w:drawing>
          <wp:inline distT="0" distB="0" distL="0" distR="0" wp14:anchorId="17A67C51" wp14:editId="1DE29B57">
            <wp:extent cx="4139427" cy="3752194"/>
            <wp:effectExtent l="0" t="0" r="0" b="1270"/>
            <wp:docPr id="12573012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75" b="4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000" cy="3752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A9FAF" w14:textId="77777777" w:rsidR="00D76ADA" w:rsidRDefault="00D76ADA" w:rsidP="00865EFC">
      <w:pPr>
        <w:jc w:val="center"/>
        <w:sectPr w:rsidR="00D76A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59748E" w14:textId="77777777" w:rsidR="00AD27A2" w:rsidRPr="00AD27A2" w:rsidRDefault="00AD27A2" w:rsidP="00AD27A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D27A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S1. </w:t>
      </w:r>
      <w:r w:rsidRPr="00AD27A2">
        <w:rPr>
          <w:rFonts w:ascii="Times New Roman" w:hAnsi="Times New Roman" w:cs="Times New Roman"/>
          <w:sz w:val="24"/>
          <w:szCs w:val="24"/>
        </w:rPr>
        <w:t>Coverage of bacterial sequence reads after removing singletons in tobacco leaves with different aging treatments.</w:t>
      </w:r>
    </w:p>
    <w:tbl>
      <w:tblPr>
        <w:tblW w:w="8718" w:type="dxa"/>
        <w:tblInd w:w="96" w:type="dxa"/>
        <w:tblLook w:val="04A0" w:firstRow="1" w:lastRow="0" w:firstColumn="1" w:lastColumn="0" w:noHBand="0" w:noVBand="1"/>
      </w:tblPr>
      <w:tblGrid>
        <w:gridCol w:w="2593"/>
        <w:gridCol w:w="2087"/>
        <w:gridCol w:w="1679"/>
        <w:gridCol w:w="2359"/>
      </w:tblGrid>
      <w:tr w:rsidR="00AD27A2" w14:paraId="10EFC38C" w14:textId="77777777" w:rsidTr="00CC1CCB">
        <w:trPr>
          <w:trHeight w:val="276"/>
        </w:trPr>
        <w:tc>
          <w:tcPr>
            <w:tcW w:w="25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5114EB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Sample ID</w:t>
            </w:r>
          </w:p>
        </w:tc>
        <w:tc>
          <w:tcPr>
            <w:tcW w:w="208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9C6194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Number</w:t>
            </w:r>
          </w:p>
        </w:tc>
        <w:tc>
          <w:tcPr>
            <w:tcW w:w="16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582BF4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OTUs</w:t>
            </w:r>
          </w:p>
        </w:tc>
        <w:tc>
          <w:tcPr>
            <w:tcW w:w="23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9B0A8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Coverage</w:t>
            </w:r>
          </w:p>
        </w:tc>
      </w:tr>
      <w:tr w:rsidR="00AD27A2" w14:paraId="053895BF" w14:textId="77777777" w:rsidTr="00CC1CCB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2D97EB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CK-3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29FCD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94247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6D5C893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7CB501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5931A913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58492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FJ-3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BD11D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92448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2084B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51F62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2BDBD9C8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3019C3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JM-3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94235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DA21A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097CA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1A8E2D29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E8661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5FDF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CFEEA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C3F8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33B5EA73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72EF9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FJ-6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1DF53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136F7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663F7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6D4E2037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F01105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JM-6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C9E573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4578D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F8FD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20B9C323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6DA82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CK-9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9A93B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E2DE1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2C483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11EDC21C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FDEA0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FJ-9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C497C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EBFE14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7F0B9F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0.999</w:t>
            </w:r>
          </w:p>
        </w:tc>
      </w:tr>
      <w:tr w:rsidR="00AD27A2" w14:paraId="1676D9BA" w14:textId="77777777" w:rsidTr="00CC1CCB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93C5C80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JM-9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BB57A68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C25D4CE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261A154" w14:textId="77777777" w:rsidR="00AD27A2" w:rsidRDefault="00AD27A2" w:rsidP="00AD27A2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0.998</w:t>
            </w:r>
          </w:p>
        </w:tc>
      </w:tr>
    </w:tbl>
    <w:p w14:paraId="2CE051C8" w14:textId="77777777" w:rsidR="00AD27A2" w:rsidRDefault="00AD27A2" w:rsidP="00D76AD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DC4DE74" w14:textId="77777777" w:rsidR="00D76ADA" w:rsidRPr="00AD27A2" w:rsidRDefault="00D76ADA" w:rsidP="00865EFC">
      <w:pPr>
        <w:jc w:val="center"/>
      </w:pPr>
    </w:p>
    <w:sectPr w:rsidR="00D76ADA" w:rsidRPr="00AD2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E33"/>
    <w:rsid w:val="00040054"/>
    <w:rsid w:val="00067DF5"/>
    <w:rsid w:val="000811FE"/>
    <w:rsid w:val="00177741"/>
    <w:rsid w:val="001D1F3D"/>
    <w:rsid w:val="001F1224"/>
    <w:rsid w:val="00266AB7"/>
    <w:rsid w:val="003505C3"/>
    <w:rsid w:val="003E3D2A"/>
    <w:rsid w:val="003F2959"/>
    <w:rsid w:val="00405C4D"/>
    <w:rsid w:val="004802F2"/>
    <w:rsid w:val="004A3C16"/>
    <w:rsid w:val="004A40D0"/>
    <w:rsid w:val="004B05A6"/>
    <w:rsid w:val="004D5FA8"/>
    <w:rsid w:val="005B6097"/>
    <w:rsid w:val="00646A7D"/>
    <w:rsid w:val="0071629F"/>
    <w:rsid w:val="0075122C"/>
    <w:rsid w:val="00752A31"/>
    <w:rsid w:val="007745FD"/>
    <w:rsid w:val="007C23F0"/>
    <w:rsid w:val="00823288"/>
    <w:rsid w:val="00865EFC"/>
    <w:rsid w:val="008C502A"/>
    <w:rsid w:val="008F7513"/>
    <w:rsid w:val="00942DD9"/>
    <w:rsid w:val="00981EA5"/>
    <w:rsid w:val="009C2BF8"/>
    <w:rsid w:val="009E655C"/>
    <w:rsid w:val="00A41DDE"/>
    <w:rsid w:val="00A74A5A"/>
    <w:rsid w:val="00AC37B7"/>
    <w:rsid w:val="00AD27A2"/>
    <w:rsid w:val="00B20E54"/>
    <w:rsid w:val="00B20FFA"/>
    <w:rsid w:val="00C544E6"/>
    <w:rsid w:val="00C60E33"/>
    <w:rsid w:val="00C9105E"/>
    <w:rsid w:val="00CB6317"/>
    <w:rsid w:val="00D020FB"/>
    <w:rsid w:val="00D07384"/>
    <w:rsid w:val="00D26CA6"/>
    <w:rsid w:val="00D4295A"/>
    <w:rsid w:val="00D576CD"/>
    <w:rsid w:val="00D76ADA"/>
    <w:rsid w:val="00D919D2"/>
    <w:rsid w:val="00D96E03"/>
    <w:rsid w:val="00DA016C"/>
    <w:rsid w:val="00E21583"/>
    <w:rsid w:val="00EA0E8E"/>
    <w:rsid w:val="00F32E1D"/>
    <w:rsid w:val="00F5796C"/>
    <w:rsid w:val="00F57D94"/>
    <w:rsid w:val="00F6498E"/>
    <w:rsid w:val="00F87F94"/>
    <w:rsid w:val="00FD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B9A81"/>
  <w15:chartTrackingRefBased/>
  <w15:docId w15:val="{CA108509-2E43-4031-B2EF-19EDF917E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60E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0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E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0E3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0E3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0E33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0E3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0E3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0E3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7745FD"/>
    <w:rPr>
      <w:rFonts w:ascii="等线" w:eastAsia="Times New Roman" w:hAnsi="等线" w:cs="等线"/>
      <w:kern w:val="0"/>
      <w:szCs w:val="20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customStyle="1" w:styleId="a4">
    <w:name w:val="图表"/>
    <w:basedOn w:val="a"/>
    <w:link w:val="a5"/>
    <w:qFormat/>
    <w:rsid w:val="007745FD"/>
    <w:pPr>
      <w:widowControl/>
      <w:contextualSpacing/>
    </w:pPr>
    <w:rPr>
      <w:rFonts w:ascii="Times New Roman" w:eastAsia="黑体" w:hAnsi="Times New Roman"/>
    </w:rPr>
  </w:style>
  <w:style w:type="character" w:customStyle="1" w:styleId="a5">
    <w:name w:val="图表 字符"/>
    <w:basedOn w:val="a0"/>
    <w:link w:val="a4"/>
    <w:rsid w:val="007745FD"/>
    <w:rPr>
      <w:rFonts w:ascii="Times New Roman" w:eastAsia="黑体" w:hAnsi="Times New Roman"/>
    </w:rPr>
  </w:style>
  <w:style w:type="character" w:customStyle="1" w:styleId="10">
    <w:name w:val="标题 1 字符"/>
    <w:basedOn w:val="a0"/>
    <w:link w:val="1"/>
    <w:uiPriority w:val="9"/>
    <w:rsid w:val="00C60E3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60E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60E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60E3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60E33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60E3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60E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60E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60E33"/>
    <w:rPr>
      <w:rFonts w:eastAsiaTheme="majorEastAsia" w:cstheme="majorBidi"/>
      <w:color w:val="595959" w:themeColor="text1" w:themeTint="A6"/>
    </w:rPr>
  </w:style>
  <w:style w:type="paragraph" w:styleId="a6">
    <w:name w:val="Title"/>
    <w:basedOn w:val="a"/>
    <w:next w:val="a"/>
    <w:link w:val="a7"/>
    <w:uiPriority w:val="10"/>
    <w:qFormat/>
    <w:rsid w:val="00C60E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标题 字符"/>
    <w:basedOn w:val="a0"/>
    <w:link w:val="a6"/>
    <w:uiPriority w:val="10"/>
    <w:rsid w:val="00C60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8">
    <w:name w:val="Subtitle"/>
    <w:basedOn w:val="a"/>
    <w:next w:val="a"/>
    <w:link w:val="a9"/>
    <w:uiPriority w:val="11"/>
    <w:qFormat/>
    <w:rsid w:val="00C60E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9">
    <w:name w:val="副标题 字符"/>
    <w:basedOn w:val="a0"/>
    <w:link w:val="a8"/>
    <w:uiPriority w:val="11"/>
    <w:rsid w:val="00C60E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ab"/>
    <w:uiPriority w:val="29"/>
    <w:qFormat/>
    <w:rsid w:val="00C60E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b">
    <w:name w:val="引用 字符"/>
    <w:basedOn w:val="a0"/>
    <w:link w:val="aa"/>
    <w:uiPriority w:val="29"/>
    <w:rsid w:val="00C60E33"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rsid w:val="00C60E33"/>
    <w:pPr>
      <w:ind w:left="720"/>
      <w:contextualSpacing/>
    </w:pPr>
  </w:style>
  <w:style w:type="character" w:styleId="ad">
    <w:name w:val="Intense Emphasis"/>
    <w:basedOn w:val="a0"/>
    <w:uiPriority w:val="21"/>
    <w:qFormat/>
    <w:rsid w:val="00C60E33"/>
    <w:rPr>
      <w:i/>
      <w:iCs/>
      <w:color w:val="2F5496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rsid w:val="00C60E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">
    <w:name w:val="明显引用 字符"/>
    <w:basedOn w:val="a0"/>
    <w:link w:val="ae"/>
    <w:uiPriority w:val="30"/>
    <w:rsid w:val="00C60E33"/>
    <w:rPr>
      <w:i/>
      <w:iCs/>
      <w:color w:val="2F5496" w:themeColor="accent1" w:themeShade="BF"/>
    </w:rPr>
  </w:style>
  <w:style w:type="character" w:styleId="af0">
    <w:name w:val="Intense Reference"/>
    <w:basedOn w:val="a0"/>
    <w:uiPriority w:val="32"/>
    <w:qFormat/>
    <w:rsid w:val="00C60E33"/>
    <w:rPr>
      <w:b/>
      <w:bCs/>
      <w:smallCaps/>
      <w:color w:val="2F5496" w:themeColor="accent1" w:themeShade="BF"/>
      <w:spacing w:val="5"/>
    </w:rPr>
  </w:style>
  <w:style w:type="paragraph" w:styleId="af1">
    <w:name w:val="Body Text"/>
    <w:basedOn w:val="a"/>
    <w:link w:val="af2"/>
    <w:qFormat/>
    <w:rsid w:val="009C2BF8"/>
    <w:pPr>
      <w:spacing w:line="360" w:lineRule="auto"/>
      <w:jc w:val="center"/>
    </w:pPr>
    <w:rPr>
      <w:rFonts w:ascii="Times New Roman" w:hAnsi="Times New Roman"/>
      <w:szCs w:val="21"/>
      <w14:ligatures w14:val="none"/>
    </w:rPr>
  </w:style>
  <w:style w:type="character" w:customStyle="1" w:styleId="af2">
    <w:name w:val="正文文本 字符"/>
    <w:basedOn w:val="a0"/>
    <w:link w:val="af1"/>
    <w:qFormat/>
    <w:rsid w:val="009C2BF8"/>
    <w:rPr>
      <w:rFonts w:ascii="Times New Roman" w:hAnsi="Times New Roman"/>
      <w:szCs w:val="21"/>
      <w14:ligatures w14:val="none"/>
    </w:rPr>
  </w:style>
  <w:style w:type="character" w:styleId="af3">
    <w:name w:val="Hyperlink"/>
    <w:basedOn w:val="a0"/>
    <w:uiPriority w:val="99"/>
    <w:unhideWhenUsed/>
    <w:rsid w:val="004A3C16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4A3C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5C0F2-3A02-4C0F-8600-01D4697B7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迎 张</dc:creator>
  <cp:keywords/>
  <dc:description/>
  <cp:lastModifiedBy>迎 张</cp:lastModifiedBy>
  <cp:revision>13</cp:revision>
  <dcterms:created xsi:type="dcterms:W3CDTF">2025-09-17T02:31:00Z</dcterms:created>
  <dcterms:modified xsi:type="dcterms:W3CDTF">2025-11-05T14:06:00Z</dcterms:modified>
</cp:coreProperties>
</file>