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A23B" w14:textId="77777777" w:rsidR="00BE1EB0" w:rsidRDefault="00BE1EB0" w:rsidP="00BE1EB0">
      <w:pPr>
        <w:spacing w:after="160"/>
        <w:ind w:firstLine="420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4BA8B507" w14:textId="26C66EF3" w:rsidR="00536538" w:rsidRDefault="00CC6F92" w:rsidP="005C4747">
      <w:pPr>
        <w:spacing w:after="160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AC6A1B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 xml:space="preserve">Table 1. </w:t>
      </w:r>
      <w:r w:rsidR="00344704" w:rsidRPr="0034470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 xml:space="preserve">Clinical and Ultrasonic Data of the 179 BA and </w:t>
      </w:r>
      <w:r w:rsidR="00245AAA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 xml:space="preserve">106 </w:t>
      </w:r>
      <w:r w:rsidR="00344704" w:rsidRPr="0034470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 xml:space="preserve">non-BA Cohorts in </w:t>
      </w:r>
      <w:r w:rsidR="005C4747" w:rsidRPr="005C4747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Derivation cohort</w:t>
      </w:r>
    </w:p>
    <w:tbl>
      <w:tblPr>
        <w:tblW w:w="5668" w:type="pct"/>
        <w:jc w:val="center"/>
        <w:tblLook w:val="0420" w:firstRow="1" w:lastRow="0" w:firstColumn="0" w:lastColumn="0" w:noHBand="0" w:noVBand="1"/>
      </w:tblPr>
      <w:tblGrid>
        <w:gridCol w:w="42"/>
        <w:gridCol w:w="2140"/>
        <w:gridCol w:w="1837"/>
        <w:gridCol w:w="1837"/>
        <w:gridCol w:w="1837"/>
        <w:gridCol w:w="933"/>
        <w:gridCol w:w="568"/>
        <w:gridCol w:w="222"/>
      </w:tblGrid>
      <w:tr w:rsidR="00536538" w:rsidRPr="00536538" w14:paraId="6F0BEDF0" w14:textId="77777777" w:rsidTr="00536538">
        <w:trPr>
          <w:gridBefore w:val="1"/>
          <w:gridAfter w:val="1"/>
          <w:wBefore w:w="57" w:type="pct"/>
          <w:wAfter w:w="355" w:type="pct"/>
          <w:trHeight w:val="312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772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0E9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Total (n = 389)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FD75" w14:textId="7988E350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Non-BA</w:t>
            </w: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(n = 166)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6C76" w14:textId="6075DCF1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BA</w:t>
            </w: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(n = 223)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C77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80A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 w:rsidR="00536538" w:rsidRPr="00536538" w14:paraId="5282A9A0" w14:textId="77777777" w:rsidTr="00536538">
        <w:trPr>
          <w:gridBefore w:val="1"/>
          <w:gridAfter w:val="1"/>
          <w:wBefore w:w="57" w:type="pct"/>
          <w:wAfter w:w="355" w:type="pct"/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12A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DA3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87F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7D8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799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402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36538" w:rsidRPr="00536538" w14:paraId="71BB796F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2F2C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723D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42.00 (32.00, 54.00)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8465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42.00 (30.90, 53.00)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08A9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44.00 (32.10, 56.00)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F982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Z=-0.85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E051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0.393</w:t>
            </w:r>
          </w:p>
        </w:tc>
      </w:tr>
      <w:tr w:rsidR="00536538" w:rsidRPr="00536538" w14:paraId="0897CE23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9AD3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Weight,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6219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4100.00 (3500.00, 4800.00)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43EE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4000.00 (3177.50, 4800.00)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DC0D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4200.00 (3710.00, 4750.00)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A95A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Z=-1.74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B83D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0.081</w:t>
            </w:r>
          </w:p>
        </w:tc>
      </w:tr>
      <w:tr w:rsidR="00536538" w:rsidRPr="00536538" w14:paraId="2000CE7B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BD40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Gender, n(%)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245B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8450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AEF4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A1D5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χ²=13.78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1E08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4010832F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19A7" w14:textId="3A09E081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F4C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171 (43.96)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8F3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 (33.13)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270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 (52.02)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753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820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20DEEAC7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7099" w14:textId="377FF011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853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218 (56.04)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241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 (66.87)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288D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(47.98)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960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0DC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0D0A9B6C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8E37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Acholic stools, n(%)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971E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2A25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BBE2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C369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χ²=94.58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8C27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7FE2AB01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3D3F" w14:textId="4A3A3889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90D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 (49.48)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A5E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 (78.18)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A37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 (28.25)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8CF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4BF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751AED2E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48DD" w14:textId="76E919A2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17B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196 (50.52)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4BC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 (21.82)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123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160 (71.75)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C58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2F8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4E741B9D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F9F2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Abnormal GB morphology, n(%)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72B0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7F22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3A34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CAA9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χ²=130.58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9335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128F0C72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3B30" w14:textId="6C5D1BC1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828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 (32.90)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F93D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(64.46)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799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(9.42)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8D4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3E4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48DE0E87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3A2C" w14:textId="24B35A3C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6BC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261 (67.10)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50D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 (35.54)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0DA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 (90.58)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15A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C58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52FA782A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2604" w14:textId="66CACB33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Micro-G</w:t>
            </w:r>
            <w:r w:rsidR="00A86DF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B</w:t>
            </w: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1A2D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2F6C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44D6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904C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χ²=72.01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832F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414A9ED1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D825" w14:textId="5C3ECB51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EB1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 (37.03)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CD1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 (63.27)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6E2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 (19.73)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DD3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0A9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2715A732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839A" w14:textId="66CE4F68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965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233 (62.97)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866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 (36.73)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FE1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179 (80.27)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2AF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722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17EF049B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F405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Abnormal GEI, n(%)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28E7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EB86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6A11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E7B6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χ²=200.26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33A5" w14:textId="77777777" w:rsidR="00536538" w:rsidRPr="00536538" w:rsidRDefault="00536538" w:rsidP="002927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3BB12693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629C" w14:textId="37F0BAF6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CC4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155 (40.05)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457D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134 (80.72)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9EC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(9.50)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43D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F80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7EED7678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A80D" w14:textId="47F2EFD1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C6F92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BB9D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232 (59.95)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350D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 (19.28)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045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 (90.50)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8EE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A26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36538" w:rsidRPr="00536538" w14:paraId="23D6F939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455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 length, Mean ± SD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781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1.78 ± 1.04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E1D7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2.41 ± 0.93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E1C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1.37 ± 0.89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6B2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t=10.87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857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39269087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C9E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 width,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DC9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 ± 0.25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44A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0.56 ± 0.25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60F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0.33 ± 0.21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69F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t=9.51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6C0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30C4F290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5D3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 CSA,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D0F7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 ± 0.96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6B7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1.50 ± 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CF5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0.58 ± 0.62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C99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A9C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0C687A92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4BC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L/W preprandial GB,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572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4.70 ± 2.77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4E8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4.97 ± 3.48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BAE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4.51 ± 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27A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t=1.52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158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0.129</w:t>
            </w:r>
          </w:p>
        </w:tc>
      </w:tr>
      <w:tr w:rsidR="00536538" w:rsidRPr="00536538" w14:paraId="5B06606A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FD4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TPN,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005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46.89 ± 9.80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BD4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45.55 ± 10.40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19D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47.87 ± 9.24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73B7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t=-2.27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18E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0.024</w:t>
            </w:r>
          </w:p>
        </w:tc>
      </w:tr>
      <w:tr w:rsidR="00536538" w:rsidRPr="00536538" w14:paraId="0ECA43E0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A95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ALP,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1DA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538.22 ± 220.90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92D7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521.22 ± 217.52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046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550.94 ± 223.03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4D3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t=-1.31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51A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0.190</w:t>
            </w:r>
          </w:p>
        </w:tc>
      </w:tr>
      <w:tr w:rsidR="00536538" w:rsidRPr="00536538" w14:paraId="4C527134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9CA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AST,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6A7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207.07 ± 215.58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69D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200.87 ± 235.86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148D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211.71 ± 199.50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4EF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t=-0.49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7F2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0.625</w:t>
            </w:r>
          </w:p>
        </w:tc>
      </w:tr>
      <w:tr w:rsidR="00536538" w:rsidRPr="00536538" w14:paraId="71E78712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ABA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4F1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134.49 ± 154.41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A68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138.79 ± 184.28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6BD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131.28 ± 127.96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807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t=0.47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A7B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0.636</w:t>
            </w:r>
          </w:p>
        </w:tc>
      </w:tr>
      <w:tr w:rsidR="00536538" w:rsidRPr="00536538" w14:paraId="4B9B723F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9FD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GGT,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074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378.31 ± 344.98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C2A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195.62 ± 214.29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5F6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514.92 ± 360.98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FC9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t=-10.87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DE3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64A81C77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BB8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TBIL,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A979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162.97 ± 71.04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68F8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150.72 ± 84.28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95A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172.12 ± 57.78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3F2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t=-2.81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A5A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0.005</w:t>
            </w:r>
          </w:p>
        </w:tc>
      </w:tr>
      <w:tr w:rsidR="00536538" w:rsidRPr="00536538" w14:paraId="42BD146B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DEA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DBIL,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0D0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100.98 ± 55.71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B2C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93.94 ± 67.92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9CA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106.24 ± 43.88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C81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t=-2.04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882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0.043</w:t>
            </w:r>
          </w:p>
        </w:tc>
      </w:tr>
      <w:tr w:rsidR="00536538" w:rsidRPr="00536538" w14:paraId="1FA939F4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203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IBIL,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D10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62.89 ± 54.54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535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57.55 ± 49.64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CB6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66.88 ± 57.71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5C1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t=-1.67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06D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0.095</w:t>
            </w:r>
          </w:p>
        </w:tc>
      </w:tr>
      <w:tr w:rsidR="00536538" w:rsidRPr="00536538" w14:paraId="6EBCD090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030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TBA,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348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111.79 ± 60.94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E50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99.23 ± 62.11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E3F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120.99 ± 58.54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CEE6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t=-3.37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1D6E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3E0D5FD5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08B7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WBC,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3D9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9.38 ± 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371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10.37 ± 3.45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D6F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8.64 ± 4.22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1C91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t=4.44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BCEB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</w:tr>
      <w:tr w:rsidR="00536538" w:rsidRPr="00536538" w14:paraId="14F12126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4DC4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PLT, Mean ± SD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147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382.75 ± 154.45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34C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356.61 ± 154.77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93B2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402.26 ± 151.64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0DB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t=-2.90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47EC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</w:tr>
      <w:tr w:rsidR="00536538" w:rsidRPr="00536538" w14:paraId="5F98481D" w14:textId="77777777" w:rsidTr="00536538">
        <w:trPr>
          <w:gridBefore w:val="1"/>
          <w:gridAfter w:val="1"/>
          <w:wBefore w:w="57" w:type="pct"/>
          <w:wAfter w:w="355" w:type="pct"/>
          <w:jc w:val="center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5E50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APRI, Mean ± SD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DCAF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 ± 1.68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F33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1.22 ± 2.15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D7BA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± 1.21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B923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t=1.76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40E5" w14:textId="77777777" w:rsidR="00536538" w:rsidRPr="00536538" w:rsidRDefault="00536538" w:rsidP="005365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0.080</w:t>
            </w:r>
          </w:p>
        </w:tc>
      </w:tr>
      <w:tr w:rsidR="00536538" w:rsidRPr="00CC6F92" w14:paraId="3503C2BF" w14:textId="77777777" w:rsidTr="00536538">
        <w:trPr>
          <w:jc w:val="center"/>
        </w:trPr>
        <w:tc>
          <w:tcPr>
            <w:tcW w:w="4882" w:type="pct"/>
            <w:gridSpan w:val="7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420BA" w14:textId="77777777" w:rsidR="00536538" w:rsidRPr="00FD71F6" w:rsidRDefault="00536538" w:rsidP="00BA1234">
            <w:pPr>
              <w:spacing w:after="16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FD71F6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 xml:space="preserve">Abbreviation: 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BA: biliary atresia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 xml:space="preserve">, 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B: </w:t>
            </w:r>
            <w:r w:rsidRPr="00FD71F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g</w:t>
            </w:r>
            <w:r w:rsidRPr="00FD71F6">
              <w:rPr>
                <w:rFonts w:ascii="Times New Roman" w:hAnsi="Times New Roman" w:cs="Times New Roman"/>
                <w:sz w:val="21"/>
                <w:szCs w:val="21"/>
              </w:rPr>
              <w:t>allbladder</w:t>
            </w:r>
            <w:r w:rsidRPr="00FD71F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, 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LSM: liver stiffness measurement, TPN: total protein, ALP: alkaline phosphatase, AST: aspartate aminotransferase, ALT: alanine transaminase, GGT: gamma-glutamyl transpeptidase, TBIL: total bilirubin, DBIL: direct bilirubin, IBIL: indirect bilirubin, TBA: total bile acid, WBC: white b</w:t>
            </w:r>
            <w:r w:rsidRPr="00FD71F6">
              <w:rPr>
                <w:rFonts w:ascii="Times New Roman" w:eastAsia="宋体" w:hAnsi="Times New Roman" w:cs="Times New Roman"/>
                <w:sz w:val="21"/>
                <w:szCs w:val="21"/>
              </w:rPr>
              <w:t>lood cells, PLT: platelet, APRI: aspartate aminotransferase-to-platelet ratio index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, CSA: cross-sectional area CSA, GEI: 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g</w:t>
            </w:r>
            <w:r w:rsidRPr="00FD71F6">
              <w:rPr>
                <w:rFonts w:ascii="Times New Roman" w:eastAsia="宋体" w:hAnsi="Times New Roman" w:cs="Times New Roman"/>
                <w:sz w:val="21"/>
                <w:szCs w:val="21"/>
              </w:rPr>
              <w:t>allbladder emptying index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, GBLW: </w:t>
            </w:r>
            <w:r w:rsidRPr="00FD71F6">
              <w:rPr>
                <w:rFonts w:ascii="Times New Roman" w:eastAsia="宋体" w:hAnsi="Times New Roman" w:cs="Times New Roman"/>
                <w:sz w:val="21"/>
                <w:szCs w:val="21"/>
              </w:rPr>
              <w:t>GB length to width ratio</w:t>
            </w:r>
            <w:r w:rsidRPr="00FD71F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 xml:space="preserve">. </w:t>
            </w:r>
            <w:r w:rsidRPr="00FD71F6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t: t-test, Z: Mann-Whitney test, χ²: Chi-square test</w:t>
            </w:r>
            <w:r w:rsidRPr="00FD71F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, </w:t>
            </w:r>
            <w:r w:rsidRPr="00FD71F6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SD: standard deviation, M: Median, Q₁: 1st Quartile, Q₃: 3st Quartile</w:t>
            </w:r>
          </w:p>
        </w:tc>
        <w:tc>
          <w:tcPr>
            <w:tcW w:w="118" w:type="pct"/>
            <w:vAlign w:val="center"/>
            <w:hideMark/>
          </w:tcPr>
          <w:p w14:paraId="04686BFF" w14:textId="77777777" w:rsidR="00536538" w:rsidRPr="00CC6F92" w:rsidRDefault="00536538" w:rsidP="00BA1234">
            <w:pPr>
              <w:spacing w:after="160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5AEF2FEE" w14:textId="77777777" w:rsidR="00536538" w:rsidRDefault="00536538" w:rsidP="00026CEF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3E5039CE" w14:textId="77777777" w:rsidR="00536538" w:rsidRDefault="00536538">
      <w:pPr>
        <w:spacing w:after="160" w:line="278" w:lineRule="auto"/>
        <w:rPr>
          <w:rFonts w:ascii="Times New Roman" w:eastAsia="宋体" w:hAnsi="Times New Roman" w:cs="Times New Roman"/>
          <w:b/>
          <w:bCs/>
          <w:color w:val="000000"/>
          <w:lang w:eastAsia="zh-CN"/>
        </w:rPr>
      </w:pPr>
      <w:r>
        <w:rPr>
          <w:rFonts w:ascii="Times New Roman" w:eastAsia="宋体" w:hAnsi="Times New Roman" w:cs="Times New Roman"/>
          <w:b/>
          <w:bCs/>
          <w:color w:val="000000"/>
          <w:lang w:eastAsia="zh-CN"/>
        </w:rPr>
        <w:br w:type="page"/>
      </w:r>
    </w:p>
    <w:p w14:paraId="3D36F661" w14:textId="250EA803" w:rsidR="00026CEF" w:rsidRDefault="00026CEF" w:rsidP="00026CEF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107CA"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Table2</w:t>
      </w:r>
      <w:r w:rsidR="007E2DFF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lang w:eastAsia="zh-CN"/>
        </w:rPr>
        <w:t>．</w:t>
      </w:r>
      <w:r w:rsidR="00ED3EF2" w:rsidRPr="00ED3EF2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lang w:eastAsia="zh-CN"/>
        </w:rPr>
        <w:t xml:space="preserve">Univariate and Multivariate Analysis of BA Diagnostic Characteristics in </w:t>
      </w:r>
      <w:r w:rsidR="005C4747" w:rsidRPr="005C4747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lang w:eastAsia="zh-CN"/>
        </w:rPr>
        <w:t>Derivation cohort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1490"/>
        <w:gridCol w:w="474"/>
        <w:gridCol w:w="448"/>
        <w:gridCol w:w="553"/>
        <w:gridCol w:w="568"/>
        <w:gridCol w:w="1382"/>
        <w:gridCol w:w="6"/>
        <w:gridCol w:w="474"/>
        <w:gridCol w:w="448"/>
        <w:gridCol w:w="474"/>
        <w:gridCol w:w="568"/>
        <w:gridCol w:w="1421"/>
      </w:tblGrid>
      <w:tr w:rsidR="00536538" w:rsidRPr="00536538" w14:paraId="551CF581" w14:textId="77777777" w:rsidTr="007326DA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54D7E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BE93" w14:textId="492BCA3B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536538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Univariate analysis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0B8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C48AE" w14:textId="17320E1A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536538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Multivariate analysis</w:t>
            </w:r>
          </w:p>
        </w:tc>
      </w:tr>
      <w:tr w:rsidR="007326DA" w:rsidRPr="00536538" w14:paraId="39994630" w14:textId="77777777" w:rsidTr="007326DA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033BD7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B891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7E77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S.E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88AF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F66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5A57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 (95%CI)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8A89D8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710C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BEFD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S.E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C2E5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AC4C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AF15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 (95%CI)</w:t>
            </w:r>
          </w:p>
        </w:tc>
      </w:tr>
      <w:tr w:rsidR="007326DA" w:rsidRPr="00536538" w14:paraId="52BE7A48" w14:textId="77777777" w:rsidTr="007326D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66007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B60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CB7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7DA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765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C49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988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946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B67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C46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B24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431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53BD4BFD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60D72" w14:textId="3AC764D9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C0D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6CF1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30EA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794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141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E5BD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260D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A8E0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764A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B159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F939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</w:tr>
      <w:tr w:rsidR="007326DA" w:rsidRPr="00536538" w14:paraId="268130C3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8FDCE" w14:textId="0E74AEEE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D99F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828D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9C0A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626F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1AAF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0.46 (0.30 ~ 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D2BF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9BD61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323D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263F0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0EBFD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A483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0.47 (0.18 ~ 1.23)</w:t>
            </w:r>
          </w:p>
        </w:tc>
      </w:tr>
      <w:tr w:rsidR="007326DA" w:rsidRPr="00536538" w14:paraId="26B37B70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8671B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Acholic stools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4E7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65B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6E6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68F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8A9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D24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6DD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BE8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3BE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C8B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EC1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4E193848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330EF" w14:textId="18C5208D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11F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4C6E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032E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F92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8B67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CBA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5FAC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FE1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5919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FC6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41AE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</w:tr>
      <w:tr w:rsidR="007326DA" w:rsidRPr="00536538" w14:paraId="71B62E85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101B1" w14:textId="587ABB40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AAD7B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E1AC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62EFD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592EE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260F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9.10 (5.68 ~ 14.57)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DFE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FF77B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618BB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F78C0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84E2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AA69A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14.53 (4.95 ~ 42.66)</w:t>
            </w:r>
          </w:p>
        </w:tc>
      </w:tr>
      <w:tr w:rsidR="007326DA" w:rsidRPr="00536538" w14:paraId="5D633B7E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9694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Abnormal GB morphology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AC1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DA9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5E5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419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E4F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F6F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EE3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ED7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17B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C2B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9EC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4CC427F8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E3B06" w14:textId="5F5AF02F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1E6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813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551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81B0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5F0DC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236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0D7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9EE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477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FC1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5FAD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697B18A7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30CF" w14:textId="7756A0FC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3354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F30CB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B35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FD10C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74ED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17.44 (10.06 ~ 30.25)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917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AB1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61AE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1F4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190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99D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50463AAD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DB92D" w14:textId="1E28CDED" w:rsidR="00536538" w:rsidRPr="00A86DF2" w:rsidRDefault="00536538" w:rsidP="00536538">
            <w:pPr>
              <w:spacing w:after="0"/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Micro-G</w:t>
            </w:r>
            <w:r w:rsidR="00A86DF2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CC8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9D4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5E8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EBB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909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D04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508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C98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779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C2F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2E8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20B457B4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5D0D3" w14:textId="0E313D2C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EE31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A8D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0E2F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DF0B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D64C9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714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66D1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385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485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BFD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889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2BB3D865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5683C" w14:textId="4EAA1369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CA97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D90F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E6A8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9BC59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B6D30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7.01 (4.38 ~ 11.21)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8F8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CD49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5FE9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20D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F47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C9A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7029D50D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17488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Abnormal GEI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571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73A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C24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29B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B6E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E9A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744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A1B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9B7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DD5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C8E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35785A08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F4817" w14:textId="3539AA96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5148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F01A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F11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921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83F9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74E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392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5D6A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99F4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F59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D746E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</w:tr>
      <w:tr w:rsidR="007326DA" w:rsidRPr="00536538" w14:paraId="7A35E4B4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2B5FA" w14:textId="69493FE0" w:rsidR="007326DA" w:rsidRPr="00536538" w:rsidRDefault="007326DA" w:rsidP="007326DA">
            <w:pP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2630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1EEA2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C859C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E737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03BC7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39.88 (22.06 ~ 72.11)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06D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BC1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7DC33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76C51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32675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737D6" w14:textId="77777777" w:rsidR="007326DA" w:rsidRPr="00536538" w:rsidRDefault="007326DA" w:rsidP="007326DA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41.92 (13.23 ~ 132.89)</w:t>
            </w:r>
          </w:p>
        </w:tc>
      </w:tr>
      <w:tr w:rsidR="007326DA" w:rsidRPr="00536538" w14:paraId="11F36228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3D70A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D41A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D2F5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CEE7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56CB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7F9A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(0.99 ~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415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F0A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655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309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1DA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287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61CFA25F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954D9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8EB2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1838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03F9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36FE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7A1D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(1.00 ~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A6A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1BC9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C0DB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64BC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6745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97C3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</w:tr>
      <w:tr w:rsidR="007326DA" w:rsidRPr="00536538" w14:paraId="3C218B4C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511FE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0244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D6E8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5C85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C49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AA36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0.28 (0.21 ~ 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CDF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90F8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5EB4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12F2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B133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DA86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 (0.23 ~ 0.72)</w:t>
            </w:r>
          </w:p>
        </w:tc>
      </w:tr>
      <w:tr w:rsidR="007326DA" w:rsidRPr="00536538" w14:paraId="49582C2F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9B853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 width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1409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6AA4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E669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1922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1CFD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 (0.00 ~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6E5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3BF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B22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1F5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596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5D2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69D52FB0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3D573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GB CSA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0767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D9D5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9812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C5C4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D091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 (0.17 ~ 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073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514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B0A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64D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5CD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3C7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0AB0DCEE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37564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L/W preprandial 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B39D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7F0D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0016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2084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5945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 (0.86 ~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BF0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095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7AF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40B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E21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E4F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6F4468B7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83A34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DA90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9ED4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062B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7902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1C5D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1.02 (1.01 ~ 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B74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ECB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FEF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350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51A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17C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3F80222B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232E3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6F26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F0FC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CE03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199A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0AFE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(1.00 ~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092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02C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251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E84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CE7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DA4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309EFEA8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B9FB1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A1B8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DBAF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9874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8169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8AB7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(1.00 ~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44D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270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454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8EA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AE9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03F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7C0CB611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C3F28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D05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8D8F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89ED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2D53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B0F9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(1.00 ~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5DD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8FA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699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6AC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B68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EE6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2EC4C63F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1AEA7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5F58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983C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2330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D62E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8D27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448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4972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6ADA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078E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BB17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3801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</w:tr>
      <w:tr w:rsidR="007326DA" w:rsidRPr="00536538" w14:paraId="1F159281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62FF5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AB85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003B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AFF8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9066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67D2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E05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32A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5B0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03D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6F6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CA1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5CAFF1F5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21BC8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094F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04C6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008E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3291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C2BA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666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C7B3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0129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5553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2E14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9CAA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0.99 (0.98 ~ 0.99)</w:t>
            </w:r>
          </w:p>
        </w:tc>
      </w:tr>
      <w:tr w:rsidR="007326DA" w:rsidRPr="00536538" w14:paraId="48D62B4D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231EC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2167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54E2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4872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20AE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A40E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(1.00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9BB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4F8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5B1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368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CC7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B3D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05E1DA9F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0DE6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A241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78A0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627B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FACF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C679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B59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7687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F264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D0AA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D6DD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CE45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1.02 (1.01 ~ 1.03)</w:t>
            </w:r>
          </w:p>
        </w:tc>
      </w:tr>
      <w:tr w:rsidR="007326DA" w:rsidRPr="00536538" w14:paraId="2E3C0790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CAB87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D227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154C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E2CAF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51FF8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86A9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(0.85 ~ 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530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3755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9E0A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D24A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4631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AB20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(0.77 ~ 1.01)</w:t>
            </w:r>
          </w:p>
        </w:tc>
      </w:tr>
      <w:tr w:rsidR="007326DA" w:rsidRPr="00536538" w14:paraId="4B88E10A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AFD6C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8F777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A8B4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D6D1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E1C5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0FB8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(1.01 ~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764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D5F5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0E3D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2C4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6BC6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459A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326DA" w:rsidRPr="00536538" w14:paraId="75191180" w14:textId="77777777" w:rsidTr="007326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E0A09" w14:textId="77777777" w:rsidR="00536538" w:rsidRPr="00536538" w:rsidRDefault="00536538" w:rsidP="00536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D290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1A93E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67B94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9E4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6F402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53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(0.78 ~ 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ED1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12BB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5551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E5E9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DB43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54FC" w14:textId="77777777" w:rsidR="00536538" w:rsidRPr="00536538" w:rsidRDefault="00536538" w:rsidP="00536538">
            <w:pP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E596AD9" w14:textId="63FC37FE" w:rsidR="00536538" w:rsidRDefault="007326DA" w:rsidP="00536538">
      <w:pPr>
        <w:rPr>
          <w:rFonts w:hint="eastAsia"/>
          <w:lang w:eastAsia="zh-CN"/>
        </w:rPr>
      </w:pPr>
      <w:r w:rsidRPr="00FD71F6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 xml:space="preserve">Abbreviation: </w:t>
      </w:r>
      <w:r w:rsidRPr="00FD71F6">
        <w:rPr>
          <w:rFonts w:ascii="Times New Roman" w:eastAsia="宋体" w:hAnsi="Times New Roman" w:cs="Times New Roman" w:hint="eastAsia"/>
          <w:sz w:val="21"/>
          <w:szCs w:val="21"/>
        </w:rPr>
        <w:t>BA: biliary atresia</w:t>
      </w:r>
      <w:r w:rsidRPr="00FD71F6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 xml:space="preserve">, </w:t>
      </w:r>
      <w:r w:rsidRPr="00FD71F6">
        <w:rPr>
          <w:rFonts w:ascii="Times New Roman" w:eastAsia="宋体" w:hAnsi="Times New Roman" w:cs="Times New Roman" w:hint="eastAsia"/>
          <w:sz w:val="21"/>
          <w:szCs w:val="21"/>
        </w:rPr>
        <w:t xml:space="preserve">B: </w:t>
      </w:r>
      <w:r w:rsidRPr="00FD71F6">
        <w:rPr>
          <w:rFonts w:ascii="Times New Roman" w:hAnsi="Times New Roman" w:cs="Times New Roman" w:hint="eastAsia"/>
          <w:sz w:val="21"/>
          <w:szCs w:val="21"/>
          <w:lang w:eastAsia="zh-CN"/>
        </w:rPr>
        <w:t>g</w:t>
      </w:r>
      <w:r w:rsidRPr="00FD71F6">
        <w:rPr>
          <w:rFonts w:ascii="Times New Roman" w:hAnsi="Times New Roman" w:cs="Times New Roman"/>
          <w:sz w:val="21"/>
          <w:szCs w:val="21"/>
        </w:rPr>
        <w:t>allbladder</w:t>
      </w:r>
      <w:r w:rsidRPr="00FD71F6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FD71F6">
        <w:rPr>
          <w:rFonts w:ascii="Times New Roman" w:eastAsia="宋体" w:hAnsi="Times New Roman" w:cs="Times New Roman" w:hint="eastAsia"/>
          <w:sz w:val="21"/>
          <w:szCs w:val="21"/>
        </w:rPr>
        <w:t>LSM: liver stiffness measurement, TPN: total protein, ALP: alkaline phosphatase, AST: aspartate aminotransferase, ALT: alanine transaminase, GGT: gamma-glutamyl transpeptidase, TBIL: total bilirubin, DBIL: direct bilirubin, IBIL: indirect bilirubin, TBA: total bile acid, WBC: white b</w:t>
      </w:r>
      <w:r w:rsidRPr="00FD71F6">
        <w:rPr>
          <w:rFonts w:ascii="Times New Roman" w:eastAsia="宋体" w:hAnsi="Times New Roman" w:cs="Times New Roman"/>
          <w:sz w:val="21"/>
          <w:szCs w:val="21"/>
        </w:rPr>
        <w:t>lood cells, PLT: platelet, APRI: aspartate aminotransferase-to-platelet ratio index</w:t>
      </w:r>
      <w:r w:rsidRPr="00FD71F6">
        <w:rPr>
          <w:rFonts w:ascii="Times New Roman" w:eastAsia="宋体" w:hAnsi="Times New Roman" w:cs="Times New Roman" w:hint="eastAsia"/>
          <w:sz w:val="21"/>
          <w:szCs w:val="21"/>
        </w:rPr>
        <w:t>, CSA: cross-sectional are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a</w:t>
      </w:r>
      <w:r w:rsidRPr="00FD71F6">
        <w:rPr>
          <w:rFonts w:ascii="Times New Roman" w:eastAsia="宋体" w:hAnsi="Times New Roman" w:cs="Times New Roman" w:hint="eastAsia"/>
          <w:sz w:val="21"/>
          <w:szCs w:val="21"/>
        </w:rPr>
        <w:t xml:space="preserve">, GEI: </w:t>
      </w:r>
      <w:r w:rsidRPr="00FD71F6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g</w:t>
      </w:r>
      <w:r w:rsidRPr="00FD71F6">
        <w:rPr>
          <w:rFonts w:ascii="Times New Roman" w:eastAsia="宋体" w:hAnsi="Times New Roman" w:cs="Times New Roman"/>
          <w:sz w:val="21"/>
          <w:szCs w:val="21"/>
        </w:rPr>
        <w:t>allbladder emptying index</w:t>
      </w:r>
      <w:r w:rsidRPr="00FD71F6">
        <w:rPr>
          <w:rFonts w:ascii="Times New Roman" w:eastAsia="宋体" w:hAnsi="Times New Roman" w:cs="Times New Roman" w:hint="eastAsia"/>
          <w:sz w:val="21"/>
          <w:szCs w:val="21"/>
        </w:rPr>
        <w:t xml:space="preserve">, GBLW: </w:t>
      </w:r>
      <w:r w:rsidRPr="00FD71F6">
        <w:rPr>
          <w:rFonts w:ascii="Times New Roman" w:eastAsia="宋体" w:hAnsi="Times New Roman" w:cs="Times New Roman"/>
          <w:sz w:val="21"/>
          <w:szCs w:val="21"/>
        </w:rPr>
        <w:t>GB length to width ratio</w:t>
      </w:r>
      <w:r w:rsidRPr="00FD71F6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.</w:t>
      </w:r>
      <w:r w:rsidRPr="00026CE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OR: Odds Ratio, CI: Confidence Interval</w:t>
      </w:r>
      <w:r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.</w:t>
      </w:r>
    </w:p>
    <w:p w14:paraId="7F1C9433" w14:textId="77777777" w:rsidR="009C6EB9" w:rsidRDefault="009C6EB9">
      <w:pPr>
        <w:spacing w:after="160" w:line="278" w:lineRule="auto"/>
        <w:rPr>
          <w:rFonts w:ascii="Times New Roman" w:hAnsi="Times New Roman" w:cs="Times New Roman"/>
          <w:b/>
          <w:bCs/>
          <w:lang w:eastAsia="zh-CN"/>
        </w:rPr>
        <w:sectPr w:rsidR="009C6E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BB0B20" w14:textId="77777777" w:rsidR="00CC6F92" w:rsidRPr="009C6EB9" w:rsidRDefault="00CC6F92">
      <w:pPr>
        <w:spacing w:after="160" w:line="278" w:lineRule="auto"/>
        <w:rPr>
          <w:rFonts w:ascii="Times New Roman" w:hAnsi="Times New Roman" w:cs="Times New Roman"/>
          <w:b/>
          <w:bCs/>
          <w:lang w:eastAsia="zh-CN"/>
        </w:rPr>
      </w:pPr>
    </w:p>
    <w:p w14:paraId="5D27C95E" w14:textId="28757676" w:rsidR="00E67140" w:rsidRPr="000F58B3" w:rsidRDefault="008F5B13">
      <w:pPr>
        <w:rPr>
          <w:rFonts w:ascii="Times New Roman" w:hAnsi="Times New Roman" w:cs="Times New Roman"/>
          <w:b/>
          <w:bCs/>
          <w:lang w:eastAsia="zh-CN"/>
        </w:rPr>
      </w:pPr>
      <w:r w:rsidRPr="000F58B3">
        <w:rPr>
          <w:rFonts w:ascii="Times New Roman" w:hAnsi="Times New Roman" w:cs="Times New Roman"/>
          <w:b/>
          <w:bCs/>
          <w:lang w:eastAsia="zh-CN"/>
        </w:rPr>
        <w:t>Table 3.</w:t>
      </w:r>
      <w:r w:rsidR="000F58B3" w:rsidRPr="000F58B3">
        <w:rPr>
          <w:rFonts w:ascii="Times New Roman" w:hAnsi="Times New Roman" w:cs="Times New Roman"/>
          <w:b/>
          <w:bCs/>
        </w:rPr>
        <w:t xml:space="preserve"> </w:t>
      </w:r>
      <w:r w:rsidR="00517AEC" w:rsidRPr="00517AEC">
        <w:rPr>
          <w:rFonts w:ascii="Times New Roman" w:hAnsi="Times New Roman" w:cs="Times New Roman" w:hint="eastAsia"/>
          <w:b/>
          <w:bCs/>
          <w:lang w:eastAsia="zh-CN"/>
        </w:rPr>
        <w:t xml:space="preserve">Diagnostic Efficiency of </w:t>
      </w:r>
      <w:r w:rsidR="00517AEC">
        <w:rPr>
          <w:rFonts w:ascii="Times New Roman" w:hAnsi="Times New Roman" w:cs="Times New Roman" w:hint="eastAsia"/>
          <w:b/>
          <w:bCs/>
          <w:lang w:eastAsia="zh-CN"/>
        </w:rPr>
        <w:t>Six Machine Learning</w:t>
      </w:r>
      <w:r w:rsidR="00517AEC" w:rsidRPr="00517AEC">
        <w:rPr>
          <w:rFonts w:ascii="Times New Roman" w:hAnsi="Times New Roman" w:cs="Times New Roman" w:hint="eastAsia"/>
          <w:b/>
          <w:bCs/>
          <w:lang w:eastAsia="zh-CN"/>
        </w:rPr>
        <w:t xml:space="preserve"> Models Integrating Ultrasonic and Clinical Information in Training, Testing, and Validation Sets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7"/>
        <w:gridCol w:w="1133"/>
        <w:gridCol w:w="1276"/>
        <w:gridCol w:w="994"/>
        <w:gridCol w:w="1133"/>
        <w:gridCol w:w="2163"/>
        <w:gridCol w:w="22"/>
        <w:gridCol w:w="952"/>
        <w:gridCol w:w="793"/>
        <w:gridCol w:w="1111"/>
        <w:gridCol w:w="1111"/>
        <w:gridCol w:w="1993"/>
      </w:tblGrid>
      <w:tr w:rsidR="0021435D" w:rsidRPr="00DC5FE6" w14:paraId="5BED62E8" w14:textId="77777777" w:rsidTr="0021435D">
        <w:trPr>
          <w:trHeight w:val="348"/>
          <w:jc w:val="center"/>
        </w:trPr>
        <w:tc>
          <w:tcPr>
            <w:tcW w:w="457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CE3E78" w14:textId="77777777" w:rsidR="0021435D" w:rsidRPr="0029712A" w:rsidRDefault="0021435D" w:rsidP="00CD089A">
            <w:pPr>
              <w:topLinePunct/>
              <w:spacing w:after="0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Algorithms</w:t>
            </w:r>
          </w:p>
        </w:tc>
        <w:tc>
          <w:tcPr>
            <w:tcW w:w="24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43F6F71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Average performance of cross-validation on the training set</w:t>
            </w:r>
          </w:p>
        </w:tc>
        <w:tc>
          <w:tcPr>
            <w:tcW w:w="8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</w:tcPr>
          <w:p w14:paraId="00A30078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213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55BAD6" w14:textId="239AE56C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Performance on the validation set</w:t>
            </w:r>
          </w:p>
        </w:tc>
      </w:tr>
      <w:tr w:rsidR="0021435D" w:rsidRPr="00DC5FE6" w14:paraId="166B3B5F" w14:textId="77777777" w:rsidTr="0021435D">
        <w:trPr>
          <w:trHeight w:val="348"/>
          <w:jc w:val="center"/>
        </w:trPr>
        <w:tc>
          <w:tcPr>
            <w:tcW w:w="457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F84858" w14:textId="77777777" w:rsidR="0021435D" w:rsidRPr="0029712A" w:rsidRDefault="0021435D" w:rsidP="00CD089A">
            <w:pPr>
              <w:topLinePunct/>
              <w:spacing w:after="0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BFC22E6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Precision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2D39D9C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Recall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B522B28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F1-score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A4E944C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Accuracy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CA0F322" w14:textId="52AEE4F0" w:rsidR="0021435D" w:rsidRPr="0029712A" w:rsidRDefault="0021435D" w:rsidP="0021435D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AUROC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 xml:space="preserve"> </w:t>
            </w: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 xml:space="preserve">(95%CI) </w:t>
            </w:r>
          </w:p>
        </w:tc>
        <w:tc>
          <w:tcPr>
            <w:tcW w:w="8" w:type="pct"/>
            <w:vMerge/>
            <w:tcBorders>
              <w:left w:val="nil"/>
              <w:right w:val="nil"/>
            </w:tcBorders>
            <w:shd w:val="clear" w:color="auto" w:fill="FFFFFF"/>
          </w:tcPr>
          <w:p w14:paraId="659C209D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9C08E5" w14:textId="6A28B00B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Precision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0DF535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Recall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4DF0E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F1-score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DC5AC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Accuracy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452A0E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b/>
                <w:bCs/>
                <w:color w:val="000000" w:themeColor="dark1"/>
                <w:kern w:val="24"/>
                <w:sz w:val="21"/>
                <w:szCs w:val="21"/>
                <w:lang w:eastAsia="zh-CN"/>
              </w:rPr>
              <w:t>AUROC (95%CI)</w:t>
            </w:r>
          </w:p>
        </w:tc>
      </w:tr>
      <w:tr w:rsidR="0021435D" w:rsidRPr="00DC5FE6" w14:paraId="241C0F2A" w14:textId="77777777" w:rsidTr="0021435D">
        <w:trPr>
          <w:trHeight w:val="348"/>
          <w:jc w:val="center"/>
        </w:trPr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D16EA6" w14:textId="77777777" w:rsidR="0021435D" w:rsidRPr="0029712A" w:rsidRDefault="0021435D" w:rsidP="00CD089A">
            <w:pPr>
              <w:topLinePunct/>
              <w:spacing w:after="0"/>
              <w:textAlignment w:val="top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LRM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EA68E" w14:textId="3D0B76B4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85DAA" w14:textId="0946689A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E38EC" w14:textId="74B8CE33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901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A7A5E" w14:textId="01CA5114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550AD" w14:textId="39E8CDEB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50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 xml:space="preserve"> (0.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930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0.9</w:t>
            </w:r>
            <w:r w:rsidR="006023C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69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" w:type="pct"/>
            <w:vMerge/>
            <w:tcBorders>
              <w:top w:val="single" w:sz="8" w:space="0" w:color="auto"/>
              <w:left w:val="nil"/>
              <w:right w:val="nil"/>
            </w:tcBorders>
            <w:shd w:val="clear" w:color="auto" w:fill="FFFFFF"/>
          </w:tcPr>
          <w:p w14:paraId="68D4BF3B" w14:textId="77777777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93817" w14:textId="5853AC9B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023C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 w:rsidR="006023C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A99549" w14:textId="2E04CAFB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023C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953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0DD92" w14:textId="478AB73E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023C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931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D111E3" w14:textId="6AA191B6" w:rsidR="0021435D" w:rsidRPr="0029712A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023C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923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A8283A" w14:textId="2C37FFD2" w:rsidR="0021435D" w:rsidRPr="00CF464C" w:rsidRDefault="0021435D" w:rsidP="00CD089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023CC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920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(</w:t>
            </w: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91D5C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869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91D5C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970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</w:tr>
      <w:tr w:rsidR="0021435D" w:rsidRPr="00DC5FE6" w14:paraId="4AF180F9" w14:textId="77777777" w:rsidTr="0021435D">
        <w:trPr>
          <w:trHeight w:val="348"/>
          <w:jc w:val="center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7E8CC8" w14:textId="77777777" w:rsidR="0021435D" w:rsidRPr="0029712A" w:rsidRDefault="0021435D" w:rsidP="00DA56CA">
            <w:pPr>
              <w:topLinePunct/>
              <w:spacing w:after="0"/>
              <w:textAlignment w:val="top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DET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BBC49" w14:textId="7C91A5DC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2F803" w14:textId="617E267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16D79" w14:textId="12C3C942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18164" w14:textId="62F3DED0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DA946" w14:textId="6BD7813D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76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 xml:space="preserve"> (0.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839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-0.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914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" w:type="pct"/>
            <w:vMerge/>
            <w:tcBorders>
              <w:left w:val="nil"/>
              <w:right w:val="nil"/>
            </w:tcBorders>
            <w:shd w:val="clear" w:color="auto" w:fill="FFFFFF"/>
          </w:tcPr>
          <w:p w14:paraId="1683DB5E" w14:textId="7777777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835F37" w14:textId="519C1068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838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8B86A" w14:textId="2674BE90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F7A8E0" w14:textId="62EA971B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864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168891" w14:textId="300A4652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 w:rsidR="00D91D5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846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8211CB" w14:textId="46EEB515" w:rsidR="0021435D" w:rsidRPr="00CF464C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D91D5C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842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(</w:t>
            </w: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0.7</w:t>
            </w:r>
            <w:r w:rsidR="000B3AAF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71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0B3AAF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913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</w:tr>
      <w:tr w:rsidR="0021435D" w:rsidRPr="00DC5FE6" w14:paraId="4919A5F5" w14:textId="77777777" w:rsidTr="0021435D">
        <w:trPr>
          <w:trHeight w:val="348"/>
          <w:jc w:val="center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ED9D56" w14:textId="77777777" w:rsidR="0021435D" w:rsidRPr="0029712A" w:rsidRDefault="0021435D" w:rsidP="00DA56CA">
            <w:pPr>
              <w:topLinePunct/>
              <w:spacing w:after="0"/>
              <w:textAlignment w:val="top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MLP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9ADA8" w14:textId="5CDB9BE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922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7CF76" w14:textId="16BE2F80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EBC02" w14:textId="0972D209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912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F5FE8" w14:textId="38CACD8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F368E" w14:textId="706C809B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60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 xml:space="preserve"> (0.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939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0.9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80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" w:type="pct"/>
            <w:vMerge/>
            <w:tcBorders>
              <w:left w:val="nil"/>
              <w:right w:val="nil"/>
            </w:tcBorders>
            <w:shd w:val="clear" w:color="auto" w:fill="FFFFFF"/>
          </w:tcPr>
          <w:p w14:paraId="1EDC8EF3" w14:textId="7777777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64BDF2" w14:textId="21B7340A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D7B332" w14:textId="383E4FFF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953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026D89" w14:textId="59E3243F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924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3121F2" w14:textId="4370E26B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02072" w14:textId="7E67F9B2" w:rsidR="0021435D" w:rsidRPr="00CF464C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91D5C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911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(</w:t>
            </w: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17C5B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857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617C5B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964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</w:tr>
      <w:tr w:rsidR="0021435D" w:rsidRPr="00DC5FE6" w14:paraId="009157E7" w14:textId="77777777" w:rsidTr="0021435D">
        <w:trPr>
          <w:trHeight w:val="348"/>
          <w:jc w:val="center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007B19" w14:textId="77777777" w:rsidR="0021435D" w:rsidRPr="0029712A" w:rsidRDefault="0021435D" w:rsidP="00DA56CA">
            <w:pPr>
              <w:topLinePunct/>
              <w:spacing w:after="0"/>
              <w:textAlignment w:val="top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SVC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F58C8" w14:textId="11844148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DBD4F" w14:textId="13BF9A79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74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45293" w14:textId="76B12EB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080D5" w14:textId="279A547F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B4464" w14:textId="6A3570C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48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 xml:space="preserve"> (0.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931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0.9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65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" w:type="pct"/>
            <w:vMerge/>
            <w:tcBorders>
              <w:left w:val="nil"/>
              <w:right w:val="nil"/>
            </w:tcBorders>
            <w:shd w:val="clear" w:color="auto" w:fill="FFFFFF"/>
          </w:tcPr>
          <w:p w14:paraId="1D4BA871" w14:textId="7777777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89B11E" w14:textId="30206019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918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CC356" w14:textId="54DE412B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0.8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BE8265" w14:textId="40077D8D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9D59D2" w14:textId="0DFF618E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BB450" w14:textId="1CEAB87D" w:rsidR="0021435D" w:rsidRPr="00CF464C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</w:t>
            </w: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  <w:r w:rsidR="0023279C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90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(</w:t>
            </w: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617C5B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831</w:t>
            </w:r>
            <w:r w:rsidRPr="00CF464C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0.9</w:t>
            </w:r>
            <w:r w:rsidR="00617C5B" w:rsidRPr="00CF464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50</w:t>
            </w:r>
            <w:r w:rsidRPr="00CF464C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</w:tr>
      <w:tr w:rsidR="0021435D" w:rsidRPr="00DC5FE6" w14:paraId="2510BBA1" w14:textId="77777777" w:rsidTr="0021435D">
        <w:trPr>
          <w:trHeight w:val="348"/>
          <w:jc w:val="center"/>
        </w:trPr>
        <w:tc>
          <w:tcPr>
            <w:tcW w:w="45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5EFB0" w14:textId="77777777" w:rsidR="0021435D" w:rsidRPr="0029712A" w:rsidRDefault="0021435D" w:rsidP="00DA56CA">
            <w:pPr>
              <w:topLinePunct/>
              <w:spacing w:after="0"/>
              <w:textAlignment w:val="top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RF</w:t>
            </w: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A292AAD" w14:textId="07A462F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901</w:t>
            </w:r>
          </w:p>
        </w:tc>
        <w:tc>
          <w:tcPr>
            <w:tcW w:w="457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56F7D5" w14:textId="60AE4082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912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B6E56B6" w14:textId="631129B4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906</w:t>
            </w: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013DAA" w14:textId="2B5DBCBC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7696B" w14:textId="03E954CD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61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 xml:space="preserve"> (0.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40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0.98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2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" w:type="pct"/>
            <w:vMerge/>
            <w:tcBorders>
              <w:left w:val="nil"/>
              <w:right w:val="nil"/>
            </w:tcBorders>
            <w:shd w:val="clear" w:color="auto" w:fill="FFFFFF"/>
          </w:tcPr>
          <w:p w14:paraId="0E83EC5D" w14:textId="7777777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0F71FE" w14:textId="0EB7A5B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509D4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0.8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950A2E" w14:textId="14E90F69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509D4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938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47454" w14:textId="58CCBA9A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509D4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909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FB0C1" w14:textId="0ADF76E6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509D4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0.8</w:t>
            </w:r>
            <w:r w:rsidR="002327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8CA7DD" w14:textId="679B4794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509D4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0.8</w:t>
            </w:r>
            <w:r w:rsidR="002327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93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(</w:t>
            </w:r>
            <w:r w:rsidRPr="00F315E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F315E9" w:rsidRPr="00F315E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835</w:t>
            </w:r>
            <w:r w:rsidRPr="00F315E9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 w:rsidRPr="00F315E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0.9</w:t>
            </w:r>
            <w:r w:rsidR="00F315E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52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</w:tr>
      <w:tr w:rsidR="0021435D" w:rsidRPr="00DC5FE6" w14:paraId="4F0707BF" w14:textId="77777777" w:rsidTr="0021435D">
        <w:trPr>
          <w:trHeight w:val="348"/>
          <w:jc w:val="center"/>
        </w:trPr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FACA29" w14:textId="5D4F8CA3" w:rsidR="0021435D" w:rsidRPr="0029712A" w:rsidRDefault="0021435D" w:rsidP="00DA56CA">
            <w:pPr>
              <w:topLinePunct/>
              <w:spacing w:after="0"/>
              <w:textAlignment w:val="top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749C6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TL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92A42FC" w14:textId="61914326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558B150" w14:textId="4C43DBD3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69715E5" w14:textId="734B7BB8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D2F9EC5" w14:textId="15C33B88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6EAEEB1" w14:textId="142080F6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66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 xml:space="preserve"> (0.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44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0.9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kern w:val="24"/>
                <w:sz w:val="21"/>
                <w:szCs w:val="21"/>
                <w:lang w:eastAsia="zh-CN"/>
              </w:rPr>
              <w:t>84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8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DD3D159" w14:textId="7777777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12FD08" w14:textId="355435B9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81CA22" w14:textId="362C85FE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47D53" w14:textId="5ABAF60A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B8C679" w14:textId="0C08FFEF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29712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.</w:t>
            </w:r>
            <w:r w:rsidR="008C4D9C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906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A2EA65" w14:textId="7A6C7027" w:rsidR="0021435D" w:rsidRPr="0029712A" w:rsidRDefault="0021435D" w:rsidP="00DA56CA">
            <w:pPr>
              <w:topLinePunct/>
              <w:spacing w:after="0"/>
              <w:jc w:val="center"/>
              <w:textAlignment w:val="bottom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8C4D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967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</w:t>
            </w:r>
            <w:r w:rsidR="008C4D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935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0.9</w:t>
            </w:r>
            <w:r w:rsidR="008C4D9C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91</w:t>
            </w:r>
            <w:r w:rsidRPr="0029712A">
              <w:rPr>
                <w:rFonts w:ascii="Times New Roman" w:eastAsia="宋体" w:hAnsi="Times New Roman" w:cs="Times New Roman"/>
                <w:color w:val="000000"/>
                <w:kern w:val="24"/>
                <w:sz w:val="21"/>
                <w:szCs w:val="21"/>
                <w:lang w:eastAsia="zh-CN"/>
              </w:rPr>
              <w:t>)</w:t>
            </w:r>
          </w:p>
        </w:tc>
      </w:tr>
    </w:tbl>
    <w:p w14:paraId="2206D38C" w14:textId="756C209B" w:rsidR="00015A25" w:rsidRDefault="008057C6" w:rsidP="004F5553">
      <w:pPr>
        <w:spacing w:before="180" w:after="180"/>
        <w:rPr>
          <w:rFonts w:ascii="Times New Roman" w:eastAsia="宋体" w:hAnsi="Times New Roman" w:cs="Times New Roman"/>
          <w:sz w:val="21"/>
          <w:szCs w:val="21"/>
          <w:lang w:eastAsia="zh-CN"/>
        </w:rPr>
        <w:sectPr w:rsidR="00015A25" w:rsidSect="009C6EB9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 w:rsidRPr="008057C6">
        <w:rPr>
          <w:rFonts w:ascii="Times New Roman" w:eastAsia="宋体" w:hAnsi="Times New Roman" w:cs="Times New Roman"/>
          <w:b/>
          <w:bCs/>
          <w:sz w:val="21"/>
          <w:szCs w:val="21"/>
          <w:lang w:eastAsia="zh-CN"/>
        </w:rPr>
        <w:t>Abbreviation:</w:t>
      </w:r>
      <w:r w:rsidRPr="008057C6"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 xml:space="preserve"> </w:t>
      </w:r>
      <w:r w:rsidRPr="008057C6"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AUROC: Area under the receiver operating characteristic, CI: Confidence interval, ML: Machine Learning, LRM: Logistic regression model, RF: Random Forest, SVC: Support vector machine classifier, </w:t>
      </w:r>
      <w:r w:rsidR="003D2A11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MLP</w:t>
      </w:r>
      <w:r w:rsidRPr="008057C6"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: </w:t>
      </w:r>
      <w:r w:rsidR="003D2A11" w:rsidRPr="003D2A11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Multilayer Perceptron</w:t>
      </w:r>
      <w:r w:rsidRPr="008057C6"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, 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DET: D</w:t>
      </w:r>
      <w:r w:rsidRPr="008057C6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ecision tree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 xml:space="preserve">, </w:t>
      </w:r>
      <w:r w:rsidR="006749C6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 xml:space="preserve">TL: </w:t>
      </w:r>
      <w:r w:rsidR="006749C6" w:rsidRPr="006749C6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Transfer Learning</w:t>
      </w:r>
    </w:p>
    <w:p w14:paraId="7D90C4CF" w14:textId="77777777" w:rsidR="00FD71F6" w:rsidRPr="00247E60" w:rsidRDefault="00FD71F6" w:rsidP="00247E60">
      <w:pPr>
        <w:pStyle w:val="FirstParagraph"/>
        <w:rPr>
          <w:rFonts w:ascii="Times New Roman" w:eastAsia="宋体" w:hAnsi="Times New Roman" w:cs="Times New Roman"/>
          <w:sz w:val="21"/>
          <w:szCs w:val="21"/>
          <w:lang w:eastAsia="zh-CN"/>
        </w:rPr>
      </w:pPr>
    </w:p>
    <w:sectPr w:rsidR="00FD71F6" w:rsidRPr="00247E60" w:rsidSect="00015A2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62A4" w14:textId="77777777" w:rsidR="00A96FD4" w:rsidRDefault="00A96FD4" w:rsidP="009E4700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0BF9C5C4" w14:textId="77777777" w:rsidR="00A96FD4" w:rsidRDefault="00A96FD4" w:rsidP="009E4700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F2FB" w14:textId="77777777" w:rsidR="00A96FD4" w:rsidRDefault="00A96FD4" w:rsidP="009E470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44E409A" w14:textId="77777777" w:rsidR="00A96FD4" w:rsidRDefault="00A96FD4" w:rsidP="009E4700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BF4E1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D86DCB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4C3643D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4"/>
  </w:num>
  <w:num w:numId="19" w16cid:durableId="218170936">
    <w:abstractNumId w:val="19"/>
  </w:num>
  <w:num w:numId="20" w16cid:durableId="684096350">
    <w:abstractNumId w:val="11"/>
  </w:num>
  <w:num w:numId="21" w16cid:durableId="1375154319">
    <w:abstractNumId w:val="15"/>
  </w:num>
  <w:num w:numId="22" w16cid:durableId="489449184">
    <w:abstractNumId w:val="18"/>
  </w:num>
  <w:num w:numId="23" w16cid:durableId="701327074">
    <w:abstractNumId w:val="10"/>
  </w:num>
  <w:num w:numId="24" w16cid:durableId="1360856025">
    <w:abstractNumId w:val="16"/>
  </w:num>
  <w:num w:numId="25" w16cid:durableId="216166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YwMjQ2MTAxNDA1tzBX0lEKTi0uzszPAykwqQUASoxF8SwAAAA="/>
  </w:docVars>
  <w:rsids>
    <w:rsidRoot w:val="00AB2A4B"/>
    <w:rsid w:val="00015A25"/>
    <w:rsid w:val="00026CEF"/>
    <w:rsid w:val="00037D04"/>
    <w:rsid w:val="00045284"/>
    <w:rsid w:val="00052D16"/>
    <w:rsid w:val="00076982"/>
    <w:rsid w:val="000B3AAF"/>
    <w:rsid w:val="000F58B3"/>
    <w:rsid w:val="001765D6"/>
    <w:rsid w:val="00185ED6"/>
    <w:rsid w:val="001C41EB"/>
    <w:rsid w:val="001D1601"/>
    <w:rsid w:val="001F1A2E"/>
    <w:rsid w:val="0021435D"/>
    <w:rsid w:val="0023279C"/>
    <w:rsid w:val="00241C4A"/>
    <w:rsid w:val="0024590E"/>
    <w:rsid w:val="00245AAA"/>
    <w:rsid w:val="00247E60"/>
    <w:rsid w:val="0027268A"/>
    <w:rsid w:val="0029712A"/>
    <w:rsid w:val="002B0F10"/>
    <w:rsid w:val="002D3B98"/>
    <w:rsid w:val="002D7872"/>
    <w:rsid w:val="00344704"/>
    <w:rsid w:val="00351399"/>
    <w:rsid w:val="003637AC"/>
    <w:rsid w:val="00377806"/>
    <w:rsid w:val="003D2A11"/>
    <w:rsid w:val="003F24AD"/>
    <w:rsid w:val="00441D67"/>
    <w:rsid w:val="00445EF6"/>
    <w:rsid w:val="00496D1C"/>
    <w:rsid w:val="004E317F"/>
    <w:rsid w:val="004F5553"/>
    <w:rsid w:val="00517AEC"/>
    <w:rsid w:val="00517E4E"/>
    <w:rsid w:val="005361D4"/>
    <w:rsid w:val="00536538"/>
    <w:rsid w:val="00536A01"/>
    <w:rsid w:val="00544FC4"/>
    <w:rsid w:val="005509D4"/>
    <w:rsid w:val="00581D64"/>
    <w:rsid w:val="005C4747"/>
    <w:rsid w:val="005F4CC0"/>
    <w:rsid w:val="006023CC"/>
    <w:rsid w:val="00607917"/>
    <w:rsid w:val="00617C5B"/>
    <w:rsid w:val="0063630E"/>
    <w:rsid w:val="00641FB8"/>
    <w:rsid w:val="00645E3E"/>
    <w:rsid w:val="00646945"/>
    <w:rsid w:val="006749C6"/>
    <w:rsid w:val="006A07FA"/>
    <w:rsid w:val="006B740F"/>
    <w:rsid w:val="006C5486"/>
    <w:rsid w:val="006D6529"/>
    <w:rsid w:val="006E1924"/>
    <w:rsid w:val="006F69F2"/>
    <w:rsid w:val="00704097"/>
    <w:rsid w:val="007119F8"/>
    <w:rsid w:val="00716821"/>
    <w:rsid w:val="007326DA"/>
    <w:rsid w:val="007A29DD"/>
    <w:rsid w:val="007E2DFF"/>
    <w:rsid w:val="008057C6"/>
    <w:rsid w:val="008147CA"/>
    <w:rsid w:val="00835AF4"/>
    <w:rsid w:val="00864BC9"/>
    <w:rsid w:val="008C4D9C"/>
    <w:rsid w:val="008C5872"/>
    <w:rsid w:val="008F5B13"/>
    <w:rsid w:val="00906FA9"/>
    <w:rsid w:val="00917280"/>
    <w:rsid w:val="0092226D"/>
    <w:rsid w:val="0098093B"/>
    <w:rsid w:val="0098340C"/>
    <w:rsid w:val="00994E01"/>
    <w:rsid w:val="009970B2"/>
    <w:rsid w:val="009A0600"/>
    <w:rsid w:val="009A083A"/>
    <w:rsid w:val="009C6EB9"/>
    <w:rsid w:val="009D1615"/>
    <w:rsid w:val="009E4700"/>
    <w:rsid w:val="009F25D2"/>
    <w:rsid w:val="00A05A3E"/>
    <w:rsid w:val="00A27D35"/>
    <w:rsid w:val="00A6345A"/>
    <w:rsid w:val="00A74193"/>
    <w:rsid w:val="00A86DF2"/>
    <w:rsid w:val="00A96FD4"/>
    <w:rsid w:val="00AB2A4B"/>
    <w:rsid w:val="00AC3AB7"/>
    <w:rsid w:val="00AC6A1B"/>
    <w:rsid w:val="00AC6B4B"/>
    <w:rsid w:val="00AE0272"/>
    <w:rsid w:val="00B24B4D"/>
    <w:rsid w:val="00B42A6F"/>
    <w:rsid w:val="00BB3F87"/>
    <w:rsid w:val="00BE1EB0"/>
    <w:rsid w:val="00C02323"/>
    <w:rsid w:val="00C33ECE"/>
    <w:rsid w:val="00C73D11"/>
    <w:rsid w:val="00C912EE"/>
    <w:rsid w:val="00CA1C12"/>
    <w:rsid w:val="00CA282B"/>
    <w:rsid w:val="00CA6C41"/>
    <w:rsid w:val="00CC00D1"/>
    <w:rsid w:val="00CC368C"/>
    <w:rsid w:val="00CC6F92"/>
    <w:rsid w:val="00CD089A"/>
    <w:rsid w:val="00CD2E55"/>
    <w:rsid w:val="00CD75C6"/>
    <w:rsid w:val="00CF464C"/>
    <w:rsid w:val="00D22451"/>
    <w:rsid w:val="00D45A09"/>
    <w:rsid w:val="00D6154D"/>
    <w:rsid w:val="00D66BBE"/>
    <w:rsid w:val="00D858D7"/>
    <w:rsid w:val="00D91D5C"/>
    <w:rsid w:val="00DA56CA"/>
    <w:rsid w:val="00DE308C"/>
    <w:rsid w:val="00E107CA"/>
    <w:rsid w:val="00E148F1"/>
    <w:rsid w:val="00E57E15"/>
    <w:rsid w:val="00E67140"/>
    <w:rsid w:val="00EB367D"/>
    <w:rsid w:val="00EC2A8D"/>
    <w:rsid w:val="00ED3EF2"/>
    <w:rsid w:val="00EF72C0"/>
    <w:rsid w:val="00F142AD"/>
    <w:rsid w:val="00F315E9"/>
    <w:rsid w:val="00F847FD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DE61F"/>
  <w15:chartTrackingRefBased/>
  <w15:docId w15:val="{CB4A6B88-FA9E-46E5-8CC2-BF415483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2A"/>
    <w:pPr>
      <w:spacing w:after="200" w:line="240" w:lineRule="auto"/>
    </w:pPr>
    <w:rPr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B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B2A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B2A4B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B2A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AB2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B2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AB2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A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A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A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A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AB2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2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A4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AB2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A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A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2A4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98093B"/>
    <w:pPr>
      <w:spacing w:before="180" w:after="180"/>
    </w:pPr>
  </w:style>
  <w:style w:type="character" w:customStyle="1" w:styleId="af">
    <w:name w:val="正文文本 字符"/>
    <w:basedOn w:val="a0"/>
    <w:link w:val="ae"/>
    <w:rsid w:val="0098093B"/>
    <w:rPr>
      <w:kern w:val="0"/>
      <w:sz w:val="24"/>
      <w:lang w:eastAsia="en-US"/>
      <w14:ligatures w14:val="none"/>
    </w:rPr>
  </w:style>
  <w:style w:type="paragraph" w:customStyle="1" w:styleId="FirstParagraph">
    <w:name w:val="First Paragraph"/>
    <w:basedOn w:val="ae"/>
    <w:next w:val="ae"/>
    <w:qFormat/>
    <w:rsid w:val="0098093B"/>
  </w:style>
  <w:style w:type="paragraph" w:customStyle="1" w:styleId="Compact">
    <w:name w:val="Compact"/>
    <w:basedOn w:val="ae"/>
    <w:qFormat/>
    <w:rsid w:val="0098093B"/>
    <w:pPr>
      <w:spacing w:before="36" w:after="36"/>
    </w:pPr>
  </w:style>
  <w:style w:type="paragraph" w:customStyle="1" w:styleId="Author">
    <w:name w:val="Author"/>
    <w:next w:val="ae"/>
    <w:qFormat/>
    <w:rsid w:val="0098093B"/>
    <w:pPr>
      <w:keepNext/>
      <w:keepLines/>
      <w:spacing w:after="200" w:line="240" w:lineRule="auto"/>
      <w:jc w:val="center"/>
    </w:pPr>
    <w:rPr>
      <w:kern w:val="0"/>
      <w:sz w:val="24"/>
      <w:lang w:eastAsia="en-US"/>
      <w14:ligatures w14:val="none"/>
    </w:rPr>
  </w:style>
  <w:style w:type="paragraph" w:styleId="af0">
    <w:name w:val="Date"/>
    <w:next w:val="ae"/>
    <w:link w:val="af1"/>
    <w:qFormat/>
    <w:rsid w:val="0098093B"/>
    <w:pPr>
      <w:keepNext/>
      <w:keepLines/>
      <w:spacing w:after="200" w:line="240" w:lineRule="auto"/>
      <w:jc w:val="center"/>
    </w:pPr>
    <w:rPr>
      <w:kern w:val="0"/>
      <w:sz w:val="24"/>
      <w:lang w:eastAsia="en-US"/>
      <w14:ligatures w14:val="none"/>
    </w:rPr>
  </w:style>
  <w:style w:type="character" w:customStyle="1" w:styleId="af1">
    <w:name w:val="日期 字符"/>
    <w:basedOn w:val="a0"/>
    <w:link w:val="af0"/>
    <w:rsid w:val="0098093B"/>
    <w:rPr>
      <w:kern w:val="0"/>
      <w:sz w:val="24"/>
      <w:lang w:eastAsia="en-US"/>
      <w14:ligatures w14:val="none"/>
    </w:rPr>
  </w:style>
  <w:style w:type="paragraph" w:customStyle="1" w:styleId="Abstract">
    <w:name w:val="Abstract"/>
    <w:basedOn w:val="a"/>
    <w:next w:val="ae"/>
    <w:qFormat/>
    <w:rsid w:val="0098093B"/>
    <w:pPr>
      <w:keepNext/>
      <w:keepLines/>
      <w:spacing w:before="300" w:after="300"/>
    </w:pPr>
    <w:rPr>
      <w:sz w:val="20"/>
      <w:szCs w:val="20"/>
    </w:rPr>
  </w:style>
  <w:style w:type="paragraph" w:styleId="af2">
    <w:name w:val="Bibliography"/>
    <w:basedOn w:val="a"/>
    <w:qFormat/>
    <w:rsid w:val="0098093B"/>
  </w:style>
  <w:style w:type="paragraph" w:styleId="af3">
    <w:name w:val="Block Text"/>
    <w:basedOn w:val="ae"/>
    <w:next w:val="ae"/>
    <w:uiPriority w:val="9"/>
    <w:unhideWhenUsed/>
    <w:qFormat/>
    <w:rsid w:val="0098093B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f4">
    <w:name w:val="footnote text"/>
    <w:basedOn w:val="a"/>
    <w:link w:val="af5"/>
    <w:uiPriority w:val="9"/>
    <w:unhideWhenUsed/>
    <w:qFormat/>
    <w:rsid w:val="0098093B"/>
  </w:style>
  <w:style w:type="character" w:customStyle="1" w:styleId="af5">
    <w:name w:val="脚注文本 字符"/>
    <w:basedOn w:val="a0"/>
    <w:link w:val="af4"/>
    <w:uiPriority w:val="9"/>
    <w:rsid w:val="0098093B"/>
    <w:rPr>
      <w:kern w:val="0"/>
      <w:sz w:val="24"/>
      <w:lang w:eastAsia="en-US"/>
      <w14:ligatures w14:val="none"/>
    </w:rPr>
  </w:style>
  <w:style w:type="table" w:customStyle="1" w:styleId="Table">
    <w:name w:val="Table"/>
    <w:semiHidden/>
    <w:unhideWhenUsed/>
    <w:qFormat/>
    <w:rsid w:val="0098093B"/>
    <w:pPr>
      <w:spacing w:after="200" w:line="240" w:lineRule="auto"/>
    </w:pPr>
    <w:rPr>
      <w:kern w:val="0"/>
      <w:sz w:val="24"/>
      <w:szCs w:val="20"/>
      <w:lang w:eastAsia="en-US"/>
      <w14:ligatures w14:val="none"/>
    </w:r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8E8E8" w:themeFill="background2"/>
      </w:tcPr>
    </w:tblStylePr>
  </w:style>
  <w:style w:type="paragraph" w:customStyle="1" w:styleId="DefinitionTerm">
    <w:name w:val="Definition Term"/>
    <w:basedOn w:val="a"/>
    <w:next w:val="Definition"/>
    <w:rsid w:val="0098093B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98093B"/>
  </w:style>
  <w:style w:type="paragraph" w:styleId="af6">
    <w:name w:val="caption"/>
    <w:basedOn w:val="a"/>
    <w:link w:val="af7"/>
    <w:rsid w:val="0098093B"/>
    <w:pPr>
      <w:spacing w:after="120"/>
    </w:pPr>
    <w:rPr>
      <w:i/>
    </w:rPr>
  </w:style>
  <w:style w:type="paragraph" w:customStyle="1" w:styleId="TableCaption">
    <w:name w:val="Table Caption"/>
    <w:basedOn w:val="af6"/>
    <w:rsid w:val="0098093B"/>
    <w:pPr>
      <w:jc w:val="center"/>
    </w:pPr>
  </w:style>
  <w:style w:type="paragraph" w:customStyle="1" w:styleId="ImageCaption">
    <w:name w:val="Image Caption"/>
    <w:basedOn w:val="af6"/>
    <w:rsid w:val="0098093B"/>
    <w:pPr>
      <w:widowControl w:val="0"/>
      <w:jc w:val="center"/>
    </w:pPr>
  </w:style>
  <w:style w:type="paragraph" w:customStyle="1" w:styleId="Figure">
    <w:name w:val="Figure"/>
    <w:basedOn w:val="a"/>
    <w:rsid w:val="0098093B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98093B"/>
    <w:pPr>
      <w:keepNext w:val="0"/>
      <w:keepLines w:val="0"/>
      <w:widowControl w:val="0"/>
    </w:pPr>
  </w:style>
  <w:style w:type="character" w:customStyle="1" w:styleId="af7">
    <w:name w:val="题注 字符"/>
    <w:basedOn w:val="a0"/>
    <w:link w:val="af6"/>
    <w:rsid w:val="0098093B"/>
    <w:rPr>
      <w:i/>
      <w:kern w:val="0"/>
      <w:sz w:val="24"/>
      <w:lang w:eastAsia="en-US"/>
      <w14:ligatures w14:val="none"/>
    </w:rPr>
  </w:style>
  <w:style w:type="character" w:customStyle="1" w:styleId="VerbatimChar">
    <w:name w:val="Verbatim Char"/>
    <w:basedOn w:val="af7"/>
    <w:link w:val="SourceCode"/>
    <w:rsid w:val="0098093B"/>
    <w:rPr>
      <w:rFonts w:ascii="Consolas" w:hAnsi="Consolas"/>
      <w:i/>
      <w:color w:val="C00000"/>
      <w:kern w:val="0"/>
      <w:sz w:val="24"/>
      <w:shd w:val="clear" w:color="auto" w:fill="F8F8F8"/>
      <w:lang w:eastAsia="en-US"/>
      <w14:ligatures w14:val="none"/>
    </w:rPr>
  </w:style>
  <w:style w:type="character" w:styleId="af8">
    <w:name w:val="footnote reference"/>
    <w:basedOn w:val="af7"/>
    <w:rsid w:val="0098093B"/>
    <w:rPr>
      <w:i/>
      <w:kern w:val="0"/>
      <w:sz w:val="24"/>
      <w:vertAlign w:val="superscript"/>
      <w:lang w:eastAsia="en-US"/>
      <w14:ligatures w14:val="none"/>
    </w:rPr>
  </w:style>
  <w:style w:type="character" w:styleId="af9">
    <w:name w:val="Hyperlink"/>
    <w:basedOn w:val="af7"/>
    <w:rsid w:val="0098093B"/>
    <w:rPr>
      <w:i/>
      <w:color w:val="C00000"/>
      <w:kern w:val="0"/>
      <w:sz w:val="24"/>
      <w:lang w:eastAsia="en-US"/>
      <w14:ligatures w14:val="none"/>
    </w:rPr>
  </w:style>
  <w:style w:type="paragraph" w:styleId="TOC">
    <w:name w:val="TOC Heading"/>
    <w:basedOn w:val="1"/>
    <w:next w:val="ae"/>
    <w:uiPriority w:val="39"/>
    <w:unhideWhenUsed/>
    <w:qFormat/>
    <w:rsid w:val="0098093B"/>
    <w:pPr>
      <w:spacing w:before="240" w:after="0" w:line="259" w:lineRule="auto"/>
      <w:jc w:val="center"/>
      <w:outlineLvl w:val="9"/>
    </w:pPr>
    <w:rPr>
      <w:color w:val="000000" w:themeColor="text1"/>
      <w:sz w:val="32"/>
      <w:szCs w:val="32"/>
    </w:rPr>
  </w:style>
  <w:style w:type="numbering" w:customStyle="1" w:styleId="Defaultul">
    <w:name w:val="Default ul"/>
    <w:basedOn w:val="a2"/>
    <w:uiPriority w:val="99"/>
    <w:rsid w:val="0098093B"/>
    <w:pPr>
      <w:numPr>
        <w:numId w:val="21"/>
      </w:numPr>
    </w:pPr>
  </w:style>
  <w:style w:type="numbering" w:customStyle="1" w:styleId="Defaultol">
    <w:name w:val="Default ol"/>
    <w:basedOn w:val="a2"/>
    <w:uiPriority w:val="99"/>
    <w:rsid w:val="0098093B"/>
    <w:pPr>
      <w:numPr>
        <w:numId w:val="22"/>
      </w:numPr>
    </w:pPr>
  </w:style>
  <w:style w:type="paragraph" w:styleId="afa">
    <w:name w:val="footer"/>
    <w:basedOn w:val="a"/>
    <w:link w:val="afb"/>
    <w:unhideWhenUsed/>
    <w:rsid w:val="0098093B"/>
    <w:pPr>
      <w:tabs>
        <w:tab w:val="center" w:pos="4536"/>
        <w:tab w:val="right" w:pos="9072"/>
      </w:tabs>
      <w:spacing w:after="0"/>
    </w:pPr>
  </w:style>
  <w:style w:type="character" w:customStyle="1" w:styleId="afb">
    <w:name w:val="页脚 字符"/>
    <w:basedOn w:val="a0"/>
    <w:link w:val="afa"/>
    <w:rsid w:val="0098093B"/>
    <w:rPr>
      <w:kern w:val="0"/>
      <w:sz w:val="24"/>
      <w:lang w:eastAsia="en-US"/>
      <w14:ligatures w14:val="none"/>
    </w:rPr>
  </w:style>
  <w:style w:type="character" w:styleId="afc">
    <w:name w:val="page number"/>
    <w:basedOn w:val="a0"/>
    <w:semiHidden/>
    <w:unhideWhenUsed/>
    <w:rsid w:val="0098093B"/>
  </w:style>
  <w:style w:type="paragraph" w:styleId="afd">
    <w:name w:val="header"/>
    <w:basedOn w:val="a"/>
    <w:link w:val="afe"/>
    <w:unhideWhenUsed/>
    <w:rsid w:val="0098093B"/>
    <w:pPr>
      <w:tabs>
        <w:tab w:val="center" w:pos="4536"/>
        <w:tab w:val="right" w:pos="9072"/>
      </w:tabs>
      <w:spacing w:after="0"/>
    </w:pPr>
  </w:style>
  <w:style w:type="character" w:customStyle="1" w:styleId="afe">
    <w:name w:val="页眉 字符"/>
    <w:basedOn w:val="a0"/>
    <w:link w:val="afd"/>
    <w:rsid w:val="0098093B"/>
    <w:rPr>
      <w:kern w:val="0"/>
      <w:sz w:val="24"/>
      <w:lang w:eastAsia="en-US"/>
      <w14:ligatures w14:val="none"/>
    </w:rPr>
  </w:style>
  <w:style w:type="paragraph" w:customStyle="1" w:styleId="SourceCode">
    <w:name w:val="Source Code"/>
    <w:basedOn w:val="a"/>
    <w:link w:val="VerbatimChar"/>
    <w:rsid w:val="0098093B"/>
    <w:pPr>
      <w:shd w:val="clear" w:color="auto" w:fill="F8F8F8"/>
      <w:wordWrap w:val="0"/>
    </w:pPr>
    <w:rPr>
      <w:rFonts w:ascii="Consolas" w:hAnsi="Consolas"/>
      <w:i/>
      <w:color w:val="C00000"/>
      <w:sz w:val="22"/>
    </w:rPr>
  </w:style>
  <w:style w:type="character" w:customStyle="1" w:styleId="KeywordTok">
    <w:name w:val="KeywordTok"/>
    <w:basedOn w:val="VerbatimChar"/>
    <w:rsid w:val="0098093B"/>
    <w:rPr>
      <w:rFonts w:ascii="Consolas" w:hAnsi="Consolas"/>
      <w:b/>
      <w:i/>
      <w:color w:val="204A87"/>
      <w:kern w:val="0"/>
      <w:sz w:val="24"/>
      <w:shd w:val="clear" w:color="auto" w:fill="F8F8F8"/>
      <w:lang w:eastAsia="en-US"/>
      <w14:ligatures w14:val="none"/>
    </w:rPr>
  </w:style>
  <w:style w:type="character" w:customStyle="1" w:styleId="DataTypeTok">
    <w:name w:val="DataTypeTok"/>
    <w:basedOn w:val="VerbatimChar"/>
    <w:rsid w:val="0098093B"/>
    <w:rPr>
      <w:rFonts w:ascii="Consolas" w:hAnsi="Consolas"/>
      <w:i/>
      <w:color w:val="204A87"/>
      <w:kern w:val="0"/>
      <w:sz w:val="24"/>
      <w:shd w:val="clear" w:color="auto" w:fill="F8F8F8"/>
      <w:lang w:eastAsia="en-US"/>
      <w14:ligatures w14:val="none"/>
    </w:rPr>
  </w:style>
  <w:style w:type="character" w:customStyle="1" w:styleId="DecValTok">
    <w:name w:val="DecValTok"/>
    <w:basedOn w:val="VerbatimChar"/>
    <w:rsid w:val="0098093B"/>
    <w:rPr>
      <w:rFonts w:ascii="Consolas" w:hAnsi="Consolas"/>
      <w:i/>
      <w:color w:val="0000CF"/>
      <w:kern w:val="0"/>
      <w:sz w:val="24"/>
      <w:shd w:val="clear" w:color="auto" w:fill="F8F8F8"/>
      <w:lang w:eastAsia="en-US"/>
      <w14:ligatures w14:val="none"/>
    </w:rPr>
  </w:style>
  <w:style w:type="character" w:customStyle="1" w:styleId="BaseNTok">
    <w:name w:val="BaseNTok"/>
    <w:basedOn w:val="VerbatimChar"/>
    <w:rsid w:val="0098093B"/>
    <w:rPr>
      <w:rFonts w:ascii="Consolas" w:hAnsi="Consolas"/>
      <w:i/>
      <w:color w:val="0000CF"/>
      <w:kern w:val="0"/>
      <w:sz w:val="24"/>
      <w:shd w:val="clear" w:color="auto" w:fill="F8F8F8"/>
      <w:lang w:eastAsia="en-US"/>
      <w14:ligatures w14:val="none"/>
    </w:rPr>
  </w:style>
  <w:style w:type="character" w:customStyle="1" w:styleId="FloatTok">
    <w:name w:val="FloatTok"/>
    <w:basedOn w:val="VerbatimChar"/>
    <w:rsid w:val="0098093B"/>
    <w:rPr>
      <w:rFonts w:ascii="Consolas" w:hAnsi="Consolas"/>
      <w:i/>
      <w:color w:val="0000CF"/>
      <w:kern w:val="0"/>
      <w:sz w:val="24"/>
      <w:shd w:val="clear" w:color="auto" w:fill="F8F8F8"/>
      <w:lang w:eastAsia="en-US"/>
      <w14:ligatures w14:val="none"/>
    </w:rPr>
  </w:style>
  <w:style w:type="character" w:customStyle="1" w:styleId="ConstantTok">
    <w:name w:val="ConstantTok"/>
    <w:basedOn w:val="VerbatimChar"/>
    <w:rsid w:val="0098093B"/>
    <w:rPr>
      <w:rFonts w:ascii="Consolas" w:hAnsi="Consolas"/>
      <w:i/>
      <w:color w:val="000000"/>
      <w:kern w:val="0"/>
      <w:sz w:val="24"/>
      <w:shd w:val="clear" w:color="auto" w:fill="F8F8F8"/>
      <w:lang w:eastAsia="en-US"/>
      <w14:ligatures w14:val="none"/>
    </w:rPr>
  </w:style>
  <w:style w:type="character" w:customStyle="1" w:styleId="CharTok">
    <w:name w:val="CharTok"/>
    <w:basedOn w:val="VerbatimChar"/>
    <w:rsid w:val="0098093B"/>
    <w:rPr>
      <w:rFonts w:ascii="Consolas" w:hAnsi="Consolas"/>
      <w:i/>
      <w:color w:val="4E9A06"/>
      <w:kern w:val="0"/>
      <w:sz w:val="24"/>
      <w:shd w:val="clear" w:color="auto" w:fill="F8F8F8"/>
      <w:lang w:eastAsia="en-US"/>
      <w14:ligatures w14:val="none"/>
    </w:rPr>
  </w:style>
  <w:style w:type="character" w:customStyle="1" w:styleId="SpecialCharTok">
    <w:name w:val="SpecialCharTok"/>
    <w:basedOn w:val="VerbatimChar"/>
    <w:rsid w:val="0098093B"/>
    <w:rPr>
      <w:rFonts w:ascii="Consolas" w:hAnsi="Consolas"/>
      <w:i/>
      <w:color w:val="000000"/>
      <w:kern w:val="0"/>
      <w:sz w:val="24"/>
      <w:shd w:val="clear" w:color="auto" w:fill="F8F8F8"/>
      <w:lang w:eastAsia="en-US"/>
      <w14:ligatures w14:val="none"/>
    </w:rPr>
  </w:style>
  <w:style w:type="character" w:customStyle="1" w:styleId="StringTok">
    <w:name w:val="StringTok"/>
    <w:basedOn w:val="VerbatimChar"/>
    <w:rsid w:val="0098093B"/>
    <w:rPr>
      <w:rFonts w:ascii="Consolas" w:hAnsi="Consolas"/>
      <w:i/>
      <w:color w:val="4E9A06"/>
      <w:kern w:val="0"/>
      <w:sz w:val="24"/>
      <w:shd w:val="clear" w:color="auto" w:fill="F8F8F8"/>
      <w:lang w:eastAsia="en-US"/>
      <w14:ligatures w14:val="none"/>
    </w:rPr>
  </w:style>
  <w:style w:type="character" w:customStyle="1" w:styleId="VerbatimStringTok">
    <w:name w:val="VerbatimStringTok"/>
    <w:basedOn w:val="VerbatimChar"/>
    <w:rsid w:val="0098093B"/>
    <w:rPr>
      <w:rFonts w:ascii="Consolas" w:hAnsi="Consolas"/>
      <w:i/>
      <w:color w:val="4E9A06"/>
      <w:kern w:val="0"/>
      <w:sz w:val="24"/>
      <w:shd w:val="clear" w:color="auto" w:fill="F8F8F8"/>
      <w:lang w:eastAsia="en-US"/>
      <w14:ligatures w14:val="none"/>
    </w:rPr>
  </w:style>
  <w:style w:type="character" w:customStyle="1" w:styleId="SpecialStringTok">
    <w:name w:val="SpecialStringTok"/>
    <w:basedOn w:val="VerbatimChar"/>
    <w:rsid w:val="0098093B"/>
    <w:rPr>
      <w:rFonts w:ascii="Consolas" w:hAnsi="Consolas"/>
      <w:i/>
      <w:color w:val="4E9A06"/>
      <w:kern w:val="0"/>
      <w:sz w:val="24"/>
      <w:shd w:val="clear" w:color="auto" w:fill="F8F8F8"/>
      <w:lang w:eastAsia="en-US"/>
      <w14:ligatures w14:val="none"/>
    </w:rPr>
  </w:style>
  <w:style w:type="character" w:customStyle="1" w:styleId="ImportTok">
    <w:name w:val="ImportTok"/>
    <w:basedOn w:val="VerbatimChar"/>
    <w:rsid w:val="0098093B"/>
    <w:rPr>
      <w:rFonts w:ascii="Consolas" w:hAnsi="Consolas"/>
      <w:i/>
      <w:color w:val="C00000"/>
      <w:kern w:val="0"/>
      <w:sz w:val="24"/>
      <w:shd w:val="clear" w:color="auto" w:fill="F8F8F8"/>
      <w:lang w:eastAsia="en-US"/>
      <w14:ligatures w14:val="none"/>
    </w:rPr>
  </w:style>
  <w:style w:type="character" w:customStyle="1" w:styleId="CommentTok">
    <w:name w:val="CommentTok"/>
    <w:basedOn w:val="VerbatimChar"/>
    <w:rsid w:val="0098093B"/>
    <w:rPr>
      <w:rFonts w:ascii="Consolas" w:hAnsi="Consolas"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DocumentationTok">
    <w:name w:val="DocumentationTok"/>
    <w:basedOn w:val="VerbatimChar"/>
    <w:rsid w:val="0098093B"/>
    <w:rPr>
      <w:rFonts w:ascii="Consolas" w:hAnsi="Consolas"/>
      <w:b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AnnotationTok">
    <w:name w:val="AnnotationTok"/>
    <w:basedOn w:val="VerbatimChar"/>
    <w:rsid w:val="0098093B"/>
    <w:rPr>
      <w:rFonts w:ascii="Consolas" w:hAnsi="Consolas"/>
      <w:b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CommentVarTok">
    <w:name w:val="CommentVarTok"/>
    <w:basedOn w:val="VerbatimChar"/>
    <w:rsid w:val="0098093B"/>
    <w:rPr>
      <w:rFonts w:ascii="Consolas" w:hAnsi="Consolas"/>
      <w:b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OtherTok">
    <w:name w:val="OtherTok"/>
    <w:basedOn w:val="VerbatimChar"/>
    <w:rsid w:val="0098093B"/>
    <w:rPr>
      <w:rFonts w:ascii="Consolas" w:hAnsi="Consolas"/>
      <w:i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FunctionTok">
    <w:name w:val="FunctionTok"/>
    <w:basedOn w:val="VerbatimChar"/>
    <w:rsid w:val="0098093B"/>
    <w:rPr>
      <w:rFonts w:ascii="Consolas" w:hAnsi="Consolas"/>
      <w:i/>
      <w:color w:val="000000"/>
      <w:kern w:val="0"/>
      <w:sz w:val="24"/>
      <w:shd w:val="clear" w:color="auto" w:fill="F8F8F8"/>
      <w:lang w:eastAsia="en-US"/>
      <w14:ligatures w14:val="none"/>
    </w:rPr>
  </w:style>
  <w:style w:type="character" w:customStyle="1" w:styleId="VariableTok">
    <w:name w:val="VariableTok"/>
    <w:basedOn w:val="VerbatimChar"/>
    <w:rsid w:val="0098093B"/>
    <w:rPr>
      <w:rFonts w:ascii="Consolas" w:hAnsi="Consolas"/>
      <w:i/>
      <w:color w:val="000000"/>
      <w:kern w:val="0"/>
      <w:sz w:val="24"/>
      <w:shd w:val="clear" w:color="auto" w:fill="F8F8F8"/>
      <w:lang w:eastAsia="en-US"/>
      <w14:ligatures w14:val="none"/>
    </w:rPr>
  </w:style>
  <w:style w:type="character" w:customStyle="1" w:styleId="ControlFlowTok">
    <w:name w:val="ControlFlowTok"/>
    <w:basedOn w:val="VerbatimChar"/>
    <w:rsid w:val="0098093B"/>
    <w:rPr>
      <w:rFonts w:ascii="Consolas" w:hAnsi="Consolas"/>
      <w:b/>
      <w:i/>
      <w:color w:val="204A87"/>
      <w:kern w:val="0"/>
      <w:sz w:val="24"/>
      <w:shd w:val="clear" w:color="auto" w:fill="F8F8F8"/>
      <w:lang w:eastAsia="en-US"/>
      <w14:ligatures w14:val="none"/>
    </w:rPr>
  </w:style>
  <w:style w:type="character" w:customStyle="1" w:styleId="OperatorTok">
    <w:name w:val="OperatorTok"/>
    <w:basedOn w:val="VerbatimChar"/>
    <w:rsid w:val="0098093B"/>
    <w:rPr>
      <w:rFonts w:ascii="Consolas" w:hAnsi="Consolas"/>
      <w:b/>
      <w:i/>
      <w:color w:val="CE5C00"/>
      <w:kern w:val="0"/>
      <w:sz w:val="24"/>
      <w:shd w:val="clear" w:color="auto" w:fill="F8F8F8"/>
      <w:lang w:eastAsia="en-US"/>
      <w14:ligatures w14:val="none"/>
    </w:rPr>
  </w:style>
  <w:style w:type="character" w:customStyle="1" w:styleId="BuiltInTok">
    <w:name w:val="BuiltInTok"/>
    <w:basedOn w:val="VerbatimChar"/>
    <w:rsid w:val="0098093B"/>
    <w:rPr>
      <w:rFonts w:ascii="Consolas" w:hAnsi="Consolas"/>
      <w:i/>
      <w:color w:val="C00000"/>
      <w:kern w:val="0"/>
      <w:sz w:val="24"/>
      <w:shd w:val="clear" w:color="auto" w:fill="F8F8F8"/>
      <w:lang w:eastAsia="en-US"/>
      <w14:ligatures w14:val="none"/>
    </w:rPr>
  </w:style>
  <w:style w:type="character" w:customStyle="1" w:styleId="ExtensionTok">
    <w:name w:val="ExtensionTok"/>
    <w:basedOn w:val="VerbatimChar"/>
    <w:rsid w:val="0098093B"/>
    <w:rPr>
      <w:rFonts w:ascii="Consolas" w:hAnsi="Consolas"/>
      <w:i/>
      <w:color w:val="C00000"/>
      <w:kern w:val="0"/>
      <w:sz w:val="24"/>
      <w:shd w:val="clear" w:color="auto" w:fill="F8F8F8"/>
      <w:lang w:eastAsia="en-US"/>
      <w14:ligatures w14:val="none"/>
    </w:rPr>
  </w:style>
  <w:style w:type="character" w:customStyle="1" w:styleId="PreprocessorTok">
    <w:name w:val="PreprocessorTok"/>
    <w:basedOn w:val="VerbatimChar"/>
    <w:rsid w:val="0098093B"/>
    <w:rPr>
      <w:rFonts w:ascii="Consolas" w:hAnsi="Consolas"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AttributeTok">
    <w:name w:val="AttributeTok"/>
    <w:basedOn w:val="VerbatimChar"/>
    <w:rsid w:val="0098093B"/>
    <w:rPr>
      <w:rFonts w:ascii="Consolas" w:hAnsi="Consolas"/>
      <w:i/>
      <w:color w:val="C4A000"/>
      <w:kern w:val="0"/>
      <w:sz w:val="24"/>
      <w:shd w:val="clear" w:color="auto" w:fill="F8F8F8"/>
      <w:lang w:eastAsia="en-US"/>
      <w14:ligatures w14:val="none"/>
    </w:rPr>
  </w:style>
  <w:style w:type="character" w:customStyle="1" w:styleId="RegionMarkerTok">
    <w:name w:val="RegionMarkerTok"/>
    <w:basedOn w:val="VerbatimChar"/>
    <w:rsid w:val="0098093B"/>
    <w:rPr>
      <w:rFonts w:ascii="Consolas" w:hAnsi="Consolas"/>
      <w:i/>
      <w:color w:val="C00000"/>
      <w:kern w:val="0"/>
      <w:sz w:val="24"/>
      <w:shd w:val="clear" w:color="auto" w:fill="F8F8F8"/>
      <w:lang w:eastAsia="en-US"/>
      <w14:ligatures w14:val="none"/>
    </w:rPr>
  </w:style>
  <w:style w:type="character" w:customStyle="1" w:styleId="InformationTok">
    <w:name w:val="InformationTok"/>
    <w:basedOn w:val="VerbatimChar"/>
    <w:rsid w:val="0098093B"/>
    <w:rPr>
      <w:rFonts w:ascii="Consolas" w:hAnsi="Consolas"/>
      <w:b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WarningTok">
    <w:name w:val="WarningTok"/>
    <w:basedOn w:val="VerbatimChar"/>
    <w:rsid w:val="0098093B"/>
    <w:rPr>
      <w:rFonts w:ascii="Consolas" w:hAnsi="Consolas"/>
      <w:b/>
      <w:i w:val="0"/>
      <w:color w:val="8F5902"/>
      <w:kern w:val="0"/>
      <w:sz w:val="24"/>
      <w:shd w:val="clear" w:color="auto" w:fill="F8F8F8"/>
      <w:lang w:eastAsia="en-US"/>
      <w14:ligatures w14:val="none"/>
    </w:rPr>
  </w:style>
  <w:style w:type="character" w:customStyle="1" w:styleId="AlertTok">
    <w:name w:val="AlertTok"/>
    <w:basedOn w:val="VerbatimChar"/>
    <w:rsid w:val="0098093B"/>
    <w:rPr>
      <w:rFonts w:ascii="Consolas" w:hAnsi="Consolas"/>
      <w:i/>
      <w:color w:val="EF2929"/>
      <w:kern w:val="0"/>
      <w:sz w:val="24"/>
      <w:shd w:val="clear" w:color="auto" w:fill="F8F8F8"/>
      <w:lang w:eastAsia="en-US"/>
      <w14:ligatures w14:val="none"/>
    </w:rPr>
  </w:style>
  <w:style w:type="character" w:customStyle="1" w:styleId="ErrorTok">
    <w:name w:val="ErrorTok"/>
    <w:basedOn w:val="VerbatimChar"/>
    <w:rsid w:val="0098093B"/>
    <w:rPr>
      <w:rFonts w:ascii="Consolas" w:hAnsi="Consolas"/>
      <w:b/>
      <w:i/>
      <w:color w:val="A40000"/>
      <w:kern w:val="0"/>
      <w:sz w:val="24"/>
      <w:shd w:val="clear" w:color="auto" w:fill="F8F8F8"/>
      <w:lang w:eastAsia="en-US"/>
      <w14:ligatures w14:val="none"/>
    </w:rPr>
  </w:style>
  <w:style w:type="character" w:customStyle="1" w:styleId="NormalTok">
    <w:name w:val="NormalTok"/>
    <w:basedOn w:val="VerbatimChar"/>
    <w:rsid w:val="0098093B"/>
    <w:rPr>
      <w:rFonts w:ascii="Consolas" w:hAnsi="Consolas"/>
      <w:i/>
      <w:color w:val="C00000"/>
      <w:kern w:val="0"/>
      <w:sz w:val="24"/>
      <w:shd w:val="clear" w:color="auto" w:fill="F8F8F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8AAA-7211-4254-8569-1FE83B9C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6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 wang</dc:creator>
  <cp:keywords/>
  <dc:description/>
  <cp:lastModifiedBy>dd wang</cp:lastModifiedBy>
  <cp:revision>22</cp:revision>
  <dcterms:created xsi:type="dcterms:W3CDTF">2025-07-14T06:43:00Z</dcterms:created>
  <dcterms:modified xsi:type="dcterms:W3CDTF">2025-11-05T13:15:00Z</dcterms:modified>
</cp:coreProperties>
</file>