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2806" w14:textId="249E29D6" w:rsidR="00D65722" w:rsidRPr="00BD793A" w:rsidRDefault="00D65722" w:rsidP="00D65722">
      <w:pPr>
        <w:rPr>
          <w:rFonts w:ascii="Times New Roman" w:hAnsi="Times New Roman" w:cs="Times New Roman"/>
          <w:b/>
          <w:sz w:val="22"/>
        </w:rPr>
      </w:pPr>
      <w:r w:rsidRPr="00BD793A">
        <w:rPr>
          <w:rFonts w:ascii="Times New Roman" w:hAnsi="Times New Roman" w:cs="Times New Roman"/>
          <w:b/>
          <w:sz w:val="22"/>
        </w:rPr>
        <w:t xml:space="preserve">Supplementary figure 1. </w:t>
      </w:r>
    </w:p>
    <w:p w14:paraId="232CB0BD" w14:textId="2FA83F41" w:rsidR="00D65722" w:rsidRPr="00BD793A" w:rsidRDefault="00D65722" w:rsidP="00D65722">
      <w:pPr>
        <w:rPr>
          <w:rFonts w:ascii="Times New Roman" w:hAnsi="Times New Roman" w:cs="Times New Roman" w:hint="eastAsia"/>
          <w:sz w:val="22"/>
        </w:rPr>
      </w:pPr>
      <w:r w:rsidRPr="00BD793A">
        <w:rPr>
          <w:rFonts w:ascii="Times New Roman" w:hAnsi="Times New Roman" w:cs="Times New Roman"/>
          <w:sz w:val="22"/>
        </w:rPr>
        <w:t xml:space="preserve">Distribution of pathologic stage over time in robotic lung resection cases, stratified by surgeon. Stacked bar plots </w:t>
      </w:r>
      <w:r w:rsidR="00BD793A" w:rsidRPr="00BD793A">
        <w:rPr>
          <w:rFonts w:ascii="Times New Roman" w:hAnsi="Times New Roman" w:cs="Times New Roman"/>
          <w:sz w:val="22"/>
        </w:rPr>
        <w:t>illustrate</w:t>
      </w:r>
      <w:r w:rsidRPr="00BD793A">
        <w:rPr>
          <w:rFonts w:ascii="Times New Roman" w:hAnsi="Times New Roman" w:cs="Times New Roman"/>
          <w:sz w:val="22"/>
        </w:rPr>
        <w:t xml:space="preserve"> the proportional distribution of pathologic stage (I–IV) across sequential case groups</w:t>
      </w:r>
      <w:r w:rsidR="00BD793A" w:rsidRPr="00BD793A">
        <w:rPr>
          <w:rFonts w:ascii="Times New Roman" w:hAnsi="Times New Roman" w:cs="Times New Roman"/>
          <w:sz w:val="22"/>
        </w:rPr>
        <w:t xml:space="preserve">, </w:t>
      </w:r>
      <w:r w:rsidRPr="00BD793A">
        <w:rPr>
          <w:rFonts w:ascii="Times New Roman" w:hAnsi="Times New Roman" w:cs="Times New Roman"/>
          <w:sz w:val="22"/>
        </w:rPr>
        <w:t xml:space="preserve">binned in increments of 10 cases. The x-axis represents the cumulative case count, while the y-axis denotes the </w:t>
      </w:r>
      <w:r w:rsidR="00037587" w:rsidRPr="00BD793A">
        <w:rPr>
          <w:rFonts w:ascii="Times New Roman" w:hAnsi="Times New Roman" w:cs="Times New Roman"/>
          <w:sz w:val="22"/>
        </w:rPr>
        <w:t>proportion of</w:t>
      </w:r>
      <w:r w:rsidRPr="00BD793A">
        <w:rPr>
          <w:rFonts w:ascii="Times New Roman" w:hAnsi="Times New Roman" w:cs="Times New Roman"/>
          <w:sz w:val="22"/>
        </w:rPr>
        <w:t xml:space="preserve"> each pathologic stage group.</w:t>
      </w:r>
      <w:r w:rsidR="00072582" w:rsidRPr="00BD793A">
        <w:rPr>
          <w:rFonts w:ascii="Times New Roman" w:hAnsi="Times New Roman" w:cs="Times New Roman"/>
        </w:rPr>
        <w:t xml:space="preserve"> </w:t>
      </w:r>
      <w:r w:rsidR="00BD793A" w:rsidRPr="00BD793A">
        <w:rPr>
          <w:rFonts w:ascii="Times New Roman" w:hAnsi="Times New Roman" w:cs="Times New Roman"/>
        </w:rPr>
        <w:t>P</w:t>
      </w:r>
      <w:r w:rsidR="00072582" w:rsidRPr="00BD793A">
        <w:rPr>
          <w:rFonts w:ascii="Times New Roman" w:hAnsi="Times New Roman" w:cs="Times New Roman"/>
          <w:sz w:val="22"/>
        </w:rPr>
        <w:t>anels are arranged from top to bottom as A (Surgeon A), B (Surgeon B), and C (Surgeon C)</w:t>
      </w:r>
      <w:r w:rsidR="00FF1F59" w:rsidRPr="00BD793A">
        <w:rPr>
          <w:rFonts w:ascii="Times New Roman" w:hAnsi="Times New Roman" w:cs="Times New Roman"/>
          <w:sz w:val="22"/>
        </w:rPr>
        <w:t xml:space="preserve">. </w:t>
      </w:r>
      <w:r w:rsidRPr="00BD793A">
        <w:rPr>
          <w:rFonts w:ascii="Times New Roman" w:hAnsi="Times New Roman" w:cs="Times New Roman"/>
          <w:sz w:val="22"/>
        </w:rPr>
        <w:t>Color coding corresponds to each pathologic stage</w:t>
      </w:r>
      <w:r w:rsidR="00522F86" w:rsidRPr="00BD793A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522F86" w:rsidRPr="00BD793A">
        <w:rPr>
          <w:rFonts w:ascii="Times New Roman" w:hAnsi="Times New Roman" w:cs="Times New Roman"/>
          <w:sz w:val="22"/>
        </w:rPr>
        <w:t>PStage</w:t>
      </w:r>
      <w:proofErr w:type="spellEnd"/>
      <w:r w:rsidR="00522F86" w:rsidRPr="00BD793A">
        <w:rPr>
          <w:rFonts w:ascii="Times New Roman" w:hAnsi="Times New Roman" w:cs="Times New Roman"/>
          <w:sz w:val="22"/>
        </w:rPr>
        <w:t>)</w:t>
      </w:r>
      <w:r w:rsidRPr="00BD793A">
        <w:rPr>
          <w:rFonts w:ascii="Times New Roman" w:hAnsi="Times New Roman" w:cs="Times New Roman"/>
          <w:sz w:val="22"/>
        </w:rPr>
        <w:t xml:space="preserve">, as indicated in the legend </w:t>
      </w:r>
      <w:r w:rsidR="00BD793A">
        <w:rPr>
          <w:rFonts w:ascii="Times New Roman" w:hAnsi="Times New Roman" w:cs="Times New Roman" w:hint="eastAsia"/>
          <w:sz w:val="22"/>
        </w:rPr>
        <w:t>on the right.</w:t>
      </w:r>
    </w:p>
    <w:p w14:paraId="6A1C5368" w14:textId="0DDB0E02" w:rsidR="00D65722" w:rsidRPr="00BD793A" w:rsidRDefault="00D65722" w:rsidP="00D65722">
      <w:pPr>
        <w:rPr>
          <w:rFonts w:ascii="Times New Roman" w:hAnsi="Times New Roman" w:cs="Times New Roman"/>
          <w:sz w:val="22"/>
        </w:rPr>
      </w:pPr>
      <w:r w:rsidRPr="00BD793A">
        <w:rPr>
          <w:rFonts w:ascii="Times New Roman" w:hAnsi="Times New Roman" w:cs="Times New Roman"/>
          <w:sz w:val="22"/>
        </w:rPr>
        <w:t>Surgeon A progressively focused on early-stage lung cancer cases over time. In contrast, Surgeon B</w:t>
      </w:r>
      <w:r w:rsidR="00BD793A">
        <w:rPr>
          <w:rFonts w:ascii="Times New Roman" w:hAnsi="Times New Roman" w:cs="Times New Roman" w:hint="eastAsia"/>
          <w:sz w:val="22"/>
        </w:rPr>
        <w:t xml:space="preserve"> consistently </w:t>
      </w:r>
      <w:r w:rsidRPr="00BD793A">
        <w:rPr>
          <w:rFonts w:ascii="Times New Roman" w:hAnsi="Times New Roman" w:cs="Times New Roman"/>
          <w:sz w:val="22"/>
        </w:rPr>
        <w:t xml:space="preserve">perform a substantial proportion of advanced-stage resections throughout the study period. Surgeon C initially selected </w:t>
      </w:r>
      <w:r w:rsidR="00BD793A">
        <w:rPr>
          <w:rFonts w:ascii="Times New Roman" w:hAnsi="Times New Roman" w:cs="Times New Roman" w:hint="eastAsia"/>
          <w:sz w:val="22"/>
        </w:rPr>
        <w:t xml:space="preserve">predominantly </w:t>
      </w:r>
      <w:r w:rsidRPr="00BD793A">
        <w:rPr>
          <w:rFonts w:ascii="Times New Roman" w:hAnsi="Times New Roman" w:cs="Times New Roman"/>
          <w:sz w:val="22"/>
        </w:rPr>
        <w:t xml:space="preserve">early-stage cases but gradually expanded to include more advanced disease as experience </w:t>
      </w:r>
      <w:r w:rsidR="00BD793A">
        <w:rPr>
          <w:rFonts w:ascii="Times New Roman" w:hAnsi="Times New Roman" w:cs="Times New Roman" w:hint="eastAsia"/>
          <w:sz w:val="22"/>
        </w:rPr>
        <w:t>accumulated</w:t>
      </w:r>
      <w:r w:rsidRPr="00BD793A">
        <w:rPr>
          <w:rFonts w:ascii="Times New Roman" w:hAnsi="Times New Roman" w:cs="Times New Roman"/>
          <w:sz w:val="22"/>
        </w:rPr>
        <w:t>.</w:t>
      </w:r>
    </w:p>
    <w:p w14:paraId="5BB8A5D4" w14:textId="01136550" w:rsidR="00D65722" w:rsidRPr="00BD793A" w:rsidRDefault="009D6E30" w:rsidP="00D65722">
      <w:pPr>
        <w:rPr>
          <w:rFonts w:ascii="Times New Roman" w:hAnsi="Times New Roman" w:cs="Times New Roman"/>
          <w:b/>
          <w:sz w:val="22"/>
        </w:rPr>
      </w:pPr>
      <w:r w:rsidRPr="00BD793A">
        <w:rPr>
          <w:rFonts w:ascii="Times New Roman" w:hAnsi="Times New Roman" w:cs="Times New Roman"/>
          <w:b/>
          <w:noProof/>
          <w:sz w:val="22"/>
          <w14:ligatures w14:val="standardContextual"/>
        </w:rPr>
        <w:drawing>
          <wp:inline distT="0" distB="0" distL="0" distR="0" wp14:anchorId="60225014" wp14:editId="62201DAA">
            <wp:extent cx="4433011" cy="6161325"/>
            <wp:effectExtent l="0" t="0" r="5715" b="0"/>
            <wp:docPr id="1272453932" name="그림 1" descr="텍스트, 스크린샷, 직사각형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53932" name="그림 1" descr="텍스트, 스크린샷, 직사각형, 평행이(가) 표시된 사진&#10;&#10;AI 생성 콘텐츠는 정확하지 않을 수 있습니다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003" cy="616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A6B16" w14:textId="77777777" w:rsidR="007F1C99" w:rsidRPr="00BD793A" w:rsidRDefault="007F1C99" w:rsidP="00D65722">
      <w:pPr>
        <w:rPr>
          <w:rFonts w:ascii="Times New Roman" w:hAnsi="Times New Roman" w:cs="Times New Roman"/>
          <w:b/>
          <w:sz w:val="22"/>
        </w:rPr>
      </w:pPr>
    </w:p>
    <w:p w14:paraId="55BEA92E" w14:textId="77777777" w:rsidR="00D65722" w:rsidRPr="00BD793A" w:rsidRDefault="00D65722" w:rsidP="00D65722">
      <w:pPr>
        <w:rPr>
          <w:rFonts w:ascii="Times New Roman" w:hAnsi="Times New Roman" w:cs="Times New Roman"/>
          <w:sz w:val="22"/>
        </w:rPr>
      </w:pPr>
      <w:r w:rsidRPr="00BD793A">
        <w:rPr>
          <w:rFonts w:ascii="Times New Roman" w:hAnsi="Times New Roman" w:cs="Times New Roman"/>
          <w:b/>
          <w:sz w:val="22"/>
        </w:rPr>
        <w:lastRenderedPageBreak/>
        <w:t>Supplementary figure 2.</w:t>
      </w:r>
      <w:r w:rsidRPr="00BD793A">
        <w:rPr>
          <w:rFonts w:ascii="Times New Roman" w:hAnsi="Times New Roman" w:cs="Times New Roman"/>
          <w:sz w:val="22"/>
        </w:rPr>
        <w:t xml:space="preserve"> </w:t>
      </w:r>
    </w:p>
    <w:p w14:paraId="138C076A" w14:textId="15ED6FCD" w:rsidR="00D65722" w:rsidRPr="00BD793A" w:rsidRDefault="00D65722" w:rsidP="00D65722">
      <w:pPr>
        <w:rPr>
          <w:rFonts w:ascii="Times New Roman" w:hAnsi="Times New Roman" w:cs="Times New Roman"/>
          <w:sz w:val="22"/>
        </w:rPr>
      </w:pPr>
      <w:r w:rsidRPr="00BD793A">
        <w:rPr>
          <w:rFonts w:ascii="Times New Roman" w:hAnsi="Times New Roman" w:cs="Times New Roman"/>
          <w:sz w:val="22"/>
        </w:rPr>
        <w:t xml:space="preserve">Port configuration strategies utilized by Surgeon C for robotic lung resections. The x-axis </w:t>
      </w:r>
      <w:r w:rsidR="00037587" w:rsidRPr="00BD793A">
        <w:rPr>
          <w:rFonts w:ascii="Times New Roman" w:hAnsi="Times New Roman" w:cs="Times New Roman"/>
          <w:sz w:val="22"/>
        </w:rPr>
        <w:t>denotes</w:t>
      </w:r>
      <w:r w:rsidRPr="00BD793A">
        <w:rPr>
          <w:rFonts w:ascii="Times New Roman" w:hAnsi="Times New Roman" w:cs="Times New Roman"/>
          <w:sz w:val="22"/>
        </w:rPr>
        <w:t xml:space="preserve"> time</w:t>
      </w:r>
      <w:r w:rsidR="00BD793A">
        <w:rPr>
          <w:rFonts w:ascii="Times New Roman" w:hAnsi="Times New Roman" w:cs="Times New Roman" w:hint="eastAsia"/>
          <w:sz w:val="22"/>
        </w:rPr>
        <w:t xml:space="preserve">, segmented into </w:t>
      </w:r>
      <w:r w:rsidRPr="00BD793A">
        <w:rPr>
          <w:rFonts w:ascii="Times New Roman" w:hAnsi="Times New Roman" w:cs="Times New Roman"/>
          <w:sz w:val="22"/>
        </w:rPr>
        <w:t xml:space="preserve">quarterly intervals by calendar year, and the y-axis </w:t>
      </w:r>
      <w:r w:rsidR="00BD793A">
        <w:rPr>
          <w:rFonts w:ascii="Times New Roman" w:hAnsi="Times New Roman" w:cs="Times New Roman" w:hint="eastAsia"/>
          <w:sz w:val="22"/>
        </w:rPr>
        <w:t xml:space="preserve">represents the cumulative number of cases performed. </w:t>
      </w:r>
      <w:r w:rsidR="00FF1F59" w:rsidRPr="00BD793A">
        <w:rPr>
          <w:rFonts w:ascii="Times New Roman" w:hAnsi="Times New Roman" w:cs="Times New Roman"/>
          <w:sz w:val="22"/>
        </w:rPr>
        <w:t>The figur</w:t>
      </w:r>
      <w:r w:rsidR="00BD793A">
        <w:rPr>
          <w:rFonts w:ascii="Times New Roman" w:hAnsi="Times New Roman" w:cs="Times New Roman" w:hint="eastAsia"/>
          <w:sz w:val="22"/>
        </w:rPr>
        <w:t>e illustrates</w:t>
      </w:r>
      <w:r w:rsidR="00FF1F59" w:rsidRPr="00BD793A">
        <w:rPr>
          <w:rFonts w:ascii="Times New Roman" w:hAnsi="Times New Roman" w:cs="Times New Roman"/>
          <w:sz w:val="22"/>
        </w:rPr>
        <w:t xml:space="preserve"> a sequential </w:t>
      </w:r>
      <w:r w:rsidR="00BD793A">
        <w:rPr>
          <w:rFonts w:ascii="Times New Roman" w:hAnsi="Times New Roman" w:cs="Times New Roman" w:hint="eastAsia"/>
          <w:sz w:val="22"/>
        </w:rPr>
        <w:t>transition</w:t>
      </w:r>
      <w:r w:rsidR="00FF1F59" w:rsidRPr="00BD793A">
        <w:rPr>
          <w:rFonts w:ascii="Times New Roman" w:hAnsi="Times New Roman" w:cs="Times New Roman"/>
          <w:sz w:val="22"/>
        </w:rPr>
        <w:t xml:space="preserve"> in port configuration, beginning with a conventional multiport setup, </w:t>
      </w:r>
      <w:r w:rsidR="00BD793A">
        <w:rPr>
          <w:rFonts w:ascii="Times New Roman" w:hAnsi="Times New Roman" w:cs="Times New Roman" w:hint="eastAsia"/>
          <w:sz w:val="22"/>
        </w:rPr>
        <w:t>progressing</w:t>
      </w:r>
      <w:r w:rsidR="00FF1F59" w:rsidRPr="00BD793A">
        <w:rPr>
          <w:rFonts w:ascii="Times New Roman" w:hAnsi="Times New Roman" w:cs="Times New Roman"/>
          <w:sz w:val="22"/>
        </w:rPr>
        <w:t xml:space="preserve"> to dual-port use, and eventually </w:t>
      </w:r>
      <w:r w:rsidR="00BD793A">
        <w:rPr>
          <w:rFonts w:ascii="Times New Roman" w:hAnsi="Times New Roman" w:cs="Times New Roman" w:hint="eastAsia"/>
          <w:sz w:val="22"/>
        </w:rPr>
        <w:t xml:space="preserve">incorporating </w:t>
      </w:r>
      <w:r w:rsidR="00FF1F59" w:rsidRPr="00BD793A">
        <w:rPr>
          <w:rFonts w:ascii="Times New Roman" w:hAnsi="Times New Roman" w:cs="Times New Roman"/>
          <w:sz w:val="22"/>
        </w:rPr>
        <w:t>single-port (</w:t>
      </w:r>
      <w:proofErr w:type="spellStart"/>
      <w:r w:rsidR="00FF1F59" w:rsidRPr="00BD793A">
        <w:rPr>
          <w:rFonts w:ascii="Times New Roman" w:hAnsi="Times New Roman" w:cs="Times New Roman"/>
          <w:sz w:val="22"/>
        </w:rPr>
        <w:t>uniportal</w:t>
      </w:r>
      <w:proofErr w:type="spellEnd"/>
      <w:r w:rsidR="00FF1F59" w:rsidRPr="00BD793A">
        <w:rPr>
          <w:rFonts w:ascii="Times New Roman" w:hAnsi="Times New Roman" w:cs="Times New Roman"/>
          <w:sz w:val="22"/>
        </w:rPr>
        <w:t>) techniques in selected cases.</w:t>
      </w:r>
    </w:p>
    <w:p w14:paraId="1F7E6C77" w14:textId="606AC4EE" w:rsidR="00D65722" w:rsidRPr="00BD793A" w:rsidRDefault="009D6E30">
      <w:pPr>
        <w:rPr>
          <w:rFonts w:ascii="Times New Roman" w:hAnsi="Times New Roman" w:cs="Times New Roman"/>
        </w:rPr>
      </w:pPr>
      <w:r w:rsidRPr="00BD793A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7B11BD8B" wp14:editId="0D3FC2C8">
            <wp:extent cx="5731510" cy="3678555"/>
            <wp:effectExtent l="0" t="0" r="2540" b="0"/>
            <wp:docPr id="393749594" name="그림 2" descr="텍스트, 라인, 도표, 그래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49594" name="그림 2" descr="텍스트, 라인, 도표, 그래프이(가) 표시된 사진&#10;&#10;AI 생성 콘텐츠는 정확하지 않을 수 있습니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722" w:rsidRPr="00BD79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7CD8" w14:textId="77777777" w:rsidR="00FA5146" w:rsidRDefault="00FA5146" w:rsidP="007F1C99">
      <w:pPr>
        <w:spacing w:after="0" w:line="240" w:lineRule="auto"/>
      </w:pPr>
      <w:r>
        <w:separator/>
      </w:r>
    </w:p>
  </w:endnote>
  <w:endnote w:type="continuationSeparator" w:id="0">
    <w:p w14:paraId="732D6F2E" w14:textId="77777777" w:rsidR="00FA5146" w:rsidRDefault="00FA5146" w:rsidP="007F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816C" w14:textId="77777777" w:rsidR="00FA5146" w:rsidRDefault="00FA5146" w:rsidP="007F1C99">
      <w:pPr>
        <w:spacing w:after="0" w:line="240" w:lineRule="auto"/>
      </w:pPr>
      <w:r>
        <w:separator/>
      </w:r>
    </w:p>
  </w:footnote>
  <w:footnote w:type="continuationSeparator" w:id="0">
    <w:p w14:paraId="054B1A76" w14:textId="77777777" w:rsidR="00FA5146" w:rsidRDefault="00FA5146" w:rsidP="007F1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22"/>
    <w:rsid w:val="00037587"/>
    <w:rsid w:val="00072582"/>
    <w:rsid w:val="003A2190"/>
    <w:rsid w:val="00522F86"/>
    <w:rsid w:val="006A2FF0"/>
    <w:rsid w:val="007C0FFC"/>
    <w:rsid w:val="007F1C99"/>
    <w:rsid w:val="00845B2E"/>
    <w:rsid w:val="008A4136"/>
    <w:rsid w:val="00986E06"/>
    <w:rsid w:val="009A0B05"/>
    <w:rsid w:val="009D6E30"/>
    <w:rsid w:val="00A259A9"/>
    <w:rsid w:val="00A5577A"/>
    <w:rsid w:val="00BD793A"/>
    <w:rsid w:val="00D65722"/>
    <w:rsid w:val="00D93C72"/>
    <w:rsid w:val="00F02C62"/>
    <w:rsid w:val="00FA5146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A8782"/>
  <w15:chartTrackingRefBased/>
  <w15:docId w15:val="{3CD6702A-642E-4A90-9827-21063C72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22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65722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5722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5722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5722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5722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5722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5722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5722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5722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657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657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657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657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657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657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657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657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657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65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6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5722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65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5722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657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5722"/>
    <w:pPr>
      <w:spacing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D657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657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57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F1C9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F1C99"/>
    <w:rPr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7F1C9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F1C99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동희 김</dc:creator>
  <cp:keywords/>
  <dc:description/>
  <cp:lastModifiedBy>동희 김</cp:lastModifiedBy>
  <cp:revision>10</cp:revision>
  <dcterms:created xsi:type="dcterms:W3CDTF">2025-06-13T05:52:00Z</dcterms:created>
  <dcterms:modified xsi:type="dcterms:W3CDTF">2025-06-30T04:05:00Z</dcterms:modified>
</cp:coreProperties>
</file>