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0C2CB" w14:textId="77777777" w:rsidR="00CF392D" w:rsidRPr="00CF392D" w:rsidRDefault="00CF392D" w:rsidP="00CF392D">
      <w:pPr>
        <w:spacing w:line="276" w:lineRule="auto"/>
        <w:jc w:val="center"/>
        <w:rPr>
          <w:rFonts w:ascii="Aptos" w:eastAsia="Calibri" w:hAnsi="Aptos" w:cs="Times New Roman"/>
          <w:b/>
          <w:bCs/>
          <w:sz w:val="36"/>
          <w:szCs w:val="36"/>
        </w:rPr>
      </w:pPr>
      <w:bookmarkStart w:id="0" w:name="_Hlk198120492"/>
      <w:bookmarkStart w:id="1" w:name="_Hlk197437018"/>
      <w:bookmarkEnd w:id="0"/>
      <w:r w:rsidRPr="00CF392D">
        <w:rPr>
          <w:rFonts w:ascii="Aptos" w:eastAsia="Calibri" w:hAnsi="Aptos" w:cs="Times New Roman"/>
          <w:b/>
          <w:bCs/>
          <w:sz w:val="36"/>
          <w:szCs w:val="36"/>
        </w:rPr>
        <w:t>Pulsed Electrolysis for High Conversion Glycerol Electrooxidation on Platinum: Tuning Product Selectivity and Electrode Longevity</w:t>
      </w:r>
    </w:p>
    <w:bookmarkEnd w:id="1"/>
    <w:p w14:paraId="058DAB35" w14:textId="77777777" w:rsidR="00CF392D" w:rsidRPr="00CF392D" w:rsidRDefault="00CF392D" w:rsidP="00CF392D">
      <w:pPr>
        <w:spacing w:line="276" w:lineRule="auto"/>
        <w:jc w:val="center"/>
        <w:rPr>
          <w:rFonts w:ascii="Aptos" w:eastAsia="Calibri" w:hAnsi="Aptos" w:cs="Times New Roman"/>
          <w:b/>
          <w:bCs/>
          <w:sz w:val="36"/>
          <w:szCs w:val="36"/>
        </w:rPr>
      </w:pPr>
    </w:p>
    <w:p w14:paraId="29BC6A11" w14:textId="77777777" w:rsidR="00322F10" w:rsidRPr="00322F10" w:rsidRDefault="00322F10" w:rsidP="00322F10">
      <w:pPr>
        <w:spacing w:line="276" w:lineRule="auto"/>
        <w:jc w:val="center"/>
        <w:rPr>
          <w:rFonts w:ascii="Aptos" w:eastAsia="Calibri" w:hAnsi="Aptos" w:cs="Times New Roman"/>
          <w:sz w:val="22"/>
          <w:szCs w:val="22"/>
        </w:rPr>
      </w:pPr>
      <w:bookmarkStart w:id="2" w:name="_Hlk197437042"/>
      <w:r w:rsidRPr="00322F10">
        <w:rPr>
          <w:rFonts w:ascii="Aptos" w:eastAsia="Calibri" w:hAnsi="Aptos" w:cs="Times New Roman"/>
          <w:sz w:val="28"/>
          <w:szCs w:val="28"/>
          <w:vertAlign w:val="superscript"/>
        </w:rPr>
        <w:t>a</w:t>
      </w:r>
      <w:r w:rsidRPr="00322F10">
        <w:rPr>
          <w:rFonts w:ascii="Aptos" w:eastAsia="Calibri" w:hAnsi="Aptos" w:cs="Times New Roman"/>
          <w:sz w:val="28"/>
          <w:szCs w:val="28"/>
        </w:rPr>
        <w:t xml:space="preserve"> Mahdis Nankali,</w:t>
      </w:r>
      <w:r w:rsidRPr="00322F10">
        <w:rPr>
          <w:rFonts w:ascii="Aptos" w:eastAsia="Times New Roman" w:hAnsi="Aptos" w:cs="Times New Roman"/>
          <w:vertAlign w:val="superscript"/>
          <w:lang w:val="en-US"/>
        </w:rPr>
        <w:t xml:space="preserve"> a</w:t>
      </w:r>
      <w:r w:rsidRPr="00322F10">
        <w:rPr>
          <w:rFonts w:ascii="Aptos" w:eastAsia="Calibri" w:hAnsi="Aptos" w:cs="Times New Roman"/>
          <w:sz w:val="28"/>
          <w:szCs w:val="28"/>
        </w:rPr>
        <w:t xml:space="preserve"> Shayan Angizi,</w:t>
      </w:r>
      <w:r w:rsidRPr="00322F10">
        <w:rPr>
          <w:rFonts w:ascii="Aptos" w:eastAsia="Times New Roman" w:hAnsi="Aptos" w:cs="Times New Roman"/>
          <w:vertAlign w:val="superscript"/>
          <w:lang w:val="en-US"/>
        </w:rPr>
        <w:t xml:space="preserve"> a</w:t>
      </w:r>
      <w:r w:rsidRPr="00322F10">
        <w:rPr>
          <w:rFonts w:ascii="Aptos" w:eastAsia="Calibri" w:hAnsi="Aptos" w:cs="Times New Roman"/>
          <w:sz w:val="28"/>
          <w:szCs w:val="28"/>
        </w:rPr>
        <w:t xml:space="preserve"> Zahra Teimouri,</w:t>
      </w:r>
      <w:r w:rsidRPr="00322F10">
        <w:rPr>
          <w:rFonts w:ascii="Aptos" w:eastAsia="Times New Roman" w:hAnsi="Aptos" w:cs="Times New Roman"/>
          <w:vertAlign w:val="superscript"/>
          <w:lang w:val="en-US"/>
        </w:rPr>
        <w:t xml:space="preserve"> a</w:t>
      </w:r>
      <w:r w:rsidRPr="00322F10">
        <w:rPr>
          <w:rFonts w:ascii="Aptos" w:eastAsia="Calibri" w:hAnsi="Aptos" w:cs="Times New Roman"/>
          <w:sz w:val="28"/>
          <w:szCs w:val="28"/>
        </w:rPr>
        <w:t xml:space="preserve"> Navid Noor, </w:t>
      </w:r>
      <w:r w:rsidRPr="00322F10">
        <w:rPr>
          <w:rFonts w:ascii="Aptos" w:eastAsia="Calibri" w:hAnsi="Aptos" w:cs="Times New Roman"/>
          <w:vertAlign w:val="superscript"/>
        </w:rPr>
        <w:t>a</w:t>
      </w:r>
      <w:r w:rsidRPr="00322F10">
        <w:rPr>
          <w:rFonts w:ascii="Aptos" w:eastAsia="Calibri" w:hAnsi="Aptos" w:cs="Times New Roman"/>
          <w:sz w:val="28"/>
          <w:szCs w:val="28"/>
        </w:rPr>
        <w:t xml:space="preserve"> Hermione French,  </w:t>
      </w:r>
      <w:r w:rsidRPr="00322F10">
        <w:rPr>
          <w:rFonts w:ascii="Aptos" w:eastAsia="Calibri" w:hAnsi="Aptos" w:cs="Times New Roman"/>
          <w:vertAlign w:val="superscript"/>
        </w:rPr>
        <w:t>a</w:t>
      </w:r>
      <w:r w:rsidRPr="00322F10">
        <w:rPr>
          <w:rFonts w:ascii="Aptos" w:eastAsia="Calibri" w:hAnsi="Aptos" w:cs="Times New Roman"/>
          <w:sz w:val="28"/>
          <w:szCs w:val="28"/>
        </w:rPr>
        <w:t xml:space="preserve"> Reza Eslami, </w:t>
      </w:r>
      <w:r w:rsidRPr="00322F10">
        <w:rPr>
          <w:rFonts w:ascii="Aptos" w:eastAsia="Calibri" w:hAnsi="Aptos" w:cs="Times New Roman"/>
          <w:vertAlign w:val="superscript"/>
        </w:rPr>
        <w:t>a</w:t>
      </w:r>
      <w:r w:rsidRPr="00322F10">
        <w:rPr>
          <w:rFonts w:ascii="Aptos" w:eastAsia="Calibri" w:hAnsi="Aptos" w:cs="Times New Roman"/>
          <w:sz w:val="28"/>
          <w:szCs w:val="28"/>
          <w:vertAlign w:val="superscript"/>
        </w:rPr>
        <w:t xml:space="preserve"> </w:t>
      </w:r>
      <w:r w:rsidRPr="00322F10">
        <w:rPr>
          <w:rFonts w:ascii="Aptos" w:eastAsia="Calibri" w:hAnsi="Aptos" w:cs="Times New Roman"/>
          <w:sz w:val="28"/>
          <w:szCs w:val="28"/>
        </w:rPr>
        <w:t xml:space="preserve">Rem Jalab, </w:t>
      </w:r>
      <w:r w:rsidRPr="00322F10">
        <w:rPr>
          <w:rFonts w:ascii="Aptos" w:eastAsia="Calibri" w:hAnsi="Aptos" w:cs="Times New Roman"/>
          <w:vertAlign w:val="superscript"/>
        </w:rPr>
        <w:t>a</w:t>
      </w:r>
      <w:r w:rsidRPr="00322F10">
        <w:rPr>
          <w:rFonts w:ascii="Aptos" w:eastAsia="Calibri" w:hAnsi="Aptos" w:cs="Times New Roman"/>
          <w:sz w:val="28"/>
          <w:szCs w:val="28"/>
        </w:rPr>
        <w:t xml:space="preserve"> Inder sangha, Drew Higgins</w:t>
      </w:r>
      <w:r w:rsidRPr="00322F10">
        <w:rPr>
          <w:rFonts w:ascii="Aptos" w:eastAsia="Times New Roman" w:hAnsi="Aptos" w:cs="Times New Roman"/>
          <w:vertAlign w:val="superscript"/>
          <w:lang w:val="en-US"/>
        </w:rPr>
        <w:t xml:space="preserve"> a *</w:t>
      </w:r>
    </w:p>
    <w:p w14:paraId="0CAB3564" w14:textId="77777777" w:rsidR="00CF392D" w:rsidRPr="00CF392D" w:rsidRDefault="00CF392D" w:rsidP="00CF392D">
      <w:pPr>
        <w:spacing w:before="120" w:after="120" w:line="276" w:lineRule="auto"/>
        <w:jc w:val="both"/>
        <w:rPr>
          <w:rFonts w:ascii="Aptos" w:eastAsia="Times New Roman" w:hAnsi="Aptos" w:cs="Times New Roman"/>
          <w:lang w:val="en-US"/>
        </w:rPr>
      </w:pPr>
      <w:r w:rsidRPr="00CF392D">
        <w:rPr>
          <w:rFonts w:ascii="Aptos" w:eastAsia="Times New Roman" w:hAnsi="Aptos" w:cs="Times New Roman"/>
          <w:vertAlign w:val="superscript"/>
          <w:lang w:val="en-US"/>
        </w:rPr>
        <w:t xml:space="preserve">a </w:t>
      </w:r>
      <w:r w:rsidRPr="00CF392D">
        <w:rPr>
          <w:rFonts w:ascii="Aptos" w:eastAsia="Times New Roman" w:hAnsi="Aptos" w:cs="Times New Roman"/>
          <w:lang w:val="en-US"/>
        </w:rPr>
        <w:t>Department of Chemical Engineering, McMaster University, Hamilton, ON, Canada.</w:t>
      </w:r>
    </w:p>
    <w:bookmarkEnd w:id="2"/>
    <w:p w14:paraId="1F2BF261" w14:textId="77777777" w:rsidR="00CF392D" w:rsidRPr="00CF392D" w:rsidRDefault="00CF392D" w:rsidP="00CF392D">
      <w:pPr>
        <w:spacing w:before="120" w:after="120" w:line="276" w:lineRule="auto"/>
        <w:jc w:val="both"/>
        <w:rPr>
          <w:rFonts w:ascii="Aptos" w:eastAsia="Times New Roman" w:hAnsi="Aptos" w:cs="Times New Roman"/>
          <w:lang w:val="en-US"/>
        </w:rPr>
      </w:pPr>
      <w:r w:rsidRPr="00CF392D">
        <w:rPr>
          <w:rFonts w:ascii="Aptos" w:eastAsia="Times New Roman" w:hAnsi="Aptos" w:cs="Times New Roman"/>
          <w:lang w:val="en-US"/>
        </w:rPr>
        <w:t xml:space="preserve">* Corresponding author; </w:t>
      </w:r>
      <w:hyperlink r:id="rId8" w:history="1">
        <w:r w:rsidRPr="00CF392D">
          <w:rPr>
            <w:rFonts w:ascii="Aptos" w:eastAsia="Times New Roman" w:hAnsi="Aptos" w:cs="Times New Roman"/>
            <w:color w:val="0563C1"/>
            <w:u w:val="single"/>
            <w:lang w:val="en-US"/>
          </w:rPr>
          <w:t>higgid2@mcmaster.ca</w:t>
        </w:r>
      </w:hyperlink>
    </w:p>
    <w:p w14:paraId="560B8D14"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3F93B62C"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1779D665"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23053700"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359C31FD"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7CBDA305"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0AB6B653"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44884377"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67CB1BE9"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293AEABF"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125D118F"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5969E1DA"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7BD056B6"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242D0428"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5AAEF3F0"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6676807C"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14E1CDCE"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7F723FC3"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2A4ACA23" w14:textId="77777777" w:rsidR="00611140" w:rsidRPr="008F4086" w:rsidRDefault="00611140" w:rsidP="008F4086">
      <w:pPr>
        <w:spacing w:before="120" w:after="120" w:line="276" w:lineRule="auto"/>
        <w:jc w:val="both"/>
        <w:rPr>
          <w:rFonts w:asciiTheme="majorHAnsi" w:eastAsia="Times New Roman" w:hAnsiTheme="majorHAnsi" w:cs="Times New Roman"/>
          <w:lang w:val="en-US"/>
        </w:rPr>
      </w:pPr>
    </w:p>
    <w:p w14:paraId="2CE3593C" w14:textId="2396DF52" w:rsidR="00942888" w:rsidRPr="00942888" w:rsidRDefault="00942888" w:rsidP="00942888">
      <w:pPr>
        <w:keepNext/>
        <w:keepLines/>
        <w:spacing w:before="40" w:after="0" w:line="276" w:lineRule="auto"/>
        <w:outlineLvl w:val="1"/>
        <w:rPr>
          <w:rFonts w:ascii="Aptos" w:eastAsia="Yu Gothic Light" w:hAnsi="Aptos" w:cs="Times New Roman"/>
          <w:color w:val="000000"/>
          <w:sz w:val="28"/>
          <w:szCs w:val="26"/>
        </w:rPr>
      </w:pPr>
      <w:r w:rsidRPr="00942888">
        <w:rPr>
          <w:rFonts w:ascii="Aptos" w:eastAsia="Yu Gothic Light" w:hAnsi="Aptos" w:cs="Times New Roman"/>
          <w:b/>
          <w:color w:val="000000"/>
          <w:sz w:val="28"/>
          <w:szCs w:val="26"/>
        </w:rPr>
        <w:lastRenderedPageBreak/>
        <w:t>Random Forest regression</w:t>
      </w:r>
    </w:p>
    <w:p w14:paraId="28E32E83" w14:textId="77777777" w:rsidR="00942888" w:rsidRPr="00942888" w:rsidRDefault="00942888" w:rsidP="00942888">
      <w:pPr>
        <w:spacing w:line="276" w:lineRule="auto"/>
        <w:jc w:val="both"/>
        <w:rPr>
          <w:rFonts w:ascii="Aptos" w:eastAsia="Calibri" w:hAnsi="Aptos" w:cs="Times New Roman"/>
          <w:b/>
          <w:bCs/>
          <w:sz w:val="22"/>
          <w:szCs w:val="22"/>
        </w:rPr>
      </w:pPr>
      <w:r w:rsidRPr="00942888">
        <w:rPr>
          <w:rFonts w:ascii="Aptos" w:eastAsia="Calibri" w:hAnsi="Aptos" w:cs="Times New Roman"/>
        </w:rPr>
        <w:t>The process of investigating the correlations between input experimental factors on the selectivity of different products produced in GOR using machine learning (ML) algorithms consists of several key stages, including data collection, pre–processing, hyperparameter tuning, model training, testing, and interpretation. Data collection is one of the fundamental steps in developing an effective ML algorithm in evaluating the significance of the input parameters on the target responses. Herein, the dataset was acquired from the experimental tests on the electrocatalytic oxidation of glycerol, using a pulsed electrolysis method (34 data points). Python 3 was used to build the model. To ensure that the input features are in the same scale and decrease overfitting; input data were first normalized by Min–Max algorithm using equation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42888" w:rsidRPr="00942888" w14:paraId="5E4947DA" w14:textId="77777777" w:rsidTr="008E06CB">
        <w:tc>
          <w:tcPr>
            <w:tcW w:w="4675" w:type="dxa"/>
            <w:vAlign w:val="center"/>
          </w:tcPr>
          <w:p w14:paraId="2E7C17A8" w14:textId="77777777" w:rsidR="00942888" w:rsidRPr="00942888" w:rsidRDefault="00000000" w:rsidP="00942888">
            <w:pPr>
              <w:spacing w:line="276" w:lineRule="auto"/>
              <w:jc w:val="right"/>
              <w:rPr>
                <w:rFonts w:ascii="Aptos" w:eastAsia="Calibri" w:hAnsi="Aptos" w:cs="Times New Roman"/>
              </w:rPr>
            </w:pPr>
            <m:oMathPara>
              <m:oMathParaPr>
                <m:jc m:val="left"/>
              </m:oMathParaPr>
              <m:oMath>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iN</m:t>
                    </m:r>
                  </m:sub>
                  <m:sup>
                    <m:r>
                      <w:rPr>
                        <w:rFonts w:ascii="Cambria Math" w:eastAsia="Calibri" w:hAnsi="Cambria Math" w:cs="Times New Roman"/>
                      </w:rPr>
                      <m:t>new</m:t>
                    </m:r>
                  </m:sup>
                </m:sSubSup>
                <m:r>
                  <w:rPr>
                    <w:rFonts w:ascii="Cambria Math" w:eastAsia="Calibri" w:hAnsi="Cambria Math" w:cs="Times New Roman"/>
                  </w:rPr>
                  <m:t>=</m:t>
                </m:r>
                <m:f>
                  <m:fPr>
                    <m:ctrlPr>
                      <w:rPr>
                        <w:rFonts w:ascii="Cambria Math" w:eastAsia="Calibri" w:hAnsi="Cambria Math" w:cs="Times New Roman"/>
                        <w:i/>
                      </w:rPr>
                    </m:ctrlPr>
                  </m:fPr>
                  <m:num>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iN</m:t>
                        </m:r>
                      </m:sub>
                      <m:sup>
                        <m:r>
                          <w:rPr>
                            <w:rFonts w:ascii="Cambria Math" w:eastAsia="Calibri" w:hAnsi="Cambria Math" w:cs="Times New Roman"/>
                          </w:rPr>
                          <m:t>old</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i</m:t>
                        </m:r>
                      </m:sub>
                      <m:sup>
                        <m:r>
                          <w:rPr>
                            <w:rFonts w:ascii="Cambria Math" w:eastAsia="Calibri" w:hAnsi="Cambria Math" w:cs="Times New Roman"/>
                          </w:rPr>
                          <m:t>min</m:t>
                        </m:r>
                      </m:sup>
                    </m:sSubSup>
                  </m:num>
                  <m:den>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i</m:t>
                        </m:r>
                      </m:sub>
                      <m:sup>
                        <m:r>
                          <w:rPr>
                            <w:rFonts w:ascii="Cambria Math" w:eastAsia="Calibri" w:hAnsi="Cambria Math" w:cs="Times New Roman"/>
                          </w:rPr>
                          <m:t>max</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i</m:t>
                        </m:r>
                      </m:sub>
                      <m:sup>
                        <m:r>
                          <w:rPr>
                            <w:rFonts w:ascii="Cambria Math" w:eastAsia="Calibri" w:hAnsi="Cambria Math" w:cs="Times New Roman"/>
                          </w:rPr>
                          <m:t>min</m:t>
                        </m:r>
                      </m:sup>
                    </m:sSubSup>
                  </m:den>
                </m:f>
              </m:oMath>
            </m:oMathPara>
          </w:p>
        </w:tc>
        <w:tc>
          <w:tcPr>
            <w:tcW w:w="4675" w:type="dxa"/>
            <w:vAlign w:val="center"/>
          </w:tcPr>
          <w:p w14:paraId="69A4471E" w14:textId="77777777" w:rsidR="00942888" w:rsidRPr="00942888" w:rsidRDefault="00942888" w:rsidP="00942888">
            <w:pPr>
              <w:spacing w:line="276" w:lineRule="auto"/>
              <w:jc w:val="right"/>
              <w:rPr>
                <w:rFonts w:ascii="Aptos" w:eastAsia="Calibri" w:hAnsi="Aptos" w:cs="Times New Roman"/>
              </w:rPr>
            </w:pPr>
            <w:r w:rsidRPr="00942888">
              <w:rPr>
                <w:rFonts w:ascii="Aptos" w:eastAsia="Calibri" w:hAnsi="Aptos" w:cs="Times New Roman"/>
              </w:rPr>
              <w:t>(1)</w:t>
            </w:r>
          </w:p>
        </w:tc>
      </w:tr>
    </w:tbl>
    <w:p w14:paraId="3C565CFF" w14:textId="08293D45" w:rsidR="00942888" w:rsidRPr="00942888" w:rsidRDefault="00942888" w:rsidP="00942888">
      <w:pPr>
        <w:spacing w:line="276" w:lineRule="auto"/>
        <w:jc w:val="both"/>
        <w:rPr>
          <w:rFonts w:ascii="Aptos" w:eastAsia="Calibri" w:hAnsi="Aptos" w:cs="Times New Roman"/>
        </w:rPr>
      </w:pPr>
      <w:r w:rsidRPr="00942888">
        <w:rPr>
          <w:rFonts w:ascii="Aptos" w:eastAsia="Calibri" w:hAnsi="Aptos" w:cs="Times New Roman"/>
        </w:rPr>
        <w:t xml:space="preserve">Where </w:t>
      </w:r>
      <m:oMath>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iN</m:t>
            </m:r>
          </m:sub>
          <m:sup>
            <m:r>
              <w:rPr>
                <w:rFonts w:ascii="Cambria Math" w:eastAsia="Calibri" w:hAnsi="Cambria Math" w:cs="Times New Roman"/>
              </w:rPr>
              <m:t>new</m:t>
            </m:r>
          </m:sup>
        </m:sSubSup>
        <m:r>
          <w:rPr>
            <w:rFonts w:ascii="Cambria Math" w:eastAsia="Calibri" w:hAnsi="Cambria Math" w:cs="Times New Roman"/>
          </w:rPr>
          <m:t xml:space="preserve"> </m:t>
        </m:r>
      </m:oMath>
      <w:r w:rsidRPr="00942888">
        <w:rPr>
          <w:rFonts w:ascii="Aptos" w:eastAsia="Calibri" w:hAnsi="Aptos" w:cs="Times New Roman"/>
        </w:rPr>
        <w:t xml:space="preserve">and </w:t>
      </w:r>
      <m:oMath>
        <m:sSubSup>
          <m:sSubSupPr>
            <m:ctrlPr>
              <w:rPr>
                <w:rFonts w:ascii="Cambria Math" w:eastAsia="Calibri" w:hAnsi="Cambria Math" w:cs="Times New Roman"/>
                <w:i/>
              </w:rPr>
            </m:ctrlPr>
          </m:sSubSupPr>
          <m:e>
            <m:r>
              <w:rPr>
                <w:rFonts w:ascii="Cambria Math" w:eastAsia="Calibri" w:hAnsi="Cambria Math" w:cs="Times New Roman"/>
              </w:rPr>
              <m:t>x</m:t>
            </m:r>
          </m:e>
          <m:sub>
            <m:r>
              <w:rPr>
                <w:rFonts w:ascii="Cambria Math" w:eastAsia="Calibri" w:hAnsi="Cambria Math" w:cs="Times New Roman"/>
              </w:rPr>
              <m:t>iN</m:t>
            </m:r>
          </m:sub>
          <m:sup>
            <m:r>
              <w:rPr>
                <w:rFonts w:ascii="Cambria Math" w:eastAsia="Calibri" w:hAnsi="Cambria Math" w:cs="Times New Roman"/>
              </w:rPr>
              <m:t>old</m:t>
            </m:r>
          </m:sup>
        </m:sSubSup>
        <m:r>
          <w:rPr>
            <w:rFonts w:ascii="Cambria Math" w:eastAsia="Calibri" w:hAnsi="Cambria Math" w:cs="Times New Roman"/>
          </w:rPr>
          <m:t xml:space="preserve"> </m:t>
        </m:r>
      </m:oMath>
      <w:r w:rsidRPr="00942888">
        <w:rPr>
          <w:rFonts w:ascii="Aptos" w:eastAsia="Calibri" w:hAnsi="Aptos" w:cs="Times New Roman"/>
        </w:rPr>
        <w:t xml:space="preserve">denotes the </w:t>
      </w:r>
      <w:r w:rsidRPr="00942888">
        <w:rPr>
          <w:rFonts w:ascii="Aptos" w:eastAsia="Calibri" w:hAnsi="Aptos" w:cs="Times New Roman"/>
          <w:i/>
          <w:iCs/>
        </w:rPr>
        <w:t>N</w:t>
      </w:r>
      <w:r w:rsidRPr="00942888">
        <w:rPr>
          <w:rFonts w:ascii="Aptos" w:eastAsia="Calibri" w:hAnsi="Aptos" w:cs="Times New Roman"/>
          <w:i/>
          <w:iCs/>
          <w:vertAlign w:val="superscript"/>
        </w:rPr>
        <w:t>th</w:t>
      </w:r>
      <w:r w:rsidRPr="00942888">
        <w:rPr>
          <w:rFonts w:ascii="Aptos" w:eastAsia="Calibri" w:hAnsi="Aptos" w:cs="Times New Roman"/>
        </w:rPr>
        <w:t xml:space="preserve"> sample of the scaled data and raw data for </w:t>
      </w:r>
      <w:proofErr w:type="spellStart"/>
      <w:r w:rsidRPr="00942888">
        <w:rPr>
          <w:rFonts w:ascii="Aptos" w:eastAsia="Calibri" w:hAnsi="Aptos" w:cs="Times New Roman"/>
          <w:i/>
          <w:iCs/>
        </w:rPr>
        <w:t>i</w:t>
      </w:r>
      <w:r w:rsidRPr="00942888">
        <w:rPr>
          <w:rFonts w:ascii="Aptos" w:eastAsia="Calibri" w:hAnsi="Aptos" w:cs="Times New Roman"/>
          <w:i/>
          <w:iCs/>
          <w:vertAlign w:val="superscript"/>
        </w:rPr>
        <w:t>th</w:t>
      </w:r>
      <w:proofErr w:type="spellEnd"/>
      <w:r w:rsidRPr="00942888">
        <w:rPr>
          <w:rFonts w:ascii="Aptos" w:eastAsia="Calibri" w:hAnsi="Aptos" w:cs="Times New Roman"/>
        </w:rPr>
        <w:t xml:space="preserve"> feature, respectively. The minimum and maximum values for the input data (reduction potential, oxidation potential, reduction time, and oxidation time) were extracted from literature for GOR using the pulsed electrolysis. Specifically, random forest regression (RFR) was used in this work, which is an ensemble learning algorithm, that aggregates the predictions from several randomized decision trees</w:t>
      </w:r>
      <w:r w:rsidR="00811B93">
        <w:rPr>
          <w:rFonts w:ascii="Aptos" w:eastAsia="Calibri" w:hAnsi="Aptos" w:cs="Times New Roman"/>
        </w:rPr>
        <w:fldChar w:fldCharType="begin"/>
      </w:r>
      <w:r w:rsidR="00811B93">
        <w:rPr>
          <w:rFonts w:ascii="Aptos" w:eastAsia="Calibri" w:hAnsi="Aptos" w:cs="Times New Roman"/>
        </w:rPr>
        <w:instrText xml:space="preserve"> ADDIN EN.CITE &lt;EndNote&gt;&lt;Cite&gt;&lt;Author&gt;Jiang&lt;/Author&gt;&lt;Year&gt;2019&lt;/Year&gt;&lt;RecNum&gt;218&lt;/RecNum&gt;&lt;DisplayText&gt;[1]&lt;/DisplayText&gt;&lt;record&gt;&lt;rec-number&gt;218&lt;/rec-number&gt;&lt;foreign-keys&gt;&lt;key app="EN" db-id="sxwvtes25waxxpeprrspdrpxrvzsszaea0wp" timestamp="1748225412"&gt;218&lt;/key&gt;&lt;/foreign-keys&gt;&lt;ref-type name="Journal Article"&gt;17&lt;/ref-type&gt;&lt;contributors&gt;&lt;authors&gt;&lt;author&gt;Jiang, Wen&lt;/author&gt;&lt;author&gt;Xing, Xianjun&lt;/author&gt;&lt;author&gt;Li, Shan&lt;/author&gt;&lt;author&gt;Zhang, Xianwen&lt;/author&gt;&lt;author&gt;Wang, Wenquan&lt;/author&gt;&lt;/authors&gt;&lt;/contributors&gt;&lt;titles&gt;&lt;title&gt;Synthesis, characterization and machine learning based performance prediction of straw activated carbon&lt;/title&gt;&lt;secondary-title&gt;Journal of Cleaner Production&lt;/secondary-title&gt;&lt;/titles&gt;&lt;periodical&gt;&lt;full-title&gt;Journal of Cleaner Production&lt;/full-title&gt;&lt;/periodical&gt;&lt;pages&gt;1210-1223&lt;/pages&gt;&lt;volume&gt;212&lt;/volume&gt;&lt;dates&gt;&lt;year&gt;2019&lt;/year&gt;&lt;/dates&gt;&lt;isbn&gt;0959-6526&lt;/isbn&gt;&lt;urls&gt;&lt;/urls&gt;&lt;/record&gt;&lt;/Cite&gt;&lt;/EndNote&gt;</w:instrText>
      </w:r>
      <w:r w:rsidR="00811B93">
        <w:rPr>
          <w:rFonts w:ascii="Aptos" w:eastAsia="Calibri" w:hAnsi="Aptos" w:cs="Times New Roman"/>
        </w:rPr>
        <w:fldChar w:fldCharType="separate"/>
      </w:r>
      <w:r w:rsidR="00811B93">
        <w:rPr>
          <w:rFonts w:ascii="Aptos" w:eastAsia="Calibri" w:hAnsi="Aptos" w:cs="Times New Roman"/>
          <w:noProof/>
        </w:rPr>
        <w:t>[1]</w:t>
      </w:r>
      <w:r w:rsidR="00811B93">
        <w:rPr>
          <w:rFonts w:ascii="Aptos" w:eastAsia="Calibri" w:hAnsi="Aptos" w:cs="Times New Roman"/>
        </w:rPr>
        <w:fldChar w:fldCharType="end"/>
      </w:r>
      <w:r w:rsidRPr="00942888">
        <w:rPr>
          <w:rFonts w:ascii="Aptos" w:eastAsia="Calibri" w:hAnsi="Aptos" w:cs="Times New Roman"/>
        </w:rPr>
        <w:t xml:space="preserve">. The two most common hyperparameters for the RFR model, that can be tuned to improve its performance are: </w:t>
      </w:r>
      <w:proofErr w:type="spellStart"/>
      <w:r w:rsidRPr="00942888">
        <w:rPr>
          <w:rFonts w:ascii="Aptos" w:eastAsia="Calibri" w:hAnsi="Aptos" w:cs="Times New Roman"/>
        </w:rPr>
        <w:t>n_estimator</w:t>
      </w:r>
      <w:proofErr w:type="spellEnd"/>
      <w:r w:rsidRPr="00942888">
        <w:rPr>
          <w:rFonts w:ascii="Aptos" w:eastAsia="Calibri" w:hAnsi="Aptos" w:cs="Times New Roman"/>
        </w:rPr>
        <w:t xml:space="preserve">, and </w:t>
      </w:r>
      <w:proofErr w:type="spellStart"/>
      <w:r w:rsidRPr="00942888">
        <w:rPr>
          <w:rFonts w:ascii="Aptos" w:eastAsia="Calibri" w:hAnsi="Aptos" w:cs="Times New Roman"/>
        </w:rPr>
        <w:t>max_depth</w:t>
      </w:r>
      <w:proofErr w:type="spellEnd"/>
      <w:r w:rsidRPr="00942888">
        <w:rPr>
          <w:rFonts w:ascii="Aptos" w:eastAsia="Calibri" w:hAnsi="Aptos" w:cs="Times New Roman"/>
        </w:rPr>
        <w:t xml:space="preserve">. While </w:t>
      </w:r>
      <w:proofErr w:type="spellStart"/>
      <w:r w:rsidRPr="00942888">
        <w:rPr>
          <w:rFonts w:ascii="Aptos" w:eastAsia="Calibri" w:hAnsi="Aptos" w:cs="Times New Roman"/>
        </w:rPr>
        <w:t>n_estimator</w:t>
      </w:r>
      <w:proofErr w:type="spellEnd"/>
      <w:r w:rsidRPr="00942888">
        <w:rPr>
          <w:rFonts w:ascii="Aptos" w:eastAsia="Calibri" w:hAnsi="Aptos" w:cs="Times New Roman"/>
        </w:rPr>
        <w:t xml:space="preserve"> corresponds to the number of decision trees; </w:t>
      </w:r>
      <w:proofErr w:type="spellStart"/>
      <w:r w:rsidRPr="00942888">
        <w:rPr>
          <w:rFonts w:ascii="Aptos" w:eastAsia="Calibri" w:hAnsi="Aptos" w:cs="Times New Roman"/>
        </w:rPr>
        <w:t>max_depth</w:t>
      </w:r>
      <w:proofErr w:type="spellEnd"/>
      <w:r w:rsidRPr="00942888">
        <w:rPr>
          <w:rFonts w:ascii="Aptos" w:eastAsia="Calibri" w:hAnsi="Aptos" w:cs="Times New Roman"/>
        </w:rPr>
        <w:t xml:space="preserve"> stands for the maximum depth of each decision tree in the forest. Once the optimal hyperparameters were determined for RFR, the normalized dataset was randomly divided into training and testing data with a ratio of 75:25, respectively. The prediction accuracy of the model was evaluated based on the mean square error (MSE), mean absolute error (MAE), correlation coefficient (R</w:t>
      </w:r>
      <w:r w:rsidRPr="00942888">
        <w:rPr>
          <w:rFonts w:ascii="Aptos" w:eastAsia="Calibri" w:hAnsi="Aptos" w:cs="Times New Roman"/>
          <w:vertAlign w:val="superscript"/>
        </w:rPr>
        <w:t>2</w:t>
      </w:r>
      <w:r w:rsidRPr="00942888">
        <w:rPr>
          <w:rFonts w:ascii="Aptos" w:eastAsia="Calibri" w:hAnsi="Aptos" w:cs="Times New Roman"/>
        </w:rPr>
        <w:t>), and root mean square error (RMSE) descriptors by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42888" w:rsidRPr="00942888" w14:paraId="106106DC" w14:textId="77777777" w:rsidTr="008E06CB">
        <w:tc>
          <w:tcPr>
            <w:tcW w:w="4675" w:type="dxa"/>
            <w:vAlign w:val="center"/>
          </w:tcPr>
          <w:p w14:paraId="583A8491" w14:textId="77777777" w:rsidR="00942888" w:rsidRPr="00942888" w:rsidRDefault="00942888" w:rsidP="00942888">
            <w:pPr>
              <w:spacing w:line="276" w:lineRule="auto"/>
              <w:jc w:val="right"/>
              <w:rPr>
                <w:rFonts w:ascii="Aptos" w:eastAsia="Calibri" w:hAnsi="Aptos" w:cs="Times New Roman"/>
              </w:rPr>
            </w:pPr>
            <m:oMathPara>
              <m:oMathParaPr>
                <m:jc m:val="left"/>
              </m:oMathParaPr>
              <m:oMath>
                <m:r>
                  <w:rPr>
                    <w:rFonts w:ascii="Cambria Math" w:eastAsia="Calibri" w:hAnsi="Cambria Math" w:cs="Times New Roman"/>
                  </w:rPr>
                  <m:t>MAE=</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N</m:t>
                    </m:r>
                  </m:den>
                </m:f>
                <m:nary>
                  <m:naryPr>
                    <m:chr m:val="∑"/>
                    <m:limLoc m:val="subSup"/>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d>
                      <m:dPr>
                        <m:begChr m:val="|"/>
                        <m:endChr m:val="|"/>
                        <m:ctrlPr>
                          <w:rPr>
                            <w:rFonts w:ascii="Cambria Math" w:eastAsia="Calibri" w:hAnsi="Cambria Math" w:cs="Times New Roman"/>
                            <w:i/>
                          </w:rPr>
                        </m:ctrlPr>
                      </m:dPr>
                      <m:e>
                        <m:sSubSup>
                          <m:sSubSupPr>
                            <m:ctrlPr>
                              <w:rPr>
                                <w:rFonts w:ascii="Cambria Math" w:eastAsia="Calibri" w:hAnsi="Cambria Math" w:cs="Times New Roman"/>
                                <w:i/>
                              </w:rPr>
                            </m:ctrlPr>
                          </m:sSubSupPr>
                          <m:e>
                            <m:r>
                              <w:rPr>
                                <w:rFonts w:ascii="Cambria Math" w:eastAsia="Calibri" w:hAnsi="Cambria Math" w:cs="Times New Roman"/>
                              </w:rPr>
                              <m:t>Y</m:t>
                            </m:r>
                          </m:e>
                          <m:sub>
                            <m:r>
                              <w:rPr>
                                <w:rFonts w:ascii="Cambria Math" w:eastAsia="Calibri" w:hAnsi="Cambria Math" w:cs="Times New Roman"/>
                              </w:rPr>
                              <m:t>i</m:t>
                            </m:r>
                          </m:sub>
                          <m:sup>
                            <m:r>
                              <w:rPr>
                                <w:rFonts w:ascii="Cambria Math" w:eastAsia="Calibri" w:hAnsi="Cambria Math" w:cs="Times New Roman"/>
                              </w:rPr>
                              <m:t>actual</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Y</m:t>
                            </m:r>
                          </m:e>
                          <m:sub>
                            <m:r>
                              <w:rPr>
                                <w:rFonts w:ascii="Cambria Math" w:eastAsia="Calibri" w:hAnsi="Cambria Math" w:cs="Times New Roman"/>
                              </w:rPr>
                              <m:t>i</m:t>
                            </m:r>
                          </m:sub>
                          <m:sup>
                            <m:r>
                              <w:rPr>
                                <w:rFonts w:ascii="Cambria Math" w:eastAsia="Calibri" w:hAnsi="Cambria Math" w:cs="Times New Roman"/>
                              </w:rPr>
                              <m:t>pred</m:t>
                            </m:r>
                          </m:sup>
                        </m:sSubSup>
                      </m:e>
                    </m:d>
                  </m:e>
                </m:nary>
              </m:oMath>
            </m:oMathPara>
          </w:p>
        </w:tc>
        <w:tc>
          <w:tcPr>
            <w:tcW w:w="4675" w:type="dxa"/>
            <w:vAlign w:val="center"/>
          </w:tcPr>
          <w:p w14:paraId="57FC9806" w14:textId="77777777" w:rsidR="00942888" w:rsidRPr="00942888" w:rsidRDefault="00942888" w:rsidP="00942888">
            <w:pPr>
              <w:spacing w:line="276" w:lineRule="auto"/>
              <w:jc w:val="right"/>
              <w:rPr>
                <w:rFonts w:ascii="Aptos" w:eastAsia="Calibri" w:hAnsi="Aptos" w:cs="Times New Roman"/>
              </w:rPr>
            </w:pPr>
            <w:r w:rsidRPr="00942888">
              <w:rPr>
                <w:rFonts w:ascii="Aptos" w:eastAsia="Calibri" w:hAnsi="Aptos" w:cs="Times New Roman"/>
              </w:rPr>
              <w:t>(2)</w:t>
            </w:r>
          </w:p>
        </w:tc>
      </w:tr>
      <w:tr w:rsidR="00942888" w:rsidRPr="00942888" w14:paraId="1EFB03EC" w14:textId="77777777" w:rsidTr="008E06CB">
        <w:tc>
          <w:tcPr>
            <w:tcW w:w="4675" w:type="dxa"/>
            <w:vAlign w:val="center"/>
          </w:tcPr>
          <w:p w14:paraId="7550CFE1" w14:textId="77777777" w:rsidR="00942888" w:rsidRPr="00942888" w:rsidRDefault="00942888" w:rsidP="00942888">
            <w:pPr>
              <w:spacing w:line="276" w:lineRule="auto"/>
              <w:jc w:val="right"/>
              <w:rPr>
                <w:rFonts w:ascii="Aptos" w:eastAsia="Calibri" w:hAnsi="Aptos" w:cs="Times New Roman"/>
              </w:rPr>
            </w:pPr>
            <m:oMathPara>
              <m:oMathParaPr>
                <m:jc m:val="left"/>
              </m:oMathParaPr>
              <m:oMath>
                <m:r>
                  <w:rPr>
                    <w:rFonts w:ascii="Cambria Math" w:eastAsia="Calibri" w:hAnsi="Cambria Math" w:cs="Times New Roman"/>
                  </w:rPr>
                  <m:t>MSE=</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N</m:t>
                    </m:r>
                  </m:den>
                </m:f>
                <m:nary>
                  <m:naryPr>
                    <m:chr m:val="∑"/>
                    <m:limLoc m:val="subSup"/>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p>
                      <m:sSupPr>
                        <m:ctrlPr>
                          <w:rPr>
                            <w:rFonts w:ascii="Cambria Math" w:eastAsia="Calibri" w:hAnsi="Cambria Math" w:cs="Times New Roman"/>
                            <w:i/>
                          </w:rPr>
                        </m:ctrlPr>
                      </m:sSupPr>
                      <m:e>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Y</m:t>
                            </m:r>
                          </m:e>
                          <m:sub>
                            <m:r>
                              <w:rPr>
                                <w:rFonts w:ascii="Cambria Math" w:eastAsia="Calibri" w:hAnsi="Cambria Math" w:cs="Times New Roman"/>
                              </w:rPr>
                              <m:t>i</m:t>
                            </m:r>
                          </m:sub>
                          <m:sup>
                            <m:r>
                              <w:rPr>
                                <w:rFonts w:ascii="Cambria Math" w:eastAsia="Calibri" w:hAnsi="Cambria Math" w:cs="Times New Roman"/>
                              </w:rPr>
                              <m:t>actual</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Y</m:t>
                            </m:r>
                          </m:e>
                          <m:sub>
                            <m:r>
                              <w:rPr>
                                <w:rFonts w:ascii="Cambria Math" w:eastAsia="Calibri" w:hAnsi="Cambria Math" w:cs="Times New Roman"/>
                              </w:rPr>
                              <m:t>i</m:t>
                            </m:r>
                          </m:sub>
                          <m:sup>
                            <m:r>
                              <w:rPr>
                                <w:rFonts w:ascii="Cambria Math" w:eastAsia="Calibri" w:hAnsi="Cambria Math" w:cs="Times New Roman"/>
                              </w:rPr>
                              <m:t>pred</m:t>
                            </m:r>
                          </m:sup>
                        </m:sSubSup>
                        <m:r>
                          <w:rPr>
                            <w:rFonts w:ascii="Cambria Math" w:eastAsia="Calibri" w:hAnsi="Cambria Math" w:cs="Times New Roman"/>
                          </w:rPr>
                          <m:t>)</m:t>
                        </m:r>
                      </m:e>
                      <m:sup>
                        <m:r>
                          <w:rPr>
                            <w:rFonts w:ascii="Cambria Math" w:eastAsia="Calibri" w:hAnsi="Cambria Math" w:cs="Times New Roman"/>
                          </w:rPr>
                          <m:t>2</m:t>
                        </m:r>
                      </m:sup>
                    </m:sSup>
                  </m:e>
                </m:nary>
              </m:oMath>
            </m:oMathPara>
          </w:p>
        </w:tc>
        <w:tc>
          <w:tcPr>
            <w:tcW w:w="4675" w:type="dxa"/>
            <w:vAlign w:val="center"/>
          </w:tcPr>
          <w:p w14:paraId="3843E027" w14:textId="77777777" w:rsidR="00942888" w:rsidRPr="00942888" w:rsidRDefault="00942888" w:rsidP="00942888">
            <w:pPr>
              <w:spacing w:line="276" w:lineRule="auto"/>
              <w:jc w:val="right"/>
              <w:rPr>
                <w:rFonts w:ascii="Aptos" w:eastAsia="Calibri" w:hAnsi="Aptos" w:cs="Times New Roman"/>
              </w:rPr>
            </w:pPr>
            <w:r w:rsidRPr="00942888">
              <w:rPr>
                <w:rFonts w:ascii="Aptos" w:eastAsia="Calibri" w:hAnsi="Aptos" w:cs="Times New Roman"/>
              </w:rPr>
              <w:t>(3)</w:t>
            </w:r>
          </w:p>
        </w:tc>
      </w:tr>
      <w:tr w:rsidR="00942888" w:rsidRPr="00942888" w14:paraId="1AC13F86" w14:textId="77777777" w:rsidTr="008E06CB">
        <w:tc>
          <w:tcPr>
            <w:tcW w:w="4675" w:type="dxa"/>
            <w:vAlign w:val="center"/>
          </w:tcPr>
          <w:p w14:paraId="1ED240B7" w14:textId="77777777" w:rsidR="00942888" w:rsidRPr="00942888" w:rsidRDefault="00942888" w:rsidP="00942888">
            <w:pPr>
              <w:spacing w:line="276" w:lineRule="auto"/>
              <w:jc w:val="right"/>
              <w:rPr>
                <w:rFonts w:ascii="Aptos" w:eastAsia="Calibri" w:hAnsi="Aptos" w:cs="Times New Roman"/>
              </w:rPr>
            </w:pPr>
            <m:oMathPara>
              <m:oMathParaPr>
                <m:jc m:val="left"/>
              </m:oMathParaPr>
              <m:oMath>
                <m:r>
                  <w:rPr>
                    <w:rFonts w:ascii="Cambria Math" w:eastAsia="Calibri" w:hAnsi="Cambria Math" w:cs="Times New Roman"/>
                  </w:rPr>
                  <m:t>RMSE=</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nary>
                          <m:naryPr>
                            <m:chr m:val="∑"/>
                            <m:limLoc m:val="subSup"/>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p>
                              <m:sSupPr>
                                <m:ctrlPr>
                                  <w:rPr>
                                    <w:rFonts w:ascii="Cambria Math" w:eastAsia="Calibri" w:hAnsi="Cambria Math" w:cs="Times New Roman"/>
                                    <w:i/>
                                  </w:rPr>
                                </m:ctrlPr>
                              </m:sSupPr>
                              <m:e>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Y</m:t>
                                    </m:r>
                                  </m:e>
                                  <m:sub>
                                    <m:r>
                                      <w:rPr>
                                        <w:rFonts w:ascii="Cambria Math" w:eastAsia="Calibri" w:hAnsi="Cambria Math" w:cs="Times New Roman"/>
                                      </w:rPr>
                                      <m:t>i</m:t>
                                    </m:r>
                                  </m:sub>
                                  <m:sup>
                                    <m:r>
                                      <w:rPr>
                                        <w:rFonts w:ascii="Cambria Math" w:eastAsia="Calibri" w:hAnsi="Cambria Math" w:cs="Times New Roman"/>
                                      </w:rPr>
                                      <m:t>actual</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Y</m:t>
                                    </m:r>
                                  </m:e>
                                  <m:sub>
                                    <m:r>
                                      <w:rPr>
                                        <w:rFonts w:ascii="Cambria Math" w:eastAsia="Calibri" w:hAnsi="Cambria Math" w:cs="Times New Roman"/>
                                      </w:rPr>
                                      <m:t>i</m:t>
                                    </m:r>
                                  </m:sub>
                                  <m:sup>
                                    <m:r>
                                      <w:rPr>
                                        <w:rFonts w:ascii="Cambria Math" w:eastAsia="Calibri" w:hAnsi="Cambria Math" w:cs="Times New Roman"/>
                                      </w:rPr>
                                      <m:t>pred</m:t>
                                    </m:r>
                                  </m:sup>
                                </m:sSubSup>
                                <m:r>
                                  <w:rPr>
                                    <w:rFonts w:ascii="Cambria Math" w:eastAsia="Calibri" w:hAnsi="Cambria Math" w:cs="Times New Roman"/>
                                  </w:rPr>
                                  <m:t>)</m:t>
                                </m:r>
                              </m:e>
                              <m:sup>
                                <m:r>
                                  <w:rPr>
                                    <w:rFonts w:ascii="Cambria Math" w:eastAsia="Calibri" w:hAnsi="Cambria Math" w:cs="Times New Roman"/>
                                  </w:rPr>
                                  <m:t>2</m:t>
                                </m:r>
                              </m:sup>
                            </m:sSup>
                          </m:e>
                        </m:nary>
                      </m:num>
                      <m:den>
                        <m:r>
                          <w:rPr>
                            <w:rFonts w:ascii="Cambria Math" w:eastAsia="Calibri" w:hAnsi="Cambria Math" w:cs="Times New Roman"/>
                          </w:rPr>
                          <m:t>N</m:t>
                        </m:r>
                      </m:den>
                    </m:f>
                  </m:e>
                </m:rad>
              </m:oMath>
            </m:oMathPara>
          </w:p>
        </w:tc>
        <w:tc>
          <w:tcPr>
            <w:tcW w:w="4675" w:type="dxa"/>
            <w:vAlign w:val="center"/>
          </w:tcPr>
          <w:p w14:paraId="03096701" w14:textId="77777777" w:rsidR="00942888" w:rsidRPr="00942888" w:rsidRDefault="00942888" w:rsidP="00942888">
            <w:pPr>
              <w:spacing w:line="276" w:lineRule="auto"/>
              <w:jc w:val="right"/>
              <w:rPr>
                <w:rFonts w:ascii="Aptos" w:eastAsia="Calibri" w:hAnsi="Aptos" w:cs="Times New Roman"/>
              </w:rPr>
            </w:pPr>
            <w:r w:rsidRPr="00942888">
              <w:rPr>
                <w:rFonts w:ascii="Aptos" w:eastAsia="Calibri" w:hAnsi="Aptos" w:cs="Times New Roman"/>
              </w:rPr>
              <w:t>(4)</w:t>
            </w:r>
          </w:p>
        </w:tc>
      </w:tr>
      <w:tr w:rsidR="00942888" w:rsidRPr="00942888" w14:paraId="4438C5B4" w14:textId="77777777" w:rsidTr="008E06CB">
        <w:tc>
          <w:tcPr>
            <w:tcW w:w="4675" w:type="dxa"/>
            <w:vAlign w:val="center"/>
          </w:tcPr>
          <w:p w14:paraId="02AEA6F7" w14:textId="77777777" w:rsidR="00942888" w:rsidRPr="00942888" w:rsidRDefault="00000000" w:rsidP="00942888">
            <w:pPr>
              <w:spacing w:line="276" w:lineRule="auto"/>
              <w:jc w:val="right"/>
              <w:rPr>
                <w:rFonts w:ascii="Aptos" w:eastAsia="Calibri" w:hAnsi="Aptos" w:cs="Times New Roman"/>
              </w:rPr>
            </w:pPr>
            <m:oMathPara>
              <m:oMathParaPr>
                <m:jc m:val="left"/>
              </m:oMathParaPr>
              <m:oMath>
                <m:sSup>
                  <m:sSupPr>
                    <m:ctrlPr>
                      <w:rPr>
                        <w:rFonts w:ascii="Cambria Math" w:eastAsia="Calibri" w:hAnsi="Cambria Math" w:cs="Times New Roman"/>
                        <w:i/>
                      </w:rPr>
                    </m:ctrlPr>
                  </m:sSupPr>
                  <m:e>
                    <m:r>
                      <w:rPr>
                        <w:rFonts w:ascii="Cambria Math" w:eastAsia="Calibri" w:hAnsi="Cambria Math" w:cs="Times New Roman"/>
                      </w:rPr>
                      <m:t>R</m:t>
                    </m:r>
                  </m:e>
                  <m:sup>
                    <m:r>
                      <w:rPr>
                        <w:rFonts w:ascii="Cambria Math" w:eastAsia="Calibri" w:hAnsi="Cambria Math" w:cs="Times New Roman"/>
                      </w:rPr>
                      <m:t>2</m:t>
                    </m:r>
                  </m:sup>
                </m:sSup>
                <m:r>
                  <w:rPr>
                    <w:rFonts w:ascii="Cambria Math" w:eastAsia="Calibri" w:hAnsi="Cambria Math" w:cs="Times New Roman"/>
                  </w:rPr>
                  <m:t>=1-</m:t>
                </m:r>
                <m:f>
                  <m:fPr>
                    <m:ctrlPr>
                      <w:rPr>
                        <w:rFonts w:ascii="Cambria Math" w:eastAsia="Calibri" w:hAnsi="Cambria Math" w:cs="Times New Roman"/>
                        <w:i/>
                      </w:rPr>
                    </m:ctrlPr>
                  </m:fPr>
                  <m:num>
                    <m:nary>
                      <m:naryPr>
                        <m:chr m:val="∑"/>
                        <m:limLoc m:val="subSup"/>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p>
                          <m:sSupPr>
                            <m:ctrlPr>
                              <w:rPr>
                                <w:rFonts w:ascii="Cambria Math" w:eastAsia="Calibri" w:hAnsi="Cambria Math" w:cs="Times New Roman"/>
                                <w:i/>
                              </w:rPr>
                            </m:ctrlPr>
                          </m:sSupPr>
                          <m:e>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Y</m:t>
                                </m:r>
                              </m:e>
                              <m:sub>
                                <m:r>
                                  <w:rPr>
                                    <w:rFonts w:ascii="Cambria Math" w:eastAsia="Calibri" w:hAnsi="Cambria Math" w:cs="Times New Roman"/>
                                  </w:rPr>
                                  <m:t>i</m:t>
                                </m:r>
                              </m:sub>
                              <m:sup>
                                <m:r>
                                  <w:rPr>
                                    <w:rFonts w:ascii="Cambria Math" w:eastAsia="Calibri" w:hAnsi="Cambria Math" w:cs="Times New Roman"/>
                                  </w:rPr>
                                  <m:t>actual</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Y</m:t>
                                </m:r>
                              </m:e>
                              <m:sub>
                                <m:r>
                                  <w:rPr>
                                    <w:rFonts w:ascii="Cambria Math" w:eastAsia="Calibri" w:hAnsi="Cambria Math" w:cs="Times New Roman"/>
                                  </w:rPr>
                                  <m:t>i</m:t>
                                </m:r>
                              </m:sub>
                              <m:sup>
                                <m:r>
                                  <w:rPr>
                                    <w:rFonts w:ascii="Cambria Math" w:eastAsia="Calibri" w:hAnsi="Cambria Math" w:cs="Times New Roman"/>
                                  </w:rPr>
                                  <m:t>pred</m:t>
                                </m:r>
                              </m:sup>
                            </m:sSubSup>
                            <m:r>
                              <w:rPr>
                                <w:rFonts w:ascii="Cambria Math" w:eastAsia="Calibri" w:hAnsi="Cambria Math" w:cs="Times New Roman"/>
                              </w:rPr>
                              <m:t>)</m:t>
                            </m:r>
                          </m:e>
                          <m:sup>
                            <m:r>
                              <w:rPr>
                                <w:rFonts w:ascii="Cambria Math" w:eastAsia="Calibri" w:hAnsi="Cambria Math" w:cs="Times New Roman"/>
                              </w:rPr>
                              <m:t>2</m:t>
                            </m:r>
                          </m:sup>
                        </m:sSup>
                      </m:e>
                    </m:nary>
                  </m:num>
                  <m:den>
                    <m:nary>
                      <m:naryPr>
                        <m:chr m:val="∑"/>
                        <m:limLoc m:val="subSup"/>
                        <m:ctrlPr>
                          <w:rPr>
                            <w:rFonts w:ascii="Cambria Math" w:eastAsia="Calibri" w:hAnsi="Cambria Math" w:cs="Times New Roman"/>
                            <w:i/>
                          </w:rPr>
                        </m:ctrlPr>
                      </m:naryPr>
                      <m:sub>
                        <m:r>
                          <w:rPr>
                            <w:rFonts w:ascii="Cambria Math" w:eastAsia="Calibri" w:hAnsi="Cambria Math" w:cs="Times New Roman"/>
                          </w:rPr>
                          <m:t>i=1</m:t>
                        </m:r>
                      </m:sub>
                      <m:sup>
                        <m:r>
                          <w:rPr>
                            <w:rFonts w:ascii="Cambria Math" w:eastAsia="Calibri" w:hAnsi="Cambria Math" w:cs="Times New Roman"/>
                          </w:rPr>
                          <m:t>N</m:t>
                        </m:r>
                      </m:sup>
                      <m:e>
                        <m:sSup>
                          <m:sSupPr>
                            <m:ctrlPr>
                              <w:rPr>
                                <w:rFonts w:ascii="Cambria Math" w:eastAsia="Calibri" w:hAnsi="Cambria Math" w:cs="Times New Roman"/>
                                <w:i/>
                              </w:rPr>
                            </m:ctrlPr>
                          </m:sSupPr>
                          <m:e>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Y</m:t>
                                </m:r>
                              </m:e>
                              <m:sub>
                                <m:r>
                                  <w:rPr>
                                    <w:rFonts w:ascii="Cambria Math" w:eastAsia="Calibri" w:hAnsi="Cambria Math" w:cs="Times New Roman"/>
                                  </w:rPr>
                                  <m:t>i</m:t>
                                </m:r>
                              </m:sub>
                              <m:sup>
                                <m:r>
                                  <w:rPr>
                                    <w:rFonts w:ascii="Cambria Math" w:eastAsia="Calibri" w:hAnsi="Cambria Math" w:cs="Times New Roman"/>
                                  </w:rPr>
                                  <m:t>actual</m:t>
                                </m:r>
                              </m:sup>
                            </m:sSubSup>
                            <m:r>
                              <w:rPr>
                                <w:rFonts w:ascii="Cambria Math" w:eastAsia="Calibri" w:hAnsi="Cambria Math" w:cs="Times New Roman"/>
                              </w:rPr>
                              <m:t>-</m:t>
                            </m:r>
                            <m:sSubSup>
                              <m:sSubSupPr>
                                <m:ctrlPr>
                                  <w:rPr>
                                    <w:rFonts w:ascii="Cambria Math" w:eastAsia="Calibri" w:hAnsi="Cambria Math" w:cs="Times New Roman"/>
                                    <w:i/>
                                  </w:rPr>
                                </m:ctrlPr>
                              </m:sSubSupPr>
                              <m:e>
                                <m:r>
                                  <w:rPr>
                                    <w:rFonts w:ascii="Cambria Math" w:eastAsia="Calibri" w:hAnsi="Cambria Math" w:cs="Times New Roman"/>
                                  </w:rPr>
                                  <m:t>Y</m:t>
                                </m:r>
                              </m:e>
                              <m:sub>
                                <m:r>
                                  <w:rPr>
                                    <w:rFonts w:ascii="Cambria Math" w:eastAsia="Calibri" w:hAnsi="Cambria Math" w:cs="Times New Roman"/>
                                  </w:rPr>
                                  <m:t>ave</m:t>
                                </m:r>
                              </m:sub>
                              <m:sup>
                                <m:r>
                                  <w:rPr>
                                    <w:rFonts w:ascii="Cambria Math" w:eastAsia="Calibri" w:hAnsi="Cambria Math" w:cs="Times New Roman"/>
                                  </w:rPr>
                                  <m:t>actual</m:t>
                                </m:r>
                              </m:sup>
                            </m:sSubSup>
                            <m:r>
                              <w:rPr>
                                <w:rFonts w:ascii="Cambria Math" w:eastAsia="Calibri" w:hAnsi="Cambria Math" w:cs="Times New Roman"/>
                              </w:rPr>
                              <m:t>)</m:t>
                            </m:r>
                          </m:e>
                          <m:sup>
                            <m:r>
                              <w:rPr>
                                <w:rFonts w:ascii="Cambria Math" w:eastAsia="Calibri" w:hAnsi="Cambria Math" w:cs="Times New Roman"/>
                              </w:rPr>
                              <m:t>2</m:t>
                            </m:r>
                          </m:sup>
                        </m:sSup>
                      </m:e>
                    </m:nary>
                  </m:den>
                </m:f>
              </m:oMath>
            </m:oMathPara>
          </w:p>
        </w:tc>
        <w:tc>
          <w:tcPr>
            <w:tcW w:w="4675" w:type="dxa"/>
            <w:vAlign w:val="center"/>
          </w:tcPr>
          <w:p w14:paraId="01480D74" w14:textId="77777777" w:rsidR="00942888" w:rsidRPr="00942888" w:rsidRDefault="00942888" w:rsidP="00942888">
            <w:pPr>
              <w:spacing w:line="276" w:lineRule="auto"/>
              <w:jc w:val="right"/>
              <w:rPr>
                <w:rFonts w:ascii="Aptos" w:eastAsia="Calibri" w:hAnsi="Aptos" w:cs="Times New Roman"/>
              </w:rPr>
            </w:pPr>
            <w:r w:rsidRPr="00942888">
              <w:rPr>
                <w:rFonts w:ascii="Aptos" w:eastAsia="Calibri" w:hAnsi="Aptos" w:cs="Times New Roman"/>
              </w:rPr>
              <w:t>(5)</w:t>
            </w:r>
          </w:p>
        </w:tc>
      </w:tr>
    </w:tbl>
    <w:p w14:paraId="51055B75" w14:textId="77777777" w:rsidR="00942888" w:rsidRPr="00942888" w:rsidRDefault="00942888" w:rsidP="00942888">
      <w:pPr>
        <w:spacing w:line="276" w:lineRule="auto"/>
        <w:rPr>
          <w:rFonts w:ascii="Aptos" w:eastAsia="Calibri" w:hAnsi="Aptos" w:cs="Times New Roman"/>
        </w:rPr>
      </w:pPr>
    </w:p>
    <w:p w14:paraId="559272C4" w14:textId="77777777" w:rsidR="00942888" w:rsidRPr="00942888" w:rsidRDefault="00942888" w:rsidP="00942888">
      <w:pPr>
        <w:spacing w:line="276" w:lineRule="auto"/>
        <w:jc w:val="both"/>
        <w:rPr>
          <w:rFonts w:ascii="Aptos" w:eastAsia="Calibri" w:hAnsi="Aptos" w:cs="Times New Roman"/>
        </w:rPr>
      </w:pPr>
      <w:r w:rsidRPr="00942888">
        <w:rPr>
          <w:rFonts w:ascii="Aptos" w:eastAsia="Calibri" w:hAnsi="Aptos" w:cs="Times New Roman"/>
        </w:rPr>
        <w:t xml:space="preserve">In the last stage of the ML framework, model interpretation was carried out to investigate the nature of the dependence of the output responses on input variables. Herein, two–way PDPs were implemented using scikit–learn library of Python to study the possible dependencies between the </w:t>
      </w:r>
      <w:r w:rsidRPr="00942888">
        <w:rPr>
          <w:rFonts w:ascii="Aptos" w:eastAsia="Calibri" w:hAnsi="Aptos" w:cs="Times New Roman"/>
        </w:rPr>
        <w:lastRenderedPageBreak/>
        <w:t>catalyst performance descriptors (activity and selectivity) and a set of input features, while keeping other features at constant values.</w:t>
      </w:r>
    </w:p>
    <w:p w14:paraId="2F96FE2A" w14:textId="77777777" w:rsidR="00942888" w:rsidRDefault="00942888" w:rsidP="008F4086">
      <w:pPr>
        <w:spacing w:line="276" w:lineRule="auto"/>
        <w:jc w:val="both"/>
        <w:rPr>
          <w:rFonts w:asciiTheme="majorHAnsi" w:eastAsia="Times New Roman" w:hAnsiTheme="majorHAnsi" w:cs="Times New Roman"/>
          <w:b/>
          <w:bCs/>
          <w:sz w:val="28"/>
          <w:szCs w:val="28"/>
          <w:lang w:val="en-US"/>
        </w:rPr>
      </w:pPr>
    </w:p>
    <w:p w14:paraId="5A438C40" w14:textId="77777777" w:rsidR="00F16F17" w:rsidRDefault="00F16F17" w:rsidP="008F4086">
      <w:pPr>
        <w:spacing w:line="276" w:lineRule="auto"/>
        <w:jc w:val="both"/>
        <w:rPr>
          <w:rFonts w:asciiTheme="majorHAnsi" w:eastAsia="Times New Roman" w:hAnsiTheme="majorHAnsi" w:cs="Times New Roman"/>
          <w:b/>
          <w:bCs/>
          <w:sz w:val="28"/>
          <w:szCs w:val="28"/>
          <w:lang w:val="en-US"/>
        </w:rPr>
      </w:pPr>
    </w:p>
    <w:p w14:paraId="77D5635C" w14:textId="77777777" w:rsidR="00F16F17" w:rsidRDefault="00F16F17" w:rsidP="008F4086">
      <w:pPr>
        <w:spacing w:line="276" w:lineRule="auto"/>
        <w:jc w:val="both"/>
        <w:rPr>
          <w:rFonts w:asciiTheme="majorHAnsi" w:eastAsia="Times New Roman" w:hAnsiTheme="majorHAnsi" w:cs="Times New Roman"/>
          <w:b/>
          <w:bCs/>
          <w:sz w:val="28"/>
          <w:szCs w:val="28"/>
          <w:lang w:val="en-US"/>
        </w:rPr>
      </w:pPr>
    </w:p>
    <w:p w14:paraId="6CCD3B0F" w14:textId="77777777" w:rsidR="00F16F17" w:rsidRDefault="00F16F17" w:rsidP="008F4086">
      <w:pPr>
        <w:spacing w:line="276" w:lineRule="auto"/>
        <w:jc w:val="both"/>
        <w:rPr>
          <w:rFonts w:asciiTheme="majorHAnsi" w:eastAsia="Times New Roman" w:hAnsiTheme="majorHAnsi" w:cs="Times New Roman"/>
          <w:b/>
          <w:bCs/>
          <w:sz w:val="28"/>
          <w:szCs w:val="28"/>
          <w:lang w:val="en-US"/>
        </w:rPr>
      </w:pPr>
    </w:p>
    <w:p w14:paraId="252A22FA" w14:textId="77777777" w:rsidR="00F16F17" w:rsidRDefault="00F16F17" w:rsidP="008F4086">
      <w:pPr>
        <w:spacing w:line="276" w:lineRule="auto"/>
        <w:jc w:val="both"/>
        <w:rPr>
          <w:rFonts w:asciiTheme="majorHAnsi" w:eastAsia="Times New Roman" w:hAnsiTheme="majorHAnsi" w:cs="Times New Roman"/>
          <w:b/>
          <w:bCs/>
          <w:sz w:val="28"/>
          <w:szCs w:val="28"/>
          <w:lang w:val="en-US"/>
        </w:rPr>
      </w:pPr>
    </w:p>
    <w:p w14:paraId="19CF9A57" w14:textId="77777777" w:rsidR="00F16F17" w:rsidRDefault="00F16F17" w:rsidP="008F4086">
      <w:pPr>
        <w:spacing w:line="276" w:lineRule="auto"/>
        <w:jc w:val="both"/>
        <w:rPr>
          <w:rFonts w:asciiTheme="majorHAnsi" w:eastAsia="Times New Roman" w:hAnsiTheme="majorHAnsi" w:cs="Times New Roman"/>
          <w:b/>
          <w:bCs/>
          <w:sz w:val="28"/>
          <w:szCs w:val="28"/>
          <w:lang w:val="en-US"/>
        </w:rPr>
      </w:pPr>
    </w:p>
    <w:p w14:paraId="3420EAB1" w14:textId="77777777" w:rsidR="00F16F17" w:rsidRDefault="00F16F17" w:rsidP="008F4086">
      <w:pPr>
        <w:spacing w:line="276" w:lineRule="auto"/>
        <w:jc w:val="both"/>
        <w:rPr>
          <w:rFonts w:asciiTheme="majorHAnsi" w:eastAsia="Times New Roman" w:hAnsiTheme="majorHAnsi" w:cs="Times New Roman"/>
          <w:b/>
          <w:bCs/>
          <w:sz w:val="28"/>
          <w:szCs w:val="28"/>
          <w:lang w:val="en-US"/>
        </w:rPr>
      </w:pPr>
    </w:p>
    <w:p w14:paraId="1D431E68" w14:textId="77777777" w:rsidR="00F16F17" w:rsidRDefault="00F16F17" w:rsidP="008F4086">
      <w:pPr>
        <w:spacing w:line="276" w:lineRule="auto"/>
        <w:jc w:val="both"/>
        <w:rPr>
          <w:rFonts w:asciiTheme="majorHAnsi" w:eastAsia="Times New Roman" w:hAnsiTheme="majorHAnsi" w:cs="Times New Roman"/>
          <w:b/>
          <w:bCs/>
          <w:sz w:val="28"/>
          <w:szCs w:val="28"/>
          <w:lang w:val="en-US"/>
        </w:rPr>
      </w:pPr>
    </w:p>
    <w:p w14:paraId="0F878E9A" w14:textId="77777777" w:rsidR="00F16F17" w:rsidRDefault="00F16F17" w:rsidP="008F4086">
      <w:pPr>
        <w:spacing w:line="276" w:lineRule="auto"/>
        <w:jc w:val="both"/>
        <w:rPr>
          <w:rFonts w:asciiTheme="majorHAnsi" w:eastAsia="Times New Roman" w:hAnsiTheme="majorHAnsi" w:cs="Times New Roman"/>
          <w:lang w:val="en-US"/>
        </w:rPr>
      </w:pPr>
    </w:p>
    <w:p w14:paraId="055B76D6" w14:textId="77777777" w:rsidR="0029218C" w:rsidRDefault="0029218C" w:rsidP="008F4086">
      <w:pPr>
        <w:spacing w:line="276" w:lineRule="auto"/>
        <w:jc w:val="both"/>
        <w:rPr>
          <w:rFonts w:asciiTheme="majorHAnsi" w:eastAsia="Times New Roman" w:hAnsiTheme="majorHAnsi" w:cs="Times New Roman"/>
          <w:lang w:val="en-US"/>
        </w:rPr>
      </w:pPr>
    </w:p>
    <w:p w14:paraId="659E2057" w14:textId="77777777" w:rsidR="0029218C" w:rsidRDefault="0029218C" w:rsidP="008F4086">
      <w:pPr>
        <w:spacing w:line="276" w:lineRule="auto"/>
        <w:jc w:val="both"/>
        <w:rPr>
          <w:rFonts w:asciiTheme="majorHAnsi" w:eastAsia="Times New Roman" w:hAnsiTheme="majorHAnsi" w:cs="Times New Roman"/>
          <w:lang w:val="en-US"/>
        </w:rPr>
      </w:pPr>
    </w:p>
    <w:p w14:paraId="34A4DF91" w14:textId="77777777" w:rsidR="0029218C" w:rsidRDefault="0029218C" w:rsidP="008F4086">
      <w:pPr>
        <w:spacing w:line="276" w:lineRule="auto"/>
        <w:jc w:val="both"/>
        <w:rPr>
          <w:rFonts w:asciiTheme="majorHAnsi" w:eastAsia="Times New Roman" w:hAnsiTheme="majorHAnsi" w:cs="Times New Roman"/>
          <w:lang w:val="en-US"/>
        </w:rPr>
      </w:pPr>
    </w:p>
    <w:p w14:paraId="05AD8C6D" w14:textId="77777777" w:rsidR="0029218C" w:rsidRDefault="0029218C" w:rsidP="008F4086">
      <w:pPr>
        <w:spacing w:line="276" w:lineRule="auto"/>
        <w:jc w:val="both"/>
        <w:rPr>
          <w:rFonts w:asciiTheme="majorHAnsi" w:eastAsia="Times New Roman" w:hAnsiTheme="majorHAnsi" w:cs="Times New Roman"/>
          <w:lang w:val="en-US"/>
        </w:rPr>
      </w:pPr>
    </w:p>
    <w:p w14:paraId="4C26ABDE" w14:textId="77777777" w:rsidR="0029218C" w:rsidRDefault="0029218C" w:rsidP="008F4086">
      <w:pPr>
        <w:spacing w:line="276" w:lineRule="auto"/>
        <w:jc w:val="both"/>
        <w:rPr>
          <w:rFonts w:asciiTheme="majorHAnsi" w:eastAsia="Times New Roman" w:hAnsiTheme="majorHAnsi" w:cs="Times New Roman"/>
          <w:lang w:val="en-US"/>
        </w:rPr>
      </w:pPr>
    </w:p>
    <w:p w14:paraId="41F2136C" w14:textId="77777777" w:rsidR="0029218C" w:rsidRDefault="0029218C" w:rsidP="008F4086">
      <w:pPr>
        <w:spacing w:line="276" w:lineRule="auto"/>
        <w:jc w:val="both"/>
        <w:rPr>
          <w:rFonts w:asciiTheme="majorHAnsi" w:eastAsia="Times New Roman" w:hAnsiTheme="majorHAnsi" w:cs="Times New Roman"/>
          <w:lang w:val="en-US"/>
        </w:rPr>
      </w:pPr>
    </w:p>
    <w:p w14:paraId="6031AF11" w14:textId="77777777" w:rsidR="00975089" w:rsidRDefault="00975089" w:rsidP="008F4086">
      <w:pPr>
        <w:spacing w:line="276" w:lineRule="auto"/>
        <w:jc w:val="both"/>
        <w:rPr>
          <w:rFonts w:asciiTheme="majorHAnsi" w:eastAsia="Times New Roman" w:hAnsiTheme="majorHAnsi" w:cs="Times New Roman"/>
          <w:lang w:val="en-US"/>
        </w:rPr>
      </w:pPr>
    </w:p>
    <w:p w14:paraId="7F8BB9C9" w14:textId="77777777" w:rsidR="00975089" w:rsidRDefault="00975089" w:rsidP="008F4086">
      <w:pPr>
        <w:spacing w:line="276" w:lineRule="auto"/>
        <w:jc w:val="both"/>
        <w:rPr>
          <w:rFonts w:asciiTheme="majorHAnsi" w:eastAsia="Times New Roman" w:hAnsiTheme="majorHAnsi" w:cs="Times New Roman"/>
          <w:lang w:val="en-US"/>
        </w:rPr>
      </w:pPr>
    </w:p>
    <w:p w14:paraId="32107290" w14:textId="77777777" w:rsidR="00975089" w:rsidRDefault="00975089" w:rsidP="008F4086">
      <w:pPr>
        <w:spacing w:line="276" w:lineRule="auto"/>
        <w:jc w:val="both"/>
        <w:rPr>
          <w:rFonts w:asciiTheme="majorHAnsi" w:eastAsia="Times New Roman" w:hAnsiTheme="majorHAnsi" w:cs="Times New Roman"/>
          <w:lang w:val="en-US"/>
        </w:rPr>
      </w:pPr>
    </w:p>
    <w:p w14:paraId="0F6FF638" w14:textId="77777777" w:rsidR="00975089" w:rsidRDefault="00975089" w:rsidP="008F4086">
      <w:pPr>
        <w:spacing w:line="276" w:lineRule="auto"/>
        <w:jc w:val="both"/>
        <w:rPr>
          <w:rFonts w:asciiTheme="majorHAnsi" w:eastAsia="Times New Roman" w:hAnsiTheme="majorHAnsi" w:cs="Times New Roman"/>
          <w:lang w:val="en-US"/>
        </w:rPr>
      </w:pPr>
    </w:p>
    <w:p w14:paraId="679D0A3D" w14:textId="77777777" w:rsidR="00975089" w:rsidRDefault="00975089" w:rsidP="008F4086">
      <w:pPr>
        <w:spacing w:line="276" w:lineRule="auto"/>
        <w:jc w:val="both"/>
        <w:rPr>
          <w:rFonts w:asciiTheme="majorHAnsi" w:eastAsia="Times New Roman" w:hAnsiTheme="majorHAnsi" w:cs="Times New Roman"/>
          <w:lang w:val="en-US"/>
        </w:rPr>
      </w:pPr>
    </w:p>
    <w:p w14:paraId="7B15DC00" w14:textId="77777777" w:rsidR="00975089" w:rsidRDefault="00975089" w:rsidP="008F4086">
      <w:pPr>
        <w:spacing w:line="276" w:lineRule="auto"/>
        <w:jc w:val="both"/>
        <w:rPr>
          <w:rFonts w:asciiTheme="majorHAnsi" w:eastAsia="Times New Roman" w:hAnsiTheme="majorHAnsi" w:cs="Times New Roman"/>
          <w:lang w:val="en-US"/>
        </w:rPr>
      </w:pPr>
    </w:p>
    <w:p w14:paraId="44FC5FC0" w14:textId="77777777" w:rsidR="00975089" w:rsidRDefault="00975089" w:rsidP="008F4086">
      <w:pPr>
        <w:spacing w:line="276" w:lineRule="auto"/>
        <w:jc w:val="both"/>
        <w:rPr>
          <w:rFonts w:asciiTheme="majorHAnsi" w:eastAsia="Times New Roman" w:hAnsiTheme="majorHAnsi" w:cs="Times New Roman"/>
          <w:lang w:val="en-US"/>
        </w:rPr>
      </w:pPr>
    </w:p>
    <w:p w14:paraId="777AA08B" w14:textId="77777777" w:rsidR="00C0339F" w:rsidRDefault="00C0339F" w:rsidP="00C0339F">
      <w:pPr>
        <w:spacing w:line="276" w:lineRule="auto"/>
        <w:jc w:val="both"/>
        <w:rPr>
          <w:rFonts w:asciiTheme="majorHAnsi" w:eastAsia="Times New Roman" w:hAnsiTheme="majorHAnsi" w:cs="Times New Roman"/>
          <w:lang w:val="en-US"/>
        </w:rPr>
      </w:pPr>
    </w:p>
    <w:p w14:paraId="489A27D7" w14:textId="30E26FBF" w:rsidR="007574BD" w:rsidRPr="008F4086" w:rsidRDefault="009463F6" w:rsidP="00C0339F">
      <w:pPr>
        <w:spacing w:line="276" w:lineRule="auto"/>
        <w:jc w:val="both"/>
        <w:rPr>
          <w:rFonts w:asciiTheme="majorHAnsi" w:eastAsia="Times New Roman" w:hAnsiTheme="majorHAnsi" w:cs="Times New Roman"/>
          <w:lang w:val="en-US"/>
        </w:rPr>
      </w:pPr>
      <w:r w:rsidRPr="008F4086">
        <w:rPr>
          <w:rFonts w:asciiTheme="majorHAnsi" w:eastAsia="Times New Roman" w:hAnsiTheme="majorHAnsi" w:cs="Times New Roman"/>
          <w:lang w:val="en-US"/>
        </w:rPr>
        <w:lastRenderedPageBreak/>
        <w:t>Figure S1</w:t>
      </w:r>
      <w:r w:rsidR="005165E3" w:rsidRPr="008F4086">
        <w:rPr>
          <w:rFonts w:asciiTheme="majorHAnsi" w:eastAsia="Times New Roman" w:hAnsiTheme="majorHAnsi" w:cs="Times New Roman"/>
          <w:lang w:val="en-US"/>
        </w:rPr>
        <w:t>a</w:t>
      </w:r>
      <w:r w:rsidRPr="008F4086">
        <w:rPr>
          <w:rFonts w:asciiTheme="majorHAnsi" w:eastAsia="Times New Roman" w:hAnsiTheme="majorHAnsi" w:cs="Times New Roman"/>
          <w:lang w:val="en-US"/>
        </w:rPr>
        <w:t>–f presents SEM images of the Pt/Ni</w:t>
      </w:r>
      <w:r w:rsidR="00C2234C" w:rsidRPr="008F4086">
        <w:rPr>
          <w:rFonts w:asciiTheme="majorHAnsi" w:eastAsia="Times New Roman" w:hAnsiTheme="majorHAnsi" w:cs="Times New Roman"/>
          <w:lang w:val="en-US"/>
        </w:rPr>
        <w:t>–</w:t>
      </w:r>
      <w:r w:rsidRPr="008F4086">
        <w:rPr>
          <w:rFonts w:asciiTheme="majorHAnsi" w:eastAsia="Times New Roman" w:hAnsiTheme="majorHAnsi" w:cs="Times New Roman"/>
          <w:lang w:val="en-US"/>
        </w:rPr>
        <w:t xml:space="preserve">foam electrode at progressively higher magnifications. Across the foam ligaments, galvanic displacement produces a conformal, </w:t>
      </w:r>
      <w:r w:rsidR="00C2234C" w:rsidRPr="008F4086">
        <w:rPr>
          <w:rFonts w:asciiTheme="majorHAnsi" w:eastAsia="Times New Roman" w:hAnsiTheme="majorHAnsi" w:cs="Times New Roman"/>
          <w:lang w:val="en-US"/>
        </w:rPr>
        <w:t>nano dendritic</w:t>
      </w:r>
      <w:r w:rsidRPr="008F4086">
        <w:rPr>
          <w:rFonts w:asciiTheme="majorHAnsi" w:eastAsia="Times New Roman" w:hAnsiTheme="majorHAnsi" w:cs="Times New Roman"/>
          <w:lang w:val="en-US"/>
        </w:rPr>
        <w:t xml:space="preserve"> Pt layer: micron</w:t>
      </w:r>
      <w:r w:rsidR="00C2234C" w:rsidRPr="008F4086">
        <w:rPr>
          <w:rFonts w:asciiTheme="majorHAnsi" w:eastAsia="Times New Roman" w:hAnsiTheme="majorHAnsi" w:cs="Times New Roman"/>
          <w:lang w:val="en-US"/>
        </w:rPr>
        <w:t>–</w:t>
      </w:r>
      <w:r w:rsidRPr="008F4086">
        <w:rPr>
          <w:rFonts w:asciiTheme="majorHAnsi" w:eastAsia="Times New Roman" w:hAnsiTheme="majorHAnsi" w:cs="Times New Roman"/>
          <w:lang w:val="en-US"/>
        </w:rPr>
        <w:t>scale petal</w:t>
      </w:r>
      <w:r w:rsidR="00C2234C" w:rsidRPr="008F4086">
        <w:rPr>
          <w:rFonts w:asciiTheme="majorHAnsi" w:eastAsia="Times New Roman" w:hAnsiTheme="majorHAnsi" w:cs="Times New Roman"/>
          <w:lang w:val="en-US"/>
        </w:rPr>
        <w:t>–</w:t>
      </w:r>
      <w:r w:rsidRPr="008F4086">
        <w:rPr>
          <w:rFonts w:asciiTheme="majorHAnsi" w:eastAsia="Times New Roman" w:hAnsiTheme="majorHAnsi" w:cs="Times New Roman"/>
          <w:lang w:val="en-US"/>
        </w:rPr>
        <w:t>like crystallites (</w:t>
      </w:r>
      <w:proofErr w:type="spellStart"/>
      <w:r w:rsidRPr="008F4086">
        <w:rPr>
          <w:rFonts w:asciiTheme="majorHAnsi" w:eastAsia="Times New Roman" w:hAnsiTheme="majorHAnsi" w:cs="Times New Roman"/>
          <w:lang w:val="en-US"/>
        </w:rPr>
        <w:t>a,b</w:t>
      </w:r>
      <w:proofErr w:type="spellEnd"/>
      <w:r w:rsidRPr="008F4086">
        <w:rPr>
          <w:rFonts w:asciiTheme="majorHAnsi" w:eastAsia="Times New Roman" w:hAnsiTheme="majorHAnsi" w:cs="Times New Roman"/>
          <w:lang w:val="en-US"/>
        </w:rPr>
        <w:t>) give way to densely packed, sharp nanoplates and nano</w:t>
      </w:r>
      <w:r w:rsidR="00C2234C" w:rsidRPr="008F4086">
        <w:rPr>
          <w:rFonts w:asciiTheme="majorHAnsi" w:eastAsia="Times New Roman" w:hAnsiTheme="majorHAnsi" w:cs="Times New Roman"/>
          <w:lang w:val="en-US"/>
        </w:rPr>
        <w:t>–</w:t>
      </w:r>
      <w:r w:rsidRPr="008F4086">
        <w:rPr>
          <w:rFonts w:asciiTheme="majorHAnsi" w:eastAsia="Times New Roman" w:hAnsiTheme="majorHAnsi" w:cs="Times New Roman"/>
          <w:lang w:val="en-US"/>
        </w:rPr>
        <w:t>buds down to ~100 nm (c–f). This hierarchical coating confirms uniform Pt deposition and endows the scaffold with an enlarged, high</w:t>
      </w:r>
      <w:r w:rsidR="00C2234C" w:rsidRPr="008F4086">
        <w:rPr>
          <w:rFonts w:asciiTheme="majorHAnsi" w:eastAsia="Times New Roman" w:hAnsiTheme="majorHAnsi" w:cs="Times New Roman"/>
          <w:lang w:val="en-US"/>
        </w:rPr>
        <w:t>–</w:t>
      </w:r>
      <w:r w:rsidRPr="008F4086">
        <w:rPr>
          <w:rFonts w:asciiTheme="majorHAnsi" w:eastAsia="Times New Roman" w:hAnsiTheme="majorHAnsi" w:cs="Times New Roman"/>
          <w:lang w:val="en-US"/>
        </w:rPr>
        <w:t>surface</w:t>
      </w:r>
      <w:r w:rsidR="00C2234C" w:rsidRPr="008F4086">
        <w:rPr>
          <w:rFonts w:asciiTheme="majorHAnsi" w:eastAsia="Times New Roman" w:hAnsiTheme="majorHAnsi" w:cs="Times New Roman"/>
          <w:lang w:val="en-US"/>
        </w:rPr>
        <w:t>–</w:t>
      </w:r>
      <w:r w:rsidRPr="008F4086">
        <w:rPr>
          <w:rFonts w:asciiTheme="majorHAnsi" w:eastAsia="Times New Roman" w:hAnsiTheme="majorHAnsi" w:cs="Times New Roman"/>
          <w:lang w:val="en-US"/>
        </w:rPr>
        <w:t>area architecture ideal for electrocatalysis</w:t>
      </w:r>
      <w:r w:rsidR="00811B93">
        <w:rPr>
          <w:rFonts w:asciiTheme="majorHAnsi" w:eastAsia="Times New Roman" w:hAnsiTheme="majorHAnsi" w:cs="Times New Roman"/>
          <w:color w:val="000000"/>
          <w:lang w:val="en-US"/>
        </w:rPr>
        <w:t xml:space="preserve"> </w:t>
      </w:r>
      <w:r w:rsidR="00811B93">
        <w:rPr>
          <w:rFonts w:asciiTheme="majorHAnsi" w:eastAsia="Times New Roman" w:hAnsiTheme="majorHAnsi" w:cs="Times New Roman"/>
          <w:color w:val="000000"/>
          <w:lang w:val="en-US"/>
        </w:rPr>
        <w:fldChar w:fldCharType="begin"/>
      </w:r>
      <w:r w:rsidR="00811B93">
        <w:rPr>
          <w:rFonts w:asciiTheme="majorHAnsi" w:eastAsia="Times New Roman" w:hAnsiTheme="majorHAnsi" w:cs="Times New Roman"/>
          <w:color w:val="000000"/>
          <w:lang w:val="en-US"/>
        </w:rPr>
        <w:instrText xml:space="preserve"> ADDIN EN.CITE &lt;EndNote&gt;&lt;Cite&gt;&lt;Author&gt;Angizi&lt;/Author&gt;&lt;Year&gt;2025&lt;/Year&gt;&lt;RecNum&gt;187&lt;/RecNum&gt;&lt;DisplayText&gt;[2]&lt;/DisplayText&gt;&lt;record&gt;&lt;rec-number&gt;187&lt;/rec-number&gt;&lt;foreign-keys&gt;&lt;key app="EN" db-id="sxwvtes25waxxpeprrspdrpxrvzsszaea0wp" timestamp="1748224631"&gt;187&lt;/key&gt;&lt;/foreign-keys&gt;&lt;ref-type name="Journal Article"&gt;17&lt;/ref-type&gt;&lt;contributors&gt;&lt;authors&gt;&lt;author&gt;Angizi, Shayan&lt;/author&gt;&lt;author&gt;Nankali, Mahdis&lt;/author&gt;&lt;author&gt;Foroozan, Amir&lt;/author&gt;&lt;author&gt;Park, Jihyeon&lt;/author&gt;&lt;author&gt;Yelekli Kirici, Ecem&lt;/author&gt;&lt;author&gt;Noor, Navid&lt;/author&gt;&lt;author&gt;Fefer, Michael&lt;/author&gt;&lt;author&gt;Terazono, Yuichi&lt;/author&gt;&lt;author&gt;Higgins, Drew&lt;/author&gt;&lt;/authors&gt;&lt;/contributors&gt;&lt;titles&gt;&lt;title&gt;3D Bimetallic Platinum</w:instrText>
      </w:r>
      <w:r w:rsidR="00811B93">
        <w:rPr>
          <w:rFonts w:ascii="Cambria Math" w:eastAsia="Times New Roman" w:hAnsi="Cambria Math" w:cs="Cambria Math"/>
          <w:color w:val="000000"/>
          <w:lang w:val="en-US"/>
        </w:rPr>
        <w:instrText>‐</w:instrText>
      </w:r>
      <w:r w:rsidR="00811B93">
        <w:rPr>
          <w:rFonts w:asciiTheme="majorHAnsi" w:eastAsia="Times New Roman" w:hAnsiTheme="majorHAnsi" w:cs="Times New Roman"/>
          <w:color w:val="000000"/>
          <w:lang w:val="en-US"/>
        </w:rPr>
        <w:instrText>Nickel Electrodes for Electro</w:instrText>
      </w:r>
      <w:r w:rsidR="00811B93">
        <w:rPr>
          <w:rFonts w:ascii="Cambria Math" w:eastAsia="Times New Roman" w:hAnsi="Cambria Math" w:cs="Cambria Math"/>
          <w:color w:val="000000"/>
          <w:lang w:val="en-US"/>
        </w:rPr>
        <w:instrText>‐</w:instrText>
      </w:r>
      <w:r w:rsidR="00811B93">
        <w:rPr>
          <w:rFonts w:asciiTheme="majorHAnsi" w:eastAsia="Times New Roman" w:hAnsiTheme="majorHAnsi" w:cs="Times New Roman"/>
          <w:color w:val="000000"/>
          <w:lang w:val="en-US"/>
        </w:rPr>
        <w:instrText>Oxidation of Glycerol at Ambient Conditions&lt;/title&gt;&lt;secondary-title&gt;Advanced Functional Materials&lt;/secondary-title&gt;&lt;/titles&gt;&lt;periodical&gt;&lt;full-title&gt;Advanced Functional Materials&lt;/full-title&gt;&lt;/periodical&gt;&lt;pages&gt;2420622&lt;/pages&gt;&lt;volume&gt;35&lt;/volume&gt;&lt;number&gt;14&lt;/number&gt;&lt;dates&gt;&lt;year&gt;2025&lt;/year&gt;&lt;/dates&gt;&lt;isbn&gt;1616-301X&lt;/isbn&gt;&lt;urls&gt;&lt;/urls&gt;&lt;/record&gt;&lt;/Cite&gt;&lt;/EndNote&gt;</w:instrText>
      </w:r>
      <w:r w:rsidR="00811B93">
        <w:rPr>
          <w:rFonts w:asciiTheme="majorHAnsi" w:eastAsia="Times New Roman" w:hAnsiTheme="majorHAnsi" w:cs="Times New Roman"/>
          <w:color w:val="000000"/>
          <w:lang w:val="en-US"/>
        </w:rPr>
        <w:fldChar w:fldCharType="separate"/>
      </w:r>
      <w:r w:rsidR="00811B93">
        <w:rPr>
          <w:rFonts w:asciiTheme="majorHAnsi" w:eastAsia="Times New Roman" w:hAnsiTheme="majorHAnsi" w:cs="Times New Roman"/>
          <w:noProof/>
          <w:color w:val="000000"/>
          <w:lang w:val="en-US"/>
        </w:rPr>
        <w:t>[2]</w:t>
      </w:r>
      <w:r w:rsidR="00811B93">
        <w:rPr>
          <w:rFonts w:asciiTheme="majorHAnsi" w:eastAsia="Times New Roman" w:hAnsiTheme="majorHAnsi" w:cs="Times New Roman"/>
          <w:color w:val="000000"/>
          <w:lang w:val="en-US"/>
        </w:rPr>
        <w:fldChar w:fldCharType="end"/>
      </w:r>
      <w:r w:rsidR="00EE527F" w:rsidRPr="008F4086">
        <w:rPr>
          <w:rFonts w:asciiTheme="majorHAnsi" w:eastAsia="Times New Roman" w:hAnsiTheme="majorHAnsi" w:cs="Times New Roman"/>
          <w:lang w:val="en-US"/>
        </w:rPr>
        <w:t>.</w:t>
      </w:r>
    </w:p>
    <w:p w14:paraId="017C8B2F" w14:textId="77777777" w:rsidR="00975089" w:rsidRDefault="00C0339F" w:rsidP="008F4086">
      <w:pPr>
        <w:spacing w:line="276" w:lineRule="auto"/>
        <w:jc w:val="center"/>
        <w:rPr>
          <w:rFonts w:asciiTheme="majorHAnsi" w:eastAsia="Calibri" w:hAnsiTheme="majorHAnsi" w:cs="Times New Roman"/>
          <w:b/>
          <w:bCs/>
          <w:sz w:val="22"/>
          <w:szCs w:val="22"/>
          <w:lang w:val="en-US"/>
        </w:rPr>
      </w:pPr>
      <w:r>
        <w:rPr>
          <w:rFonts w:asciiTheme="majorHAnsi" w:eastAsia="Times New Roman" w:hAnsiTheme="majorHAnsi" w:cs="Times New Roman"/>
          <w:noProof/>
          <w:lang w:val="en-US"/>
        </w:rPr>
        <w:drawing>
          <wp:inline distT="0" distB="0" distL="0" distR="0" wp14:anchorId="40089E1F" wp14:editId="300DF4F5">
            <wp:extent cx="5817996" cy="6690520"/>
            <wp:effectExtent l="0" t="0" r="0" b="0"/>
            <wp:docPr id="949961347" name="Picture 4" descr="A collage of images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61347" name="Picture 4" descr="A collage of images of a plan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7996" cy="6690520"/>
                    </a:xfrm>
                    <a:prstGeom prst="rect">
                      <a:avLst/>
                    </a:prstGeom>
                    <a:noFill/>
                  </pic:spPr>
                </pic:pic>
              </a:graphicData>
            </a:graphic>
          </wp:inline>
        </w:drawing>
      </w:r>
    </w:p>
    <w:p w14:paraId="3AD0722D" w14:textId="0E197BB8" w:rsidR="00ED4E10" w:rsidRPr="001731E8" w:rsidRDefault="00023C5A" w:rsidP="001731E8">
      <w:pPr>
        <w:spacing w:line="276" w:lineRule="auto"/>
        <w:jc w:val="center"/>
        <w:rPr>
          <w:rFonts w:asciiTheme="majorHAnsi" w:eastAsia="Calibri" w:hAnsiTheme="majorHAnsi" w:cs="Times New Roman"/>
          <w:sz w:val="22"/>
          <w:szCs w:val="22"/>
          <w:lang w:val="en-US"/>
        </w:rPr>
      </w:pPr>
      <w:r w:rsidRPr="008F4086">
        <w:rPr>
          <w:rFonts w:asciiTheme="majorHAnsi" w:eastAsia="Calibri" w:hAnsiTheme="majorHAnsi" w:cs="Times New Roman"/>
          <w:b/>
          <w:bCs/>
          <w:sz w:val="22"/>
          <w:szCs w:val="22"/>
          <w:lang w:val="en-US"/>
        </w:rPr>
        <w:t>Figure S</w:t>
      </w:r>
      <w:r w:rsidR="003C6D87" w:rsidRPr="008F4086">
        <w:rPr>
          <w:rFonts w:asciiTheme="majorHAnsi" w:eastAsia="Calibri" w:hAnsiTheme="majorHAnsi" w:cs="Times New Roman"/>
          <w:b/>
          <w:bCs/>
          <w:sz w:val="22"/>
          <w:szCs w:val="22"/>
          <w:lang w:val="en-US"/>
        </w:rPr>
        <w:t>1</w:t>
      </w:r>
      <w:r w:rsidRPr="008F4086">
        <w:rPr>
          <w:rFonts w:asciiTheme="majorHAnsi" w:eastAsia="Calibri" w:hAnsiTheme="majorHAnsi" w:cs="Times New Roman"/>
          <w:b/>
          <w:bCs/>
          <w:sz w:val="22"/>
          <w:szCs w:val="22"/>
          <w:lang w:val="en-US"/>
        </w:rPr>
        <w:t xml:space="preserve">. </w:t>
      </w:r>
      <w:r w:rsidRPr="008F4086">
        <w:rPr>
          <w:rFonts w:asciiTheme="majorHAnsi" w:eastAsia="Calibri" w:hAnsiTheme="majorHAnsi" w:cs="Times New Roman"/>
          <w:sz w:val="22"/>
          <w:szCs w:val="22"/>
          <w:lang w:val="en-US"/>
        </w:rPr>
        <w:t>The SEM images</w:t>
      </w:r>
      <w:r w:rsidR="00AD79CE">
        <w:rPr>
          <w:rFonts w:asciiTheme="majorHAnsi" w:eastAsia="Calibri" w:hAnsiTheme="majorHAnsi" w:cs="Times New Roman"/>
          <w:sz w:val="22"/>
          <w:szCs w:val="22"/>
          <w:lang w:val="en-US"/>
        </w:rPr>
        <w:t xml:space="preserve"> (a-</w:t>
      </w:r>
      <w:proofErr w:type="spellStart"/>
      <w:r w:rsidR="00AD79CE">
        <w:rPr>
          <w:rFonts w:asciiTheme="majorHAnsi" w:eastAsia="Calibri" w:hAnsiTheme="majorHAnsi" w:cs="Times New Roman"/>
          <w:sz w:val="22"/>
          <w:szCs w:val="22"/>
          <w:lang w:val="en-US"/>
        </w:rPr>
        <w:t>i</w:t>
      </w:r>
      <w:proofErr w:type="spellEnd"/>
      <w:r w:rsidR="00AD79CE">
        <w:rPr>
          <w:rFonts w:asciiTheme="majorHAnsi" w:eastAsia="Calibri" w:hAnsiTheme="majorHAnsi" w:cs="Times New Roman"/>
          <w:sz w:val="22"/>
          <w:szCs w:val="22"/>
          <w:lang w:val="en-US"/>
        </w:rPr>
        <w:t>) and EDX mapping</w:t>
      </w:r>
      <w:r w:rsidR="00E90D6C">
        <w:rPr>
          <w:rFonts w:asciiTheme="majorHAnsi" w:eastAsia="Calibri" w:hAnsiTheme="majorHAnsi" w:cs="Times New Roman"/>
          <w:sz w:val="22"/>
          <w:szCs w:val="22"/>
          <w:lang w:val="en-US"/>
        </w:rPr>
        <w:t xml:space="preserve"> (j-l)</w:t>
      </w:r>
      <w:r w:rsidR="00AD79CE">
        <w:rPr>
          <w:rFonts w:asciiTheme="majorHAnsi" w:eastAsia="Calibri" w:hAnsiTheme="majorHAnsi" w:cs="Times New Roman"/>
          <w:sz w:val="22"/>
          <w:szCs w:val="22"/>
          <w:lang w:val="en-US"/>
        </w:rPr>
        <w:t xml:space="preserve"> of</w:t>
      </w:r>
      <w:r w:rsidR="00E90D6C">
        <w:rPr>
          <w:rFonts w:asciiTheme="majorHAnsi" w:eastAsia="Calibri" w:hAnsiTheme="majorHAnsi" w:cs="Times New Roman"/>
          <w:sz w:val="22"/>
          <w:szCs w:val="22"/>
          <w:lang w:val="en-US"/>
        </w:rPr>
        <w:t xml:space="preserve"> </w:t>
      </w:r>
      <w:r w:rsidR="00523C04" w:rsidRPr="008F4086">
        <w:rPr>
          <w:rFonts w:asciiTheme="majorHAnsi" w:eastAsia="Calibri" w:hAnsiTheme="majorHAnsi" w:cs="Times New Roman"/>
          <w:sz w:val="22"/>
          <w:szCs w:val="22"/>
          <w:lang w:val="en-US"/>
        </w:rPr>
        <w:t>Pt/</w:t>
      </w:r>
      <w:proofErr w:type="spellStart"/>
      <w:r w:rsidR="00523C04" w:rsidRPr="008F4086">
        <w:rPr>
          <w:rFonts w:asciiTheme="majorHAnsi" w:eastAsia="Calibri" w:hAnsiTheme="majorHAnsi" w:cs="Times New Roman"/>
          <w:sz w:val="22"/>
          <w:szCs w:val="22"/>
          <w:lang w:val="en-US"/>
        </w:rPr>
        <w:t>NiF</w:t>
      </w:r>
      <w:proofErr w:type="spellEnd"/>
      <w:r w:rsidR="00523C04" w:rsidRPr="008F4086">
        <w:rPr>
          <w:rFonts w:asciiTheme="majorHAnsi" w:eastAsia="Calibri" w:hAnsiTheme="majorHAnsi" w:cs="Times New Roman"/>
          <w:sz w:val="22"/>
          <w:szCs w:val="22"/>
          <w:lang w:val="en-US"/>
        </w:rPr>
        <w:t xml:space="preserve"> electrode.</w:t>
      </w:r>
    </w:p>
    <w:p w14:paraId="4373A743" w14:textId="3D3A5BF3" w:rsidR="00482B48" w:rsidRPr="008F4086" w:rsidRDefault="00307FAA" w:rsidP="001731E8">
      <w:pPr>
        <w:spacing w:line="276" w:lineRule="auto"/>
        <w:jc w:val="center"/>
        <w:rPr>
          <w:rFonts w:asciiTheme="majorHAnsi" w:hAnsiTheme="majorHAnsi"/>
          <w:noProof/>
        </w:rPr>
      </w:pPr>
      <w:r w:rsidRPr="008F4086">
        <w:rPr>
          <w:rFonts w:asciiTheme="majorHAnsi" w:hAnsiTheme="majorHAnsi"/>
          <w:noProof/>
        </w:rPr>
        <w:lastRenderedPageBreak/>
        <w:drawing>
          <wp:inline distT="0" distB="0" distL="0" distR="0" wp14:anchorId="383D8730" wp14:editId="0F91A09E">
            <wp:extent cx="3905885" cy="3115945"/>
            <wp:effectExtent l="0" t="0" r="0" b="8255"/>
            <wp:docPr id="1687187385" name="Picture 5" descr="A graph of a copper 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87385" name="Picture 5" descr="A graph of a copper formatio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885" cy="3115945"/>
                    </a:xfrm>
                    <a:prstGeom prst="rect">
                      <a:avLst/>
                    </a:prstGeom>
                    <a:noFill/>
                  </pic:spPr>
                </pic:pic>
              </a:graphicData>
            </a:graphic>
          </wp:inline>
        </w:drawing>
      </w:r>
    </w:p>
    <w:p w14:paraId="58319501" w14:textId="34B2619F" w:rsidR="00B476F1" w:rsidRPr="008F4086" w:rsidRDefault="00950EAB" w:rsidP="008F4086">
      <w:pPr>
        <w:spacing w:line="276" w:lineRule="auto"/>
        <w:jc w:val="center"/>
        <w:rPr>
          <w:rFonts w:asciiTheme="majorHAnsi" w:hAnsiTheme="majorHAnsi"/>
          <w:noProof/>
        </w:rPr>
      </w:pPr>
      <w:r w:rsidRPr="008F4086">
        <w:rPr>
          <w:rFonts w:asciiTheme="majorHAnsi" w:hAnsiTheme="majorHAnsi" w:cs="Times New Roman"/>
          <w:b/>
          <w:bCs/>
          <w:sz w:val="22"/>
          <w:szCs w:val="22"/>
        </w:rPr>
        <w:t>F</w:t>
      </w:r>
      <w:proofErr w:type="spellStart"/>
      <w:r w:rsidRPr="008F4086">
        <w:rPr>
          <w:rFonts w:asciiTheme="majorHAnsi" w:eastAsia="Calibri" w:hAnsiTheme="majorHAnsi" w:cs="Times New Roman"/>
          <w:b/>
          <w:bCs/>
          <w:sz w:val="22"/>
          <w:szCs w:val="22"/>
          <w:lang w:val="en-US"/>
        </w:rPr>
        <w:t>igure</w:t>
      </w:r>
      <w:proofErr w:type="spellEnd"/>
      <w:r w:rsidRPr="008F4086">
        <w:rPr>
          <w:rFonts w:asciiTheme="majorHAnsi" w:eastAsia="Calibri" w:hAnsiTheme="majorHAnsi" w:cs="Times New Roman"/>
          <w:b/>
          <w:bCs/>
          <w:sz w:val="22"/>
          <w:szCs w:val="22"/>
          <w:lang w:val="en-US"/>
        </w:rPr>
        <w:t xml:space="preserve"> S</w:t>
      </w:r>
      <w:r w:rsidR="00BA77A7">
        <w:rPr>
          <w:rFonts w:asciiTheme="majorHAnsi" w:eastAsia="Calibri" w:hAnsiTheme="majorHAnsi" w:cs="Times New Roman"/>
          <w:b/>
          <w:bCs/>
          <w:sz w:val="22"/>
          <w:szCs w:val="22"/>
          <w:lang w:val="en-US"/>
        </w:rPr>
        <w:t>2</w:t>
      </w:r>
      <w:r w:rsidR="005165E3" w:rsidRPr="008F4086">
        <w:rPr>
          <w:rFonts w:asciiTheme="majorHAnsi" w:eastAsia="Calibri" w:hAnsiTheme="majorHAnsi" w:cs="Times New Roman"/>
          <w:b/>
          <w:bCs/>
          <w:sz w:val="22"/>
          <w:szCs w:val="22"/>
          <w:lang w:val="en-US"/>
        </w:rPr>
        <w:t xml:space="preserve">. </w:t>
      </w:r>
      <w:r w:rsidR="005165E3" w:rsidRPr="008F4086">
        <w:rPr>
          <w:rFonts w:asciiTheme="majorHAnsi" w:eastAsia="Calibri" w:hAnsiTheme="majorHAnsi" w:cs="Times New Roman"/>
          <w:sz w:val="22"/>
          <w:szCs w:val="22"/>
        </w:rPr>
        <w:t>CV curves (at a scan rate of 20 mV s</w:t>
      </w:r>
      <w:r w:rsidR="005165E3" w:rsidRPr="008F4086">
        <w:rPr>
          <w:rFonts w:asciiTheme="majorHAnsi" w:eastAsia="Calibri" w:hAnsiTheme="majorHAnsi" w:cs="Times New Roman"/>
          <w:sz w:val="22"/>
          <w:szCs w:val="22"/>
          <w:vertAlign w:val="superscript"/>
        </w:rPr>
        <w:t>−1</w:t>
      </w:r>
      <w:r w:rsidR="005165E3" w:rsidRPr="008F4086">
        <w:rPr>
          <w:rFonts w:asciiTheme="majorHAnsi" w:eastAsia="Calibri" w:hAnsiTheme="majorHAnsi" w:cs="Times New Roman"/>
          <w:sz w:val="22"/>
          <w:szCs w:val="22"/>
        </w:rPr>
        <w:t xml:space="preserve">) of </w:t>
      </w:r>
      <w:proofErr w:type="spellStart"/>
      <w:r w:rsidR="005165E3" w:rsidRPr="008F4086">
        <w:rPr>
          <w:rFonts w:asciiTheme="majorHAnsi" w:eastAsia="Calibri" w:hAnsiTheme="majorHAnsi" w:cs="Times New Roman"/>
          <w:sz w:val="22"/>
          <w:szCs w:val="22"/>
        </w:rPr>
        <w:t>NiF</w:t>
      </w:r>
      <w:proofErr w:type="spellEnd"/>
      <w:r w:rsidR="005165E3" w:rsidRPr="008F4086">
        <w:rPr>
          <w:rFonts w:asciiTheme="majorHAnsi" w:eastAsia="Calibri" w:hAnsiTheme="majorHAnsi" w:cs="Times New Roman"/>
          <w:sz w:val="22"/>
          <w:szCs w:val="22"/>
        </w:rPr>
        <w:t xml:space="preserve"> in a 3M KOH electrolyte.</w:t>
      </w:r>
      <w:r w:rsidR="005165E3" w:rsidRPr="008F4086">
        <w:rPr>
          <w:rFonts w:asciiTheme="majorHAnsi" w:hAnsiTheme="majorHAnsi"/>
          <w:noProof/>
        </w:rPr>
        <w:t xml:space="preserve"> </w:t>
      </w:r>
      <w:r w:rsidR="00FE36FA" w:rsidRPr="008F4086">
        <w:rPr>
          <w:rFonts w:asciiTheme="majorHAnsi" w:hAnsiTheme="majorHAnsi"/>
          <w:noProof/>
        </w:rPr>
        <w:br w:type="page"/>
      </w:r>
    </w:p>
    <w:p w14:paraId="10D1E151" w14:textId="1AFC32B2" w:rsidR="00C5218F" w:rsidRPr="008F4086" w:rsidRDefault="00904999" w:rsidP="008F4086">
      <w:pPr>
        <w:spacing w:line="276" w:lineRule="auto"/>
        <w:jc w:val="center"/>
        <w:rPr>
          <w:rFonts w:asciiTheme="majorHAnsi" w:hAnsiTheme="majorHAnsi"/>
          <w:noProof/>
        </w:rPr>
      </w:pPr>
      <w:r w:rsidRPr="008F4086">
        <w:rPr>
          <w:rFonts w:asciiTheme="majorHAnsi" w:hAnsiTheme="majorHAnsi"/>
          <w:noProof/>
        </w:rPr>
        <w:lastRenderedPageBreak/>
        <w:drawing>
          <wp:inline distT="0" distB="0" distL="0" distR="0" wp14:anchorId="73157568" wp14:editId="264065E4">
            <wp:extent cx="4015740" cy="3172460"/>
            <wp:effectExtent l="0" t="0" r="3810" b="8890"/>
            <wp:docPr id="1656358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5740" cy="3172460"/>
                    </a:xfrm>
                    <a:prstGeom prst="rect">
                      <a:avLst/>
                    </a:prstGeom>
                    <a:noFill/>
                  </pic:spPr>
                </pic:pic>
              </a:graphicData>
            </a:graphic>
          </wp:inline>
        </w:drawing>
      </w:r>
    </w:p>
    <w:p w14:paraId="39E34457" w14:textId="56354822" w:rsidR="00A71277" w:rsidRPr="008F4086" w:rsidRDefault="00950EAB" w:rsidP="008F4086">
      <w:pPr>
        <w:spacing w:line="276" w:lineRule="auto"/>
        <w:jc w:val="center"/>
        <w:rPr>
          <w:rFonts w:asciiTheme="majorHAnsi" w:hAnsiTheme="majorHAnsi"/>
          <w:noProof/>
        </w:rPr>
      </w:pPr>
      <w:r w:rsidRPr="008F4086">
        <w:rPr>
          <w:rFonts w:asciiTheme="majorHAnsi" w:hAnsiTheme="majorHAnsi" w:cs="Times New Roman"/>
          <w:b/>
          <w:bCs/>
          <w:sz w:val="22"/>
          <w:szCs w:val="22"/>
        </w:rPr>
        <w:t>F</w:t>
      </w:r>
      <w:proofErr w:type="spellStart"/>
      <w:r w:rsidRPr="008F4086">
        <w:rPr>
          <w:rFonts w:asciiTheme="majorHAnsi" w:eastAsia="Calibri" w:hAnsiTheme="majorHAnsi" w:cs="Times New Roman"/>
          <w:b/>
          <w:bCs/>
          <w:sz w:val="22"/>
          <w:szCs w:val="22"/>
          <w:lang w:val="en-US"/>
        </w:rPr>
        <w:t>igure</w:t>
      </w:r>
      <w:proofErr w:type="spellEnd"/>
      <w:r w:rsidRPr="008F4086">
        <w:rPr>
          <w:rFonts w:asciiTheme="majorHAnsi" w:eastAsia="Calibri" w:hAnsiTheme="majorHAnsi" w:cs="Times New Roman"/>
          <w:b/>
          <w:bCs/>
          <w:sz w:val="22"/>
          <w:szCs w:val="22"/>
          <w:lang w:val="en-US"/>
        </w:rPr>
        <w:t xml:space="preserve"> S</w:t>
      </w:r>
      <w:r w:rsidR="00BA77A7">
        <w:rPr>
          <w:rFonts w:asciiTheme="majorHAnsi" w:eastAsia="Calibri" w:hAnsiTheme="majorHAnsi" w:cs="Times New Roman"/>
          <w:b/>
          <w:bCs/>
          <w:sz w:val="22"/>
          <w:szCs w:val="22"/>
          <w:lang w:val="en-US"/>
        </w:rPr>
        <w:t>3</w:t>
      </w:r>
      <w:r w:rsidR="00482B48" w:rsidRPr="008F4086">
        <w:rPr>
          <w:rFonts w:asciiTheme="majorHAnsi" w:eastAsia="Calibri" w:hAnsiTheme="majorHAnsi" w:cs="Times New Roman"/>
          <w:b/>
          <w:bCs/>
          <w:sz w:val="22"/>
          <w:szCs w:val="22"/>
          <w:lang w:val="en-US"/>
        </w:rPr>
        <w:t>.</w:t>
      </w:r>
      <w:r w:rsidR="005165E3" w:rsidRPr="008F4086">
        <w:rPr>
          <w:rFonts w:asciiTheme="majorHAnsi" w:eastAsia="Calibri" w:hAnsiTheme="majorHAnsi" w:cs="Times New Roman"/>
          <w:sz w:val="22"/>
          <w:szCs w:val="22"/>
        </w:rPr>
        <w:t xml:space="preserve"> CV curves (at a scan rate of 20 mV s</w:t>
      </w:r>
      <w:r w:rsidR="005165E3" w:rsidRPr="008F4086">
        <w:rPr>
          <w:rFonts w:asciiTheme="majorHAnsi" w:eastAsia="Calibri" w:hAnsiTheme="majorHAnsi" w:cs="Times New Roman"/>
          <w:sz w:val="22"/>
          <w:szCs w:val="22"/>
          <w:vertAlign w:val="superscript"/>
        </w:rPr>
        <w:t>−1</w:t>
      </w:r>
      <w:r w:rsidR="005165E3" w:rsidRPr="008F4086">
        <w:rPr>
          <w:rFonts w:asciiTheme="majorHAnsi" w:eastAsia="Calibri" w:hAnsiTheme="majorHAnsi" w:cs="Times New Roman"/>
          <w:sz w:val="22"/>
          <w:szCs w:val="22"/>
        </w:rPr>
        <w:t xml:space="preserve">) of </w:t>
      </w:r>
      <w:proofErr w:type="spellStart"/>
      <w:r w:rsidR="005165E3" w:rsidRPr="008F4086">
        <w:rPr>
          <w:rFonts w:asciiTheme="majorHAnsi" w:eastAsia="Calibri" w:hAnsiTheme="majorHAnsi" w:cs="Times New Roman"/>
          <w:sz w:val="22"/>
          <w:szCs w:val="22"/>
        </w:rPr>
        <w:t>NiF</w:t>
      </w:r>
      <w:proofErr w:type="spellEnd"/>
      <w:r w:rsidR="005165E3" w:rsidRPr="008F4086">
        <w:rPr>
          <w:rFonts w:asciiTheme="majorHAnsi" w:eastAsia="Calibri" w:hAnsiTheme="majorHAnsi" w:cs="Times New Roman"/>
          <w:sz w:val="22"/>
          <w:szCs w:val="22"/>
        </w:rPr>
        <w:t xml:space="preserve"> in a 3M KOH electrolyte</w:t>
      </w:r>
      <w:r w:rsidR="00B476F1" w:rsidRPr="008F4086">
        <w:rPr>
          <w:rFonts w:asciiTheme="majorHAnsi" w:eastAsia="Calibri" w:hAnsiTheme="majorHAnsi" w:cs="Times New Roman"/>
          <w:sz w:val="22"/>
          <w:szCs w:val="22"/>
        </w:rPr>
        <w:t xml:space="preserve"> containing 1M glycerol.</w:t>
      </w:r>
      <w:r w:rsidR="005165E3" w:rsidRPr="008F4086">
        <w:rPr>
          <w:rFonts w:asciiTheme="majorHAnsi" w:hAnsiTheme="majorHAnsi"/>
          <w:noProof/>
        </w:rPr>
        <w:t xml:space="preserve"> </w:t>
      </w:r>
    </w:p>
    <w:p w14:paraId="423814F8" w14:textId="77777777" w:rsidR="00A71277" w:rsidRPr="008F4086" w:rsidRDefault="00A71277" w:rsidP="008F4086">
      <w:pPr>
        <w:spacing w:line="276" w:lineRule="auto"/>
        <w:rPr>
          <w:rFonts w:asciiTheme="majorHAnsi" w:hAnsiTheme="majorHAnsi"/>
          <w:noProof/>
        </w:rPr>
      </w:pPr>
      <w:r w:rsidRPr="008F4086">
        <w:rPr>
          <w:rFonts w:asciiTheme="majorHAnsi" w:hAnsiTheme="majorHAnsi"/>
          <w:noProof/>
        </w:rPr>
        <w:br w:type="page"/>
      </w:r>
    </w:p>
    <w:p w14:paraId="644D77D5" w14:textId="59DB8BF4" w:rsidR="007D2B36" w:rsidRPr="008F4086" w:rsidRDefault="00655BF3" w:rsidP="008F4086">
      <w:pPr>
        <w:spacing w:line="276" w:lineRule="auto"/>
        <w:jc w:val="center"/>
        <w:rPr>
          <w:rFonts w:asciiTheme="majorHAnsi" w:hAnsiTheme="majorHAnsi"/>
          <w:noProof/>
        </w:rPr>
      </w:pPr>
      <w:r w:rsidRPr="008F4086">
        <w:rPr>
          <w:rFonts w:asciiTheme="majorHAnsi" w:hAnsiTheme="majorHAnsi"/>
          <w:noProof/>
        </w:rPr>
        <w:lastRenderedPageBreak/>
        <w:drawing>
          <wp:anchor distT="0" distB="0" distL="114300" distR="114300" simplePos="0" relativeHeight="251681792" behindDoc="0" locked="0" layoutInCell="1" allowOverlap="1" wp14:anchorId="6F2EC373" wp14:editId="0469161E">
            <wp:simplePos x="0" y="0"/>
            <wp:positionH relativeFrom="margin">
              <wp:posOffset>124460</wp:posOffset>
            </wp:positionH>
            <wp:positionV relativeFrom="paragraph">
              <wp:posOffset>0</wp:posOffset>
            </wp:positionV>
            <wp:extent cx="6824345" cy="7623175"/>
            <wp:effectExtent l="0" t="0" r="0" b="0"/>
            <wp:wrapTopAndBottom/>
            <wp:docPr id="1417033989" name="Picture 1" descr="A group of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33989" name="Picture 1" descr="A group of colorful lin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24345" cy="7623175"/>
                    </a:xfrm>
                    <a:prstGeom prst="rect">
                      <a:avLst/>
                    </a:prstGeom>
                    <a:noFill/>
                  </pic:spPr>
                </pic:pic>
              </a:graphicData>
            </a:graphic>
            <wp14:sizeRelH relativeFrom="margin">
              <wp14:pctWidth>0</wp14:pctWidth>
            </wp14:sizeRelH>
            <wp14:sizeRelV relativeFrom="margin">
              <wp14:pctHeight>0</wp14:pctHeight>
            </wp14:sizeRelV>
          </wp:anchor>
        </w:drawing>
      </w:r>
      <w:r w:rsidR="00A71277" w:rsidRPr="008F4086">
        <w:rPr>
          <w:rFonts w:asciiTheme="majorHAnsi" w:hAnsiTheme="majorHAnsi" w:cs="Times New Roman"/>
          <w:b/>
          <w:bCs/>
          <w:sz w:val="22"/>
          <w:szCs w:val="22"/>
        </w:rPr>
        <w:t>Figure S</w:t>
      </w:r>
      <w:r w:rsidR="00BA77A7">
        <w:rPr>
          <w:rFonts w:asciiTheme="majorHAnsi" w:hAnsiTheme="majorHAnsi" w:cs="Times New Roman"/>
          <w:b/>
          <w:bCs/>
          <w:sz w:val="22"/>
          <w:szCs w:val="22"/>
        </w:rPr>
        <w:t>4</w:t>
      </w:r>
      <w:r w:rsidR="00A71277" w:rsidRPr="008F4086">
        <w:rPr>
          <w:rFonts w:asciiTheme="majorHAnsi" w:hAnsiTheme="majorHAnsi" w:cs="Times New Roman"/>
          <w:b/>
          <w:bCs/>
          <w:sz w:val="22"/>
          <w:szCs w:val="22"/>
        </w:rPr>
        <w:t>.</w:t>
      </w:r>
      <w:r w:rsidR="00A71277" w:rsidRPr="008F4086">
        <w:rPr>
          <w:rFonts w:asciiTheme="majorHAnsi" w:hAnsiTheme="majorHAnsi"/>
        </w:rPr>
        <w:t xml:space="preserve"> </w:t>
      </w:r>
      <w:r w:rsidR="00A71277" w:rsidRPr="008F4086">
        <w:rPr>
          <w:rFonts w:asciiTheme="majorHAnsi" w:hAnsiTheme="majorHAnsi" w:cs="Times New Roman"/>
          <w:sz w:val="22"/>
          <w:szCs w:val="22"/>
        </w:rPr>
        <w:t>CV curves (at a scan rate of 20 mV/s) of</w:t>
      </w:r>
      <w:r w:rsidR="00A71277" w:rsidRPr="008F4086">
        <w:rPr>
          <w:rFonts w:asciiTheme="majorHAnsi" w:hAnsiTheme="majorHAnsi" w:cs="Times New Roman"/>
          <w:b/>
          <w:bCs/>
          <w:sz w:val="22"/>
          <w:szCs w:val="22"/>
        </w:rPr>
        <w:t xml:space="preserve"> </w:t>
      </w:r>
      <w:proofErr w:type="spellStart"/>
      <w:r w:rsidR="00A71277" w:rsidRPr="008F4086">
        <w:rPr>
          <w:rFonts w:asciiTheme="majorHAnsi" w:hAnsiTheme="majorHAnsi" w:cs="Times New Roman"/>
          <w:sz w:val="22"/>
          <w:szCs w:val="22"/>
        </w:rPr>
        <w:t>NiF</w:t>
      </w:r>
      <w:proofErr w:type="spellEnd"/>
      <w:r w:rsidR="00A71277" w:rsidRPr="008F4086">
        <w:rPr>
          <w:rFonts w:asciiTheme="majorHAnsi" w:hAnsiTheme="majorHAnsi" w:cs="Times New Roman"/>
          <w:sz w:val="22"/>
          <w:szCs w:val="22"/>
        </w:rPr>
        <w:t>/Pt in the 3M KOH electrolyte and 1 M Glycerol at different upper potential limits.</w:t>
      </w:r>
    </w:p>
    <w:p w14:paraId="1DC2088C" w14:textId="0433C803" w:rsidR="00655BF3" w:rsidRDefault="00FB0717" w:rsidP="00FB0717">
      <w:pPr>
        <w:spacing w:line="276" w:lineRule="auto"/>
        <w:jc w:val="center"/>
        <w:rPr>
          <w:rFonts w:asciiTheme="majorHAnsi" w:hAnsiTheme="majorHAnsi" w:cs="Times New Roman"/>
          <w:b/>
          <w:bCs/>
          <w:sz w:val="22"/>
          <w:szCs w:val="22"/>
        </w:rPr>
      </w:pPr>
      <w:r>
        <w:rPr>
          <w:rFonts w:asciiTheme="majorHAnsi" w:hAnsiTheme="majorHAnsi" w:cs="Times New Roman"/>
          <w:b/>
          <w:bCs/>
          <w:noProof/>
          <w:sz w:val="22"/>
          <w:szCs w:val="22"/>
        </w:rPr>
        <w:lastRenderedPageBreak/>
        <w:drawing>
          <wp:inline distT="0" distB="0" distL="0" distR="0" wp14:anchorId="24ABCE4A" wp14:editId="3707B72E">
            <wp:extent cx="3364322" cy="2850078"/>
            <wp:effectExtent l="0" t="0" r="7620" b="0"/>
            <wp:docPr id="1194808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6934" cy="2852291"/>
                    </a:xfrm>
                    <a:prstGeom prst="rect">
                      <a:avLst/>
                    </a:prstGeom>
                    <a:noFill/>
                  </pic:spPr>
                </pic:pic>
              </a:graphicData>
            </a:graphic>
          </wp:inline>
        </w:drawing>
      </w:r>
    </w:p>
    <w:p w14:paraId="2EB73D42" w14:textId="2A5D9EE4" w:rsidR="00C5218F" w:rsidRPr="008F4086" w:rsidRDefault="00950EAB" w:rsidP="008F4086">
      <w:pPr>
        <w:spacing w:line="276" w:lineRule="auto"/>
        <w:jc w:val="center"/>
        <w:rPr>
          <w:rFonts w:asciiTheme="majorHAnsi" w:hAnsiTheme="majorHAnsi"/>
          <w:b/>
          <w:bCs/>
          <w:noProof/>
        </w:rPr>
      </w:pPr>
      <w:r w:rsidRPr="008F4086">
        <w:rPr>
          <w:rFonts w:asciiTheme="majorHAnsi" w:hAnsiTheme="majorHAnsi" w:cs="Times New Roman"/>
          <w:b/>
          <w:bCs/>
          <w:sz w:val="22"/>
          <w:szCs w:val="22"/>
        </w:rPr>
        <w:t>F</w:t>
      </w:r>
      <w:proofErr w:type="spellStart"/>
      <w:r w:rsidRPr="008F4086">
        <w:rPr>
          <w:rFonts w:asciiTheme="majorHAnsi" w:eastAsia="Calibri" w:hAnsiTheme="majorHAnsi" w:cs="Times New Roman"/>
          <w:b/>
          <w:bCs/>
          <w:sz w:val="22"/>
          <w:szCs w:val="22"/>
          <w:lang w:val="en-US"/>
        </w:rPr>
        <w:t>igure</w:t>
      </w:r>
      <w:proofErr w:type="spellEnd"/>
      <w:r w:rsidRPr="008F4086">
        <w:rPr>
          <w:rFonts w:asciiTheme="majorHAnsi" w:eastAsia="Calibri" w:hAnsiTheme="majorHAnsi" w:cs="Times New Roman"/>
          <w:b/>
          <w:bCs/>
          <w:sz w:val="22"/>
          <w:szCs w:val="22"/>
          <w:lang w:val="en-US"/>
        </w:rPr>
        <w:t xml:space="preserve"> S</w:t>
      </w:r>
      <w:r w:rsidR="00BA77A7">
        <w:rPr>
          <w:rFonts w:asciiTheme="majorHAnsi" w:eastAsia="Calibri" w:hAnsiTheme="majorHAnsi" w:cs="Times New Roman"/>
          <w:b/>
          <w:bCs/>
          <w:sz w:val="22"/>
          <w:szCs w:val="22"/>
          <w:lang w:val="en-US"/>
        </w:rPr>
        <w:t>5</w:t>
      </w:r>
      <w:r w:rsidR="005071C4" w:rsidRPr="008F4086">
        <w:rPr>
          <w:rFonts w:asciiTheme="majorHAnsi" w:eastAsia="Calibri" w:hAnsiTheme="majorHAnsi" w:cs="Times New Roman"/>
          <w:b/>
          <w:bCs/>
          <w:sz w:val="22"/>
          <w:szCs w:val="22"/>
          <w:lang w:val="en-US"/>
        </w:rPr>
        <w:t>.</w:t>
      </w:r>
      <w:r w:rsidR="00B476F1" w:rsidRPr="008F4086">
        <w:rPr>
          <w:rFonts w:asciiTheme="majorHAnsi" w:eastAsia="Calibri" w:hAnsiTheme="majorHAnsi" w:cs="Times New Roman"/>
          <w:sz w:val="22"/>
          <w:szCs w:val="22"/>
          <w:lang w:val="en-US"/>
        </w:rPr>
        <w:t xml:space="preserve"> </w:t>
      </w:r>
      <w:bookmarkStart w:id="3" w:name="_Hlk206966553"/>
      <w:r w:rsidR="00B476F1" w:rsidRPr="008F4086">
        <w:rPr>
          <w:rFonts w:asciiTheme="majorHAnsi" w:eastAsia="Calibri" w:hAnsiTheme="majorHAnsi" w:cs="Times New Roman"/>
          <w:sz w:val="22"/>
          <w:szCs w:val="22"/>
          <w:lang w:val="en-US"/>
        </w:rPr>
        <w:t>Constant electrolysis at 0.6 V vs RHE oxidation potentials for 1.5 h Chronoamperometry.</w:t>
      </w:r>
      <w:r w:rsidR="00B476F1" w:rsidRPr="008F4086">
        <w:rPr>
          <w:rFonts w:asciiTheme="majorHAnsi" w:hAnsiTheme="majorHAnsi"/>
          <w:noProof/>
        </w:rPr>
        <w:t xml:space="preserve"> </w:t>
      </w:r>
      <w:bookmarkEnd w:id="3"/>
      <w:r w:rsidRPr="008F4086">
        <w:rPr>
          <w:rFonts w:asciiTheme="majorHAnsi" w:hAnsiTheme="majorHAnsi"/>
          <w:noProof/>
        </w:rPr>
        <w:br w:type="page"/>
      </w:r>
    </w:p>
    <w:p w14:paraId="5591C925" w14:textId="0DE9BC69" w:rsidR="00AF6610" w:rsidRDefault="00AF6610" w:rsidP="008F4086">
      <w:pPr>
        <w:spacing w:line="276" w:lineRule="auto"/>
        <w:jc w:val="center"/>
        <w:rPr>
          <w:rFonts w:asciiTheme="majorHAnsi" w:hAnsiTheme="majorHAnsi" w:cs="Times New Roman"/>
          <w:b/>
          <w:bCs/>
          <w:sz w:val="22"/>
          <w:szCs w:val="22"/>
        </w:rPr>
      </w:pPr>
      <w:r>
        <w:rPr>
          <w:rFonts w:asciiTheme="majorHAnsi" w:hAnsiTheme="majorHAnsi" w:cs="Times New Roman"/>
          <w:b/>
          <w:bCs/>
          <w:noProof/>
          <w:sz w:val="22"/>
          <w:szCs w:val="22"/>
        </w:rPr>
        <w:lastRenderedPageBreak/>
        <w:drawing>
          <wp:inline distT="0" distB="0" distL="0" distR="0" wp14:anchorId="730AA48D" wp14:editId="01CD18B1">
            <wp:extent cx="3452247" cy="2939143"/>
            <wp:effectExtent l="0" t="0" r="0" b="0"/>
            <wp:docPr id="716018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2605" cy="2947961"/>
                    </a:xfrm>
                    <a:prstGeom prst="rect">
                      <a:avLst/>
                    </a:prstGeom>
                    <a:noFill/>
                  </pic:spPr>
                </pic:pic>
              </a:graphicData>
            </a:graphic>
          </wp:inline>
        </w:drawing>
      </w:r>
    </w:p>
    <w:p w14:paraId="1CB87384" w14:textId="36C68D24" w:rsidR="00950EAB" w:rsidRPr="008F4086" w:rsidRDefault="00950EAB" w:rsidP="008F4086">
      <w:pPr>
        <w:spacing w:line="276" w:lineRule="auto"/>
        <w:jc w:val="center"/>
        <w:rPr>
          <w:rFonts w:asciiTheme="majorHAnsi" w:hAnsiTheme="majorHAnsi"/>
          <w:noProof/>
        </w:rPr>
      </w:pPr>
      <w:r w:rsidRPr="008F4086">
        <w:rPr>
          <w:rFonts w:asciiTheme="majorHAnsi" w:hAnsiTheme="majorHAnsi" w:cs="Times New Roman"/>
          <w:b/>
          <w:bCs/>
          <w:sz w:val="22"/>
          <w:szCs w:val="22"/>
        </w:rPr>
        <w:t>F</w:t>
      </w:r>
      <w:proofErr w:type="spellStart"/>
      <w:r w:rsidRPr="008F4086">
        <w:rPr>
          <w:rFonts w:asciiTheme="majorHAnsi" w:eastAsia="Calibri" w:hAnsiTheme="majorHAnsi" w:cs="Times New Roman"/>
          <w:b/>
          <w:bCs/>
          <w:sz w:val="22"/>
          <w:szCs w:val="22"/>
          <w:lang w:val="en-US"/>
        </w:rPr>
        <w:t>igure</w:t>
      </w:r>
      <w:proofErr w:type="spellEnd"/>
      <w:r w:rsidRPr="008F4086">
        <w:rPr>
          <w:rFonts w:asciiTheme="majorHAnsi" w:eastAsia="Calibri" w:hAnsiTheme="majorHAnsi" w:cs="Times New Roman"/>
          <w:b/>
          <w:bCs/>
          <w:sz w:val="22"/>
          <w:szCs w:val="22"/>
          <w:lang w:val="en-US"/>
        </w:rPr>
        <w:t xml:space="preserve"> S</w:t>
      </w:r>
      <w:r w:rsidR="00BA77A7">
        <w:rPr>
          <w:rFonts w:asciiTheme="majorHAnsi" w:eastAsia="Calibri" w:hAnsiTheme="majorHAnsi" w:cs="Times New Roman"/>
          <w:b/>
          <w:bCs/>
          <w:sz w:val="22"/>
          <w:szCs w:val="22"/>
          <w:lang w:val="en-US"/>
        </w:rPr>
        <w:t>6</w:t>
      </w:r>
      <w:r w:rsidR="005071C4" w:rsidRPr="008F4086">
        <w:rPr>
          <w:rFonts w:asciiTheme="majorHAnsi" w:eastAsia="Calibri" w:hAnsiTheme="majorHAnsi" w:cs="Times New Roman"/>
          <w:b/>
          <w:bCs/>
          <w:sz w:val="22"/>
          <w:szCs w:val="22"/>
          <w:lang w:val="en-US"/>
        </w:rPr>
        <w:t>.</w:t>
      </w:r>
      <w:r w:rsidR="00B476F1" w:rsidRPr="008F4086">
        <w:rPr>
          <w:rFonts w:asciiTheme="majorHAnsi" w:eastAsia="Calibri" w:hAnsiTheme="majorHAnsi" w:cs="Times New Roman"/>
          <w:sz w:val="22"/>
          <w:szCs w:val="22"/>
          <w:lang w:val="en-US"/>
        </w:rPr>
        <w:t xml:space="preserve"> Constant electrolysis at 0.9 V vs RHE oxidation potentials for 1.5 h Chronoamperometry.</w:t>
      </w:r>
      <w:r w:rsidR="00B476F1" w:rsidRPr="008F4086">
        <w:rPr>
          <w:rFonts w:asciiTheme="majorHAnsi" w:hAnsiTheme="majorHAnsi"/>
          <w:noProof/>
        </w:rPr>
        <w:t xml:space="preserve"> </w:t>
      </w:r>
      <w:r w:rsidRPr="008F4086">
        <w:rPr>
          <w:rFonts w:asciiTheme="majorHAnsi" w:hAnsiTheme="majorHAnsi"/>
          <w:noProof/>
        </w:rPr>
        <w:br w:type="page"/>
      </w:r>
    </w:p>
    <w:p w14:paraId="4AC0D8F8" w14:textId="6503F757" w:rsidR="00C5218F" w:rsidRPr="008F4086" w:rsidRDefault="00F3463B" w:rsidP="00F3463B">
      <w:pPr>
        <w:spacing w:line="276" w:lineRule="auto"/>
        <w:jc w:val="center"/>
        <w:rPr>
          <w:rFonts w:asciiTheme="majorHAnsi" w:hAnsiTheme="majorHAnsi"/>
          <w:noProof/>
        </w:rPr>
      </w:pPr>
      <w:r>
        <w:rPr>
          <w:rFonts w:asciiTheme="majorHAnsi" w:hAnsiTheme="majorHAnsi"/>
          <w:noProof/>
        </w:rPr>
        <w:lastRenderedPageBreak/>
        <w:drawing>
          <wp:inline distT="0" distB="0" distL="0" distR="0" wp14:anchorId="284DD513" wp14:editId="11822879">
            <wp:extent cx="3449782" cy="2985013"/>
            <wp:effectExtent l="0" t="0" r="0" b="0"/>
            <wp:docPr id="1114449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1524" cy="2995173"/>
                    </a:xfrm>
                    <a:prstGeom prst="rect">
                      <a:avLst/>
                    </a:prstGeom>
                    <a:noFill/>
                  </pic:spPr>
                </pic:pic>
              </a:graphicData>
            </a:graphic>
          </wp:inline>
        </w:drawing>
      </w:r>
    </w:p>
    <w:p w14:paraId="2753CCEE" w14:textId="71418132" w:rsidR="007A658C" w:rsidRPr="008F4086" w:rsidRDefault="003B5E66" w:rsidP="008F4086">
      <w:pPr>
        <w:spacing w:line="276" w:lineRule="auto"/>
        <w:jc w:val="center"/>
        <w:rPr>
          <w:rFonts w:asciiTheme="majorHAnsi" w:hAnsiTheme="majorHAnsi"/>
          <w:noProof/>
        </w:rPr>
      </w:pPr>
      <w:r w:rsidRPr="008F4086">
        <w:rPr>
          <w:rFonts w:asciiTheme="majorHAnsi" w:hAnsiTheme="majorHAnsi" w:cs="Times New Roman"/>
          <w:b/>
          <w:bCs/>
          <w:sz w:val="22"/>
          <w:szCs w:val="22"/>
        </w:rPr>
        <w:t>F</w:t>
      </w:r>
      <w:proofErr w:type="spellStart"/>
      <w:r w:rsidRPr="008F4086">
        <w:rPr>
          <w:rFonts w:asciiTheme="majorHAnsi" w:eastAsia="Calibri" w:hAnsiTheme="majorHAnsi" w:cs="Times New Roman"/>
          <w:b/>
          <w:bCs/>
          <w:sz w:val="22"/>
          <w:szCs w:val="22"/>
          <w:lang w:val="en-US"/>
        </w:rPr>
        <w:t>igure</w:t>
      </w:r>
      <w:proofErr w:type="spellEnd"/>
      <w:r w:rsidRPr="008F4086">
        <w:rPr>
          <w:rFonts w:asciiTheme="majorHAnsi" w:eastAsia="Calibri" w:hAnsiTheme="majorHAnsi" w:cs="Times New Roman"/>
          <w:b/>
          <w:bCs/>
          <w:sz w:val="22"/>
          <w:szCs w:val="22"/>
          <w:lang w:val="en-US"/>
        </w:rPr>
        <w:t xml:space="preserve"> </w:t>
      </w:r>
      <w:r w:rsidR="00C805A3" w:rsidRPr="008F4086">
        <w:rPr>
          <w:rFonts w:asciiTheme="majorHAnsi" w:eastAsia="Calibri" w:hAnsiTheme="majorHAnsi" w:cs="Times New Roman"/>
          <w:b/>
          <w:bCs/>
          <w:sz w:val="22"/>
          <w:szCs w:val="22"/>
          <w:lang w:val="en-US"/>
        </w:rPr>
        <w:t>S</w:t>
      </w:r>
      <w:r w:rsidR="00BA77A7">
        <w:rPr>
          <w:rFonts w:asciiTheme="majorHAnsi" w:eastAsia="Calibri" w:hAnsiTheme="majorHAnsi" w:cs="Times New Roman"/>
          <w:b/>
          <w:bCs/>
          <w:sz w:val="22"/>
          <w:szCs w:val="22"/>
          <w:lang w:val="en-US"/>
        </w:rPr>
        <w:t>7</w:t>
      </w:r>
      <w:r w:rsidR="005071C4" w:rsidRPr="008F4086">
        <w:rPr>
          <w:rFonts w:asciiTheme="majorHAnsi" w:eastAsia="Calibri" w:hAnsiTheme="majorHAnsi" w:cs="Times New Roman"/>
          <w:b/>
          <w:bCs/>
          <w:sz w:val="22"/>
          <w:szCs w:val="22"/>
          <w:lang w:val="en-US"/>
        </w:rPr>
        <w:t>.</w:t>
      </w:r>
      <w:r w:rsidR="00B476F1" w:rsidRPr="008F4086">
        <w:rPr>
          <w:rFonts w:asciiTheme="majorHAnsi" w:eastAsia="Calibri" w:hAnsiTheme="majorHAnsi" w:cs="Times New Roman"/>
          <w:sz w:val="22"/>
          <w:szCs w:val="22"/>
          <w:lang w:val="en-US"/>
        </w:rPr>
        <w:t xml:space="preserve"> Constant electrolysis at 1.2 V vs RHE oxidation potentials for 1.5 h Chronoamperometry.</w:t>
      </w:r>
      <w:r w:rsidR="00B476F1" w:rsidRPr="008F4086">
        <w:rPr>
          <w:rFonts w:asciiTheme="majorHAnsi" w:hAnsiTheme="majorHAnsi"/>
          <w:noProof/>
        </w:rPr>
        <w:t xml:space="preserve"> </w:t>
      </w:r>
    </w:p>
    <w:p w14:paraId="211C42A1" w14:textId="38D13DB1" w:rsidR="00514502" w:rsidRDefault="007A658C" w:rsidP="008F4086">
      <w:pPr>
        <w:spacing w:line="276" w:lineRule="auto"/>
        <w:rPr>
          <w:rFonts w:asciiTheme="majorHAnsi" w:hAnsiTheme="majorHAnsi"/>
          <w:noProof/>
        </w:rPr>
      </w:pPr>
      <w:r w:rsidRPr="008F4086">
        <w:rPr>
          <w:rFonts w:asciiTheme="majorHAnsi" w:hAnsiTheme="majorHAnsi"/>
          <w:noProof/>
        </w:rPr>
        <w:br w:type="page"/>
      </w:r>
    </w:p>
    <w:p w14:paraId="1768229B" w14:textId="77777777" w:rsidR="00691495" w:rsidRDefault="00691495" w:rsidP="00514502">
      <w:pPr>
        <w:jc w:val="center"/>
        <w:rPr>
          <w:rFonts w:asciiTheme="majorHAnsi" w:hAnsiTheme="majorHAnsi"/>
          <w:noProof/>
        </w:rPr>
      </w:pPr>
      <w:r>
        <w:rPr>
          <w:rFonts w:asciiTheme="majorHAnsi" w:hAnsiTheme="majorHAnsi"/>
          <w:noProof/>
        </w:rPr>
        <w:lastRenderedPageBreak/>
        <w:drawing>
          <wp:inline distT="0" distB="0" distL="0" distR="0" wp14:anchorId="14F7187E" wp14:editId="662B72B4">
            <wp:extent cx="3440860" cy="2706624"/>
            <wp:effectExtent l="0" t="0" r="7620" b="0"/>
            <wp:docPr id="69338952" name="Picture 5" descr="A black background with white rectangles and red and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8952" name="Picture 5" descr="A black background with white rectangles and red and blue squar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5641" cy="2741849"/>
                    </a:xfrm>
                    <a:prstGeom prst="rect">
                      <a:avLst/>
                    </a:prstGeom>
                    <a:noFill/>
                  </pic:spPr>
                </pic:pic>
              </a:graphicData>
            </a:graphic>
          </wp:inline>
        </w:drawing>
      </w:r>
    </w:p>
    <w:p w14:paraId="4E388B2A" w14:textId="01C40FBB" w:rsidR="00514502" w:rsidRDefault="00691495" w:rsidP="00514502">
      <w:pPr>
        <w:jc w:val="center"/>
        <w:rPr>
          <w:rFonts w:asciiTheme="majorHAnsi" w:hAnsiTheme="majorHAnsi"/>
          <w:noProof/>
        </w:rPr>
      </w:pPr>
      <w:r w:rsidRPr="00691495">
        <w:rPr>
          <w:rFonts w:asciiTheme="majorHAnsi" w:hAnsiTheme="majorHAnsi"/>
          <w:b/>
          <w:bCs/>
          <w:noProof/>
        </w:rPr>
        <w:t>Figure S</w:t>
      </w:r>
      <w:r w:rsidR="00BA77A7">
        <w:rPr>
          <w:rFonts w:asciiTheme="majorHAnsi" w:hAnsiTheme="majorHAnsi"/>
          <w:b/>
          <w:bCs/>
          <w:noProof/>
        </w:rPr>
        <w:t>8</w:t>
      </w:r>
      <w:r w:rsidRPr="00691495">
        <w:rPr>
          <w:rFonts w:asciiTheme="majorHAnsi" w:hAnsiTheme="majorHAnsi"/>
          <w:b/>
          <w:bCs/>
          <w:noProof/>
        </w:rPr>
        <w:t>.</w:t>
      </w:r>
      <w:r w:rsidRPr="00691495">
        <w:rPr>
          <w:rFonts w:asciiTheme="majorHAnsi" w:hAnsiTheme="majorHAnsi"/>
          <w:noProof/>
        </w:rPr>
        <w:t xml:space="preserve"> </w:t>
      </w:r>
      <w:r>
        <w:rPr>
          <w:rFonts w:asciiTheme="majorHAnsi" w:hAnsiTheme="majorHAnsi"/>
          <w:noProof/>
        </w:rPr>
        <w:t>Schamatic illustration of pulsed electtrolysis.</w:t>
      </w:r>
      <w:r w:rsidRPr="00691495">
        <w:rPr>
          <w:rFonts w:asciiTheme="majorHAnsi" w:hAnsiTheme="majorHAnsi"/>
          <w:noProof/>
        </w:rPr>
        <w:t xml:space="preserve"> </w:t>
      </w:r>
      <w:r w:rsidR="00514502">
        <w:rPr>
          <w:rFonts w:asciiTheme="majorHAnsi" w:hAnsiTheme="majorHAnsi"/>
          <w:noProof/>
        </w:rPr>
        <w:br w:type="page"/>
      </w:r>
    </w:p>
    <w:p w14:paraId="2608C098" w14:textId="77777777" w:rsidR="007A658C" w:rsidRPr="008F4086" w:rsidRDefault="007A658C" w:rsidP="008F4086">
      <w:pPr>
        <w:spacing w:line="276" w:lineRule="auto"/>
        <w:rPr>
          <w:rFonts w:asciiTheme="majorHAnsi" w:hAnsiTheme="majorHAnsi"/>
          <w:noProof/>
        </w:rPr>
      </w:pPr>
    </w:p>
    <w:p w14:paraId="40740BA4" w14:textId="63FE9528" w:rsidR="00F52708" w:rsidRPr="008F4086" w:rsidRDefault="00F52708" w:rsidP="008F4086">
      <w:pPr>
        <w:spacing w:line="276" w:lineRule="auto"/>
        <w:rPr>
          <w:rFonts w:asciiTheme="majorHAnsi" w:hAnsiTheme="majorHAnsi"/>
          <w:noProof/>
        </w:rPr>
      </w:pPr>
    </w:p>
    <w:p w14:paraId="470A26F7" w14:textId="4571592D" w:rsidR="00F540CE" w:rsidRPr="008F4086" w:rsidRDefault="00F540CE" w:rsidP="008F4086">
      <w:pPr>
        <w:spacing w:line="276" w:lineRule="auto"/>
        <w:jc w:val="center"/>
        <w:rPr>
          <w:rFonts w:asciiTheme="majorHAnsi" w:eastAsia="Calibri" w:hAnsiTheme="majorHAnsi" w:cs="Times New Roman"/>
          <w:noProof/>
          <w:sz w:val="22"/>
          <w:szCs w:val="22"/>
        </w:rPr>
      </w:pPr>
      <w:r w:rsidRPr="008F4086">
        <w:rPr>
          <w:rFonts w:asciiTheme="majorHAnsi" w:eastAsia="Calibri" w:hAnsiTheme="majorHAnsi" w:cs="Times New Roman"/>
          <w:noProof/>
          <w:sz w:val="22"/>
          <w:szCs w:val="22"/>
        </w:rPr>
        <w:drawing>
          <wp:inline distT="0" distB="0" distL="0" distR="0" wp14:anchorId="53EC38BE" wp14:editId="4BDC9CDA">
            <wp:extent cx="4623460" cy="3499206"/>
            <wp:effectExtent l="0" t="0" r="5715" b="6350"/>
            <wp:docPr id="23672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7805" cy="3502494"/>
                    </a:xfrm>
                    <a:prstGeom prst="rect">
                      <a:avLst/>
                    </a:prstGeom>
                    <a:noFill/>
                  </pic:spPr>
                </pic:pic>
              </a:graphicData>
            </a:graphic>
          </wp:inline>
        </w:drawing>
      </w:r>
    </w:p>
    <w:p w14:paraId="4F1C3C78" w14:textId="230F4FE4" w:rsidR="003A1533" w:rsidRPr="008F4086" w:rsidRDefault="00C20B11" w:rsidP="008F4086">
      <w:pPr>
        <w:spacing w:line="276" w:lineRule="auto"/>
        <w:jc w:val="center"/>
        <w:rPr>
          <w:rFonts w:asciiTheme="majorHAnsi" w:eastAsia="Calibri" w:hAnsiTheme="majorHAnsi" w:cs="Times New Roman"/>
          <w:sz w:val="22"/>
          <w:szCs w:val="22"/>
        </w:rPr>
      </w:pPr>
      <w:bookmarkStart w:id="4" w:name="_Hlk211175684"/>
      <w:r w:rsidRPr="008F4086">
        <w:rPr>
          <w:rFonts w:asciiTheme="majorHAnsi" w:eastAsia="Calibri" w:hAnsiTheme="majorHAnsi" w:cs="Times New Roman"/>
          <w:b/>
          <w:bCs/>
          <w:sz w:val="22"/>
          <w:szCs w:val="22"/>
        </w:rPr>
        <w:t>Figure S</w:t>
      </w:r>
      <w:r w:rsidR="00266C6C" w:rsidRPr="008F4086">
        <w:rPr>
          <w:rFonts w:asciiTheme="majorHAnsi" w:eastAsia="Calibri" w:hAnsiTheme="majorHAnsi" w:cs="Times New Roman"/>
          <w:b/>
          <w:bCs/>
          <w:sz w:val="22"/>
          <w:szCs w:val="22"/>
        </w:rPr>
        <w:t>9</w:t>
      </w:r>
      <w:r w:rsidRPr="008F4086">
        <w:rPr>
          <w:rFonts w:asciiTheme="majorHAnsi" w:eastAsia="Calibri" w:hAnsiTheme="majorHAnsi" w:cs="Times New Roman"/>
          <w:b/>
          <w:bCs/>
          <w:sz w:val="22"/>
          <w:szCs w:val="22"/>
        </w:rPr>
        <w:t>.</w:t>
      </w:r>
      <w:r w:rsidRPr="008F4086">
        <w:rPr>
          <w:rFonts w:asciiTheme="majorHAnsi" w:eastAsia="Calibri" w:hAnsiTheme="majorHAnsi" w:cs="Times New Roman"/>
          <w:sz w:val="22"/>
          <w:szCs w:val="22"/>
        </w:rPr>
        <w:t xml:space="preserve"> </w:t>
      </w:r>
      <w:bookmarkEnd w:id="4"/>
      <w:r w:rsidR="002F3F97" w:rsidRPr="002F3F97">
        <w:rPr>
          <w:rFonts w:asciiTheme="majorHAnsi" w:eastAsia="Calibri" w:hAnsiTheme="majorHAnsi" w:cs="Times New Roman"/>
          <w:sz w:val="22"/>
          <w:szCs w:val="22"/>
        </w:rPr>
        <w:t xml:space="preserve"> </w:t>
      </w:r>
      <w:r w:rsidR="00E519C6">
        <w:rPr>
          <w:rFonts w:asciiTheme="majorHAnsi" w:eastAsia="Calibri" w:hAnsiTheme="majorHAnsi" w:cs="Times New Roman"/>
          <w:sz w:val="22"/>
          <w:szCs w:val="22"/>
        </w:rPr>
        <w:t xml:space="preserve">Chronoamperometry </w:t>
      </w:r>
      <w:proofErr w:type="spellStart"/>
      <w:r w:rsidR="00E519C6">
        <w:rPr>
          <w:rFonts w:asciiTheme="majorHAnsi" w:eastAsia="Calibri" w:hAnsiTheme="majorHAnsi" w:cs="Times New Roman"/>
          <w:sz w:val="22"/>
          <w:szCs w:val="22"/>
        </w:rPr>
        <w:t>measurments</w:t>
      </w:r>
      <w:proofErr w:type="spellEnd"/>
      <w:r w:rsidR="00E519C6">
        <w:rPr>
          <w:rFonts w:asciiTheme="majorHAnsi" w:eastAsia="Calibri" w:hAnsiTheme="majorHAnsi" w:cs="Times New Roman"/>
          <w:sz w:val="22"/>
          <w:szCs w:val="22"/>
        </w:rPr>
        <w:t xml:space="preserve"> </w:t>
      </w:r>
      <w:r w:rsidR="002F3F97" w:rsidRPr="002F3F97">
        <w:rPr>
          <w:rFonts w:asciiTheme="majorHAnsi" w:eastAsia="Calibri" w:hAnsiTheme="majorHAnsi" w:cs="Times New Roman"/>
          <w:sz w:val="22"/>
          <w:szCs w:val="22"/>
        </w:rPr>
        <w:t>of the Pt/</w:t>
      </w:r>
      <w:proofErr w:type="spellStart"/>
      <w:r w:rsidR="002F3F97" w:rsidRPr="002F3F97">
        <w:rPr>
          <w:rFonts w:asciiTheme="majorHAnsi" w:eastAsia="Calibri" w:hAnsiTheme="majorHAnsi" w:cs="Times New Roman"/>
          <w:sz w:val="22"/>
          <w:szCs w:val="22"/>
        </w:rPr>
        <w:t>NiF</w:t>
      </w:r>
      <w:proofErr w:type="spellEnd"/>
      <w:r w:rsidR="002F3F97" w:rsidRPr="002F3F97">
        <w:rPr>
          <w:rFonts w:asciiTheme="majorHAnsi" w:eastAsia="Calibri" w:hAnsiTheme="majorHAnsi" w:cs="Times New Roman"/>
          <w:sz w:val="22"/>
          <w:szCs w:val="22"/>
        </w:rPr>
        <w:t xml:space="preserve"> electrode during six sequential pulsed electrolysis periods at 0.9 V </w:t>
      </w:r>
      <w:r w:rsidR="000D689E">
        <w:rPr>
          <w:rFonts w:asciiTheme="majorHAnsi" w:eastAsia="Calibri" w:hAnsiTheme="majorHAnsi" w:cs="Times New Roman"/>
          <w:sz w:val="22"/>
          <w:szCs w:val="22"/>
        </w:rPr>
        <w:t>(</w:t>
      </w:r>
      <w:r w:rsidR="00E519C6">
        <w:rPr>
          <w:rFonts w:asciiTheme="majorHAnsi" w:eastAsia="Calibri" w:hAnsiTheme="majorHAnsi" w:cs="Times New Roman"/>
          <w:sz w:val="22"/>
          <w:szCs w:val="22"/>
        </w:rPr>
        <w:t>oxidation potential</w:t>
      </w:r>
      <w:r w:rsidR="000D689E">
        <w:rPr>
          <w:rFonts w:asciiTheme="majorHAnsi" w:eastAsia="Calibri" w:hAnsiTheme="majorHAnsi" w:cs="Times New Roman"/>
          <w:sz w:val="22"/>
          <w:szCs w:val="22"/>
        </w:rPr>
        <w:t>)</w:t>
      </w:r>
      <w:r w:rsidR="002F3F97" w:rsidRPr="002F3F97">
        <w:rPr>
          <w:rFonts w:asciiTheme="majorHAnsi" w:eastAsia="Calibri" w:hAnsiTheme="majorHAnsi" w:cs="Times New Roman"/>
          <w:sz w:val="22"/>
          <w:szCs w:val="22"/>
        </w:rPr>
        <w:t xml:space="preserve"> and 0.05 V </w:t>
      </w:r>
      <w:r w:rsidR="000D689E">
        <w:rPr>
          <w:rFonts w:asciiTheme="majorHAnsi" w:eastAsia="Calibri" w:hAnsiTheme="majorHAnsi" w:cs="Times New Roman"/>
          <w:sz w:val="22"/>
          <w:szCs w:val="22"/>
        </w:rPr>
        <w:t>(r</w:t>
      </w:r>
      <w:r w:rsidR="00E519C6">
        <w:rPr>
          <w:rFonts w:asciiTheme="majorHAnsi" w:eastAsia="Calibri" w:hAnsiTheme="majorHAnsi" w:cs="Times New Roman"/>
          <w:sz w:val="22"/>
          <w:szCs w:val="22"/>
        </w:rPr>
        <w:t>eduction potential</w:t>
      </w:r>
      <w:r w:rsidR="000D689E">
        <w:rPr>
          <w:rFonts w:asciiTheme="majorHAnsi" w:eastAsia="Calibri" w:hAnsiTheme="majorHAnsi" w:cs="Times New Roman"/>
          <w:sz w:val="22"/>
          <w:szCs w:val="22"/>
        </w:rPr>
        <w:t>)</w:t>
      </w:r>
      <w:r w:rsidR="002F3F97" w:rsidRPr="002F3F97">
        <w:rPr>
          <w:rFonts w:asciiTheme="majorHAnsi" w:eastAsia="Calibri" w:hAnsiTheme="majorHAnsi" w:cs="Times New Roman"/>
          <w:sz w:val="22"/>
          <w:szCs w:val="22"/>
        </w:rPr>
        <w:t xml:space="preserve"> vs. RHE </w:t>
      </w:r>
      <w:r w:rsidR="00A17CD6" w:rsidRPr="00A17CD6">
        <w:rPr>
          <w:rFonts w:asciiTheme="majorHAnsi" w:eastAsia="Calibri" w:hAnsiTheme="majorHAnsi" w:cs="Times New Roman"/>
          <w:sz w:val="22"/>
          <w:szCs w:val="22"/>
        </w:rPr>
        <w:t xml:space="preserve">(the oxidation time = reduction time = 3 sec each) </w:t>
      </w:r>
      <w:r w:rsidR="002F3F97" w:rsidRPr="002F3F97">
        <w:rPr>
          <w:rFonts w:asciiTheme="majorHAnsi" w:eastAsia="Calibri" w:hAnsiTheme="majorHAnsi" w:cs="Times New Roman"/>
          <w:sz w:val="22"/>
          <w:szCs w:val="22"/>
        </w:rPr>
        <w:t xml:space="preserve">in 3 M KOH containing 1 M glycerol. After each 300-cycle </w:t>
      </w:r>
      <w:r w:rsidR="000D689E">
        <w:rPr>
          <w:rFonts w:asciiTheme="majorHAnsi" w:eastAsia="Calibri" w:hAnsiTheme="majorHAnsi" w:cs="Times New Roman"/>
          <w:sz w:val="22"/>
          <w:szCs w:val="22"/>
        </w:rPr>
        <w:t>of pulsed electrolysis</w:t>
      </w:r>
      <w:r w:rsidR="002F3F97" w:rsidRPr="002F3F97">
        <w:rPr>
          <w:rFonts w:asciiTheme="majorHAnsi" w:eastAsia="Calibri" w:hAnsiTheme="majorHAnsi" w:cs="Times New Roman"/>
          <w:sz w:val="22"/>
          <w:szCs w:val="22"/>
        </w:rPr>
        <w:t xml:space="preserve"> (labeled 1–6), 0.2 mL of glycerol was added to the electrolyte to compensate for consumption and evaluate recovery behavior.</w:t>
      </w:r>
    </w:p>
    <w:p w14:paraId="60DEA354" w14:textId="77777777" w:rsidR="003A1533" w:rsidRPr="008F4086" w:rsidRDefault="003A1533" w:rsidP="008F4086">
      <w:pPr>
        <w:spacing w:line="276" w:lineRule="auto"/>
        <w:rPr>
          <w:rFonts w:asciiTheme="majorHAnsi" w:eastAsia="Calibri" w:hAnsiTheme="majorHAnsi" w:cs="Times New Roman"/>
          <w:sz w:val="22"/>
          <w:szCs w:val="22"/>
        </w:rPr>
      </w:pPr>
      <w:r w:rsidRPr="008F4086">
        <w:rPr>
          <w:rFonts w:asciiTheme="majorHAnsi" w:eastAsia="Calibri" w:hAnsiTheme="majorHAnsi" w:cs="Times New Roman"/>
          <w:sz w:val="22"/>
          <w:szCs w:val="22"/>
        </w:rPr>
        <w:br w:type="page"/>
      </w:r>
    </w:p>
    <w:p w14:paraId="5759AAA0" w14:textId="68639051" w:rsidR="00E448DC" w:rsidRPr="008F4086" w:rsidRDefault="00F32D39" w:rsidP="00096A22">
      <w:pPr>
        <w:spacing w:line="276" w:lineRule="auto"/>
        <w:jc w:val="center"/>
        <w:rPr>
          <w:rFonts w:asciiTheme="majorHAnsi" w:eastAsia="Calibri" w:hAnsiTheme="majorHAnsi" w:cs="Times New Roman"/>
          <w:sz w:val="22"/>
          <w:szCs w:val="22"/>
        </w:rPr>
      </w:pPr>
      <w:r>
        <w:rPr>
          <w:rFonts w:asciiTheme="majorHAnsi" w:eastAsia="Calibri" w:hAnsiTheme="majorHAnsi" w:cs="Times New Roman"/>
          <w:noProof/>
          <w:sz w:val="22"/>
          <w:szCs w:val="22"/>
        </w:rPr>
        <w:lastRenderedPageBreak/>
        <w:drawing>
          <wp:inline distT="0" distB="0" distL="0" distR="0" wp14:anchorId="4DA70865" wp14:editId="1D685334">
            <wp:extent cx="3745383" cy="2833115"/>
            <wp:effectExtent l="0" t="0" r="7620" b="5715"/>
            <wp:docPr id="610453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1695" cy="2837890"/>
                    </a:xfrm>
                    <a:prstGeom prst="rect">
                      <a:avLst/>
                    </a:prstGeom>
                    <a:noFill/>
                  </pic:spPr>
                </pic:pic>
              </a:graphicData>
            </a:graphic>
          </wp:inline>
        </w:drawing>
      </w:r>
    </w:p>
    <w:p w14:paraId="113F4331" w14:textId="6B7F06D2" w:rsidR="00E448DC" w:rsidRPr="00051E03" w:rsidRDefault="008F4086" w:rsidP="008F4086">
      <w:pPr>
        <w:spacing w:line="276" w:lineRule="auto"/>
        <w:jc w:val="center"/>
        <w:rPr>
          <w:rFonts w:asciiTheme="majorHAnsi" w:eastAsia="Calibri" w:hAnsiTheme="majorHAnsi" w:cs="Times New Roman"/>
          <w:sz w:val="22"/>
          <w:szCs w:val="22"/>
        </w:rPr>
      </w:pPr>
      <w:r w:rsidRPr="008F4086">
        <w:rPr>
          <w:rFonts w:asciiTheme="majorHAnsi" w:eastAsia="Calibri" w:hAnsiTheme="majorHAnsi" w:cs="Times New Roman"/>
          <w:b/>
          <w:bCs/>
          <w:sz w:val="22"/>
          <w:szCs w:val="22"/>
        </w:rPr>
        <w:t>Figure S</w:t>
      </w:r>
      <w:r w:rsidR="005C12D7">
        <w:rPr>
          <w:rFonts w:asciiTheme="majorHAnsi" w:eastAsia="Calibri" w:hAnsiTheme="majorHAnsi" w:cs="Times New Roman"/>
          <w:b/>
          <w:bCs/>
          <w:sz w:val="22"/>
          <w:szCs w:val="22"/>
        </w:rPr>
        <w:t>10</w:t>
      </w:r>
      <w:r w:rsidRPr="008F4086">
        <w:rPr>
          <w:rFonts w:asciiTheme="majorHAnsi" w:eastAsia="Calibri" w:hAnsiTheme="majorHAnsi" w:cs="Times New Roman"/>
          <w:b/>
          <w:bCs/>
          <w:sz w:val="22"/>
          <w:szCs w:val="22"/>
        </w:rPr>
        <w:t xml:space="preserve">. </w:t>
      </w:r>
      <w:r w:rsidR="00051E03" w:rsidRPr="00051E03">
        <w:rPr>
          <w:rFonts w:asciiTheme="majorHAnsi" w:eastAsia="Calibri" w:hAnsiTheme="majorHAnsi" w:cs="Times New Roman"/>
          <w:sz w:val="22"/>
          <w:szCs w:val="22"/>
        </w:rPr>
        <w:t xml:space="preserve">Chronoamperometry </w:t>
      </w:r>
      <w:proofErr w:type="spellStart"/>
      <w:r w:rsidR="00051E03" w:rsidRPr="00051E03">
        <w:rPr>
          <w:rFonts w:asciiTheme="majorHAnsi" w:eastAsia="Calibri" w:hAnsiTheme="majorHAnsi" w:cs="Times New Roman"/>
          <w:sz w:val="22"/>
          <w:szCs w:val="22"/>
        </w:rPr>
        <w:t>measurments</w:t>
      </w:r>
      <w:proofErr w:type="spellEnd"/>
      <w:r w:rsidR="00051E03" w:rsidRPr="00051E03">
        <w:rPr>
          <w:rFonts w:asciiTheme="majorHAnsi" w:eastAsia="Calibri" w:hAnsiTheme="majorHAnsi" w:cs="Times New Roman"/>
          <w:sz w:val="22"/>
          <w:szCs w:val="22"/>
        </w:rPr>
        <w:t xml:space="preserve"> of the Pt/</w:t>
      </w:r>
      <w:proofErr w:type="spellStart"/>
      <w:r w:rsidR="00051E03" w:rsidRPr="00051E03">
        <w:rPr>
          <w:rFonts w:asciiTheme="majorHAnsi" w:eastAsia="Calibri" w:hAnsiTheme="majorHAnsi" w:cs="Times New Roman"/>
          <w:sz w:val="22"/>
          <w:szCs w:val="22"/>
        </w:rPr>
        <w:t>NiF</w:t>
      </w:r>
      <w:proofErr w:type="spellEnd"/>
      <w:r w:rsidR="00051E03" w:rsidRPr="00051E03">
        <w:rPr>
          <w:rFonts w:asciiTheme="majorHAnsi" w:eastAsia="Calibri" w:hAnsiTheme="majorHAnsi" w:cs="Times New Roman"/>
          <w:sz w:val="22"/>
          <w:szCs w:val="22"/>
        </w:rPr>
        <w:t xml:space="preserve"> electrode during </w:t>
      </w:r>
      <w:r w:rsidR="00051E03">
        <w:rPr>
          <w:rFonts w:asciiTheme="majorHAnsi" w:eastAsia="Calibri" w:hAnsiTheme="majorHAnsi" w:cs="Times New Roman"/>
          <w:sz w:val="22"/>
          <w:szCs w:val="22"/>
        </w:rPr>
        <w:t>6 hours of</w:t>
      </w:r>
      <w:r w:rsidR="00051E03" w:rsidRPr="00051E03">
        <w:rPr>
          <w:rFonts w:asciiTheme="majorHAnsi" w:eastAsia="Calibri" w:hAnsiTheme="majorHAnsi" w:cs="Times New Roman"/>
          <w:sz w:val="22"/>
          <w:szCs w:val="22"/>
        </w:rPr>
        <w:t xml:space="preserve"> pulsed electrolysis at 0.9 V (oxidation potential) and 0.05 V (reduction potential) vs. RHE </w:t>
      </w:r>
      <w:r w:rsidR="00A17CD6" w:rsidRPr="00A17CD6">
        <w:rPr>
          <w:rFonts w:asciiTheme="majorHAnsi" w:eastAsia="Calibri" w:hAnsiTheme="majorHAnsi" w:cs="Times New Roman"/>
          <w:sz w:val="22"/>
          <w:szCs w:val="22"/>
        </w:rPr>
        <w:t xml:space="preserve">(the oxidation time = reduction time = 3 sec each) </w:t>
      </w:r>
      <w:r w:rsidR="00051E03" w:rsidRPr="00051E03">
        <w:rPr>
          <w:rFonts w:asciiTheme="majorHAnsi" w:eastAsia="Calibri" w:hAnsiTheme="majorHAnsi" w:cs="Times New Roman"/>
          <w:sz w:val="22"/>
          <w:szCs w:val="22"/>
        </w:rPr>
        <w:t xml:space="preserve">in 3 M KOH containing 1 M glycerol. After 3 h of </w:t>
      </w:r>
      <w:r w:rsidR="00051E03">
        <w:rPr>
          <w:rFonts w:asciiTheme="majorHAnsi" w:eastAsia="Calibri" w:hAnsiTheme="majorHAnsi" w:cs="Times New Roman"/>
          <w:sz w:val="22"/>
          <w:szCs w:val="22"/>
        </w:rPr>
        <w:t>the reaction</w:t>
      </w:r>
      <w:r w:rsidR="00051E03" w:rsidRPr="00051E03">
        <w:rPr>
          <w:rFonts w:asciiTheme="majorHAnsi" w:eastAsia="Calibri" w:hAnsiTheme="majorHAnsi" w:cs="Times New Roman"/>
          <w:sz w:val="22"/>
          <w:szCs w:val="22"/>
        </w:rPr>
        <w:t>, the electrolyte was completely refreshed while retaining the same electrode.</w:t>
      </w:r>
    </w:p>
    <w:p w14:paraId="29B931B9" w14:textId="42DE260D" w:rsidR="00E448DC" w:rsidRPr="00051E03" w:rsidRDefault="00E448DC" w:rsidP="008F4086">
      <w:pPr>
        <w:spacing w:line="276" w:lineRule="auto"/>
        <w:rPr>
          <w:rFonts w:asciiTheme="majorHAnsi" w:eastAsia="Calibri" w:hAnsiTheme="majorHAnsi" w:cs="Times New Roman"/>
          <w:sz w:val="22"/>
          <w:szCs w:val="22"/>
        </w:rPr>
      </w:pPr>
    </w:p>
    <w:p w14:paraId="0510ADA1" w14:textId="77777777" w:rsidR="00E448DC" w:rsidRPr="00051E03" w:rsidRDefault="00E448DC" w:rsidP="008F4086">
      <w:pPr>
        <w:spacing w:line="276" w:lineRule="auto"/>
        <w:rPr>
          <w:rFonts w:asciiTheme="majorHAnsi" w:eastAsia="Calibri" w:hAnsiTheme="majorHAnsi" w:cs="Times New Roman"/>
          <w:sz w:val="22"/>
          <w:szCs w:val="22"/>
        </w:rPr>
      </w:pPr>
    </w:p>
    <w:p w14:paraId="48F23137" w14:textId="7A885338" w:rsidR="00E448DC" w:rsidRPr="008F4086" w:rsidRDefault="00E448DC" w:rsidP="008F4086">
      <w:pPr>
        <w:spacing w:line="276" w:lineRule="auto"/>
        <w:rPr>
          <w:rFonts w:asciiTheme="majorHAnsi" w:eastAsia="Calibri" w:hAnsiTheme="majorHAnsi" w:cs="Times New Roman"/>
          <w:sz w:val="22"/>
          <w:szCs w:val="22"/>
        </w:rPr>
      </w:pPr>
    </w:p>
    <w:p w14:paraId="38F6828B" w14:textId="77777777" w:rsidR="00E448DC" w:rsidRPr="008F4086" w:rsidRDefault="00E448DC" w:rsidP="008F4086">
      <w:pPr>
        <w:spacing w:line="276" w:lineRule="auto"/>
        <w:rPr>
          <w:rFonts w:asciiTheme="majorHAnsi" w:eastAsia="Calibri" w:hAnsiTheme="majorHAnsi" w:cs="Times New Roman"/>
          <w:sz w:val="22"/>
          <w:szCs w:val="22"/>
        </w:rPr>
      </w:pPr>
    </w:p>
    <w:p w14:paraId="2CEC2EB1" w14:textId="77777777" w:rsidR="00E448DC" w:rsidRPr="008F4086" w:rsidRDefault="00E448DC" w:rsidP="008F4086">
      <w:pPr>
        <w:spacing w:line="276" w:lineRule="auto"/>
        <w:rPr>
          <w:rFonts w:asciiTheme="majorHAnsi" w:eastAsia="Calibri" w:hAnsiTheme="majorHAnsi" w:cs="Times New Roman"/>
          <w:sz w:val="22"/>
          <w:szCs w:val="22"/>
        </w:rPr>
      </w:pPr>
    </w:p>
    <w:p w14:paraId="41436B96" w14:textId="77777777" w:rsidR="00E448DC" w:rsidRPr="008F4086" w:rsidRDefault="00E448DC" w:rsidP="008F4086">
      <w:pPr>
        <w:spacing w:line="276" w:lineRule="auto"/>
        <w:rPr>
          <w:rFonts w:asciiTheme="majorHAnsi" w:eastAsia="Calibri" w:hAnsiTheme="majorHAnsi" w:cs="Times New Roman"/>
          <w:sz w:val="22"/>
          <w:szCs w:val="22"/>
        </w:rPr>
      </w:pPr>
    </w:p>
    <w:p w14:paraId="0BAEB413" w14:textId="77777777" w:rsidR="00E448DC" w:rsidRPr="008F4086" w:rsidRDefault="00E448DC" w:rsidP="008F4086">
      <w:pPr>
        <w:spacing w:line="276" w:lineRule="auto"/>
        <w:rPr>
          <w:rFonts w:asciiTheme="majorHAnsi" w:eastAsia="Calibri" w:hAnsiTheme="majorHAnsi" w:cs="Times New Roman"/>
          <w:sz w:val="22"/>
          <w:szCs w:val="22"/>
        </w:rPr>
      </w:pPr>
    </w:p>
    <w:p w14:paraId="338CB469" w14:textId="5B6A8857" w:rsidR="009F227B" w:rsidRDefault="009F227B" w:rsidP="008F4086">
      <w:pPr>
        <w:spacing w:line="276" w:lineRule="auto"/>
        <w:rPr>
          <w:rFonts w:asciiTheme="majorHAnsi" w:eastAsia="Calibri" w:hAnsiTheme="majorHAnsi" w:cs="Times New Roman"/>
          <w:sz w:val="22"/>
          <w:szCs w:val="22"/>
        </w:rPr>
      </w:pPr>
    </w:p>
    <w:p w14:paraId="20FD465A" w14:textId="77777777" w:rsidR="009F227B" w:rsidRDefault="009F227B">
      <w:pPr>
        <w:rPr>
          <w:rFonts w:asciiTheme="majorHAnsi" w:eastAsia="Calibri" w:hAnsiTheme="majorHAnsi" w:cs="Times New Roman"/>
          <w:sz w:val="22"/>
          <w:szCs w:val="22"/>
        </w:rPr>
      </w:pPr>
      <w:r>
        <w:rPr>
          <w:rFonts w:asciiTheme="majorHAnsi" w:eastAsia="Calibri" w:hAnsiTheme="majorHAnsi" w:cs="Times New Roman"/>
          <w:sz w:val="22"/>
          <w:szCs w:val="22"/>
        </w:rPr>
        <w:br w:type="page"/>
      </w:r>
    </w:p>
    <w:p w14:paraId="798416C5" w14:textId="6484A206" w:rsidR="00E448DC" w:rsidRPr="008F4086" w:rsidRDefault="00FE186D" w:rsidP="00FE186D">
      <w:pPr>
        <w:spacing w:line="276" w:lineRule="auto"/>
        <w:jc w:val="center"/>
        <w:rPr>
          <w:rFonts w:asciiTheme="majorHAnsi" w:eastAsia="Calibri" w:hAnsiTheme="majorHAnsi" w:cs="Times New Roman"/>
          <w:sz w:val="22"/>
          <w:szCs w:val="22"/>
        </w:rPr>
      </w:pPr>
      <w:r>
        <w:rPr>
          <w:rFonts w:asciiTheme="majorHAnsi" w:eastAsia="Calibri" w:hAnsiTheme="majorHAnsi" w:cs="Times New Roman"/>
          <w:noProof/>
          <w:sz w:val="22"/>
          <w:szCs w:val="22"/>
        </w:rPr>
        <w:lastRenderedPageBreak/>
        <w:drawing>
          <wp:inline distT="0" distB="0" distL="0" distR="0" wp14:anchorId="6B03A53E" wp14:editId="667B60E0">
            <wp:extent cx="4067033" cy="2917185"/>
            <wp:effectExtent l="0" t="0" r="0" b="0"/>
            <wp:docPr id="52660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3882" cy="2929271"/>
                    </a:xfrm>
                    <a:prstGeom prst="rect">
                      <a:avLst/>
                    </a:prstGeom>
                    <a:noFill/>
                  </pic:spPr>
                </pic:pic>
              </a:graphicData>
            </a:graphic>
          </wp:inline>
        </w:drawing>
      </w:r>
    </w:p>
    <w:p w14:paraId="30973487" w14:textId="23F58F4A" w:rsidR="00E448DC" w:rsidRPr="008F4086" w:rsidRDefault="00A95B49" w:rsidP="008F4086">
      <w:pPr>
        <w:spacing w:line="276" w:lineRule="auto"/>
        <w:rPr>
          <w:rFonts w:asciiTheme="majorHAnsi" w:eastAsia="Calibri" w:hAnsiTheme="majorHAnsi" w:cs="Times New Roman"/>
          <w:sz w:val="22"/>
          <w:szCs w:val="22"/>
        </w:rPr>
      </w:pPr>
      <w:r w:rsidRPr="00A95B49">
        <w:rPr>
          <w:b/>
          <w:bCs/>
        </w:rPr>
        <w:t>F</w:t>
      </w:r>
      <w:proofErr w:type="spellStart"/>
      <w:r w:rsidRPr="00A95B49">
        <w:rPr>
          <w:b/>
          <w:bCs/>
          <w:lang w:val="en-US"/>
        </w:rPr>
        <w:t>igure</w:t>
      </w:r>
      <w:proofErr w:type="spellEnd"/>
      <w:r w:rsidRPr="00A95B49">
        <w:rPr>
          <w:b/>
          <w:bCs/>
          <w:lang w:val="en-US"/>
        </w:rPr>
        <w:t xml:space="preserve"> S11.</w:t>
      </w:r>
      <w:r>
        <w:t xml:space="preserve"> Product </w:t>
      </w:r>
      <w:r w:rsidR="00CB65BD">
        <w:t>selectivity</w:t>
      </w:r>
      <w:r>
        <w:t xml:space="preserve"> and glycerol conversion of the Pt/</w:t>
      </w:r>
      <w:proofErr w:type="spellStart"/>
      <w:r>
        <w:t>NiF</w:t>
      </w:r>
      <w:proofErr w:type="spellEnd"/>
      <w:r>
        <w:t xml:space="preserve"> electrode toward GOR products obtained from H–NMR analyses </w:t>
      </w:r>
      <w:r w:rsidR="009A2047">
        <w:t>of p</w:t>
      </w:r>
      <w:r w:rsidR="00557DE2" w:rsidRPr="00557DE2">
        <w:t xml:space="preserve">ulsed electrolysis chronoamperometry tests </w:t>
      </w:r>
      <w:r w:rsidR="00A041F3">
        <w:t>in 3 M KOH containing 1 M glycerol</w:t>
      </w:r>
      <w:r w:rsidR="00A041F3" w:rsidRPr="00557DE2">
        <w:t xml:space="preserve"> </w:t>
      </w:r>
      <w:r w:rsidR="00557DE2" w:rsidRPr="00557DE2">
        <w:t>at oxidation potential of 0.6 V vs RHE, 0.9 V and 1.2 V vs RHE with the reduction potential of 0.05 V vs RHE (the oxidation time = reduction time = 3 sec each) for 1.5 hours of oxidation.</w:t>
      </w:r>
    </w:p>
    <w:p w14:paraId="716F5CFB" w14:textId="04C1770B" w:rsidR="009F227B" w:rsidRDefault="009F227B" w:rsidP="008F4086">
      <w:pPr>
        <w:spacing w:line="276" w:lineRule="auto"/>
        <w:rPr>
          <w:rFonts w:asciiTheme="majorHAnsi" w:eastAsia="Calibri" w:hAnsiTheme="majorHAnsi" w:cs="Times New Roman"/>
          <w:sz w:val="22"/>
          <w:szCs w:val="22"/>
        </w:rPr>
      </w:pPr>
    </w:p>
    <w:p w14:paraId="76C1D2D0" w14:textId="66674FBE" w:rsidR="009F227B" w:rsidRDefault="009F227B" w:rsidP="009F227B">
      <w:pPr>
        <w:rPr>
          <w:rFonts w:asciiTheme="majorHAnsi" w:eastAsia="Calibri" w:hAnsiTheme="majorHAnsi" w:cs="Times New Roman"/>
          <w:sz w:val="22"/>
          <w:szCs w:val="22"/>
        </w:rPr>
      </w:pPr>
    </w:p>
    <w:p w14:paraId="03B5E378" w14:textId="3ABD5FF6" w:rsidR="00E448DC" w:rsidRPr="008F4086" w:rsidRDefault="009F227B" w:rsidP="009F227B">
      <w:pPr>
        <w:rPr>
          <w:rFonts w:asciiTheme="majorHAnsi" w:eastAsia="Calibri" w:hAnsiTheme="majorHAnsi" w:cs="Times New Roman"/>
          <w:sz w:val="22"/>
          <w:szCs w:val="22"/>
        </w:rPr>
      </w:pPr>
      <w:r>
        <w:rPr>
          <w:rFonts w:asciiTheme="majorHAnsi" w:eastAsia="Calibri" w:hAnsiTheme="majorHAnsi" w:cs="Times New Roman"/>
          <w:sz w:val="22"/>
          <w:szCs w:val="22"/>
        </w:rPr>
        <w:br w:type="page"/>
      </w:r>
    </w:p>
    <w:p w14:paraId="7BBF7DD2" w14:textId="5022EF58" w:rsidR="00AA6FBD" w:rsidRPr="008F4086" w:rsidRDefault="003A1533" w:rsidP="008F4086">
      <w:pPr>
        <w:spacing w:line="276" w:lineRule="auto"/>
        <w:jc w:val="center"/>
        <w:rPr>
          <w:rFonts w:asciiTheme="majorHAnsi" w:eastAsia="Calibri" w:hAnsiTheme="majorHAnsi" w:cs="Times New Roman"/>
          <w:sz w:val="22"/>
          <w:szCs w:val="22"/>
        </w:rPr>
      </w:pPr>
      <w:r w:rsidRPr="008F4086">
        <w:rPr>
          <w:rFonts w:asciiTheme="majorHAnsi" w:hAnsiTheme="majorHAnsi" w:cs="Times New Roman"/>
          <w:b/>
          <w:bCs/>
          <w:noProof/>
          <w:sz w:val="22"/>
          <w:szCs w:val="22"/>
        </w:rPr>
        <w:lastRenderedPageBreak/>
        <w:drawing>
          <wp:inline distT="0" distB="0" distL="0" distR="0" wp14:anchorId="6744F532" wp14:editId="7147B1C2">
            <wp:extent cx="5189516" cy="4193959"/>
            <wp:effectExtent l="0" t="0" r="0" b="0"/>
            <wp:docPr id="2123634473" name="Picture 3" descr="A collage of different colored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77686" name="Picture 3" descr="A collage of different colored graph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7408" cy="4200337"/>
                    </a:xfrm>
                    <a:prstGeom prst="rect">
                      <a:avLst/>
                    </a:prstGeom>
                    <a:noFill/>
                  </pic:spPr>
                </pic:pic>
              </a:graphicData>
            </a:graphic>
          </wp:inline>
        </w:drawing>
      </w:r>
    </w:p>
    <w:p w14:paraId="446BDECB" w14:textId="30252CEF" w:rsidR="00A17BF3" w:rsidRPr="008F4086" w:rsidRDefault="003A1533" w:rsidP="008F4086">
      <w:pPr>
        <w:spacing w:line="276" w:lineRule="auto"/>
        <w:jc w:val="center"/>
        <w:rPr>
          <w:rFonts w:asciiTheme="majorHAnsi" w:eastAsia="Calibri" w:hAnsiTheme="majorHAnsi" w:cs="Times New Roman"/>
          <w:sz w:val="22"/>
          <w:szCs w:val="22"/>
          <w:lang w:val="en-US"/>
        </w:rPr>
      </w:pPr>
      <w:r w:rsidRPr="008F4086">
        <w:rPr>
          <w:rFonts w:asciiTheme="majorHAnsi" w:hAnsiTheme="majorHAnsi" w:cs="Times New Roman"/>
          <w:b/>
          <w:bCs/>
          <w:sz w:val="22"/>
          <w:szCs w:val="22"/>
        </w:rPr>
        <w:t>F</w:t>
      </w:r>
      <w:proofErr w:type="spellStart"/>
      <w:r w:rsidRPr="008F4086">
        <w:rPr>
          <w:rFonts w:asciiTheme="majorHAnsi" w:eastAsia="Calibri" w:hAnsiTheme="majorHAnsi" w:cs="Times New Roman"/>
          <w:b/>
          <w:bCs/>
          <w:sz w:val="22"/>
          <w:szCs w:val="22"/>
          <w:lang w:val="en-US"/>
        </w:rPr>
        <w:t>igure</w:t>
      </w:r>
      <w:proofErr w:type="spellEnd"/>
      <w:r w:rsidRPr="008F4086">
        <w:rPr>
          <w:rFonts w:asciiTheme="majorHAnsi" w:eastAsia="Calibri" w:hAnsiTheme="majorHAnsi" w:cs="Times New Roman"/>
          <w:b/>
          <w:bCs/>
          <w:sz w:val="22"/>
          <w:szCs w:val="22"/>
          <w:lang w:val="en-US"/>
        </w:rPr>
        <w:t xml:space="preserve"> S</w:t>
      </w:r>
      <w:r w:rsidR="00266C6C" w:rsidRPr="008F4086">
        <w:rPr>
          <w:rFonts w:asciiTheme="majorHAnsi" w:eastAsia="Calibri" w:hAnsiTheme="majorHAnsi" w:cs="Times New Roman"/>
          <w:b/>
          <w:bCs/>
          <w:sz w:val="22"/>
          <w:szCs w:val="22"/>
          <w:lang w:val="en-US"/>
        </w:rPr>
        <w:t>1</w:t>
      </w:r>
      <w:r w:rsidR="00127063">
        <w:rPr>
          <w:rFonts w:asciiTheme="majorHAnsi" w:eastAsia="Calibri" w:hAnsiTheme="majorHAnsi" w:cs="Times New Roman"/>
          <w:b/>
          <w:bCs/>
          <w:sz w:val="22"/>
          <w:szCs w:val="22"/>
          <w:lang w:val="en-US"/>
        </w:rPr>
        <w:t>2</w:t>
      </w:r>
      <w:r w:rsidRPr="008F4086">
        <w:rPr>
          <w:rFonts w:asciiTheme="majorHAnsi" w:eastAsia="Calibri" w:hAnsiTheme="majorHAnsi" w:cs="Times New Roman"/>
          <w:b/>
          <w:bCs/>
          <w:sz w:val="22"/>
          <w:szCs w:val="22"/>
          <w:lang w:val="en-US"/>
        </w:rPr>
        <w:t>.</w:t>
      </w:r>
      <w:r w:rsidRPr="008F4086">
        <w:rPr>
          <w:rFonts w:asciiTheme="majorHAnsi" w:eastAsia="Calibri" w:hAnsiTheme="majorHAnsi" w:cs="Times New Roman"/>
          <w:sz w:val="22"/>
          <w:szCs w:val="22"/>
          <w:lang w:val="en-US"/>
        </w:rPr>
        <w:t xml:space="preserve">Cornoamperametry experiments for </w:t>
      </w:r>
      <w:proofErr w:type="spellStart"/>
      <w:r w:rsidRPr="008F4086">
        <w:rPr>
          <w:rFonts w:asciiTheme="majorHAnsi" w:eastAsia="Calibri" w:hAnsiTheme="majorHAnsi" w:cs="Times New Roman"/>
          <w:sz w:val="22"/>
          <w:szCs w:val="22"/>
          <w:lang w:val="en-US"/>
        </w:rPr>
        <w:t>NiF</w:t>
      </w:r>
      <w:proofErr w:type="spellEnd"/>
      <w:r w:rsidRPr="008F4086">
        <w:rPr>
          <w:rFonts w:asciiTheme="majorHAnsi" w:eastAsia="Calibri" w:hAnsiTheme="majorHAnsi" w:cs="Times New Roman"/>
          <w:b/>
          <w:bCs/>
          <w:sz w:val="22"/>
          <w:szCs w:val="22"/>
          <w:lang w:val="en-US"/>
        </w:rPr>
        <w:t xml:space="preserve"> a)</w:t>
      </w:r>
      <w:r w:rsidRPr="008F4086">
        <w:rPr>
          <w:rFonts w:asciiTheme="majorHAnsi" w:eastAsia="Calibri" w:hAnsiTheme="majorHAnsi" w:cs="Times New Roman"/>
          <w:sz w:val="22"/>
          <w:szCs w:val="22"/>
          <w:lang w:val="en-US"/>
        </w:rPr>
        <w:t xml:space="preserve"> Constant electrolysis at 0.6, 0.9 and 1.2 V vs RHE oxidation potentials for 1.5 hours Chronoamperometry, </w:t>
      </w:r>
      <w:r w:rsidRPr="008F4086">
        <w:rPr>
          <w:rFonts w:asciiTheme="majorHAnsi" w:eastAsia="Calibri" w:hAnsiTheme="majorHAnsi" w:cs="Times New Roman"/>
          <w:b/>
          <w:bCs/>
          <w:sz w:val="22"/>
          <w:szCs w:val="22"/>
          <w:lang w:val="en-US"/>
        </w:rPr>
        <w:t xml:space="preserve">b) </w:t>
      </w:r>
      <w:r w:rsidRPr="008F4086">
        <w:rPr>
          <w:rFonts w:asciiTheme="majorHAnsi" w:eastAsia="Calibri" w:hAnsiTheme="majorHAnsi" w:cs="Times New Roman"/>
          <w:sz w:val="22"/>
          <w:szCs w:val="22"/>
        </w:rPr>
        <w:t xml:space="preserve">Pulsed electrolysis chronoamperometry tests at oxidation potential of </w:t>
      </w:r>
      <w:r w:rsidRPr="008F4086">
        <w:rPr>
          <w:rFonts w:asciiTheme="majorHAnsi" w:eastAsia="Calibri" w:hAnsiTheme="majorHAnsi" w:cs="Times New Roman"/>
          <w:b/>
          <w:bCs/>
          <w:sz w:val="22"/>
          <w:szCs w:val="22"/>
        </w:rPr>
        <w:t>b)</w:t>
      </w:r>
      <w:r w:rsidRPr="008F4086">
        <w:rPr>
          <w:rFonts w:asciiTheme="majorHAnsi" w:eastAsia="Calibri" w:hAnsiTheme="majorHAnsi" w:cs="Times New Roman"/>
          <w:sz w:val="22"/>
          <w:szCs w:val="22"/>
        </w:rPr>
        <w:t xml:space="preserve"> 0.6 V vs RHE, </w:t>
      </w:r>
      <w:r w:rsidRPr="008F4086">
        <w:rPr>
          <w:rFonts w:asciiTheme="majorHAnsi" w:eastAsia="Calibri" w:hAnsiTheme="majorHAnsi" w:cs="Times New Roman"/>
          <w:b/>
          <w:bCs/>
          <w:sz w:val="22"/>
          <w:szCs w:val="22"/>
        </w:rPr>
        <w:t>c)</w:t>
      </w:r>
      <w:r w:rsidRPr="008F4086">
        <w:rPr>
          <w:rFonts w:asciiTheme="majorHAnsi" w:eastAsia="Calibri" w:hAnsiTheme="majorHAnsi" w:cs="Times New Roman"/>
          <w:sz w:val="22"/>
          <w:szCs w:val="22"/>
        </w:rPr>
        <w:t xml:space="preserve"> 0.9 V and </w:t>
      </w:r>
      <w:r w:rsidRPr="008F4086">
        <w:rPr>
          <w:rFonts w:asciiTheme="majorHAnsi" w:eastAsia="Calibri" w:hAnsiTheme="majorHAnsi" w:cs="Times New Roman"/>
          <w:b/>
          <w:bCs/>
          <w:sz w:val="22"/>
          <w:szCs w:val="22"/>
        </w:rPr>
        <w:t>d)</w:t>
      </w:r>
      <w:r w:rsidRPr="008F4086">
        <w:rPr>
          <w:rFonts w:asciiTheme="majorHAnsi" w:eastAsia="Calibri" w:hAnsiTheme="majorHAnsi" w:cs="Times New Roman"/>
          <w:sz w:val="22"/>
          <w:szCs w:val="22"/>
        </w:rPr>
        <w:t xml:space="preserve"> 1.2 V vs RHE with the reduction potential of 0.05 V vs RHE (the oxidation time = reduction time = 3 sec each) for 1.5 hours of oxidation.</w:t>
      </w:r>
      <w:r w:rsidRPr="008F4086">
        <w:rPr>
          <w:rFonts w:asciiTheme="majorHAnsi" w:eastAsia="Calibri" w:hAnsiTheme="majorHAnsi" w:cs="Times New Roman"/>
          <w:sz w:val="22"/>
          <w:szCs w:val="22"/>
          <w:lang w:val="en-US"/>
        </w:rPr>
        <w:t> </w:t>
      </w:r>
    </w:p>
    <w:p w14:paraId="63AAEB6C" w14:textId="77777777" w:rsidR="00A17BF3" w:rsidRPr="008F4086" w:rsidRDefault="00A17BF3" w:rsidP="008F4086">
      <w:pPr>
        <w:spacing w:line="276" w:lineRule="auto"/>
        <w:rPr>
          <w:rFonts w:asciiTheme="majorHAnsi" w:eastAsia="Calibri" w:hAnsiTheme="majorHAnsi" w:cs="Times New Roman"/>
          <w:sz w:val="22"/>
          <w:szCs w:val="22"/>
          <w:lang w:val="en-US"/>
        </w:rPr>
      </w:pPr>
      <w:r w:rsidRPr="008F4086">
        <w:rPr>
          <w:rFonts w:asciiTheme="majorHAnsi" w:eastAsia="Calibri" w:hAnsiTheme="majorHAnsi" w:cs="Times New Roman"/>
          <w:sz w:val="22"/>
          <w:szCs w:val="22"/>
          <w:lang w:val="en-US"/>
        </w:rPr>
        <w:br w:type="page"/>
      </w:r>
    </w:p>
    <w:p w14:paraId="3D5375D5" w14:textId="77777777" w:rsidR="00096A22" w:rsidRDefault="00A17BF3" w:rsidP="00096A22">
      <w:pPr>
        <w:spacing w:line="276" w:lineRule="auto"/>
        <w:jc w:val="center"/>
        <w:rPr>
          <w:rFonts w:asciiTheme="majorHAnsi" w:hAnsiTheme="majorHAnsi" w:cs="Times New Roman"/>
          <w:b/>
          <w:bCs/>
          <w:sz w:val="22"/>
          <w:szCs w:val="22"/>
        </w:rPr>
      </w:pPr>
      <w:r w:rsidRPr="004B7E18">
        <w:rPr>
          <w:rFonts w:asciiTheme="majorHAnsi" w:eastAsia="Calibri" w:hAnsiTheme="majorHAnsi" w:cs="Times New Roman"/>
          <w:b/>
          <w:bCs/>
          <w:noProof/>
          <w:sz w:val="22"/>
          <w:szCs w:val="22"/>
          <w:lang w:val="en-US"/>
        </w:rPr>
        <w:lastRenderedPageBreak/>
        <w:drawing>
          <wp:inline distT="0" distB="0" distL="0" distR="0" wp14:anchorId="529FBBFF" wp14:editId="489E058C">
            <wp:extent cx="4025265" cy="3263900"/>
            <wp:effectExtent l="0" t="0" r="0" b="0"/>
            <wp:docPr id="71317399" name="Picture 10"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7399" name="Picture 10" descr="A graph of different colored bar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5265" cy="3263900"/>
                    </a:xfrm>
                    <a:prstGeom prst="rect">
                      <a:avLst/>
                    </a:prstGeom>
                    <a:noFill/>
                  </pic:spPr>
                </pic:pic>
              </a:graphicData>
            </a:graphic>
          </wp:inline>
        </w:drawing>
      </w:r>
    </w:p>
    <w:p w14:paraId="3E52C589" w14:textId="4898EF79" w:rsidR="00AA6FBD" w:rsidRPr="008F4086" w:rsidRDefault="00A17BF3" w:rsidP="00096A22">
      <w:pPr>
        <w:spacing w:line="276" w:lineRule="auto"/>
        <w:jc w:val="center"/>
        <w:rPr>
          <w:rFonts w:asciiTheme="majorHAnsi" w:eastAsia="Calibri" w:hAnsiTheme="majorHAnsi" w:cs="Times New Roman"/>
          <w:sz w:val="22"/>
          <w:szCs w:val="22"/>
        </w:rPr>
      </w:pPr>
      <w:r w:rsidRPr="004B7E18">
        <w:rPr>
          <w:rFonts w:asciiTheme="majorHAnsi" w:hAnsiTheme="majorHAnsi" w:cs="Times New Roman"/>
          <w:b/>
          <w:bCs/>
          <w:sz w:val="22"/>
          <w:szCs w:val="22"/>
        </w:rPr>
        <w:t>F</w:t>
      </w:r>
      <w:proofErr w:type="spellStart"/>
      <w:r w:rsidRPr="008F4086">
        <w:rPr>
          <w:rFonts w:asciiTheme="majorHAnsi" w:eastAsia="Calibri" w:hAnsiTheme="majorHAnsi" w:cs="Times New Roman"/>
          <w:b/>
          <w:bCs/>
          <w:sz w:val="22"/>
          <w:szCs w:val="22"/>
          <w:lang w:val="en-US"/>
        </w:rPr>
        <w:t>igure</w:t>
      </w:r>
      <w:proofErr w:type="spellEnd"/>
      <w:r w:rsidRPr="008F4086">
        <w:rPr>
          <w:rFonts w:asciiTheme="majorHAnsi" w:eastAsia="Calibri" w:hAnsiTheme="majorHAnsi" w:cs="Times New Roman"/>
          <w:b/>
          <w:bCs/>
          <w:sz w:val="22"/>
          <w:szCs w:val="22"/>
          <w:lang w:val="en-US"/>
        </w:rPr>
        <w:t xml:space="preserve"> S1</w:t>
      </w:r>
      <w:r w:rsidR="00127063">
        <w:rPr>
          <w:rFonts w:asciiTheme="majorHAnsi" w:eastAsia="Calibri" w:hAnsiTheme="majorHAnsi" w:cs="Times New Roman"/>
          <w:b/>
          <w:bCs/>
          <w:sz w:val="22"/>
          <w:szCs w:val="22"/>
          <w:lang w:val="en-US"/>
        </w:rPr>
        <w:t>3</w:t>
      </w:r>
      <w:r w:rsidRPr="008F4086">
        <w:rPr>
          <w:rFonts w:asciiTheme="majorHAnsi" w:eastAsia="Calibri" w:hAnsiTheme="majorHAnsi" w:cs="Times New Roman"/>
          <w:b/>
          <w:bCs/>
          <w:sz w:val="22"/>
          <w:szCs w:val="22"/>
          <w:lang w:val="en-US"/>
        </w:rPr>
        <w:t xml:space="preserve">. </w:t>
      </w:r>
      <w:r w:rsidRPr="008F4086">
        <w:rPr>
          <w:rFonts w:asciiTheme="majorHAnsi" w:eastAsia="Calibri" w:hAnsiTheme="majorHAnsi" w:cs="Times New Roman"/>
          <w:sz w:val="22"/>
          <w:szCs w:val="22"/>
          <w:lang w:val="en-US"/>
        </w:rPr>
        <w:t xml:space="preserve">Concentration of products produced during pulsed electrolysis of </w:t>
      </w:r>
      <w:proofErr w:type="spellStart"/>
      <w:r w:rsidRPr="008F4086">
        <w:rPr>
          <w:rFonts w:asciiTheme="majorHAnsi" w:eastAsia="Calibri" w:hAnsiTheme="majorHAnsi" w:cs="Times New Roman"/>
          <w:sz w:val="22"/>
          <w:szCs w:val="22"/>
          <w:lang w:val="en-US"/>
        </w:rPr>
        <w:t>NiF</w:t>
      </w:r>
      <w:proofErr w:type="spellEnd"/>
      <w:r w:rsidRPr="008F4086">
        <w:rPr>
          <w:rFonts w:asciiTheme="majorHAnsi" w:eastAsia="Calibri" w:hAnsiTheme="majorHAnsi" w:cs="Times New Roman"/>
          <w:sz w:val="22"/>
          <w:szCs w:val="22"/>
          <w:lang w:val="en-US"/>
        </w:rPr>
        <w:t xml:space="preserve"> tests at oxidation potential of 0.9 V and 1.2 V vs RHE with the reduction potential of 0.05 V vs RHE (the oxidation time = reduction time = 3 sec each) for 1.5 hours of oxidation. </w:t>
      </w:r>
      <w:r w:rsidR="00AA6FBD" w:rsidRPr="008F4086">
        <w:rPr>
          <w:rFonts w:asciiTheme="majorHAnsi" w:eastAsia="Calibri" w:hAnsiTheme="majorHAnsi" w:cs="Times New Roman"/>
          <w:sz w:val="22"/>
          <w:szCs w:val="22"/>
        </w:rPr>
        <w:br w:type="page"/>
      </w:r>
    </w:p>
    <w:p w14:paraId="5E277023" w14:textId="62B5B4C0" w:rsidR="00C20B11" w:rsidRPr="008F4086" w:rsidRDefault="00AA6FBD" w:rsidP="008F4086">
      <w:pPr>
        <w:spacing w:line="276" w:lineRule="auto"/>
        <w:jc w:val="center"/>
        <w:rPr>
          <w:rFonts w:asciiTheme="majorHAnsi" w:eastAsia="Calibri" w:hAnsiTheme="majorHAnsi" w:cs="Times New Roman"/>
          <w:sz w:val="22"/>
          <w:szCs w:val="22"/>
        </w:rPr>
      </w:pPr>
      <w:r w:rsidRPr="008F4086">
        <w:rPr>
          <w:rFonts w:asciiTheme="majorHAnsi" w:hAnsiTheme="majorHAnsi" w:cs="Times New Roman"/>
          <w:noProof/>
          <w:sz w:val="22"/>
          <w:szCs w:val="22"/>
          <w:lang w:val="en-US"/>
        </w:rPr>
        <w:lastRenderedPageBreak/>
        <w:drawing>
          <wp:inline distT="0" distB="0" distL="0" distR="0" wp14:anchorId="6FE40E60" wp14:editId="43CBD2B2">
            <wp:extent cx="5943600" cy="3072765"/>
            <wp:effectExtent l="0" t="0" r="0" b="0"/>
            <wp:docPr id="1737209018" name="Picture 3"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66758" name="Picture 3" descr="A diagram of a molecul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072765"/>
                    </a:xfrm>
                    <a:prstGeom prst="rect">
                      <a:avLst/>
                    </a:prstGeom>
                    <a:noFill/>
                  </pic:spPr>
                </pic:pic>
              </a:graphicData>
            </a:graphic>
          </wp:inline>
        </w:drawing>
      </w:r>
    </w:p>
    <w:p w14:paraId="09489A05" w14:textId="77777777" w:rsidR="00C20B11" w:rsidRPr="008F4086" w:rsidRDefault="00C20B11" w:rsidP="008F4086">
      <w:pPr>
        <w:spacing w:line="276" w:lineRule="auto"/>
        <w:jc w:val="center"/>
        <w:rPr>
          <w:rFonts w:asciiTheme="majorHAnsi" w:eastAsia="Calibri" w:hAnsiTheme="majorHAnsi" w:cs="Times New Roman"/>
          <w:sz w:val="22"/>
          <w:szCs w:val="22"/>
        </w:rPr>
      </w:pPr>
    </w:p>
    <w:p w14:paraId="5EFEC944" w14:textId="46946C89" w:rsidR="00B476F1" w:rsidRPr="008F4086" w:rsidRDefault="00AA6FBD" w:rsidP="008F4086">
      <w:pPr>
        <w:spacing w:line="276" w:lineRule="auto"/>
        <w:jc w:val="center"/>
        <w:rPr>
          <w:rFonts w:asciiTheme="majorHAnsi" w:hAnsiTheme="majorHAnsi"/>
          <w:noProof/>
        </w:rPr>
      </w:pPr>
      <w:r w:rsidRPr="008F4086">
        <w:rPr>
          <w:rFonts w:asciiTheme="majorHAnsi" w:hAnsiTheme="majorHAnsi" w:cs="Times New Roman"/>
          <w:b/>
          <w:bCs/>
          <w:sz w:val="22"/>
          <w:szCs w:val="22"/>
        </w:rPr>
        <w:t>Figure S</w:t>
      </w:r>
      <w:r w:rsidR="00CE3C69" w:rsidRPr="008F4086">
        <w:rPr>
          <w:rFonts w:asciiTheme="majorHAnsi" w:hAnsiTheme="majorHAnsi" w:cs="Times New Roman"/>
          <w:b/>
          <w:bCs/>
          <w:sz w:val="22"/>
          <w:szCs w:val="22"/>
        </w:rPr>
        <w:t>1</w:t>
      </w:r>
      <w:r w:rsidR="00127063">
        <w:rPr>
          <w:rFonts w:asciiTheme="majorHAnsi" w:hAnsiTheme="majorHAnsi" w:cs="Times New Roman"/>
          <w:b/>
          <w:bCs/>
          <w:sz w:val="22"/>
          <w:szCs w:val="22"/>
        </w:rPr>
        <w:t>4</w:t>
      </w:r>
      <w:r w:rsidRPr="008F4086">
        <w:rPr>
          <w:rFonts w:asciiTheme="majorHAnsi" w:hAnsiTheme="majorHAnsi" w:cs="Times New Roman"/>
          <w:b/>
          <w:bCs/>
          <w:sz w:val="22"/>
          <w:szCs w:val="22"/>
        </w:rPr>
        <w:t>.</w:t>
      </w:r>
      <w:r w:rsidRPr="008F4086">
        <w:rPr>
          <w:rFonts w:asciiTheme="majorHAnsi" w:eastAsiaTheme="minorEastAsia" w:hAnsiTheme="majorHAnsi" w:cstheme="majorBidi"/>
          <w:b/>
          <w:bCs/>
          <w:sz w:val="22"/>
          <w:szCs w:val="22"/>
          <w:lang w:val="en-US"/>
        </w:rPr>
        <w:t xml:space="preserve">  </w:t>
      </w:r>
      <w:r w:rsidRPr="008F4086">
        <w:rPr>
          <w:rFonts w:asciiTheme="majorHAnsi" w:eastAsiaTheme="minorEastAsia" w:hAnsiTheme="majorHAnsi" w:cs="Times New Roman"/>
          <w:sz w:val="22"/>
          <w:szCs w:val="22"/>
          <w:lang w:val="en-US"/>
        </w:rPr>
        <w:t xml:space="preserve">Proposed basic mechanism and pathway of glycerol electrooxidation for main products: glyceric acid, glycolic acid, lactic acid and </w:t>
      </w:r>
      <w:proofErr w:type="spellStart"/>
      <w:r w:rsidRPr="008F4086">
        <w:rPr>
          <w:rFonts w:asciiTheme="majorHAnsi" w:eastAsiaTheme="minorEastAsia" w:hAnsiTheme="majorHAnsi" w:cs="Times New Roman"/>
          <w:sz w:val="22"/>
          <w:szCs w:val="22"/>
          <w:lang w:val="en-US"/>
        </w:rPr>
        <w:t>tartronic</w:t>
      </w:r>
      <w:proofErr w:type="spellEnd"/>
      <w:r w:rsidRPr="008F4086">
        <w:rPr>
          <w:rFonts w:asciiTheme="majorHAnsi" w:eastAsiaTheme="minorEastAsia" w:hAnsiTheme="majorHAnsi" w:cs="Times New Roman"/>
          <w:sz w:val="22"/>
          <w:szCs w:val="22"/>
          <w:lang w:val="en-US"/>
        </w:rPr>
        <w:t xml:space="preserve"> acid.</w:t>
      </w:r>
      <w:r w:rsidR="003B5E66" w:rsidRPr="008F4086">
        <w:rPr>
          <w:rFonts w:asciiTheme="majorHAnsi" w:hAnsiTheme="majorHAnsi"/>
          <w:noProof/>
        </w:rPr>
        <w:br w:type="page"/>
      </w:r>
    </w:p>
    <w:p w14:paraId="3D8D3AD4" w14:textId="7D0E983E" w:rsidR="00C5218F" w:rsidRPr="008F4086" w:rsidRDefault="003B5E66" w:rsidP="008F4086">
      <w:pPr>
        <w:spacing w:line="276" w:lineRule="auto"/>
        <w:jc w:val="center"/>
        <w:rPr>
          <w:rFonts w:asciiTheme="majorHAnsi" w:hAnsiTheme="majorHAnsi"/>
          <w:noProof/>
        </w:rPr>
      </w:pPr>
      <w:r w:rsidRPr="008F4086">
        <w:rPr>
          <w:rFonts w:asciiTheme="majorHAnsi" w:hAnsiTheme="majorHAnsi"/>
          <w:noProof/>
        </w:rPr>
        <w:lastRenderedPageBreak/>
        <w:drawing>
          <wp:inline distT="0" distB="0" distL="0" distR="0" wp14:anchorId="6335BF48" wp14:editId="0E27171C">
            <wp:extent cx="3989651" cy="2955341"/>
            <wp:effectExtent l="0" t="0" r="0" b="0"/>
            <wp:docPr id="1693779336" name="Picture 4" descr="A diagram of ph and 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79336" name="Picture 4" descr="A diagram of ph and ph&#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9159" cy="2962384"/>
                    </a:xfrm>
                    <a:prstGeom prst="rect">
                      <a:avLst/>
                    </a:prstGeom>
                    <a:noFill/>
                  </pic:spPr>
                </pic:pic>
              </a:graphicData>
            </a:graphic>
          </wp:inline>
        </w:drawing>
      </w:r>
    </w:p>
    <w:p w14:paraId="5D8FB7AD" w14:textId="7A6E382E" w:rsidR="00C5218F" w:rsidRPr="00BA77A7" w:rsidRDefault="003B5E66" w:rsidP="003C7382">
      <w:pPr>
        <w:spacing w:line="276" w:lineRule="auto"/>
        <w:jc w:val="center"/>
        <w:rPr>
          <w:rFonts w:asciiTheme="majorHAnsi" w:eastAsia="Calibri" w:hAnsiTheme="majorHAnsi" w:cs="Times New Roman"/>
          <w:lang w:val="en-US"/>
        </w:rPr>
      </w:pPr>
      <w:r w:rsidRPr="00BA77A7">
        <w:rPr>
          <w:rFonts w:asciiTheme="majorHAnsi" w:hAnsiTheme="majorHAnsi" w:cs="Times New Roman"/>
          <w:b/>
          <w:bCs/>
        </w:rPr>
        <w:t>F</w:t>
      </w:r>
      <w:proofErr w:type="spellStart"/>
      <w:r w:rsidRPr="00BA77A7">
        <w:rPr>
          <w:rFonts w:asciiTheme="majorHAnsi" w:eastAsia="Calibri" w:hAnsiTheme="majorHAnsi" w:cs="Times New Roman"/>
          <w:b/>
          <w:bCs/>
          <w:lang w:val="en-US"/>
        </w:rPr>
        <w:t>igure</w:t>
      </w:r>
      <w:proofErr w:type="spellEnd"/>
      <w:r w:rsidR="00B476F1" w:rsidRPr="00BA77A7">
        <w:rPr>
          <w:rFonts w:asciiTheme="majorHAnsi" w:eastAsia="Calibri" w:hAnsiTheme="majorHAnsi" w:cs="Times New Roman"/>
          <w:b/>
          <w:bCs/>
          <w:lang w:val="en-US"/>
        </w:rPr>
        <w:t xml:space="preserve"> S</w:t>
      </w:r>
      <w:r w:rsidR="00195ACD" w:rsidRPr="00BA77A7">
        <w:rPr>
          <w:rFonts w:asciiTheme="majorHAnsi" w:eastAsia="Calibri" w:hAnsiTheme="majorHAnsi" w:cs="Times New Roman"/>
          <w:b/>
          <w:bCs/>
          <w:lang w:val="en-US"/>
        </w:rPr>
        <w:t>1</w:t>
      </w:r>
      <w:r w:rsidR="00127063">
        <w:rPr>
          <w:rFonts w:asciiTheme="majorHAnsi" w:eastAsia="Calibri" w:hAnsiTheme="majorHAnsi" w:cs="Times New Roman"/>
          <w:b/>
          <w:bCs/>
          <w:lang w:val="en-US"/>
        </w:rPr>
        <w:t>5</w:t>
      </w:r>
      <w:r w:rsidR="00B476F1" w:rsidRPr="00BA77A7">
        <w:rPr>
          <w:rFonts w:asciiTheme="majorHAnsi" w:eastAsia="Calibri" w:hAnsiTheme="majorHAnsi" w:cs="Times New Roman"/>
          <w:b/>
          <w:bCs/>
          <w:lang w:val="en-US"/>
        </w:rPr>
        <w:t xml:space="preserve">. </w:t>
      </w:r>
      <w:r w:rsidR="00B476F1" w:rsidRPr="00BA77A7">
        <w:rPr>
          <w:rFonts w:asciiTheme="majorHAnsi" w:eastAsia="Calibri" w:hAnsiTheme="majorHAnsi" w:cs="Times New Roman"/>
          <w:lang w:val="en-US"/>
        </w:rPr>
        <w:t>Pourbaix diagram of Platinum.</w:t>
      </w:r>
    </w:p>
    <w:p w14:paraId="11402DFC" w14:textId="77777777" w:rsidR="00F16F17" w:rsidRDefault="00F16F17" w:rsidP="003C7382">
      <w:pPr>
        <w:spacing w:line="276" w:lineRule="auto"/>
        <w:jc w:val="center"/>
        <w:rPr>
          <w:rFonts w:asciiTheme="majorHAnsi" w:eastAsia="Calibri" w:hAnsiTheme="majorHAnsi" w:cs="Times New Roman"/>
          <w:sz w:val="22"/>
          <w:szCs w:val="22"/>
          <w:lang w:val="en-US"/>
        </w:rPr>
      </w:pPr>
    </w:p>
    <w:p w14:paraId="3DD9A0B1" w14:textId="77777777" w:rsidR="00F16F17" w:rsidRDefault="00F16F17" w:rsidP="00F16F17">
      <w:pPr>
        <w:spacing w:line="276" w:lineRule="auto"/>
        <w:jc w:val="both"/>
        <w:rPr>
          <w:rFonts w:asciiTheme="majorHAnsi" w:eastAsia="Times New Roman" w:hAnsiTheme="majorHAnsi" w:cs="Times New Roman"/>
          <w:b/>
          <w:bCs/>
          <w:sz w:val="28"/>
          <w:szCs w:val="28"/>
          <w:lang w:val="en-US"/>
        </w:rPr>
      </w:pPr>
    </w:p>
    <w:p w14:paraId="6BCF948D" w14:textId="77777777" w:rsidR="00F16F17" w:rsidRDefault="00F16F17" w:rsidP="00F16F17">
      <w:pPr>
        <w:spacing w:line="276" w:lineRule="auto"/>
        <w:jc w:val="both"/>
        <w:rPr>
          <w:rFonts w:asciiTheme="majorHAnsi" w:eastAsia="Times New Roman" w:hAnsiTheme="majorHAnsi" w:cs="Times New Roman"/>
          <w:b/>
          <w:bCs/>
          <w:sz w:val="28"/>
          <w:szCs w:val="28"/>
          <w:lang w:val="en-US"/>
        </w:rPr>
      </w:pPr>
    </w:p>
    <w:p w14:paraId="54D72FE6" w14:textId="77777777" w:rsidR="00F16F17" w:rsidRDefault="00F16F17" w:rsidP="00F16F17">
      <w:pPr>
        <w:spacing w:line="276" w:lineRule="auto"/>
        <w:jc w:val="both"/>
        <w:rPr>
          <w:rFonts w:asciiTheme="majorHAnsi" w:eastAsia="Times New Roman" w:hAnsiTheme="majorHAnsi" w:cs="Times New Roman"/>
          <w:b/>
          <w:bCs/>
          <w:sz w:val="28"/>
          <w:szCs w:val="28"/>
          <w:lang w:val="en-US"/>
        </w:rPr>
      </w:pPr>
    </w:p>
    <w:p w14:paraId="0F7A4B87" w14:textId="77777777" w:rsidR="00F16F17" w:rsidRDefault="00F16F17" w:rsidP="00F16F17">
      <w:pPr>
        <w:spacing w:line="276" w:lineRule="auto"/>
        <w:jc w:val="both"/>
        <w:rPr>
          <w:rFonts w:asciiTheme="majorHAnsi" w:eastAsia="Times New Roman" w:hAnsiTheme="majorHAnsi" w:cs="Times New Roman"/>
          <w:b/>
          <w:bCs/>
          <w:sz w:val="28"/>
          <w:szCs w:val="28"/>
          <w:lang w:val="en-US"/>
        </w:rPr>
      </w:pPr>
    </w:p>
    <w:p w14:paraId="3EFFF6CA" w14:textId="77777777" w:rsidR="00F16F17" w:rsidRDefault="00F16F17" w:rsidP="00F16F17">
      <w:pPr>
        <w:spacing w:line="276" w:lineRule="auto"/>
        <w:jc w:val="both"/>
        <w:rPr>
          <w:rFonts w:asciiTheme="majorHAnsi" w:eastAsia="Times New Roman" w:hAnsiTheme="majorHAnsi" w:cs="Times New Roman"/>
          <w:b/>
          <w:bCs/>
          <w:sz w:val="28"/>
          <w:szCs w:val="28"/>
          <w:lang w:val="en-US"/>
        </w:rPr>
      </w:pPr>
    </w:p>
    <w:p w14:paraId="5ADE5AA5" w14:textId="77777777" w:rsidR="00F16F17" w:rsidRDefault="00F16F17" w:rsidP="00F16F17">
      <w:pPr>
        <w:spacing w:line="276" w:lineRule="auto"/>
        <w:jc w:val="both"/>
        <w:rPr>
          <w:rFonts w:asciiTheme="majorHAnsi" w:eastAsia="Times New Roman" w:hAnsiTheme="majorHAnsi" w:cs="Times New Roman"/>
          <w:b/>
          <w:bCs/>
          <w:sz w:val="28"/>
          <w:szCs w:val="28"/>
          <w:lang w:val="en-US"/>
        </w:rPr>
      </w:pPr>
    </w:p>
    <w:p w14:paraId="3317166A" w14:textId="77777777" w:rsidR="00F16F17" w:rsidRDefault="00F16F17" w:rsidP="00F16F17">
      <w:pPr>
        <w:spacing w:line="276" w:lineRule="auto"/>
        <w:jc w:val="both"/>
        <w:rPr>
          <w:rFonts w:asciiTheme="majorHAnsi" w:eastAsia="Times New Roman" w:hAnsiTheme="majorHAnsi" w:cs="Times New Roman"/>
          <w:b/>
          <w:bCs/>
          <w:sz w:val="28"/>
          <w:szCs w:val="28"/>
          <w:lang w:val="en-US"/>
        </w:rPr>
      </w:pPr>
    </w:p>
    <w:p w14:paraId="4A46C036" w14:textId="77777777" w:rsidR="00F16F17" w:rsidRDefault="00F16F17" w:rsidP="00F16F17">
      <w:pPr>
        <w:spacing w:line="276" w:lineRule="auto"/>
        <w:jc w:val="both"/>
        <w:rPr>
          <w:rFonts w:asciiTheme="majorHAnsi" w:eastAsia="Times New Roman" w:hAnsiTheme="majorHAnsi" w:cs="Times New Roman"/>
          <w:b/>
          <w:bCs/>
          <w:sz w:val="28"/>
          <w:szCs w:val="28"/>
          <w:lang w:val="en-US"/>
        </w:rPr>
      </w:pPr>
    </w:p>
    <w:p w14:paraId="5BA15D9B" w14:textId="77777777" w:rsidR="00F16F17" w:rsidRDefault="00F16F17" w:rsidP="00F16F17">
      <w:pPr>
        <w:spacing w:line="276" w:lineRule="auto"/>
        <w:jc w:val="both"/>
        <w:rPr>
          <w:rFonts w:asciiTheme="majorHAnsi" w:eastAsia="Times New Roman" w:hAnsiTheme="majorHAnsi" w:cs="Times New Roman"/>
          <w:b/>
          <w:bCs/>
          <w:sz w:val="28"/>
          <w:szCs w:val="28"/>
          <w:lang w:val="en-US"/>
        </w:rPr>
      </w:pPr>
    </w:p>
    <w:p w14:paraId="48BA49E4" w14:textId="77777777" w:rsidR="00F16F17" w:rsidRDefault="00F16F17" w:rsidP="00F16F17">
      <w:pPr>
        <w:spacing w:line="276" w:lineRule="auto"/>
        <w:jc w:val="both"/>
        <w:rPr>
          <w:rFonts w:asciiTheme="majorHAnsi" w:eastAsia="Times New Roman" w:hAnsiTheme="majorHAnsi" w:cs="Times New Roman"/>
          <w:b/>
          <w:bCs/>
          <w:sz w:val="28"/>
          <w:szCs w:val="28"/>
          <w:lang w:val="en-US"/>
        </w:rPr>
      </w:pPr>
    </w:p>
    <w:p w14:paraId="0E0F8167" w14:textId="77777777" w:rsidR="00F16F17" w:rsidRDefault="00F16F17" w:rsidP="00F16F17">
      <w:pPr>
        <w:spacing w:line="276" w:lineRule="auto"/>
        <w:jc w:val="both"/>
        <w:rPr>
          <w:rFonts w:asciiTheme="majorHAnsi" w:eastAsia="Times New Roman" w:hAnsiTheme="majorHAnsi" w:cs="Times New Roman"/>
          <w:b/>
          <w:bCs/>
          <w:sz w:val="28"/>
          <w:szCs w:val="28"/>
          <w:lang w:val="en-US"/>
        </w:rPr>
      </w:pPr>
    </w:p>
    <w:p w14:paraId="5BB1D350" w14:textId="77777777" w:rsidR="00F16F17" w:rsidRDefault="00F16F17" w:rsidP="00F16F17">
      <w:pPr>
        <w:spacing w:line="276" w:lineRule="auto"/>
        <w:jc w:val="both"/>
        <w:rPr>
          <w:rFonts w:asciiTheme="majorHAnsi" w:eastAsia="Times New Roman" w:hAnsiTheme="majorHAnsi" w:cs="Times New Roman"/>
          <w:b/>
          <w:bCs/>
          <w:sz w:val="28"/>
          <w:szCs w:val="28"/>
          <w:lang w:val="en-US"/>
        </w:rPr>
      </w:pPr>
    </w:p>
    <w:p w14:paraId="49968471" w14:textId="77777777" w:rsidR="00FE1F26" w:rsidRDefault="00FE1F26" w:rsidP="00F16F17">
      <w:pPr>
        <w:spacing w:line="276" w:lineRule="auto"/>
        <w:jc w:val="both"/>
        <w:rPr>
          <w:rFonts w:asciiTheme="majorHAnsi" w:eastAsia="Times New Roman" w:hAnsiTheme="majorHAnsi" w:cs="Times New Roman"/>
          <w:b/>
          <w:bCs/>
          <w:sz w:val="28"/>
          <w:szCs w:val="28"/>
          <w:lang w:val="en-US"/>
        </w:rPr>
      </w:pPr>
    </w:p>
    <w:p w14:paraId="152524C4" w14:textId="1F924610" w:rsidR="00F16F17" w:rsidRPr="00FE0892" w:rsidRDefault="00F16F17" w:rsidP="00F16F17">
      <w:pPr>
        <w:spacing w:line="276" w:lineRule="auto"/>
        <w:jc w:val="both"/>
        <w:rPr>
          <w:rFonts w:asciiTheme="majorHAnsi" w:eastAsia="Times New Roman" w:hAnsiTheme="majorHAnsi" w:cs="Times New Roman"/>
          <w:sz w:val="28"/>
          <w:szCs w:val="28"/>
          <w:lang w:val="en-US"/>
        </w:rPr>
      </w:pPr>
      <w:r w:rsidRPr="00FE0892">
        <w:rPr>
          <w:rFonts w:asciiTheme="majorHAnsi" w:eastAsia="Times New Roman" w:hAnsiTheme="majorHAnsi" w:cs="Times New Roman"/>
          <w:b/>
          <w:bCs/>
          <w:sz w:val="28"/>
          <w:szCs w:val="28"/>
          <w:lang w:val="en-US"/>
        </w:rPr>
        <w:lastRenderedPageBreak/>
        <w:t>Mechanistic Interpretations of Pulsed Glycerol electrolysis</w:t>
      </w:r>
    </w:p>
    <w:p w14:paraId="7D639CE9" w14:textId="7773F61F" w:rsidR="00F16F17" w:rsidRPr="00FE1F26" w:rsidRDefault="00F16F17" w:rsidP="00F16F17">
      <w:pPr>
        <w:spacing w:line="276" w:lineRule="auto"/>
        <w:jc w:val="both"/>
        <w:rPr>
          <w:rFonts w:asciiTheme="majorHAnsi" w:eastAsia="Times New Roman" w:hAnsiTheme="majorHAnsi" w:cs="Times New Roman"/>
        </w:rPr>
      </w:pPr>
      <w:r w:rsidRPr="00FE0892">
        <w:rPr>
          <w:rFonts w:asciiTheme="majorHAnsi" w:eastAsia="Times New Roman" w:hAnsiTheme="majorHAnsi" w:cs="Times New Roman"/>
        </w:rPr>
        <w:t>To achieve enhanced control over the glycerol electrooxidation outcomes, we employed a strategic approach to process design using RFR method. By carefully tuning its hyperparameters, specifically the number of trees (</w:t>
      </w:r>
      <w:proofErr w:type="spellStart"/>
      <w:r w:rsidRPr="00FE0892">
        <w:rPr>
          <w:rFonts w:asciiTheme="majorHAnsi" w:eastAsia="Times New Roman" w:hAnsiTheme="majorHAnsi" w:cs="Times New Roman"/>
        </w:rPr>
        <w:t>n_estimators</w:t>
      </w:r>
      <w:proofErr w:type="spellEnd"/>
      <w:r w:rsidRPr="00FE0892">
        <w:rPr>
          <w:rFonts w:asciiTheme="majorHAnsi" w:eastAsia="Times New Roman" w:hAnsiTheme="majorHAnsi" w:cs="Times New Roman"/>
        </w:rPr>
        <w:t xml:space="preserve">) and the maximum depth, the predictive performance of the RFR model was enhanced. This approach enabled accurate prediction of the partial current densities of lactic acid, glyceric acid, glycolic acid, and </w:t>
      </w:r>
      <w:proofErr w:type="spellStart"/>
      <w:r w:rsidRPr="00FE0892">
        <w:rPr>
          <w:rFonts w:asciiTheme="majorHAnsi" w:eastAsia="Times New Roman" w:hAnsiTheme="majorHAnsi" w:cs="Times New Roman"/>
        </w:rPr>
        <w:t>tartronic</w:t>
      </w:r>
      <w:proofErr w:type="spellEnd"/>
      <w:r w:rsidRPr="00FE0892">
        <w:rPr>
          <w:rFonts w:asciiTheme="majorHAnsi" w:eastAsia="Times New Roman" w:hAnsiTheme="majorHAnsi" w:cs="Times New Roman"/>
        </w:rPr>
        <w:t xml:space="preserve"> acid under various operating conditions. Figure S4 illustrates the results of the hyperparameter tuning and the partial current density predictions achieved using the RFR model. For the partial current density of lactic acid, the minimum RMSE (2.23) was achieved using 1 tree with a maximum depth of 7 (Figure S4b). Optimization of the hyper–parameters of RFR for the partial current density of the glyceric acid led to a minimum RMSE of 2.79 using 1 tree and a maximum depth of 12 (Figure S4 d). For partial current densities of </w:t>
      </w:r>
      <w:proofErr w:type="spellStart"/>
      <w:r w:rsidRPr="00FE0892">
        <w:rPr>
          <w:rFonts w:asciiTheme="majorHAnsi" w:eastAsia="Times New Roman" w:hAnsiTheme="majorHAnsi" w:cs="Times New Roman"/>
        </w:rPr>
        <w:t>tartronic</w:t>
      </w:r>
      <w:proofErr w:type="spellEnd"/>
      <w:r w:rsidRPr="00FE0892">
        <w:rPr>
          <w:rFonts w:asciiTheme="majorHAnsi" w:eastAsia="Times New Roman" w:hAnsiTheme="majorHAnsi" w:cs="Times New Roman"/>
        </w:rPr>
        <w:t xml:space="preserve"> and glycolic acid, hyperparameters tunning resulted in 1 tree, maximum depth of 13, 1 tree, and maximum depth of 17, respectively (Figure S4 f, h).  </w:t>
      </w:r>
    </w:p>
    <w:p w14:paraId="0BB1055E" w14:textId="77777777" w:rsidR="005165E3" w:rsidRPr="008F4086" w:rsidRDefault="005165E3" w:rsidP="00096A22">
      <w:pPr>
        <w:spacing w:line="276" w:lineRule="auto"/>
        <w:jc w:val="center"/>
        <w:rPr>
          <w:rFonts w:asciiTheme="majorHAnsi" w:eastAsia="Calibri" w:hAnsiTheme="majorHAnsi" w:cs="Times New Roman"/>
          <w:b/>
          <w:bCs/>
        </w:rPr>
      </w:pPr>
      <w:r w:rsidRPr="008F4086">
        <w:rPr>
          <w:rFonts w:asciiTheme="majorHAnsi" w:eastAsia="Calibri" w:hAnsiTheme="majorHAnsi" w:cs="Times New Roman"/>
          <w:b/>
          <w:bCs/>
          <w:noProof/>
        </w:rPr>
        <w:drawing>
          <wp:inline distT="0" distB="0" distL="0" distR="0" wp14:anchorId="03F440B7" wp14:editId="6E917D93">
            <wp:extent cx="3313528" cy="4879238"/>
            <wp:effectExtent l="0" t="0" r="0" b="0"/>
            <wp:docPr id="1471032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2056" cy="4906521"/>
                    </a:xfrm>
                    <a:prstGeom prst="rect">
                      <a:avLst/>
                    </a:prstGeom>
                    <a:noFill/>
                  </pic:spPr>
                </pic:pic>
              </a:graphicData>
            </a:graphic>
          </wp:inline>
        </w:drawing>
      </w:r>
    </w:p>
    <w:p w14:paraId="0B29313C" w14:textId="2CD05295" w:rsidR="006F2D66" w:rsidRPr="008F4086" w:rsidRDefault="006F2D66" w:rsidP="008F4086">
      <w:pPr>
        <w:spacing w:line="276" w:lineRule="auto"/>
        <w:jc w:val="center"/>
        <w:rPr>
          <w:rFonts w:asciiTheme="majorHAnsi" w:eastAsia="Calibri" w:hAnsiTheme="majorHAnsi" w:cs="Times New Roman"/>
          <w:sz w:val="22"/>
          <w:szCs w:val="22"/>
        </w:rPr>
      </w:pPr>
      <w:r w:rsidRPr="008F4086">
        <w:rPr>
          <w:rFonts w:asciiTheme="majorHAnsi" w:eastAsia="Calibri" w:hAnsiTheme="majorHAnsi" w:cs="Times New Roman"/>
          <w:b/>
          <w:bCs/>
          <w:sz w:val="22"/>
          <w:szCs w:val="22"/>
        </w:rPr>
        <w:t xml:space="preserve">Figure </w:t>
      </w:r>
      <w:r w:rsidR="00DE6B43" w:rsidRPr="008F4086">
        <w:rPr>
          <w:rFonts w:asciiTheme="majorHAnsi" w:eastAsia="Calibri" w:hAnsiTheme="majorHAnsi" w:cs="Times New Roman"/>
          <w:b/>
          <w:bCs/>
          <w:sz w:val="22"/>
          <w:szCs w:val="22"/>
        </w:rPr>
        <w:t>S</w:t>
      </w:r>
      <w:r w:rsidR="00E253DE" w:rsidRPr="008F4086">
        <w:rPr>
          <w:rFonts w:asciiTheme="majorHAnsi" w:eastAsia="Calibri" w:hAnsiTheme="majorHAnsi" w:cs="Times New Roman"/>
          <w:b/>
          <w:bCs/>
          <w:sz w:val="22"/>
          <w:szCs w:val="22"/>
        </w:rPr>
        <w:t>1</w:t>
      </w:r>
      <w:r w:rsidR="00127063">
        <w:rPr>
          <w:rFonts w:asciiTheme="majorHAnsi" w:eastAsia="Calibri" w:hAnsiTheme="majorHAnsi" w:cs="Times New Roman"/>
          <w:b/>
          <w:bCs/>
          <w:sz w:val="22"/>
          <w:szCs w:val="22"/>
        </w:rPr>
        <w:t>6</w:t>
      </w:r>
      <w:r w:rsidRPr="008F4086">
        <w:rPr>
          <w:rFonts w:asciiTheme="majorHAnsi" w:eastAsia="Calibri" w:hAnsiTheme="majorHAnsi" w:cs="Times New Roman"/>
          <w:b/>
          <w:bCs/>
          <w:sz w:val="22"/>
          <w:szCs w:val="22"/>
        </w:rPr>
        <w:t>. a)</w:t>
      </w:r>
      <w:r w:rsidRPr="008F4086">
        <w:rPr>
          <w:rFonts w:asciiTheme="majorHAnsi" w:eastAsia="Calibri" w:hAnsiTheme="majorHAnsi" w:cs="Times New Roman"/>
          <w:sz w:val="22"/>
          <w:szCs w:val="22"/>
        </w:rPr>
        <w:t xml:space="preserve"> Predicted data vs experimental data for partial current density of Lactic acid using RFR for test data, </w:t>
      </w:r>
      <w:r w:rsidRPr="008F4086">
        <w:rPr>
          <w:rFonts w:asciiTheme="majorHAnsi" w:eastAsia="Calibri" w:hAnsiTheme="majorHAnsi" w:cs="Times New Roman"/>
          <w:b/>
          <w:bCs/>
          <w:sz w:val="22"/>
          <w:szCs w:val="22"/>
        </w:rPr>
        <w:t>b)</w:t>
      </w:r>
      <w:r w:rsidRPr="008F4086">
        <w:rPr>
          <w:rFonts w:asciiTheme="majorHAnsi" w:eastAsia="Calibri" w:hAnsiTheme="majorHAnsi" w:cs="Times New Roman"/>
          <w:sz w:val="22"/>
          <w:szCs w:val="22"/>
        </w:rPr>
        <w:t xml:space="preserve"> Hyper</w:t>
      </w:r>
      <w:r w:rsidR="00C2234C" w:rsidRPr="008F4086">
        <w:rPr>
          <w:rFonts w:asciiTheme="majorHAnsi" w:eastAsia="Calibri" w:hAnsiTheme="majorHAnsi" w:cs="Times New Roman"/>
          <w:sz w:val="22"/>
          <w:szCs w:val="22"/>
        </w:rPr>
        <w:t>–</w:t>
      </w:r>
      <w:r w:rsidRPr="008F4086">
        <w:rPr>
          <w:rFonts w:asciiTheme="majorHAnsi" w:eastAsia="Calibri" w:hAnsiTheme="majorHAnsi" w:cs="Times New Roman"/>
          <w:sz w:val="22"/>
          <w:szCs w:val="22"/>
        </w:rPr>
        <w:t xml:space="preserve">parameter tuning of RFR for partial current density of Lactic acid, </w:t>
      </w:r>
      <w:r w:rsidRPr="008F4086">
        <w:rPr>
          <w:rFonts w:asciiTheme="majorHAnsi" w:eastAsia="Calibri" w:hAnsiTheme="majorHAnsi" w:cs="Times New Roman"/>
          <w:b/>
          <w:bCs/>
          <w:sz w:val="22"/>
          <w:szCs w:val="22"/>
        </w:rPr>
        <w:t>c)</w:t>
      </w:r>
      <w:r w:rsidRPr="008F4086">
        <w:rPr>
          <w:rFonts w:asciiTheme="majorHAnsi" w:eastAsia="Calibri" w:hAnsiTheme="majorHAnsi" w:cs="Times New Roman"/>
          <w:sz w:val="22"/>
          <w:szCs w:val="22"/>
        </w:rPr>
        <w:t xml:space="preserve"> Predicted data vs experimental data </w:t>
      </w:r>
      <w:r w:rsidRPr="008F4086">
        <w:rPr>
          <w:rFonts w:asciiTheme="majorHAnsi" w:eastAsia="Calibri" w:hAnsiTheme="majorHAnsi" w:cs="Times New Roman"/>
          <w:sz w:val="22"/>
          <w:szCs w:val="22"/>
        </w:rPr>
        <w:lastRenderedPageBreak/>
        <w:t xml:space="preserve">for partial current density of glyceric acid using RFR for test data, </w:t>
      </w:r>
      <w:r w:rsidRPr="008F4086">
        <w:rPr>
          <w:rFonts w:asciiTheme="majorHAnsi" w:eastAsia="Calibri" w:hAnsiTheme="majorHAnsi" w:cs="Times New Roman"/>
          <w:b/>
          <w:bCs/>
          <w:sz w:val="22"/>
          <w:szCs w:val="22"/>
        </w:rPr>
        <w:t>d)</w:t>
      </w:r>
      <w:r w:rsidRPr="008F4086">
        <w:rPr>
          <w:rFonts w:asciiTheme="majorHAnsi" w:eastAsia="Calibri" w:hAnsiTheme="majorHAnsi" w:cs="Times New Roman"/>
          <w:sz w:val="22"/>
          <w:szCs w:val="22"/>
        </w:rPr>
        <w:t xml:space="preserve"> Hyper</w:t>
      </w:r>
      <w:r w:rsidR="00C2234C" w:rsidRPr="008F4086">
        <w:rPr>
          <w:rFonts w:asciiTheme="majorHAnsi" w:eastAsia="Calibri" w:hAnsiTheme="majorHAnsi" w:cs="Times New Roman"/>
          <w:sz w:val="22"/>
          <w:szCs w:val="22"/>
        </w:rPr>
        <w:t>–</w:t>
      </w:r>
      <w:r w:rsidRPr="008F4086">
        <w:rPr>
          <w:rFonts w:asciiTheme="majorHAnsi" w:eastAsia="Calibri" w:hAnsiTheme="majorHAnsi" w:cs="Times New Roman"/>
          <w:sz w:val="22"/>
          <w:szCs w:val="22"/>
        </w:rPr>
        <w:t xml:space="preserve">parameter tuning of RFR for partial current density of glyceric acid, </w:t>
      </w:r>
      <w:r w:rsidRPr="008F4086">
        <w:rPr>
          <w:rFonts w:asciiTheme="majorHAnsi" w:eastAsia="Calibri" w:hAnsiTheme="majorHAnsi" w:cs="Times New Roman"/>
          <w:b/>
          <w:bCs/>
          <w:sz w:val="22"/>
          <w:szCs w:val="22"/>
        </w:rPr>
        <w:t xml:space="preserve">e) </w:t>
      </w:r>
      <w:r w:rsidRPr="008F4086">
        <w:rPr>
          <w:rFonts w:asciiTheme="majorHAnsi" w:eastAsia="Calibri" w:hAnsiTheme="majorHAnsi" w:cs="Times New Roman"/>
          <w:sz w:val="22"/>
          <w:szCs w:val="22"/>
        </w:rPr>
        <w:t xml:space="preserve">Predicted data vs experimental data for partial current density of </w:t>
      </w:r>
      <w:proofErr w:type="spellStart"/>
      <w:r w:rsidRPr="008F4086">
        <w:rPr>
          <w:rFonts w:asciiTheme="majorHAnsi" w:eastAsia="Calibri" w:hAnsiTheme="majorHAnsi" w:cs="Times New Roman"/>
          <w:sz w:val="22"/>
          <w:szCs w:val="22"/>
        </w:rPr>
        <w:t>Tartronic</w:t>
      </w:r>
      <w:proofErr w:type="spellEnd"/>
      <w:r w:rsidRPr="008F4086">
        <w:rPr>
          <w:rFonts w:asciiTheme="majorHAnsi" w:eastAsia="Calibri" w:hAnsiTheme="majorHAnsi" w:cs="Times New Roman"/>
          <w:sz w:val="22"/>
          <w:szCs w:val="22"/>
        </w:rPr>
        <w:t xml:space="preserve"> acid using RFR for test data, </w:t>
      </w:r>
      <w:r w:rsidRPr="008F4086">
        <w:rPr>
          <w:rFonts w:asciiTheme="majorHAnsi" w:eastAsia="Calibri" w:hAnsiTheme="majorHAnsi" w:cs="Times New Roman"/>
          <w:b/>
          <w:bCs/>
          <w:sz w:val="22"/>
          <w:szCs w:val="22"/>
        </w:rPr>
        <w:t>f)</w:t>
      </w:r>
      <w:r w:rsidRPr="008F4086">
        <w:rPr>
          <w:rFonts w:asciiTheme="majorHAnsi" w:eastAsia="Calibri" w:hAnsiTheme="majorHAnsi" w:cs="Times New Roman"/>
          <w:sz w:val="22"/>
          <w:szCs w:val="22"/>
        </w:rPr>
        <w:t xml:space="preserve"> Hyper</w:t>
      </w:r>
      <w:r w:rsidR="00C2234C" w:rsidRPr="008F4086">
        <w:rPr>
          <w:rFonts w:asciiTheme="majorHAnsi" w:eastAsia="Calibri" w:hAnsiTheme="majorHAnsi" w:cs="Times New Roman"/>
          <w:sz w:val="22"/>
          <w:szCs w:val="22"/>
        </w:rPr>
        <w:t>–</w:t>
      </w:r>
      <w:r w:rsidRPr="008F4086">
        <w:rPr>
          <w:rFonts w:asciiTheme="majorHAnsi" w:eastAsia="Calibri" w:hAnsiTheme="majorHAnsi" w:cs="Times New Roman"/>
          <w:sz w:val="22"/>
          <w:szCs w:val="22"/>
        </w:rPr>
        <w:t xml:space="preserve">parameter tuning of RFR for partial current density of </w:t>
      </w:r>
      <w:proofErr w:type="spellStart"/>
      <w:r w:rsidRPr="008F4086">
        <w:rPr>
          <w:rFonts w:asciiTheme="majorHAnsi" w:eastAsia="Calibri" w:hAnsiTheme="majorHAnsi" w:cs="Times New Roman"/>
          <w:sz w:val="22"/>
          <w:szCs w:val="22"/>
        </w:rPr>
        <w:t>Tartronic</w:t>
      </w:r>
      <w:proofErr w:type="spellEnd"/>
      <w:r w:rsidRPr="008F4086">
        <w:rPr>
          <w:rFonts w:asciiTheme="majorHAnsi" w:eastAsia="Calibri" w:hAnsiTheme="majorHAnsi" w:cs="Times New Roman"/>
          <w:sz w:val="22"/>
          <w:szCs w:val="22"/>
        </w:rPr>
        <w:t xml:space="preserve"> acid, </w:t>
      </w:r>
      <w:r w:rsidRPr="008F4086">
        <w:rPr>
          <w:rFonts w:asciiTheme="majorHAnsi" w:eastAsia="Calibri" w:hAnsiTheme="majorHAnsi" w:cs="Times New Roman"/>
          <w:b/>
          <w:bCs/>
          <w:sz w:val="22"/>
          <w:szCs w:val="22"/>
        </w:rPr>
        <w:t>g)</w:t>
      </w:r>
      <w:r w:rsidRPr="008F4086">
        <w:rPr>
          <w:rFonts w:asciiTheme="majorHAnsi" w:eastAsia="Calibri" w:hAnsiTheme="majorHAnsi" w:cs="Times New Roman"/>
          <w:sz w:val="22"/>
          <w:szCs w:val="22"/>
        </w:rPr>
        <w:t xml:space="preserve"> Predicted data vs experimental data for a partial current density of glycolic acid using RFR for test data, and </w:t>
      </w:r>
      <w:r w:rsidRPr="008F4086">
        <w:rPr>
          <w:rFonts w:asciiTheme="majorHAnsi" w:eastAsia="Calibri" w:hAnsiTheme="majorHAnsi" w:cs="Times New Roman"/>
          <w:b/>
          <w:bCs/>
          <w:sz w:val="22"/>
          <w:szCs w:val="22"/>
        </w:rPr>
        <w:t xml:space="preserve">h) </w:t>
      </w:r>
      <w:r w:rsidRPr="008F4086">
        <w:rPr>
          <w:rFonts w:asciiTheme="majorHAnsi" w:eastAsia="Calibri" w:hAnsiTheme="majorHAnsi" w:cs="Times New Roman"/>
          <w:sz w:val="22"/>
          <w:szCs w:val="22"/>
        </w:rPr>
        <w:t>Hyper</w:t>
      </w:r>
      <w:r w:rsidR="00C2234C" w:rsidRPr="008F4086">
        <w:rPr>
          <w:rFonts w:asciiTheme="majorHAnsi" w:eastAsia="Calibri" w:hAnsiTheme="majorHAnsi" w:cs="Times New Roman"/>
          <w:sz w:val="22"/>
          <w:szCs w:val="22"/>
        </w:rPr>
        <w:t>–</w:t>
      </w:r>
      <w:r w:rsidRPr="008F4086">
        <w:rPr>
          <w:rFonts w:asciiTheme="majorHAnsi" w:eastAsia="Calibri" w:hAnsiTheme="majorHAnsi" w:cs="Times New Roman"/>
          <w:sz w:val="22"/>
          <w:szCs w:val="22"/>
        </w:rPr>
        <w:t xml:space="preserve">parameter tuning of RFR for partial current density of glycolic acid.  The predicted and experimental data shown in the graphs have been </w:t>
      </w:r>
      <w:r w:rsidR="00702A48" w:rsidRPr="008F4086">
        <w:rPr>
          <w:rFonts w:asciiTheme="majorHAnsi" w:eastAsia="Calibri" w:hAnsiTheme="majorHAnsi" w:cs="Times New Roman"/>
          <w:sz w:val="22"/>
          <w:szCs w:val="22"/>
        </w:rPr>
        <w:t>n</w:t>
      </w:r>
      <w:r w:rsidRPr="008F4086">
        <w:rPr>
          <w:rFonts w:asciiTheme="majorHAnsi" w:eastAsia="Calibri" w:hAnsiTheme="majorHAnsi" w:cs="Times New Roman"/>
          <w:sz w:val="22"/>
          <w:szCs w:val="22"/>
        </w:rPr>
        <w:t>ormalized.</w:t>
      </w:r>
    </w:p>
    <w:p w14:paraId="00FA2A3B" w14:textId="525232A4" w:rsidR="00810275" w:rsidRPr="008F4086" w:rsidRDefault="00810275" w:rsidP="00096A22">
      <w:pPr>
        <w:spacing w:line="276" w:lineRule="auto"/>
        <w:rPr>
          <w:rFonts w:asciiTheme="majorHAnsi" w:hAnsiTheme="majorHAnsi" w:cs="Times New Roman"/>
          <w:noProof/>
        </w:rPr>
      </w:pPr>
      <w:r w:rsidRPr="008F4086">
        <w:rPr>
          <w:rFonts w:asciiTheme="majorHAnsi" w:hAnsiTheme="majorHAnsi" w:cs="Times New Roman"/>
          <w:noProof/>
        </w:rPr>
        <w:br w:type="page"/>
      </w:r>
    </w:p>
    <w:p w14:paraId="21EBF1CA" w14:textId="366DA73A" w:rsidR="00E517D5" w:rsidRPr="008F4086" w:rsidRDefault="00E517D5" w:rsidP="008F4086">
      <w:pPr>
        <w:spacing w:line="276" w:lineRule="auto"/>
        <w:rPr>
          <w:rFonts w:asciiTheme="majorHAnsi" w:hAnsiTheme="majorHAnsi"/>
          <w:noProof/>
        </w:rPr>
      </w:pPr>
    </w:p>
    <w:p w14:paraId="6D564A21" w14:textId="154FCE21" w:rsidR="003C6D87" w:rsidRPr="008F4086" w:rsidRDefault="00A561A7" w:rsidP="008F4086">
      <w:pPr>
        <w:spacing w:line="276" w:lineRule="auto"/>
        <w:jc w:val="center"/>
        <w:rPr>
          <w:rFonts w:asciiTheme="majorHAnsi" w:hAnsiTheme="majorHAnsi" w:cs="Times New Roman"/>
          <w:b/>
          <w:bCs/>
          <w:sz w:val="22"/>
          <w:szCs w:val="22"/>
        </w:rPr>
      </w:pPr>
      <w:r w:rsidRPr="008F4086">
        <w:rPr>
          <w:rFonts w:asciiTheme="majorHAnsi" w:hAnsiTheme="majorHAnsi" w:cs="Times New Roman"/>
          <w:b/>
          <w:bCs/>
          <w:noProof/>
          <w:sz w:val="22"/>
          <w:szCs w:val="22"/>
        </w:rPr>
        <w:drawing>
          <wp:inline distT="0" distB="0" distL="0" distR="0" wp14:anchorId="31A5E960" wp14:editId="42C7A2F7">
            <wp:extent cx="5364051" cy="4280345"/>
            <wp:effectExtent l="0" t="0" r="0" b="0"/>
            <wp:docPr id="4964106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0990" cy="4293861"/>
                    </a:xfrm>
                    <a:prstGeom prst="rect">
                      <a:avLst/>
                    </a:prstGeom>
                    <a:noFill/>
                  </pic:spPr>
                </pic:pic>
              </a:graphicData>
            </a:graphic>
          </wp:inline>
        </w:drawing>
      </w:r>
    </w:p>
    <w:p w14:paraId="2446ED46" w14:textId="56B3D9F1" w:rsidR="005319D1" w:rsidRPr="008F4086" w:rsidRDefault="003C6D87" w:rsidP="008F4086">
      <w:pPr>
        <w:spacing w:line="276" w:lineRule="auto"/>
        <w:jc w:val="center"/>
        <w:rPr>
          <w:rFonts w:asciiTheme="majorHAnsi" w:hAnsiTheme="majorHAnsi" w:cs="Times New Roman"/>
          <w:sz w:val="22"/>
          <w:szCs w:val="22"/>
        </w:rPr>
      </w:pPr>
      <w:r w:rsidRPr="008F4086">
        <w:rPr>
          <w:rFonts w:asciiTheme="majorHAnsi" w:hAnsiTheme="majorHAnsi" w:cs="Times New Roman"/>
          <w:b/>
          <w:bCs/>
          <w:sz w:val="22"/>
          <w:szCs w:val="22"/>
        </w:rPr>
        <w:t xml:space="preserve">Figure </w:t>
      </w:r>
      <w:r w:rsidR="003B5E66" w:rsidRPr="008F4086">
        <w:rPr>
          <w:rFonts w:asciiTheme="majorHAnsi" w:hAnsiTheme="majorHAnsi" w:cs="Times New Roman"/>
          <w:b/>
          <w:bCs/>
          <w:sz w:val="22"/>
          <w:szCs w:val="22"/>
        </w:rPr>
        <w:t>S1</w:t>
      </w:r>
      <w:r w:rsidR="00127063">
        <w:rPr>
          <w:rFonts w:asciiTheme="majorHAnsi" w:hAnsiTheme="majorHAnsi" w:cs="Times New Roman"/>
          <w:b/>
          <w:bCs/>
          <w:sz w:val="22"/>
          <w:szCs w:val="22"/>
        </w:rPr>
        <w:t>7</w:t>
      </w:r>
      <w:r w:rsidRPr="008F4086">
        <w:rPr>
          <w:rFonts w:asciiTheme="majorHAnsi" w:hAnsiTheme="majorHAnsi" w:cs="Times New Roman"/>
          <w:b/>
          <w:bCs/>
          <w:sz w:val="22"/>
          <w:szCs w:val="22"/>
        </w:rPr>
        <w:t>.</w:t>
      </w:r>
      <w:r w:rsidRPr="008F4086">
        <w:rPr>
          <w:rFonts w:asciiTheme="majorHAnsi" w:hAnsiTheme="majorHAnsi"/>
          <w:b/>
          <w:bCs/>
          <w:sz w:val="22"/>
          <w:szCs w:val="22"/>
        </w:rPr>
        <w:t xml:space="preserve"> </w:t>
      </w:r>
      <w:r w:rsidR="00C542F6" w:rsidRPr="008F4086">
        <w:rPr>
          <w:rFonts w:asciiTheme="majorHAnsi" w:hAnsiTheme="majorHAnsi" w:cs="Times New Roman"/>
          <w:sz w:val="22"/>
          <w:szCs w:val="22"/>
        </w:rPr>
        <w:t>CV curves of Pt/</w:t>
      </w:r>
      <w:proofErr w:type="spellStart"/>
      <w:r w:rsidR="00C542F6" w:rsidRPr="008F4086">
        <w:rPr>
          <w:rFonts w:asciiTheme="majorHAnsi" w:hAnsiTheme="majorHAnsi" w:cs="Times New Roman"/>
          <w:sz w:val="22"/>
          <w:szCs w:val="22"/>
        </w:rPr>
        <w:t>NiF</w:t>
      </w:r>
      <w:proofErr w:type="spellEnd"/>
      <w:r w:rsidR="00C542F6" w:rsidRPr="008F4086">
        <w:rPr>
          <w:rFonts w:asciiTheme="majorHAnsi" w:hAnsiTheme="majorHAnsi" w:cs="Times New Roman"/>
          <w:sz w:val="22"/>
          <w:szCs w:val="22"/>
        </w:rPr>
        <w:t xml:space="preserve"> in a 3M KOH electrolyte in the absence (grey) and presence of 20mM of each product, at a scan rate of 20 mV/s, a) Glyceric acid, b) Glycolic acid, c) Lactic acid, and d) </w:t>
      </w:r>
      <w:proofErr w:type="spellStart"/>
      <w:r w:rsidR="00C542F6" w:rsidRPr="008F4086">
        <w:rPr>
          <w:rFonts w:asciiTheme="majorHAnsi" w:hAnsiTheme="majorHAnsi" w:cs="Times New Roman"/>
          <w:sz w:val="22"/>
          <w:szCs w:val="22"/>
        </w:rPr>
        <w:t>Tartronic</w:t>
      </w:r>
      <w:proofErr w:type="spellEnd"/>
      <w:r w:rsidR="00C542F6" w:rsidRPr="008F4086">
        <w:rPr>
          <w:rFonts w:asciiTheme="majorHAnsi" w:hAnsiTheme="majorHAnsi" w:cs="Times New Roman"/>
          <w:sz w:val="22"/>
          <w:szCs w:val="22"/>
        </w:rPr>
        <w:t xml:space="preserve"> acid. </w:t>
      </w:r>
    </w:p>
    <w:p w14:paraId="0FB2B777" w14:textId="77777777" w:rsidR="005319D1" w:rsidRPr="008F4086" w:rsidRDefault="005319D1" w:rsidP="008F4086">
      <w:pPr>
        <w:spacing w:line="276" w:lineRule="auto"/>
        <w:jc w:val="center"/>
        <w:rPr>
          <w:rFonts w:asciiTheme="majorHAnsi" w:hAnsiTheme="majorHAnsi" w:cs="Times New Roman"/>
          <w:sz w:val="22"/>
          <w:szCs w:val="22"/>
        </w:rPr>
      </w:pPr>
    </w:p>
    <w:p w14:paraId="4B5D629B" w14:textId="77777777" w:rsidR="005319D1" w:rsidRPr="008F4086" w:rsidRDefault="005319D1" w:rsidP="008F4086">
      <w:pPr>
        <w:spacing w:line="276" w:lineRule="auto"/>
        <w:jc w:val="center"/>
        <w:rPr>
          <w:rFonts w:asciiTheme="majorHAnsi" w:hAnsiTheme="majorHAnsi" w:cs="Times New Roman"/>
          <w:sz w:val="22"/>
          <w:szCs w:val="22"/>
        </w:rPr>
      </w:pPr>
    </w:p>
    <w:p w14:paraId="0EB4CF43" w14:textId="77777777" w:rsidR="005319D1" w:rsidRPr="008F4086" w:rsidRDefault="005319D1" w:rsidP="008F4086">
      <w:pPr>
        <w:spacing w:line="276" w:lineRule="auto"/>
        <w:jc w:val="center"/>
        <w:rPr>
          <w:rFonts w:asciiTheme="majorHAnsi" w:hAnsiTheme="majorHAnsi" w:cs="Times New Roman"/>
          <w:sz w:val="22"/>
          <w:szCs w:val="22"/>
        </w:rPr>
      </w:pPr>
    </w:p>
    <w:p w14:paraId="4F29125C" w14:textId="77777777" w:rsidR="005319D1" w:rsidRPr="008F4086" w:rsidRDefault="005319D1" w:rsidP="008F4086">
      <w:pPr>
        <w:spacing w:line="276" w:lineRule="auto"/>
        <w:jc w:val="center"/>
        <w:rPr>
          <w:rFonts w:asciiTheme="majorHAnsi" w:hAnsiTheme="majorHAnsi" w:cs="Times New Roman"/>
          <w:sz w:val="22"/>
          <w:szCs w:val="22"/>
        </w:rPr>
      </w:pPr>
    </w:p>
    <w:p w14:paraId="51AFBBCB" w14:textId="77777777" w:rsidR="005319D1" w:rsidRPr="008F4086" w:rsidRDefault="005319D1" w:rsidP="008F4086">
      <w:pPr>
        <w:spacing w:line="276" w:lineRule="auto"/>
        <w:jc w:val="center"/>
        <w:rPr>
          <w:rFonts w:asciiTheme="majorHAnsi" w:hAnsiTheme="majorHAnsi" w:cs="Times New Roman"/>
          <w:sz w:val="22"/>
          <w:szCs w:val="22"/>
        </w:rPr>
      </w:pPr>
    </w:p>
    <w:p w14:paraId="4B616D52" w14:textId="77777777" w:rsidR="005319D1" w:rsidRPr="008F4086" w:rsidRDefault="005319D1" w:rsidP="008F4086">
      <w:pPr>
        <w:spacing w:line="276" w:lineRule="auto"/>
        <w:jc w:val="center"/>
        <w:rPr>
          <w:rFonts w:asciiTheme="majorHAnsi" w:hAnsiTheme="majorHAnsi" w:cs="Times New Roman"/>
          <w:sz w:val="22"/>
          <w:szCs w:val="22"/>
        </w:rPr>
      </w:pPr>
    </w:p>
    <w:p w14:paraId="1C4856FE" w14:textId="77777777" w:rsidR="005319D1" w:rsidRPr="008F4086" w:rsidRDefault="005319D1" w:rsidP="008F4086">
      <w:pPr>
        <w:spacing w:line="276" w:lineRule="auto"/>
        <w:jc w:val="center"/>
        <w:rPr>
          <w:rFonts w:asciiTheme="majorHAnsi" w:hAnsiTheme="majorHAnsi" w:cs="Times New Roman"/>
          <w:sz w:val="22"/>
          <w:szCs w:val="22"/>
        </w:rPr>
      </w:pPr>
    </w:p>
    <w:p w14:paraId="4F624B8E" w14:textId="3B2AB671" w:rsidR="005319D1" w:rsidRPr="008F4086" w:rsidRDefault="003B5E66" w:rsidP="008F4086">
      <w:pPr>
        <w:spacing w:line="276" w:lineRule="auto"/>
        <w:jc w:val="center"/>
        <w:rPr>
          <w:rFonts w:asciiTheme="majorHAnsi" w:hAnsiTheme="majorHAnsi" w:cs="Times New Roman"/>
          <w:sz w:val="22"/>
          <w:szCs w:val="22"/>
        </w:rPr>
      </w:pPr>
      <w:r w:rsidRPr="008F4086">
        <w:rPr>
          <w:rFonts w:asciiTheme="majorHAnsi" w:hAnsiTheme="majorHAnsi"/>
          <w:noProof/>
        </w:rPr>
        <w:lastRenderedPageBreak/>
        <w:drawing>
          <wp:inline distT="0" distB="0" distL="0" distR="0" wp14:anchorId="7C8F3543" wp14:editId="345DB959">
            <wp:extent cx="4167488" cy="3020364"/>
            <wp:effectExtent l="0" t="0" r="5080" b="8890"/>
            <wp:docPr id="2" name="Picture 1" descr="A chart of different colored lines&#10;&#10;Description automatically generated">
              <a:extLst xmlns:a="http://schemas.openxmlformats.org/drawingml/2006/main">
                <a:ext uri="{FF2B5EF4-FFF2-40B4-BE49-F238E27FC236}">
                  <a16:creationId xmlns:a16="http://schemas.microsoft.com/office/drawing/2014/main" id="{814ED3BA-9BE0-4A09-5781-883901063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hart of different colored lines&#10;&#10;Description automatically generated">
                      <a:extLst>
                        <a:ext uri="{FF2B5EF4-FFF2-40B4-BE49-F238E27FC236}">
                          <a16:creationId xmlns:a16="http://schemas.microsoft.com/office/drawing/2014/main" id="{814ED3BA-9BE0-4A09-5781-88390106302D}"/>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169268" cy="3021654"/>
                    </a:xfrm>
                    <a:prstGeom prst="rect">
                      <a:avLst/>
                    </a:prstGeom>
                  </pic:spPr>
                </pic:pic>
              </a:graphicData>
            </a:graphic>
          </wp:inline>
        </w:drawing>
      </w:r>
    </w:p>
    <w:p w14:paraId="4BF119E5" w14:textId="032A9C4C" w:rsidR="00E517D5" w:rsidRPr="008F4086" w:rsidRDefault="0062118E" w:rsidP="00096A22">
      <w:pPr>
        <w:spacing w:line="276" w:lineRule="auto"/>
        <w:jc w:val="center"/>
        <w:rPr>
          <w:rFonts w:asciiTheme="majorHAnsi" w:hAnsiTheme="majorHAnsi"/>
        </w:rPr>
      </w:pPr>
      <w:r w:rsidRPr="008F4086">
        <w:rPr>
          <w:rFonts w:asciiTheme="majorHAnsi" w:hAnsiTheme="majorHAnsi" w:cs="Times New Roman"/>
          <w:b/>
          <w:bCs/>
          <w:sz w:val="22"/>
          <w:szCs w:val="22"/>
        </w:rPr>
        <w:t xml:space="preserve">Figure </w:t>
      </w:r>
      <w:r w:rsidR="003B5E66" w:rsidRPr="008F4086">
        <w:rPr>
          <w:rFonts w:asciiTheme="majorHAnsi" w:hAnsiTheme="majorHAnsi" w:cs="Times New Roman"/>
          <w:b/>
          <w:bCs/>
          <w:sz w:val="22"/>
          <w:szCs w:val="22"/>
        </w:rPr>
        <w:t>S1</w:t>
      </w:r>
      <w:r w:rsidR="00127063">
        <w:rPr>
          <w:rFonts w:asciiTheme="majorHAnsi" w:hAnsiTheme="majorHAnsi" w:cs="Times New Roman"/>
          <w:b/>
          <w:bCs/>
          <w:sz w:val="22"/>
          <w:szCs w:val="22"/>
        </w:rPr>
        <w:t>8</w:t>
      </w:r>
      <w:r w:rsidRPr="008F4086">
        <w:rPr>
          <w:rFonts w:asciiTheme="majorHAnsi" w:hAnsiTheme="majorHAnsi" w:cs="Times New Roman"/>
          <w:b/>
          <w:bCs/>
          <w:sz w:val="22"/>
          <w:szCs w:val="22"/>
        </w:rPr>
        <w:t>.</w:t>
      </w:r>
      <w:r w:rsidRPr="008F4086">
        <w:rPr>
          <w:rFonts w:asciiTheme="majorHAnsi" w:eastAsiaTheme="minorEastAsia" w:hAnsiTheme="majorHAnsi" w:cstheme="majorBidi"/>
          <w:b/>
          <w:bCs/>
          <w:sz w:val="22"/>
          <w:szCs w:val="22"/>
          <w:lang w:val="en-US"/>
        </w:rPr>
        <w:t xml:space="preserve"> </w:t>
      </w:r>
      <w:r w:rsidR="00C542F6" w:rsidRPr="008F4086">
        <w:rPr>
          <w:rFonts w:asciiTheme="majorHAnsi" w:hAnsiTheme="majorHAnsi" w:cs="Times New Roman"/>
          <w:sz w:val="22"/>
          <w:szCs w:val="22"/>
        </w:rPr>
        <w:t>The results of reduction at 0</w:t>
      </w:r>
      <w:r w:rsidR="003619FD" w:rsidRPr="008F4086">
        <w:rPr>
          <w:rFonts w:asciiTheme="majorHAnsi" w:hAnsiTheme="majorHAnsi" w:cs="Times New Roman"/>
          <w:sz w:val="22"/>
          <w:szCs w:val="22"/>
        </w:rPr>
        <w:t>.05</w:t>
      </w:r>
      <w:r w:rsidR="00C542F6" w:rsidRPr="008F4086">
        <w:rPr>
          <w:rFonts w:asciiTheme="majorHAnsi" w:hAnsiTheme="majorHAnsi" w:cs="Times New Roman"/>
          <w:sz w:val="22"/>
          <w:szCs w:val="22"/>
        </w:rPr>
        <w:t xml:space="preserve"> V vs RHE for 30 minutes i</w:t>
      </w:r>
      <w:r w:rsidR="003C6D87" w:rsidRPr="008F4086">
        <w:rPr>
          <w:rFonts w:asciiTheme="majorHAnsi" w:hAnsiTheme="majorHAnsi" w:cs="Times New Roman"/>
          <w:sz w:val="22"/>
          <w:szCs w:val="22"/>
        </w:rPr>
        <w:t xml:space="preserve">n </w:t>
      </w:r>
      <w:r w:rsidR="00C542F6" w:rsidRPr="008F4086">
        <w:rPr>
          <w:rFonts w:asciiTheme="majorHAnsi" w:hAnsiTheme="majorHAnsi" w:cs="Times New Roman"/>
          <w:sz w:val="22"/>
          <w:szCs w:val="22"/>
        </w:rPr>
        <w:t xml:space="preserve">the solution containing </w:t>
      </w:r>
      <w:r w:rsidR="003619FD" w:rsidRPr="008F4086">
        <w:rPr>
          <w:rFonts w:asciiTheme="majorHAnsi" w:hAnsiTheme="majorHAnsi" w:cs="Times New Roman"/>
          <w:sz w:val="22"/>
          <w:szCs w:val="22"/>
        </w:rPr>
        <w:t xml:space="preserve">mixture of </w:t>
      </w:r>
      <w:r w:rsidR="00C542F6" w:rsidRPr="008F4086">
        <w:rPr>
          <w:rFonts w:asciiTheme="majorHAnsi" w:hAnsiTheme="majorHAnsi" w:cs="Times New Roman"/>
          <w:sz w:val="22"/>
          <w:szCs w:val="22"/>
        </w:rPr>
        <w:t xml:space="preserve">20 mM of </w:t>
      </w:r>
      <w:r w:rsidR="00DE6B43" w:rsidRPr="008F4086">
        <w:rPr>
          <w:rFonts w:asciiTheme="majorHAnsi" w:hAnsiTheme="majorHAnsi" w:cs="Times New Roman"/>
          <w:sz w:val="22"/>
          <w:szCs w:val="22"/>
        </w:rPr>
        <w:t>g</w:t>
      </w:r>
      <w:r w:rsidR="00C542F6" w:rsidRPr="008F4086">
        <w:rPr>
          <w:rFonts w:asciiTheme="majorHAnsi" w:hAnsiTheme="majorHAnsi" w:cs="Times New Roman"/>
          <w:sz w:val="22"/>
          <w:szCs w:val="22"/>
        </w:rPr>
        <w:t xml:space="preserve">lyceric acid, Glycolic acid, Lactic acid and </w:t>
      </w:r>
      <w:r w:rsidR="00DE6B43" w:rsidRPr="008F4086">
        <w:rPr>
          <w:rFonts w:asciiTheme="majorHAnsi" w:hAnsiTheme="majorHAnsi" w:cs="Times New Roman"/>
          <w:sz w:val="22"/>
          <w:szCs w:val="22"/>
        </w:rPr>
        <w:t>g</w:t>
      </w:r>
      <w:r w:rsidR="00C542F6" w:rsidRPr="008F4086">
        <w:rPr>
          <w:rFonts w:asciiTheme="majorHAnsi" w:hAnsiTheme="majorHAnsi" w:cs="Times New Roman"/>
          <w:sz w:val="22"/>
          <w:szCs w:val="22"/>
        </w:rPr>
        <w:t>lyceric acid</w:t>
      </w:r>
      <w:r w:rsidR="00C542F6" w:rsidRPr="008F4086">
        <w:rPr>
          <w:rFonts w:asciiTheme="majorHAnsi" w:hAnsiTheme="majorHAnsi"/>
        </w:rPr>
        <w:t>.</w:t>
      </w:r>
    </w:p>
    <w:p w14:paraId="5FC046B7" w14:textId="77777777" w:rsidR="00C641EF" w:rsidRPr="008F4086" w:rsidRDefault="00C641EF" w:rsidP="008F4086">
      <w:pPr>
        <w:spacing w:line="276" w:lineRule="auto"/>
        <w:rPr>
          <w:rFonts w:asciiTheme="majorHAnsi" w:hAnsiTheme="majorHAnsi"/>
        </w:rPr>
      </w:pPr>
    </w:p>
    <w:p w14:paraId="51C5DCCD" w14:textId="4A58ED9B" w:rsidR="009463F6" w:rsidRPr="008F4086" w:rsidRDefault="009463F6" w:rsidP="008F4086">
      <w:pPr>
        <w:spacing w:line="276" w:lineRule="auto"/>
        <w:rPr>
          <w:rFonts w:asciiTheme="majorHAnsi" w:hAnsiTheme="majorHAnsi"/>
        </w:rPr>
      </w:pPr>
    </w:p>
    <w:p w14:paraId="05EDCE0D" w14:textId="6E2C5993" w:rsidR="00811B93" w:rsidRPr="00811B93" w:rsidRDefault="00811B93" w:rsidP="001731E8">
      <w:pPr>
        <w:spacing w:line="276" w:lineRule="auto"/>
        <w:jc w:val="center"/>
        <w:rPr>
          <w:rFonts w:asciiTheme="majorHAnsi" w:hAnsiTheme="majorHAnsi"/>
        </w:rPr>
      </w:pPr>
      <w:r>
        <w:rPr>
          <w:rFonts w:asciiTheme="majorHAnsi" w:hAnsiTheme="majorHAnsi"/>
        </w:rPr>
        <w:br w:type="page"/>
      </w:r>
      <w:r w:rsidRPr="008F4086">
        <w:rPr>
          <w:rFonts w:asciiTheme="majorHAnsi" w:eastAsia="Calibri" w:hAnsiTheme="majorHAnsi" w:cs="Times New Roman"/>
          <w:noProof/>
          <w:sz w:val="22"/>
          <w:szCs w:val="22"/>
          <w:lang w:val="en-US"/>
        </w:rPr>
        <w:lastRenderedPageBreak/>
        <w:drawing>
          <wp:inline distT="0" distB="0" distL="0" distR="0" wp14:anchorId="2EBA8CED" wp14:editId="45BD1E83">
            <wp:extent cx="3588826" cy="3429000"/>
            <wp:effectExtent l="0" t="0" r="0" b="0"/>
            <wp:docPr id="1611984656" name="Picture 1" descr="A diagram of a current den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20519" name="Picture 1" descr="A diagram of a current density&#10;&#10;AI-generated content may be incorrect."/>
                    <pic:cNvPicPr/>
                  </pic:nvPicPr>
                  <pic:blipFill>
                    <a:blip r:embed="rId27"/>
                    <a:stretch>
                      <a:fillRect/>
                    </a:stretch>
                  </pic:blipFill>
                  <pic:spPr>
                    <a:xfrm>
                      <a:off x="0" y="0"/>
                      <a:ext cx="3593362" cy="3433334"/>
                    </a:xfrm>
                    <a:prstGeom prst="rect">
                      <a:avLst/>
                    </a:prstGeom>
                  </pic:spPr>
                </pic:pic>
              </a:graphicData>
            </a:graphic>
          </wp:inline>
        </w:drawing>
      </w:r>
    </w:p>
    <w:p w14:paraId="591496E6" w14:textId="59908F0C" w:rsidR="00811B93" w:rsidRDefault="00811B93" w:rsidP="00811B93">
      <w:pPr>
        <w:spacing w:line="276" w:lineRule="auto"/>
        <w:jc w:val="center"/>
        <w:rPr>
          <w:rFonts w:asciiTheme="majorHAnsi" w:eastAsiaTheme="minorEastAsia" w:hAnsiTheme="majorHAnsi" w:cs="Times New Roman"/>
          <w:sz w:val="22"/>
          <w:szCs w:val="22"/>
        </w:rPr>
      </w:pPr>
      <w:r w:rsidRPr="008F4086">
        <w:rPr>
          <w:rFonts w:asciiTheme="majorHAnsi" w:hAnsiTheme="majorHAnsi" w:cs="Times New Roman"/>
          <w:b/>
          <w:bCs/>
          <w:sz w:val="22"/>
          <w:szCs w:val="22"/>
        </w:rPr>
        <w:t>Figure S</w:t>
      </w:r>
      <w:r w:rsidR="001731E8">
        <w:rPr>
          <w:rFonts w:asciiTheme="majorHAnsi" w:hAnsiTheme="majorHAnsi" w:cs="Times New Roman"/>
          <w:b/>
          <w:bCs/>
          <w:sz w:val="22"/>
          <w:szCs w:val="22"/>
        </w:rPr>
        <w:t>1</w:t>
      </w:r>
      <w:r w:rsidR="00127063">
        <w:rPr>
          <w:rFonts w:asciiTheme="majorHAnsi" w:hAnsiTheme="majorHAnsi" w:cs="Times New Roman"/>
          <w:b/>
          <w:bCs/>
          <w:sz w:val="22"/>
          <w:szCs w:val="22"/>
        </w:rPr>
        <w:t>9</w:t>
      </w:r>
      <w:r w:rsidRPr="008F4086">
        <w:rPr>
          <w:rFonts w:asciiTheme="majorHAnsi" w:hAnsiTheme="majorHAnsi" w:cs="Times New Roman"/>
          <w:b/>
          <w:bCs/>
          <w:sz w:val="22"/>
          <w:szCs w:val="22"/>
        </w:rPr>
        <w:t>.</w:t>
      </w:r>
      <w:r w:rsidRPr="008F4086">
        <w:rPr>
          <w:rFonts w:asciiTheme="majorHAnsi" w:eastAsiaTheme="minorEastAsia" w:hAnsiTheme="majorHAnsi" w:cs="Times New Roman"/>
          <w:b/>
          <w:bCs/>
          <w:sz w:val="22"/>
          <w:szCs w:val="22"/>
          <w:lang w:val="en-US"/>
        </w:rPr>
        <w:t xml:space="preserve"> </w:t>
      </w:r>
      <w:r w:rsidRPr="008F4086">
        <w:rPr>
          <w:rFonts w:asciiTheme="majorHAnsi" w:eastAsiaTheme="minorEastAsia" w:hAnsiTheme="majorHAnsi" w:cs="Times New Roman"/>
          <w:sz w:val="22"/>
          <w:szCs w:val="22"/>
        </w:rPr>
        <w:t>Schematic illustration of the method used to evaluate performance decay during pulsed electrolysis. The integrated area under the current density–time curves was calculated for the first 10 cycles (</w:t>
      </w:r>
      <w:r>
        <w:rPr>
          <w:rFonts w:asciiTheme="majorHAnsi" w:eastAsiaTheme="minorEastAsia" w:hAnsiTheme="majorHAnsi" w:cs="Times New Roman"/>
          <w:sz w:val="22"/>
          <w:szCs w:val="22"/>
        </w:rPr>
        <w:t>Q</w:t>
      </w:r>
      <w:r w:rsidRPr="00307FAA">
        <w:rPr>
          <w:rFonts w:asciiTheme="majorHAnsi" w:eastAsiaTheme="minorEastAsia" w:hAnsiTheme="majorHAnsi" w:cs="Times New Roman"/>
          <w:sz w:val="22"/>
          <w:szCs w:val="22"/>
          <w:vertAlign w:val="subscript"/>
        </w:rPr>
        <w:t>i</w:t>
      </w:r>
      <w:r w:rsidRPr="008F4086">
        <w:rPr>
          <w:rFonts w:asciiTheme="majorHAnsi" w:eastAsiaTheme="minorEastAsia" w:hAnsiTheme="majorHAnsi" w:cs="Times New Roman"/>
          <w:sz w:val="22"/>
          <w:szCs w:val="22"/>
        </w:rPr>
        <w:t>) and the last 10 cycles (</w:t>
      </w:r>
      <w:r>
        <w:rPr>
          <w:rFonts w:asciiTheme="majorHAnsi" w:eastAsiaTheme="minorEastAsia" w:hAnsiTheme="majorHAnsi" w:cs="Times New Roman"/>
          <w:sz w:val="22"/>
          <w:szCs w:val="22"/>
        </w:rPr>
        <w:t>Q</w:t>
      </w:r>
      <w:r w:rsidRPr="00307FAA">
        <w:rPr>
          <w:rFonts w:asciiTheme="majorHAnsi" w:eastAsiaTheme="minorEastAsia" w:hAnsiTheme="majorHAnsi" w:cs="Times New Roman"/>
          <w:sz w:val="22"/>
          <w:szCs w:val="22"/>
          <w:vertAlign w:val="subscript"/>
        </w:rPr>
        <w:t>F</w:t>
      </w:r>
      <w:r w:rsidRPr="008F4086">
        <w:rPr>
          <w:rFonts w:asciiTheme="majorHAnsi" w:eastAsiaTheme="minorEastAsia" w:hAnsiTheme="majorHAnsi" w:cs="Times New Roman"/>
          <w:sz w:val="22"/>
          <w:szCs w:val="22"/>
        </w:rPr>
        <w:t>) of the experiment</w:t>
      </w:r>
      <w:r w:rsidR="001731E8">
        <w:rPr>
          <w:rFonts w:asciiTheme="majorHAnsi" w:eastAsiaTheme="minorEastAsia" w:hAnsiTheme="majorHAnsi" w:cs="Times New Roman"/>
          <w:sz w:val="22"/>
          <w:szCs w:val="22"/>
        </w:rPr>
        <w:t>.</w:t>
      </w:r>
    </w:p>
    <w:p w14:paraId="6E04B49F" w14:textId="77777777" w:rsidR="001731E8" w:rsidRDefault="001731E8" w:rsidP="00811B93">
      <w:pPr>
        <w:spacing w:line="276" w:lineRule="auto"/>
        <w:jc w:val="center"/>
        <w:rPr>
          <w:rFonts w:asciiTheme="majorHAnsi" w:eastAsiaTheme="minorEastAsia" w:hAnsiTheme="majorHAnsi" w:cs="Times New Roman"/>
          <w:sz w:val="22"/>
          <w:szCs w:val="22"/>
        </w:rPr>
      </w:pPr>
    </w:p>
    <w:p w14:paraId="151AF4D3" w14:textId="77777777" w:rsidR="001731E8" w:rsidRDefault="001731E8" w:rsidP="00811B93">
      <w:pPr>
        <w:spacing w:line="276" w:lineRule="auto"/>
        <w:jc w:val="center"/>
        <w:rPr>
          <w:rFonts w:asciiTheme="majorHAnsi" w:eastAsiaTheme="minorEastAsia" w:hAnsiTheme="majorHAnsi" w:cs="Times New Roman"/>
          <w:sz w:val="22"/>
          <w:szCs w:val="22"/>
        </w:rPr>
      </w:pPr>
    </w:p>
    <w:p w14:paraId="120CC884" w14:textId="77777777" w:rsidR="001731E8" w:rsidRDefault="001731E8" w:rsidP="00811B93">
      <w:pPr>
        <w:spacing w:line="276" w:lineRule="auto"/>
        <w:jc w:val="center"/>
        <w:rPr>
          <w:rFonts w:asciiTheme="majorHAnsi" w:eastAsiaTheme="minorEastAsia" w:hAnsiTheme="majorHAnsi" w:cs="Times New Roman"/>
          <w:sz w:val="22"/>
          <w:szCs w:val="22"/>
        </w:rPr>
      </w:pPr>
    </w:p>
    <w:p w14:paraId="1FC83780" w14:textId="77777777" w:rsidR="001731E8" w:rsidRDefault="001731E8" w:rsidP="00811B93">
      <w:pPr>
        <w:spacing w:line="276" w:lineRule="auto"/>
        <w:jc w:val="center"/>
        <w:rPr>
          <w:rFonts w:asciiTheme="majorHAnsi" w:eastAsiaTheme="minorEastAsia" w:hAnsiTheme="majorHAnsi" w:cs="Times New Roman"/>
          <w:sz w:val="22"/>
          <w:szCs w:val="22"/>
        </w:rPr>
      </w:pPr>
    </w:p>
    <w:p w14:paraId="01D83385" w14:textId="77777777" w:rsidR="001731E8" w:rsidRDefault="001731E8" w:rsidP="00811B93">
      <w:pPr>
        <w:spacing w:line="276" w:lineRule="auto"/>
        <w:jc w:val="center"/>
        <w:rPr>
          <w:rFonts w:asciiTheme="majorHAnsi" w:eastAsiaTheme="minorEastAsia" w:hAnsiTheme="majorHAnsi" w:cs="Times New Roman"/>
          <w:sz w:val="22"/>
          <w:szCs w:val="22"/>
        </w:rPr>
      </w:pPr>
    </w:p>
    <w:p w14:paraId="68FFC030" w14:textId="77777777" w:rsidR="001731E8" w:rsidRDefault="001731E8" w:rsidP="00811B93">
      <w:pPr>
        <w:spacing w:line="276" w:lineRule="auto"/>
        <w:jc w:val="center"/>
        <w:rPr>
          <w:rFonts w:asciiTheme="majorHAnsi" w:eastAsiaTheme="minorEastAsia" w:hAnsiTheme="majorHAnsi" w:cs="Times New Roman"/>
          <w:sz w:val="22"/>
          <w:szCs w:val="22"/>
        </w:rPr>
      </w:pPr>
    </w:p>
    <w:p w14:paraId="714C3DE3" w14:textId="77777777" w:rsidR="001731E8" w:rsidRDefault="001731E8" w:rsidP="00811B93">
      <w:pPr>
        <w:spacing w:line="276" w:lineRule="auto"/>
        <w:jc w:val="center"/>
        <w:rPr>
          <w:rFonts w:asciiTheme="majorHAnsi" w:eastAsiaTheme="minorEastAsia" w:hAnsiTheme="majorHAnsi" w:cs="Times New Roman"/>
          <w:sz w:val="22"/>
          <w:szCs w:val="22"/>
        </w:rPr>
      </w:pPr>
    </w:p>
    <w:p w14:paraId="34BDE1A1" w14:textId="77777777" w:rsidR="001731E8" w:rsidRDefault="001731E8" w:rsidP="00811B93">
      <w:pPr>
        <w:spacing w:line="276" w:lineRule="auto"/>
        <w:jc w:val="center"/>
        <w:rPr>
          <w:rFonts w:asciiTheme="majorHAnsi" w:eastAsiaTheme="minorEastAsia" w:hAnsiTheme="majorHAnsi" w:cs="Times New Roman"/>
          <w:sz w:val="22"/>
          <w:szCs w:val="22"/>
        </w:rPr>
      </w:pPr>
    </w:p>
    <w:p w14:paraId="6C46FE24" w14:textId="77777777" w:rsidR="001731E8" w:rsidRDefault="001731E8" w:rsidP="00811B93">
      <w:pPr>
        <w:spacing w:line="276" w:lineRule="auto"/>
        <w:jc w:val="center"/>
        <w:rPr>
          <w:rFonts w:asciiTheme="majorHAnsi" w:eastAsiaTheme="minorEastAsia" w:hAnsiTheme="majorHAnsi" w:cs="Times New Roman"/>
          <w:sz w:val="22"/>
          <w:szCs w:val="22"/>
        </w:rPr>
      </w:pPr>
    </w:p>
    <w:p w14:paraId="19E28819" w14:textId="77777777" w:rsidR="001731E8" w:rsidRDefault="001731E8" w:rsidP="00811B93">
      <w:pPr>
        <w:spacing w:line="276" w:lineRule="auto"/>
        <w:jc w:val="center"/>
        <w:rPr>
          <w:rFonts w:asciiTheme="majorHAnsi" w:eastAsiaTheme="minorEastAsia" w:hAnsiTheme="majorHAnsi" w:cs="Times New Roman"/>
          <w:sz w:val="22"/>
          <w:szCs w:val="22"/>
        </w:rPr>
      </w:pPr>
    </w:p>
    <w:p w14:paraId="6B0A2915" w14:textId="77777777" w:rsidR="001731E8" w:rsidRDefault="001731E8" w:rsidP="00811B93">
      <w:pPr>
        <w:spacing w:line="276" w:lineRule="auto"/>
        <w:jc w:val="center"/>
        <w:rPr>
          <w:rFonts w:asciiTheme="majorHAnsi" w:eastAsiaTheme="minorEastAsia" w:hAnsiTheme="majorHAnsi" w:cs="Times New Roman"/>
          <w:sz w:val="22"/>
          <w:szCs w:val="22"/>
        </w:rPr>
      </w:pPr>
    </w:p>
    <w:p w14:paraId="7731E5D9" w14:textId="77777777" w:rsidR="001731E8" w:rsidRPr="00811B93" w:rsidRDefault="001731E8" w:rsidP="00811B93">
      <w:pPr>
        <w:spacing w:line="276" w:lineRule="auto"/>
        <w:jc w:val="center"/>
        <w:rPr>
          <w:rFonts w:asciiTheme="majorHAnsi" w:eastAsiaTheme="minorEastAsia" w:hAnsiTheme="majorHAnsi" w:cs="Times New Roman"/>
          <w:sz w:val="22"/>
          <w:szCs w:val="22"/>
          <w:lang w:val="en-US"/>
        </w:rPr>
      </w:pPr>
    </w:p>
    <w:p w14:paraId="4E64F91C" w14:textId="77777777" w:rsidR="009463F6" w:rsidRPr="008F4086" w:rsidRDefault="009463F6" w:rsidP="008F4086">
      <w:pPr>
        <w:spacing w:line="276" w:lineRule="auto"/>
        <w:rPr>
          <w:rFonts w:asciiTheme="majorHAnsi" w:hAnsiTheme="majorHAnsi"/>
        </w:rPr>
      </w:pPr>
    </w:p>
    <w:p w14:paraId="3D975298" w14:textId="56D40F15" w:rsidR="00811B93" w:rsidRPr="001731E8" w:rsidRDefault="00EE527F" w:rsidP="001731E8">
      <w:pPr>
        <w:spacing w:line="276" w:lineRule="auto"/>
        <w:rPr>
          <w:rFonts w:asciiTheme="majorHAnsi" w:hAnsiTheme="majorHAnsi" w:cs="Times New Roman"/>
          <w:b/>
          <w:bCs/>
          <w:sz w:val="28"/>
          <w:szCs w:val="28"/>
          <w:lang w:val="en-US"/>
        </w:rPr>
      </w:pPr>
      <w:r w:rsidRPr="008F4086">
        <w:rPr>
          <w:rFonts w:asciiTheme="majorHAnsi" w:hAnsiTheme="majorHAnsi" w:cs="Times New Roman"/>
          <w:b/>
          <w:bCs/>
          <w:sz w:val="28"/>
          <w:szCs w:val="28"/>
          <w:lang w:val="en-US"/>
        </w:rPr>
        <w:lastRenderedPageBreak/>
        <w:t>Reference:</w:t>
      </w:r>
    </w:p>
    <w:p w14:paraId="248CDA73" w14:textId="77777777" w:rsidR="00811B93" w:rsidRPr="00811B93" w:rsidRDefault="00811B93" w:rsidP="00811B93">
      <w:pPr>
        <w:pStyle w:val="EndNoteBibliography"/>
        <w:spacing w:after="0"/>
      </w:pPr>
      <w:r>
        <w:rPr>
          <w:rFonts w:asciiTheme="majorHAnsi" w:hAnsiTheme="majorHAnsi" w:cs="Times New Roman"/>
          <w:b/>
          <w:bCs/>
          <w:sz w:val="28"/>
          <w:szCs w:val="28"/>
        </w:rPr>
        <w:fldChar w:fldCharType="begin"/>
      </w:r>
      <w:r>
        <w:rPr>
          <w:rFonts w:asciiTheme="majorHAnsi" w:hAnsiTheme="majorHAnsi" w:cs="Times New Roman"/>
          <w:b/>
          <w:bCs/>
          <w:sz w:val="28"/>
          <w:szCs w:val="28"/>
        </w:rPr>
        <w:instrText xml:space="preserve"> ADDIN EN.REFLIST </w:instrText>
      </w:r>
      <w:r>
        <w:rPr>
          <w:rFonts w:asciiTheme="majorHAnsi" w:hAnsiTheme="majorHAnsi" w:cs="Times New Roman"/>
          <w:b/>
          <w:bCs/>
          <w:sz w:val="28"/>
          <w:szCs w:val="28"/>
        </w:rPr>
        <w:fldChar w:fldCharType="separate"/>
      </w:r>
      <w:r w:rsidRPr="00811B93">
        <w:t>[1] W. Jiang, X. Xing, S. Li, X. Zhang, W. Wang, Synthesis, characterization and machine learning based performance prediction of straw activated carbon, Journal of Cleaner Production 212 (2019) 1210-1223.</w:t>
      </w:r>
    </w:p>
    <w:p w14:paraId="6EADDA28" w14:textId="77777777" w:rsidR="00811B93" w:rsidRPr="00811B93" w:rsidRDefault="00811B93" w:rsidP="00811B93">
      <w:pPr>
        <w:pStyle w:val="EndNoteBibliography"/>
      </w:pPr>
      <w:r w:rsidRPr="00811B93">
        <w:t>[2] S. Angizi, M. Nankali, A. Foroozan, J. Park, E. Yelekli Kirici, N. Noor, M. Fefer, Y. Terazono, D. Higgins, 3D Bimetallic Platinum</w:t>
      </w:r>
      <w:r w:rsidRPr="00811B93">
        <w:rPr>
          <w:rFonts w:ascii="Cambria Math" w:hAnsi="Cambria Math" w:cs="Cambria Math"/>
        </w:rPr>
        <w:t>‐</w:t>
      </w:r>
      <w:r w:rsidRPr="00811B93">
        <w:t>Nickel Electrodes for Electro</w:t>
      </w:r>
      <w:r w:rsidRPr="00811B93">
        <w:rPr>
          <w:rFonts w:ascii="Cambria Math" w:hAnsi="Cambria Math" w:cs="Cambria Math"/>
        </w:rPr>
        <w:t>‐</w:t>
      </w:r>
      <w:r w:rsidRPr="00811B93">
        <w:t>Oxidation of Glycerol at Ambient Conditions, Advanced Functional Materials 35(14) (2025) 2420622.</w:t>
      </w:r>
    </w:p>
    <w:p w14:paraId="0120B8AC" w14:textId="41157171" w:rsidR="00EE527F" w:rsidRPr="008F4086" w:rsidRDefault="00811B93" w:rsidP="008F4086">
      <w:pPr>
        <w:spacing w:line="276" w:lineRule="auto"/>
        <w:rPr>
          <w:rFonts w:asciiTheme="majorHAnsi" w:hAnsiTheme="majorHAnsi" w:cs="Times New Roman"/>
          <w:b/>
          <w:bCs/>
          <w:sz w:val="28"/>
          <w:szCs w:val="28"/>
        </w:rPr>
      </w:pPr>
      <w:r>
        <w:rPr>
          <w:rFonts w:asciiTheme="majorHAnsi" w:hAnsiTheme="majorHAnsi" w:cs="Times New Roman"/>
          <w:b/>
          <w:bCs/>
          <w:sz w:val="28"/>
          <w:szCs w:val="28"/>
        </w:rPr>
        <w:fldChar w:fldCharType="end"/>
      </w:r>
    </w:p>
    <w:sectPr w:rsidR="00EE527F" w:rsidRPr="008F4086" w:rsidSect="008F408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965B9" w14:textId="77777777" w:rsidR="00E948E8" w:rsidRDefault="00E948E8" w:rsidP="007574BD">
      <w:pPr>
        <w:spacing w:after="0" w:line="240" w:lineRule="auto"/>
      </w:pPr>
      <w:r>
        <w:separator/>
      </w:r>
    </w:p>
  </w:endnote>
  <w:endnote w:type="continuationSeparator" w:id="0">
    <w:p w14:paraId="57D77543" w14:textId="77777777" w:rsidR="00E948E8" w:rsidRDefault="00E948E8" w:rsidP="00757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55785" w14:textId="77777777" w:rsidR="00E948E8" w:rsidRDefault="00E948E8" w:rsidP="007574BD">
      <w:pPr>
        <w:spacing w:after="0" w:line="240" w:lineRule="auto"/>
      </w:pPr>
      <w:r>
        <w:separator/>
      </w:r>
    </w:p>
  </w:footnote>
  <w:footnote w:type="continuationSeparator" w:id="0">
    <w:p w14:paraId="450A609C" w14:textId="77777777" w:rsidR="00E948E8" w:rsidRDefault="00E948E8" w:rsidP="007574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F34AE"/>
    <w:multiLevelType w:val="multilevel"/>
    <w:tmpl w:val="8C68F4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73715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ta Biomaterialia&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wvtes25waxxpeprrspdrpxrvzsszaea0wp&quot;&gt;abstract&lt;record-ids&gt;&lt;item&gt;187&lt;/item&gt;&lt;item&gt;218&lt;/item&gt;&lt;/record-ids&gt;&lt;/item&gt;&lt;/Libraries&gt;"/>
  </w:docVars>
  <w:rsids>
    <w:rsidRoot w:val="002E00E6"/>
    <w:rsid w:val="00022D95"/>
    <w:rsid w:val="00023C5A"/>
    <w:rsid w:val="00031472"/>
    <w:rsid w:val="00051E03"/>
    <w:rsid w:val="00073E9C"/>
    <w:rsid w:val="00096A22"/>
    <w:rsid w:val="000A30A0"/>
    <w:rsid w:val="000D689E"/>
    <w:rsid w:val="000F406E"/>
    <w:rsid w:val="001057A3"/>
    <w:rsid w:val="00122C19"/>
    <w:rsid w:val="00127063"/>
    <w:rsid w:val="0013684C"/>
    <w:rsid w:val="00141E25"/>
    <w:rsid w:val="0015394C"/>
    <w:rsid w:val="00167A39"/>
    <w:rsid w:val="00172343"/>
    <w:rsid w:val="001731E8"/>
    <w:rsid w:val="001832AF"/>
    <w:rsid w:val="00195ACD"/>
    <w:rsid w:val="00196E57"/>
    <w:rsid w:val="001C16A5"/>
    <w:rsid w:val="001D42A8"/>
    <w:rsid w:val="001D590A"/>
    <w:rsid w:val="001E5C57"/>
    <w:rsid w:val="001F06C9"/>
    <w:rsid w:val="00204442"/>
    <w:rsid w:val="0022461A"/>
    <w:rsid w:val="00237818"/>
    <w:rsid w:val="00255799"/>
    <w:rsid w:val="002567D6"/>
    <w:rsid w:val="00266C6C"/>
    <w:rsid w:val="00270A82"/>
    <w:rsid w:val="00276739"/>
    <w:rsid w:val="0028127F"/>
    <w:rsid w:val="0029218C"/>
    <w:rsid w:val="002A4C37"/>
    <w:rsid w:val="002D1D27"/>
    <w:rsid w:val="002D5C45"/>
    <w:rsid w:val="002E00E6"/>
    <w:rsid w:val="002F05C5"/>
    <w:rsid w:val="002F3F97"/>
    <w:rsid w:val="00300127"/>
    <w:rsid w:val="00301A80"/>
    <w:rsid w:val="00305068"/>
    <w:rsid w:val="00307FAA"/>
    <w:rsid w:val="003135B1"/>
    <w:rsid w:val="0031524D"/>
    <w:rsid w:val="00322F10"/>
    <w:rsid w:val="003619FD"/>
    <w:rsid w:val="0039648E"/>
    <w:rsid w:val="003A1533"/>
    <w:rsid w:val="003A1D6F"/>
    <w:rsid w:val="003A42FD"/>
    <w:rsid w:val="003B2E08"/>
    <w:rsid w:val="003B5E66"/>
    <w:rsid w:val="003C6BF5"/>
    <w:rsid w:val="003C6D87"/>
    <w:rsid w:val="003C7382"/>
    <w:rsid w:val="00410092"/>
    <w:rsid w:val="00414284"/>
    <w:rsid w:val="00423B29"/>
    <w:rsid w:val="00425A2A"/>
    <w:rsid w:val="004335AB"/>
    <w:rsid w:val="004401B8"/>
    <w:rsid w:val="0044599A"/>
    <w:rsid w:val="0047314D"/>
    <w:rsid w:val="00482514"/>
    <w:rsid w:val="00482B48"/>
    <w:rsid w:val="004A0C89"/>
    <w:rsid w:val="004B7E18"/>
    <w:rsid w:val="004C4B83"/>
    <w:rsid w:val="004D4DDE"/>
    <w:rsid w:val="004D68F4"/>
    <w:rsid w:val="004F1129"/>
    <w:rsid w:val="004F68E1"/>
    <w:rsid w:val="005071C4"/>
    <w:rsid w:val="00514502"/>
    <w:rsid w:val="005157B6"/>
    <w:rsid w:val="005165E3"/>
    <w:rsid w:val="00523C04"/>
    <w:rsid w:val="005318DB"/>
    <w:rsid w:val="005319D1"/>
    <w:rsid w:val="00537CEA"/>
    <w:rsid w:val="00555CBD"/>
    <w:rsid w:val="00556E9A"/>
    <w:rsid w:val="00557DE2"/>
    <w:rsid w:val="005634BE"/>
    <w:rsid w:val="00566D61"/>
    <w:rsid w:val="00592230"/>
    <w:rsid w:val="005C12D7"/>
    <w:rsid w:val="005D52FF"/>
    <w:rsid w:val="005E077B"/>
    <w:rsid w:val="005F043F"/>
    <w:rsid w:val="00601B25"/>
    <w:rsid w:val="00611140"/>
    <w:rsid w:val="0062118E"/>
    <w:rsid w:val="00655BF3"/>
    <w:rsid w:val="00662846"/>
    <w:rsid w:val="00667E86"/>
    <w:rsid w:val="00691495"/>
    <w:rsid w:val="006A4769"/>
    <w:rsid w:val="006A638B"/>
    <w:rsid w:val="006B21A7"/>
    <w:rsid w:val="006C66AD"/>
    <w:rsid w:val="006C71DF"/>
    <w:rsid w:val="006F2D66"/>
    <w:rsid w:val="00702A48"/>
    <w:rsid w:val="007057C7"/>
    <w:rsid w:val="0075186B"/>
    <w:rsid w:val="007574BD"/>
    <w:rsid w:val="00766352"/>
    <w:rsid w:val="00780E9C"/>
    <w:rsid w:val="007A658C"/>
    <w:rsid w:val="007A6A5A"/>
    <w:rsid w:val="007B0CA7"/>
    <w:rsid w:val="007D2B36"/>
    <w:rsid w:val="007E0C7C"/>
    <w:rsid w:val="007F1317"/>
    <w:rsid w:val="0080228E"/>
    <w:rsid w:val="00805886"/>
    <w:rsid w:val="00810275"/>
    <w:rsid w:val="00810817"/>
    <w:rsid w:val="00811B93"/>
    <w:rsid w:val="00811FB6"/>
    <w:rsid w:val="00845BE2"/>
    <w:rsid w:val="00853073"/>
    <w:rsid w:val="00863588"/>
    <w:rsid w:val="00876FA7"/>
    <w:rsid w:val="008811B4"/>
    <w:rsid w:val="008D3D3C"/>
    <w:rsid w:val="008E3864"/>
    <w:rsid w:val="008E3ED7"/>
    <w:rsid w:val="008F4086"/>
    <w:rsid w:val="00904999"/>
    <w:rsid w:val="00910383"/>
    <w:rsid w:val="00912435"/>
    <w:rsid w:val="00923143"/>
    <w:rsid w:val="00942888"/>
    <w:rsid w:val="009463F6"/>
    <w:rsid w:val="00950EAB"/>
    <w:rsid w:val="00962DC8"/>
    <w:rsid w:val="009705F2"/>
    <w:rsid w:val="00975089"/>
    <w:rsid w:val="009A2047"/>
    <w:rsid w:val="009C2BDB"/>
    <w:rsid w:val="009D7798"/>
    <w:rsid w:val="009E236D"/>
    <w:rsid w:val="009F227B"/>
    <w:rsid w:val="009F328D"/>
    <w:rsid w:val="00A01834"/>
    <w:rsid w:val="00A041F3"/>
    <w:rsid w:val="00A175A3"/>
    <w:rsid w:val="00A17BF3"/>
    <w:rsid w:val="00A17CD6"/>
    <w:rsid w:val="00A203F3"/>
    <w:rsid w:val="00A24891"/>
    <w:rsid w:val="00A2593F"/>
    <w:rsid w:val="00A33D50"/>
    <w:rsid w:val="00A37B74"/>
    <w:rsid w:val="00A46FB0"/>
    <w:rsid w:val="00A52F79"/>
    <w:rsid w:val="00A561A7"/>
    <w:rsid w:val="00A71277"/>
    <w:rsid w:val="00A74029"/>
    <w:rsid w:val="00A830C3"/>
    <w:rsid w:val="00A95B49"/>
    <w:rsid w:val="00AA6AE4"/>
    <w:rsid w:val="00AA6FBD"/>
    <w:rsid w:val="00AC0F8E"/>
    <w:rsid w:val="00AD79CE"/>
    <w:rsid w:val="00AD7BF8"/>
    <w:rsid w:val="00AE2920"/>
    <w:rsid w:val="00AF0C34"/>
    <w:rsid w:val="00AF6610"/>
    <w:rsid w:val="00B004A6"/>
    <w:rsid w:val="00B1031C"/>
    <w:rsid w:val="00B17AA6"/>
    <w:rsid w:val="00B34E9D"/>
    <w:rsid w:val="00B44D6C"/>
    <w:rsid w:val="00B476F1"/>
    <w:rsid w:val="00B974D9"/>
    <w:rsid w:val="00BA77A7"/>
    <w:rsid w:val="00BA7C16"/>
    <w:rsid w:val="00BB0FB2"/>
    <w:rsid w:val="00BF052C"/>
    <w:rsid w:val="00BF089A"/>
    <w:rsid w:val="00BF330B"/>
    <w:rsid w:val="00BF4205"/>
    <w:rsid w:val="00BF5057"/>
    <w:rsid w:val="00C0339F"/>
    <w:rsid w:val="00C20B11"/>
    <w:rsid w:val="00C2234C"/>
    <w:rsid w:val="00C33594"/>
    <w:rsid w:val="00C4542C"/>
    <w:rsid w:val="00C5218F"/>
    <w:rsid w:val="00C542F6"/>
    <w:rsid w:val="00C551F8"/>
    <w:rsid w:val="00C641EF"/>
    <w:rsid w:val="00C805A3"/>
    <w:rsid w:val="00C8400A"/>
    <w:rsid w:val="00C963F3"/>
    <w:rsid w:val="00C96E15"/>
    <w:rsid w:val="00CB1E7A"/>
    <w:rsid w:val="00CB65BD"/>
    <w:rsid w:val="00CC7C60"/>
    <w:rsid w:val="00CD743C"/>
    <w:rsid w:val="00CE3C69"/>
    <w:rsid w:val="00CF0738"/>
    <w:rsid w:val="00CF392D"/>
    <w:rsid w:val="00D06A43"/>
    <w:rsid w:val="00D355CB"/>
    <w:rsid w:val="00D47C90"/>
    <w:rsid w:val="00D55AD0"/>
    <w:rsid w:val="00D85754"/>
    <w:rsid w:val="00DC04EA"/>
    <w:rsid w:val="00DE1047"/>
    <w:rsid w:val="00DE565B"/>
    <w:rsid w:val="00DE6B43"/>
    <w:rsid w:val="00E1096E"/>
    <w:rsid w:val="00E21D46"/>
    <w:rsid w:val="00E253DE"/>
    <w:rsid w:val="00E318C9"/>
    <w:rsid w:val="00E448DC"/>
    <w:rsid w:val="00E517D5"/>
    <w:rsid w:val="00E519C6"/>
    <w:rsid w:val="00E542E7"/>
    <w:rsid w:val="00E56410"/>
    <w:rsid w:val="00E62B39"/>
    <w:rsid w:val="00E6701C"/>
    <w:rsid w:val="00E90D6C"/>
    <w:rsid w:val="00E948E8"/>
    <w:rsid w:val="00EA7146"/>
    <w:rsid w:val="00EB1D05"/>
    <w:rsid w:val="00EB30A3"/>
    <w:rsid w:val="00EC34FE"/>
    <w:rsid w:val="00EC3CEC"/>
    <w:rsid w:val="00ED4E10"/>
    <w:rsid w:val="00EE527F"/>
    <w:rsid w:val="00EE738D"/>
    <w:rsid w:val="00F16F17"/>
    <w:rsid w:val="00F2458D"/>
    <w:rsid w:val="00F32D39"/>
    <w:rsid w:val="00F3463B"/>
    <w:rsid w:val="00F44BCB"/>
    <w:rsid w:val="00F4600E"/>
    <w:rsid w:val="00F52708"/>
    <w:rsid w:val="00F540CE"/>
    <w:rsid w:val="00F56405"/>
    <w:rsid w:val="00F90DEC"/>
    <w:rsid w:val="00FB0717"/>
    <w:rsid w:val="00FB57A3"/>
    <w:rsid w:val="00FD61CF"/>
    <w:rsid w:val="00FE0892"/>
    <w:rsid w:val="00FE186D"/>
    <w:rsid w:val="00FE1F26"/>
    <w:rsid w:val="00FE36FA"/>
    <w:rsid w:val="00FE4A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9AE20F"/>
  <w15:chartTrackingRefBased/>
  <w15:docId w15:val="{14E57F5D-C2C0-4238-9165-CF2B24D6E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EAB"/>
  </w:style>
  <w:style w:type="paragraph" w:styleId="Heading1">
    <w:name w:val="heading 1"/>
    <w:basedOn w:val="Normal"/>
    <w:next w:val="Normal"/>
    <w:link w:val="Heading1Char"/>
    <w:uiPriority w:val="9"/>
    <w:qFormat/>
    <w:rsid w:val="002E00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00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E00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00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00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00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00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00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00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0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00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E00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00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00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00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00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00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00E6"/>
    <w:rPr>
      <w:rFonts w:eastAsiaTheme="majorEastAsia" w:cstheme="majorBidi"/>
      <w:color w:val="272727" w:themeColor="text1" w:themeTint="D8"/>
    </w:rPr>
  </w:style>
  <w:style w:type="paragraph" w:styleId="Title">
    <w:name w:val="Title"/>
    <w:basedOn w:val="Normal"/>
    <w:next w:val="Normal"/>
    <w:link w:val="TitleChar"/>
    <w:uiPriority w:val="10"/>
    <w:qFormat/>
    <w:rsid w:val="002E00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00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00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00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00E6"/>
    <w:pPr>
      <w:spacing w:before="160"/>
      <w:jc w:val="center"/>
    </w:pPr>
    <w:rPr>
      <w:i/>
      <w:iCs/>
      <w:color w:val="404040" w:themeColor="text1" w:themeTint="BF"/>
    </w:rPr>
  </w:style>
  <w:style w:type="character" w:customStyle="1" w:styleId="QuoteChar">
    <w:name w:val="Quote Char"/>
    <w:basedOn w:val="DefaultParagraphFont"/>
    <w:link w:val="Quote"/>
    <w:uiPriority w:val="29"/>
    <w:rsid w:val="002E00E6"/>
    <w:rPr>
      <w:i/>
      <w:iCs/>
      <w:color w:val="404040" w:themeColor="text1" w:themeTint="BF"/>
    </w:rPr>
  </w:style>
  <w:style w:type="paragraph" w:styleId="ListParagraph">
    <w:name w:val="List Paragraph"/>
    <w:basedOn w:val="Normal"/>
    <w:uiPriority w:val="34"/>
    <w:qFormat/>
    <w:rsid w:val="002E00E6"/>
    <w:pPr>
      <w:ind w:left="720"/>
      <w:contextualSpacing/>
    </w:pPr>
  </w:style>
  <w:style w:type="character" w:styleId="IntenseEmphasis">
    <w:name w:val="Intense Emphasis"/>
    <w:basedOn w:val="DefaultParagraphFont"/>
    <w:uiPriority w:val="21"/>
    <w:qFormat/>
    <w:rsid w:val="002E00E6"/>
    <w:rPr>
      <w:i/>
      <w:iCs/>
      <w:color w:val="0F4761" w:themeColor="accent1" w:themeShade="BF"/>
    </w:rPr>
  </w:style>
  <w:style w:type="paragraph" w:styleId="IntenseQuote">
    <w:name w:val="Intense Quote"/>
    <w:basedOn w:val="Normal"/>
    <w:next w:val="Normal"/>
    <w:link w:val="IntenseQuoteChar"/>
    <w:uiPriority w:val="30"/>
    <w:qFormat/>
    <w:rsid w:val="002E00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00E6"/>
    <w:rPr>
      <w:i/>
      <w:iCs/>
      <w:color w:val="0F4761" w:themeColor="accent1" w:themeShade="BF"/>
    </w:rPr>
  </w:style>
  <w:style w:type="character" w:styleId="IntenseReference">
    <w:name w:val="Intense Reference"/>
    <w:basedOn w:val="DefaultParagraphFont"/>
    <w:uiPriority w:val="32"/>
    <w:qFormat/>
    <w:rsid w:val="002E00E6"/>
    <w:rPr>
      <w:b/>
      <w:bCs/>
      <w:smallCaps/>
      <w:color w:val="0F4761" w:themeColor="accent1" w:themeShade="BF"/>
      <w:spacing w:val="5"/>
    </w:rPr>
  </w:style>
  <w:style w:type="paragraph" w:styleId="Header">
    <w:name w:val="header"/>
    <w:basedOn w:val="Normal"/>
    <w:link w:val="HeaderChar"/>
    <w:uiPriority w:val="99"/>
    <w:unhideWhenUsed/>
    <w:rsid w:val="007574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4BD"/>
  </w:style>
  <w:style w:type="paragraph" w:styleId="Footer">
    <w:name w:val="footer"/>
    <w:basedOn w:val="Normal"/>
    <w:link w:val="FooterChar"/>
    <w:uiPriority w:val="99"/>
    <w:unhideWhenUsed/>
    <w:rsid w:val="007574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4BD"/>
  </w:style>
  <w:style w:type="character" w:styleId="CommentReference">
    <w:name w:val="annotation reference"/>
    <w:basedOn w:val="DefaultParagraphFont"/>
    <w:uiPriority w:val="99"/>
    <w:semiHidden/>
    <w:unhideWhenUsed/>
    <w:rsid w:val="006F2D66"/>
    <w:rPr>
      <w:sz w:val="16"/>
      <w:szCs w:val="16"/>
    </w:rPr>
  </w:style>
  <w:style w:type="paragraph" w:styleId="CommentText">
    <w:name w:val="annotation text"/>
    <w:basedOn w:val="Normal"/>
    <w:link w:val="CommentTextChar"/>
    <w:uiPriority w:val="99"/>
    <w:unhideWhenUsed/>
    <w:rsid w:val="006F2D66"/>
    <w:pPr>
      <w:spacing w:line="240" w:lineRule="auto"/>
    </w:pPr>
    <w:rPr>
      <w:rFonts w:eastAsia="Batang"/>
      <w:sz w:val="20"/>
      <w:szCs w:val="20"/>
      <w:lang w:val="en-US"/>
    </w:rPr>
  </w:style>
  <w:style w:type="character" w:customStyle="1" w:styleId="CommentTextChar">
    <w:name w:val="Comment Text Char"/>
    <w:basedOn w:val="DefaultParagraphFont"/>
    <w:link w:val="CommentText"/>
    <w:uiPriority w:val="99"/>
    <w:rsid w:val="006F2D66"/>
    <w:rPr>
      <w:rFonts w:eastAsia="Batang"/>
      <w:sz w:val="20"/>
      <w:szCs w:val="20"/>
      <w:lang w:val="en-US"/>
    </w:rPr>
  </w:style>
  <w:style w:type="character" w:styleId="PlaceholderText">
    <w:name w:val="Placeholder Text"/>
    <w:basedOn w:val="DefaultParagraphFont"/>
    <w:uiPriority w:val="99"/>
    <w:semiHidden/>
    <w:rsid w:val="00EE527F"/>
    <w:rPr>
      <w:color w:val="666666"/>
    </w:rPr>
  </w:style>
  <w:style w:type="paragraph" w:styleId="Revision">
    <w:name w:val="Revision"/>
    <w:hidden/>
    <w:uiPriority w:val="99"/>
    <w:semiHidden/>
    <w:rsid w:val="00662846"/>
    <w:pPr>
      <w:spacing w:after="0" w:line="240" w:lineRule="auto"/>
    </w:pPr>
  </w:style>
  <w:style w:type="paragraph" w:styleId="CommentSubject">
    <w:name w:val="annotation subject"/>
    <w:basedOn w:val="CommentText"/>
    <w:next w:val="CommentText"/>
    <w:link w:val="CommentSubjectChar"/>
    <w:uiPriority w:val="99"/>
    <w:semiHidden/>
    <w:unhideWhenUsed/>
    <w:rsid w:val="009705F2"/>
    <w:rPr>
      <w:rFonts w:eastAsiaTheme="minorHAnsi"/>
      <w:b/>
      <w:bCs/>
      <w:lang w:val="en-CA"/>
    </w:rPr>
  </w:style>
  <w:style w:type="character" w:customStyle="1" w:styleId="CommentSubjectChar">
    <w:name w:val="Comment Subject Char"/>
    <w:basedOn w:val="CommentTextChar"/>
    <w:link w:val="CommentSubject"/>
    <w:uiPriority w:val="99"/>
    <w:semiHidden/>
    <w:rsid w:val="009705F2"/>
    <w:rPr>
      <w:rFonts w:eastAsia="Batang"/>
      <w:b/>
      <w:bCs/>
      <w:sz w:val="20"/>
      <w:szCs w:val="20"/>
      <w:lang w:val="en-US"/>
    </w:rPr>
  </w:style>
  <w:style w:type="character" w:styleId="Hyperlink">
    <w:name w:val="Hyperlink"/>
    <w:basedOn w:val="DefaultParagraphFont"/>
    <w:uiPriority w:val="99"/>
    <w:unhideWhenUsed/>
    <w:rsid w:val="00910383"/>
    <w:rPr>
      <w:color w:val="467886" w:themeColor="hyperlink"/>
      <w:u w:val="single"/>
    </w:rPr>
  </w:style>
  <w:style w:type="character" w:styleId="UnresolvedMention">
    <w:name w:val="Unresolved Mention"/>
    <w:basedOn w:val="DefaultParagraphFont"/>
    <w:uiPriority w:val="99"/>
    <w:semiHidden/>
    <w:unhideWhenUsed/>
    <w:rsid w:val="00910383"/>
    <w:rPr>
      <w:color w:val="605E5C"/>
      <w:shd w:val="clear" w:color="auto" w:fill="E1DFDD"/>
    </w:rPr>
  </w:style>
  <w:style w:type="table" w:styleId="TableGrid">
    <w:name w:val="Table Grid"/>
    <w:basedOn w:val="TableNormal"/>
    <w:uiPriority w:val="39"/>
    <w:rsid w:val="00942888"/>
    <w:pPr>
      <w:spacing w:after="0" w:line="240" w:lineRule="auto"/>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5D52FF"/>
    <w:pPr>
      <w:spacing w:line="240" w:lineRule="auto"/>
    </w:pPr>
    <w:rPr>
      <w:rFonts w:ascii="Aptos" w:hAnsi="Aptos" w:cs="Calibri"/>
      <w:noProof/>
      <w:szCs w:val="22"/>
      <w:lang w:val="en-US"/>
    </w:rPr>
  </w:style>
  <w:style w:type="character" w:customStyle="1" w:styleId="EndNoteBibliographyChar">
    <w:name w:val="EndNote Bibliography Char"/>
    <w:basedOn w:val="DefaultParagraphFont"/>
    <w:link w:val="EndNoteBibliography"/>
    <w:rsid w:val="005D52FF"/>
    <w:rPr>
      <w:rFonts w:ascii="Aptos" w:hAnsi="Aptos" w:cs="Calibri"/>
      <w:noProof/>
      <w:szCs w:val="22"/>
      <w:lang w:val="en-US"/>
    </w:rPr>
  </w:style>
  <w:style w:type="paragraph" w:customStyle="1" w:styleId="EndNoteBibliographyTitle">
    <w:name w:val="EndNote Bibliography Title"/>
    <w:basedOn w:val="Normal"/>
    <w:link w:val="EndNoteBibliographyTitleChar"/>
    <w:rsid w:val="00811B93"/>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811B93"/>
    <w:rPr>
      <w:rFonts w:ascii="Aptos" w:hAnsi="Aptos"/>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072471">
      <w:bodyDiv w:val="1"/>
      <w:marLeft w:val="0"/>
      <w:marRight w:val="0"/>
      <w:marTop w:val="0"/>
      <w:marBottom w:val="0"/>
      <w:divBdr>
        <w:top w:val="none" w:sz="0" w:space="0" w:color="auto"/>
        <w:left w:val="none" w:sz="0" w:space="0" w:color="auto"/>
        <w:bottom w:val="none" w:sz="0" w:space="0" w:color="auto"/>
        <w:right w:val="none" w:sz="0" w:space="0" w:color="auto"/>
      </w:divBdr>
      <w:divsChild>
        <w:div w:id="181201312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ggid2@mcmaster.c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2F89D4-C6D5-4807-804C-940E66763BEC}">
  <we:reference id="wa104382081" version="1.55.1.0" store="en-US" storeType="OMEX"/>
  <we:alternateReferences>
    <we:reference id="wa104382081" version="1.55.1.0" store="en-US" storeType="OMEX"/>
  </we:alternateReferences>
  <we:properties>
    <we:property name="MENDELEY_CITATIONS" value="[{&quot;citationID&quot;:&quot;MENDELEY_CITATION_68a172e5-a915-454f-9dff-6c3781b30f7c&quot;,&quot;properties&quot;:{&quot;noteIndex&quot;:0},&quot;isEdited&quot;:false,&quot;manualOverride&quot;:{&quot;isManuallyOverridden&quot;:false,&quot;citeprocText&quot;:&quot;[1]&quot;,&quot;manualOverrideText&quot;:&quot;&quot;},&quot;citationTag&quot;:&quot;MENDELEY_CITATION_v3_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&quot;,&quot;citationItems&quot;:[{&quot;id&quot;:&quot;6236733e-9fb5-3bbf-b78a-dbc48389702d&quot;,&quot;itemData&quot;:{&quot;type&quot;:&quot;article-journal&quot;,&quot;id&quot;:&quot;6236733e-9fb5-3bbf-b78a-dbc48389702d&quot;,&quot;title&quot;:&quot;3D Bimetallic Platinum‐Nickel Electrodes for Electro‐Oxidation of Glycerol at Ambient Conditions&quot;,&quot;author&quot;:[{&quot;family&quot;:&quot;Angizi&quot;,&quot;given&quot;:&quot;Shayan&quot;,&quot;parse-names&quot;:false,&quot;dropping-particle&quot;:&quot;&quot;,&quot;non-dropping-particle&quot;:&quot;&quot;},{&quot;family&quot;:&quot;Nankali&quot;,&quot;given&quot;:&quot;Mahdis&quot;,&quot;parse-names&quot;:false,&quot;dropping-particle&quot;:&quot;&quot;,&quot;non-dropping-particle&quot;:&quot;&quot;},{&quot;family&quot;:&quot;Foroozan&quot;,&quot;given&quot;:&quot;Amir&quot;,&quot;parse-names&quot;:false,&quot;dropping-particle&quot;:&quot;&quot;,&quot;non-dropping-particle&quot;:&quot;&quot;},{&quot;family&quot;:&quot;Park&quot;,&quot;given&quot;:&quot;Jihyeon&quot;,&quot;parse-names&quot;:false,&quot;dropping-particle&quot;:&quot;&quot;,&quot;non-dropping-particle&quot;:&quot;&quot;},{&quot;family&quot;:&quot;Yelekli Kirici&quot;,&quot;given&quot;:&quot;Ecem&quot;,&quot;parse-names&quot;:false,&quot;dropping-particle&quot;:&quot;&quot;,&quot;non-dropping-particle&quot;:&quot;&quot;},{&quot;family&quot;:&quot;Noor&quot;,&quot;given&quot;:&quot;Navid&quot;,&quot;parse-names&quot;:false,&quot;dropping-particle&quot;:&quot;&quot;,&quot;non-dropping-particle&quot;:&quot;&quot;},{&quot;family&quot;:&quot;Fefer&quot;,&quot;given&quot;:&quot;Michael&quot;,&quot;parse-names&quot;:false,&quot;dropping-particle&quot;:&quot;&quot;,&quot;non-dropping-particle&quot;:&quot;&quot;},{&quot;family&quot;:&quot;Terazono&quot;,&quot;given&quot;:&quot;Yuichi&quot;,&quot;parse-names&quot;:false,&quot;dropping-particle&quot;:&quot;&quot;,&quot;non-dropping-particle&quot;:&quot;&quot;},{&quot;family&quot;:&quot;Higgins&quot;,&quot;given&quot;:&quot;Drew&quot;,&quot;parse-names&quot;:false,&quot;dropping-particle&quot;:&quot;&quot;,&quot;non-dropping-particle&quot;:&quot;&quot;}],&quot;container-title&quot;:&quot;Advanced Functional Materials&quot;,&quot;container-title-short&quot;:&quot;Adv Funct Mater&quot;,&quot;ISSN&quot;:&quot;1616-301X&quot;,&quot;issued&quot;:{&quot;date-parts&quot;:[[2025]]},&quot;page&quot;:&quot;2420622&quot;,&quot;publisher&quot;:&quot;Wiley Online Library&quot;,&quot;issue&quot;:&quot;14&quot;,&quot;volume&quot;:&quot;35&quot;},&quot;isTemporary&quot;:false}]}]"/>
    <we:property name="MENDELEY_CITATIONS_LOCALE_CODE" value="&quot;en-US&quot;"/>
    <we:property name="MENDELEY_CITATIONS_STYLE" value="{&quot;id&quot;:&quot;https://www.zotero.org/styles/chemical-engineering-journal&quot;,&quot;title&quot;:&quot;Chemical Engineering Journal&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AC669-80E8-433D-A62C-F4D564B7E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24</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mahdis nankali</dc:creator>
  <cp:keywords/>
  <dc:description/>
  <cp:lastModifiedBy>Mahdis Nankali</cp:lastModifiedBy>
  <cp:revision>38</cp:revision>
  <cp:lastPrinted>2025-03-07T02:31:00Z</cp:lastPrinted>
  <dcterms:created xsi:type="dcterms:W3CDTF">2025-10-20T23:37:00Z</dcterms:created>
  <dcterms:modified xsi:type="dcterms:W3CDTF">2025-10-31T19:33:00Z</dcterms:modified>
</cp:coreProperties>
</file>