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AFB2A" w14:textId="77777777" w:rsidR="0023504B" w:rsidRPr="00853DE4" w:rsidRDefault="0023504B" w:rsidP="0023504B">
      <w:pPr>
        <w:rPr>
          <w:rFonts w:asciiTheme="majorBidi" w:hAnsiTheme="majorBidi" w:cstheme="majorBidi"/>
          <w:b/>
          <w:bCs/>
        </w:rPr>
      </w:pPr>
    </w:p>
    <w:p w14:paraId="03AF06C2" w14:textId="11632C49" w:rsidR="0023504B" w:rsidRDefault="0023504B" w:rsidP="00BF3638">
      <w:pPr>
        <w:rPr>
          <w:rFonts w:asciiTheme="majorBidi" w:hAnsiTheme="majorBidi" w:cstheme="majorBidi"/>
          <w:b/>
          <w:bCs/>
        </w:rPr>
      </w:pPr>
      <w:r w:rsidRPr="00853DE4">
        <w:rPr>
          <w:rFonts w:asciiTheme="majorBidi" w:hAnsiTheme="majorBidi" w:cstheme="majorBidi"/>
          <w:b/>
          <w:bCs/>
        </w:rPr>
        <w:t>SPIRIT Checklist for Study Protocol:</w:t>
      </w:r>
      <w:r w:rsidR="00BF3638">
        <w:rPr>
          <w:rFonts w:asciiTheme="majorBidi" w:hAnsiTheme="majorBidi" w:cstheme="majorBidi"/>
          <w:b/>
          <w:bCs/>
        </w:rPr>
        <w:t xml:space="preserve"> </w:t>
      </w:r>
      <w:r w:rsidRPr="00853DE4">
        <w:rPr>
          <w:rFonts w:asciiTheme="majorBidi" w:hAnsiTheme="majorBidi" w:cstheme="majorBidi"/>
          <w:b/>
          <w:bCs/>
        </w:rPr>
        <w:t xml:space="preserve"> </w:t>
      </w:r>
      <w:r w:rsidR="004507DA" w:rsidRPr="00853DE4">
        <w:rPr>
          <w:rFonts w:asciiTheme="majorBidi" w:hAnsiTheme="majorBidi" w:cstheme="majorBidi"/>
        </w:rPr>
        <w:t>Development and evaluation of an Interpersonal Counseling-based Stratified Stepped-Care intervention for suicide prevention among children and adolescents- A Randomized Controlled Trial.</w:t>
      </w:r>
    </w:p>
    <w:p w14:paraId="25DF663F" w14:textId="77777777" w:rsidR="00BF3638" w:rsidRPr="00853DE4" w:rsidRDefault="00BF3638" w:rsidP="0023504B">
      <w:pPr>
        <w:rPr>
          <w:rFonts w:asciiTheme="majorBidi" w:hAnsiTheme="majorBidi" w:cstheme="majorBidi"/>
          <w:b/>
          <w:bCs/>
        </w:rPr>
      </w:pPr>
    </w:p>
    <w:p w14:paraId="3DC5AF91" w14:textId="77777777" w:rsidR="004507DA" w:rsidRPr="00853DE4" w:rsidRDefault="004507DA" w:rsidP="0023504B">
      <w:pPr>
        <w:rPr>
          <w:rFonts w:asciiTheme="majorBidi" w:hAnsiTheme="majorBidi" w:cstheme="majorBid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74"/>
        <w:gridCol w:w="1717"/>
        <w:gridCol w:w="1910"/>
        <w:gridCol w:w="2895"/>
      </w:tblGrid>
      <w:tr w:rsidR="00483AE6" w:rsidRPr="00853DE4" w14:paraId="7DE89337" w14:textId="77777777" w:rsidTr="0023504B">
        <w:trPr>
          <w:tblHeader/>
          <w:tblCellSpacing w:w="15" w:type="dxa"/>
        </w:trPr>
        <w:tc>
          <w:tcPr>
            <w:tcW w:w="0" w:type="auto"/>
            <w:vAlign w:val="center"/>
            <w:hideMark/>
          </w:tcPr>
          <w:p w14:paraId="40704097" w14:textId="77777777" w:rsidR="0023504B" w:rsidRPr="00853DE4" w:rsidRDefault="0023504B" w:rsidP="0023504B">
            <w:pPr>
              <w:rPr>
                <w:rFonts w:asciiTheme="majorBidi" w:hAnsiTheme="majorBidi" w:cstheme="majorBidi"/>
                <w:b/>
                <w:bCs/>
              </w:rPr>
            </w:pPr>
            <w:r w:rsidRPr="00853DE4">
              <w:rPr>
                <w:rFonts w:asciiTheme="majorBidi" w:hAnsiTheme="majorBidi" w:cstheme="majorBidi"/>
                <w:b/>
                <w:bCs/>
              </w:rPr>
              <w:t>Item No.</w:t>
            </w:r>
          </w:p>
        </w:tc>
        <w:tc>
          <w:tcPr>
            <w:tcW w:w="0" w:type="auto"/>
            <w:vAlign w:val="center"/>
            <w:hideMark/>
          </w:tcPr>
          <w:p w14:paraId="2D6AC749" w14:textId="77777777" w:rsidR="0023504B" w:rsidRPr="00853DE4" w:rsidRDefault="0023504B" w:rsidP="0023504B">
            <w:pPr>
              <w:rPr>
                <w:rFonts w:asciiTheme="majorBidi" w:hAnsiTheme="majorBidi" w:cstheme="majorBidi"/>
                <w:b/>
                <w:bCs/>
              </w:rPr>
            </w:pPr>
            <w:r w:rsidRPr="00853DE4">
              <w:rPr>
                <w:rFonts w:asciiTheme="majorBidi" w:hAnsiTheme="majorBidi" w:cstheme="majorBidi"/>
                <w:b/>
                <w:bCs/>
              </w:rPr>
              <w:t>SPIRIT Item</w:t>
            </w:r>
          </w:p>
        </w:tc>
        <w:tc>
          <w:tcPr>
            <w:tcW w:w="0" w:type="auto"/>
            <w:vAlign w:val="center"/>
            <w:hideMark/>
          </w:tcPr>
          <w:p w14:paraId="746BFA9B" w14:textId="77777777" w:rsidR="0023504B" w:rsidRPr="00853DE4" w:rsidRDefault="0023504B" w:rsidP="0023504B">
            <w:pPr>
              <w:rPr>
                <w:rFonts w:asciiTheme="majorBidi" w:hAnsiTheme="majorBidi" w:cstheme="majorBidi"/>
                <w:b/>
                <w:bCs/>
              </w:rPr>
            </w:pPr>
            <w:r w:rsidRPr="00853DE4">
              <w:rPr>
                <w:rFonts w:asciiTheme="majorBidi" w:hAnsiTheme="majorBidi" w:cstheme="majorBidi"/>
                <w:b/>
                <w:bCs/>
              </w:rPr>
              <w:t>Description</w:t>
            </w:r>
          </w:p>
        </w:tc>
        <w:tc>
          <w:tcPr>
            <w:tcW w:w="0" w:type="auto"/>
            <w:vAlign w:val="center"/>
            <w:hideMark/>
          </w:tcPr>
          <w:p w14:paraId="6D7A0A43" w14:textId="77777777" w:rsidR="0023504B" w:rsidRPr="00853DE4" w:rsidRDefault="0023504B" w:rsidP="0023504B">
            <w:pPr>
              <w:rPr>
                <w:rFonts w:asciiTheme="majorBidi" w:hAnsiTheme="majorBidi" w:cstheme="majorBidi"/>
                <w:b/>
                <w:bCs/>
              </w:rPr>
            </w:pPr>
            <w:r w:rsidRPr="00853DE4">
              <w:rPr>
                <w:rFonts w:asciiTheme="majorBidi" w:hAnsiTheme="majorBidi" w:cstheme="majorBidi"/>
                <w:b/>
                <w:bCs/>
              </w:rPr>
              <w:t>Location in Manuscript or Comment</w:t>
            </w:r>
          </w:p>
        </w:tc>
      </w:tr>
      <w:tr w:rsidR="00483AE6" w:rsidRPr="00853DE4" w14:paraId="50DC96E2" w14:textId="77777777" w:rsidTr="0023504B">
        <w:trPr>
          <w:tblCellSpacing w:w="15" w:type="dxa"/>
        </w:trPr>
        <w:tc>
          <w:tcPr>
            <w:tcW w:w="0" w:type="auto"/>
            <w:vAlign w:val="center"/>
            <w:hideMark/>
          </w:tcPr>
          <w:p w14:paraId="5E648DF4" w14:textId="77777777" w:rsidR="0023504B" w:rsidRPr="00853DE4" w:rsidRDefault="0023504B" w:rsidP="0023504B">
            <w:pPr>
              <w:rPr>
                <w:rFonts w:asciiTheme="majorBidi" w:hAnsiTheme="majorBidi" w:cstheme="majorBidi"/>
              </w:rPr>
            </w:pPr>
            <w:r w:rsidRPr="00853DE4">
              <w:rPr>
                <w:rFonts w:asciiTheme="majorBidi" w:hAnsiTheme="majorBidi" w:cstheme="majorBidi"/>
                <w:b/>
                <w:bCs/>
              </w:rPr>
              <w:t>Administrative Information</w:t>
            </w:r>
          </w:p>
        </w:tc>
        <w:tc>
          <w:tcPr>
            <w:tcW w:w="0" w:type="auto"/>
            <w:vAlign w:val="center"/>
            <w:hideMark/>
          </w:tcPr>
          <w:p w14:paraId="52A6B5E9" w14:textId="77777777" w:rsidR="0023504B" w:rsidRPr="00853DE4" w:rsidRDefault="0023504B" w:rsidP="0023504B">
            <w:pPr>
              <w:rPr>
                <w:rFonts w:asciiTheme="majorBidi" w:hAnsiTheme="majorBidi" w:cstheme="majorBidi"/>
              </w:rPr>
            </w:pPr>
          </w:p>
        </w:tc>
        <w:tc>
          <w:tcPr>
            <w:tcW w:w="0" w:type="auto"/>
            <w:vAlign w:val="center"/>
            <w:hideMark/>
          </w:tcPr>
          <w:p w14:paraId="609D978A" w14:textId="77777777" w:rsidR="0023504B" w:rsidRPr="00853DE4" w:rsidRDefault="0023504B" w:rsidP="0023504B">
            <w:pPr>
              <w:rPr>
                <w:rFonts w:asciiTheme="majorBidi" w:hAnsiTheme="majorBidi" w:cstheme="majorBidi"/>
              </w:rPr>
            </w:pPr>
          </w:p>
        </w:tc>
        <w:tc>
          <w:tcPr>
            <w:tcW w:w="0" w:type="auto"/>
            <w:vAlign w:val="center"/>
            <w:hideMark/>
          </w:tcPr>
          <w:p w14:paraId="18CB788E" w14:textId="77777777" w:rsidR="0023504B" w:rsidRPr="00853DE4" w:rsidRDefault="0023504B" w:rsidP="0023504B">
            <w:pPr>
              <w:rPr>
                <w:rFonts w:asciiTheme="majorBidi" w:hAnsiTheme="majorBidi" w:cstheme="majorBidi"/>
              </w:rPr>
            </w:pPr>
          </w:p>
        </w:tc>
      </w:tr>
      <w:tr w:rsidR="00483AE6" w:rsidRPr="00853DE4" w14:paraId="26CF2F0C" w14:textId="77777777" w:rsidTr="0023504B">
        <w:trPr>
          <w:tblCellSpacing w:w="15" w:type="dxa"/>
        </w:trPr>
        <w:tc>
          <w:tcPr>
            <w:tcW w:w="0" w:type="auto"/>
            <w:vAlign w:val="center"/>
            <w:hideMark/>
          </w:tcPr>
          <w:p w14:paraId="399537E4" w14:textId="77777777" w:rsidR="0023504B" w:rsidRPr="00853DE4" w:rsidRDefault="0023504B" w:rsidP="0023504B">
            <w:pPr>
              <w:rPr>
                <w:rFonts w:asciiTheme="majorBidi" w:hAnsiTheme="majorBidi" w:cstheme="majorBidi"/>
              </w:rPr>
            </w:pPr>
            <w:r w:rsidRPr="00853DE4">
              <w:rPr>
                <w:rFonts w:asciiTheme="majorBidi" w:hAnsiTheme="majorBidi" w:cstheme="majorBidi"/>
              </w:rPr>
              <w:t>1</w:t>
            </w:r>
          </w:p>
        </w:tc>
        <w:tc>
          <w:tcPr>
            <w:tcW w:w="0" w:type="auto"/>
            <w:vAlign w:val="center"/>
            <w:hideMark/>
          </w:tcPr>
          <w:p w14:paraId="2C8DECDD" w14:textId="77777777" w:rsidR="0023504B" w:rsidRPr="00853DE4" w:rsidRDefault="0023504B" w:rsidP="0023504B">
            <w:pPr>
              <w:rPr>
                <w:rFonts w:asciiTheme="majorBidi" w:hAnsiTheme="majorBidi" w:cstheme="majorBidi"/>
              </w:rPr>
            </w:pPr>
            <w:r w:rsidRPr="00853DE4">
              <w:rPr>
                <w:rFonts w:asciiTheme="majorBidi" w:hAnsiTheme="majorBidi" w:cstheme="majorBidi"/>
              </w:rPr>
              <w:t>Title</w:t>
            </w:r>
          </w:p>
        </w:tc>
        <w:tc>
          <w:tcPr>
            <w:tcW w:w="0" w:type="auto"/>
            <w:vAlign w:val="center"/>
            <w:hideMark/>
          </w:tcPr>
          <w:p w14:paraId="5BC49541" w14:textId="77777777" w:rsidR="0023504B" w:rsidRPr="00853DE4" w:rsidRDefault="0023504B" w:rsidP="0023504B">
            <w:pPr>
              <w:rPr>
                <w:rFonts w:asciiTheme="majorBidi" w:hAnsiTheme="majorBidi" w:cstheme="majorBidi"/>
              </w:rPr>
            </w:pPr>
            <w:r w:rsidRPr="00853DE4">
              <w:rPr>
                <w:rFonts w:asciiTheme="majorBidi" w:hAnsiTheme="majorBidi" w:cstheme="majorBidi"/>
              </w:rPr>
              <w:t>Descriptive title identifying the study design, population, interventions, and, if applicable, trial acronym.</w:t>
            </w:r>
          </w:p>
        </w:tc>
        <w:tc>
          <w:tcPr>
            <w:tcW w:w="0" w:type="auto"/>
            <w:vAlign w:val="center"/>
            <w:hideMark/>
          </w:tcPr>
          <w:p w14:paraId="1F9EB695" w14:textId="3EF16762" w:rsidR="0023504B" w:rsidRPr="00853DE4" w:rsidRDefault="0023504B" w:rsidP="00224230">
            <w:pPr>
              <w:rPr>
                <w:rFonts w:asciiTheme="majorBidi" w:hAnsiTheme="majorBidi" w:cstheme="majorBidi"/>
              </w:rPr>
            </w:pPr>
            <w:r w:rsidRPr="00853DE4">
              <w:rPr>
                <w:rFonts w:asciiTheme="majorBidi" w:hAnsiTheme="majorBidi" w:cstheme="majorBidi"/>
              </w:rPr>
              <w:t xml:space="preserve">Title page: </w:t>
            </w:r>
            <w:r w:rsidR="00224230" w:rsidRPr="00853DE4">
              <w:rPr>
                <w:rFonts w:asciiTheme="majorBidi" w:hAnsiTheme="majorBidi" w:cstheme="majorBidi"/>
              </w:rPr>
              <w:t>Study protocol: Development and evaluation of an Interpersonal Counseling-based Stratified Stepped-Care intervention for suicide prevention among children and adolescents- A Randomized Controlled Trial.</w:t>
            </w:r>
          </w:p>
        </w:tc>
      </w:tr>
      <w:tr w:rsidR="00483AE6" w:rsidRPr="00853DE4" w14:paraId="65B4F19A" w14:textId="77777777" w:rsidTr="0023504B">
        <w:trPr>
          <w:tblCellSpacing w:w="15" w:type="dxa"/>
        </w:trPr>
        <w:tc>
          <w:tcPr>
            <w:tcW w:w="0" w:type="auto"/>
            <w:vAlign w:val="center"/>
            <w:hideMark/>
          </w:tcPr>
          <w:p w14:paraId="754CACAF" w14:textId="77777777" w:rsidR="0023504B" w:rsidRPr="00853DE4" w:rsidRDefault="0023504B" w:rsidP="0023504B">
            <w:pPr>
              <w:rPr>
                <w:rFonts w:asciiTheme="majorBidi" w:hAnsiTheme="majorBidi" w:cstheme="majorBidi"/>
              </w:rPr>
            </w:pPr>
            <w:r w:rsidRPr="00853DE4">
              <w:rPr>
                <w:rFonts w:asciiTheme="majorBidi" w:hAnsiTheme="majorBidi" w:cstheme="majorBidi"/>
              </w:rPr>
              <w:t>2</w:t>
            </w:r>
          </w:p>
        </w:tc>
        <w:tc>
          <w:tcPr>
            <w:tcW w:w="0" w:type="auto"/>
            <w:vAlign w:val="center"/>
            <w:hideMark/>
          </w:tcPr>
          <w:p w14:paraId="1989A0CD" w14:textId="77777777" w:rsidR="0023504B" w:rsidRPr="00853DE4" w:rsidRDefault="0023504B" w:rsidP="0023504B">
            <w:pPr>
              <w:rPr>
                <w:rFonts w:asciiTheme="majorBidi" w:hAnsiTheme="majorBidi" w:cstheme="majorBidi"/>
              </w:rPr>
            </w:pPr>
            <w:r w:rsidRPr="00853DE4">
              <w:rPr>
                <w:rFonts w:asciiTheme="majorBidi" w:hAnsiTheme="majorBidi" w:cstheme="majorBidi"/>
              </w:rPr>
              <w:t>Trial registration</w:t>
            </w:r>
          </w:p>
        </w:tc>
        <w:tc>
          <w:tcPr>
            <w:tcW w:w="0" w:type="auto"/>
            <w:vAlign w:val="center"/>
            <w:hideMark/>
          </w:tcPr>
          <w:p w14:paraId="4FEA8940" w14:textId="77777777" w:rsidR="0023504B" w:rsidRPr="00853DE4" w:rsidRDefault="0023504B" w:rsidP="0023504B">
            <w:pPr>
              <w:rPr>
                <w:rFonts w:asciiTheme="majorBidi" w:hAnsiTheme="majorBidi" w:cstheme="majorBidi"/>
              </w:rPr>
            </w:pPr>
            <w:r w:rsidRPr="00853DE4">
              <w:rPr>
                <w:rFonts w:asciiTheme="majorBidi" w:hAnsiTheme="majorBidi" w:cstheme="majorBidi"/>
              </w:rPr>
              <w:t>Trial identifier and registry name. If not registered, state reason.</w:t>
            </w:r>
          </w:p>
        </w:tc>
        <w:tc>
          <w:tcPr>
            <w:tcW w:w="0" w:type="auto"/>
            <w:vAlign w:val="center"/>
            <w:hideMark/>
          </w:tcPr>
          <w:p w14:paraId="73A03F9A" w14:textId="1A40C724" w:rsidR="0023504B" w:rsidRPr="00853DE4" w:rsidRDefault="0023504B" w:rsidP="00224230">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Trial Registration</w:t>
            </w:r>
            <w:r w:rsidRPr="00853DE4">
              <w:rPr>
                <w:rFonts w:asciiTheme="majorBidi" w:hAnsiTheme="majorBidi" w:cstheme="majorBidi"/>
              </w:rPr>
              <w:t xml:space="preserve"> (</w:t>
            </w:r>
            <w:r w:rsidR="00224230" w:rsidRPr="00853DE4">
              <w:rPr>
                <w:rFonts w:asciiTheme="majorBidi" w:hAnsiTheme="majorBidi" w:cstheme="majorBidi"/>
              </w:rPr>
              <w:t xml:space="preserve">second </w:t>
            </w:r>
            <w:proofErr w:type="gramStart"/>
            <w:r w:rsidRPr="00853DE4">
              <w:rPr>
                <w:rFonts w:asciiTheme="majorBidi" w:hAnsiTheme="majorBidi" w:cstheme="majorBidi"/>
              </w:rPr>
              <w:t>page )</w:t>
            </w:r>
            <w:proofErr w:type="gramEnd"/>
            <w:r w:rsidR="00224230" w:rsidRPr="00853DE4">
              <w:rPr>
                <w:rFonts w:asciiTheme="majorBidi" w:hAnsiTheme="majorBidi" w:cstheme="majorBidi"/>
              </w:rPr>
              <w:t>: The study is submitted for registration with ClinicalTrials.gov (Submission ID: 0021-24-RMC). The full details will be updated upon final approval</w:t>
            </w:r>
          </w:p>
        </w:tc>
      </w:tr>
      <w:tr w:rsidR="00483AE6" w:rsidRPr="00853DE4" w14:paraId="264A2B7B" w14:textId="77777777" w:rsidTr="0023504B">
        <w:trPr>
          <w:tblCellSpacing w:w="15" w:type="dxa"/>
        </w:trPr>
        <w:tc>
          <w:tcPr>
            <w:tcW w:w="0" w:type="auto"/>
            <w:vAlign w:val="center"/>
            <w:hideMark/>
          </w:tcPr>
          <w:p w14:paraId="69A5881F" w14:textId="77777777" w:rsidR="0023504B" w:rsidRPr="00853DE4" w:rsidRDefault="0023504B" w:rsidP="0023504B">
            <w:pPr>
              <w:rPr>
                <w:rFonts w:asciiTheme="majorBidi" w:hAnsiTheme="majorBidi" w:cstheme="majorBidi"/>
              </w:rPr>
            </w:pPr>
            <w:r w:rsidRPr="00853DE4">
              <w:rPr>
                <w:rFonts w:asciiTheme="majorBidi" w:hAnsiTheme="majorBidi" w:cstheme="majorBidi"/>
              </w:rPr>
              <w:t>3</w:t>
            </w:r>
          </w:p>
        </w:tc>
        <w:tc>
          <w:tcPr>
            <w:tcW w:w="0" w:type="auto"/>
            <w:vAlign w:val="center"/>
            <w:hideMark/>
          </w:tcPr>
          <w:p w14:paraId="0E63EBAD" w14:textId="77777777" w:rsidR="0023504B" w:rsidRPr="00853DE4" w:rsidRDefault="0023504B" w:rsidP="0023504B">
            <w:pPr>
              <w:rPr>
                <w:rFonts w:asciiTheme="majorBidi" w:hAnsiTheme="majorBidi" w:cstheme="majorBidi"/>
              </w:rPr>
            </w:pPr>
            <w:r w:rsidRPr="00853DE4">
              <w:rPr>
                <w:rFonts w:asciiTheme="majorBidi" w:hAnsiTheme="majorBidi" w:cstheme="majorBidi"/>
              </w:rPr>
              <w:t>Protocol version</w:t>
            </w:r>
          </w:p>
        </w:tc>
        <w:tc>
          <w:tcPr>
            <w:tcW w:w="0" w:type="auto"/>
            <w:vAlign w:val="center"/>
            <w:hideMark/>
          </w:tcPr>
          <w:p w14:paraId="2A54FA3B" w14:textId="77777777" w:rsidR="0023504B" w:rsidRPr="00853DE4" w:rsidRDefault="0023504B" w:rsidP="0023504B">
            <w:pPr>
              <w:rPr>
                <w:rFonts w:asciiTheme="majorBidi" w:hAnsiTheme="majorBidi" w:cstheme="majorBidi"/>
              </w:rPr>
            </w:pPr>
            <w:r w:rsidRPr="00853DE4">
              <w:rPr>
                <w:rFonts w:asciiTheme="majorBidi" w:hAnsiTheme="majorBidi" w:cstheme="majorBidi"/>
              </w:rPr>
              <w:t>Date and version identifier.</w:t>
            </w:r>
          </w:p>
        </w:tc>
        <w:tc>
          <w:tcPr>
            <w:tcW w:w="0" w:type="auto"/>
            <w:vAlign w:val="center"/>
            <w:hideMark/>
          </w:tcPr>
          <w:p w14:paraId="19106D9F" w14:textId="20DDB703" w:rsidR="0023504B" w:rsidRPr="00853DE4" w:rsidRDefault="0023504B" w:rsidP="0023504B">
            <w:pPr>
              <w:rPr>
                <w:rFonts w:asciiTheme="majorBidi" w:hAnsiTheme="majorBidi" w:cstheme="majorBidi"/>
              </w:rPr>
            </w:pPr>
            <w:r w:rsidRPr="00853DE4">
              <w:rPr>
                <w:rFonts w:asciiTheme="majorBidi" w:hAnsiTheme="majorBidi" w:cstheme="majorBidi"/>
              </w:rPr>
              <w:t>Protocol version 1.0, August 202</w:t>
            </w:r>
            <w:r w:rsidR="00BA10DD" w:rsidRPr="00853DE4">
              <w:rPr>
                <w:rFonts w:asciiTheme="majorBidi" w:hAnsiTheme="majorBidi" w:cstheme="majorBidi"/>
              </w:rPr>
              <w:t>4</w:t>
            </w:r>
            <w:r w:rsidRPr="00853DE4">
              <w:rPr>
                <w:rFonts w:asciiTheme="majorBidi" w:hAnsiTheme="majorBidi" w:cstheme="majorBidi"/>
              </w:rPr>
              <w:t>.</w:t>
            </w:r>
            <w:r w:rsidR="00BA10DD" w:rsidRPr="00853DE4">
              <w:rPr>
                <w:rFonts w:asciiTheme="majorBidi" w:hAnsiTheme="majorBidi" w:cstheme="majorBidi"/>
              </w:rPr>
              <w:t xml:space="preserve"> [ supplementary files #1)</w:t>
            </w:r>
          </w:p>
        </w:tc>
      </w:tr>
      <w:tr w:rsidR="00483AE6" w:rsidRPr="00853DE4" w14:paraId="120F8D30" w14:textId="77777777" w:rsidTr="0023504B">
        <w:trPr>
          <w:tblCellSpacing w:w="15" w:type="dxa"/>
        </w:trPr>
        <w:tc>
          <w:tcPr>
            <w:tcW w:w="0" w:type="auto"/>
            <w:vAlign w:val="center"/>
            <w:hideMark/>
          </w:tcPr>
          <w:p w14:paraId="0672C270" w14:textId="77777777" w:rsidR="0023504B" w:rsidRPr="00853DE4" w:rsidRDefault="0023504B" w:rsidP="0023504B">
            <w:pPr>
              <w:rPr>
                <w:rFonts w:asciiTheme="majorBidi" w:hAnsiTheme="majorBidi" w:cstheme="majorBidi"/>
              </w:rPr>
            </w:pPr>
            <w:r w:rsidRPr="00853DE4">
              <w:rPr>
                <w:rFonts w:asciiTheme="majorBidi" w:hAnsiTheme="majorBidi" w:cstheme="majorBidi"/>
              </w:rPr>
              <w:t>4</w:t>
            </w:r>
          </w:p>
        </w:tc>
        <w:tc>
          <w:tcPr>
            <w:tcW w:w="0" w:type="auto"/>
            <w:vAlign w:val="center"/>
            <w:hideMark/>
          </w:tcPr>
          <w:p w14:paraId="7B99F15D" w14:textId="77777777" w:rsidR="0023504B" w:rsidRPr="00853DE4" w:rsidRDefault="0023504B" w:rsidP="0023504B">
            <w:pPr>
              <w:rPr>
                <w:rFonts w:asciiTheme="majorBidi" w:hAnsiTheme="majorBidi" w:cstheme="majorBidi"/>
              </w:rPr>
            </w:pPr>
            <w:r w:rsidRPr="00853DE4">
              <w:rPr>
                <w:rFonts w:asciiTheme="majorBidi" w:hAnsiTheme="majorBidi" w:cstheme="majorBidi"/>
              </w:rPr>
              <w:t>Funding</w:t>
            </w:r>
          </w:p>
        </w:tc>
        <w:tc>
          <w:tcPr>
            <w:tcW w:w="0" w:type="auto"/>
            <w:vAlign w:val="center"/>
            <w:hideMark/>
          </w:tcPr>
          <w:p w14:paraId="5BCD8335" w14:textId="77777777" w:rsidR="0023504B" w:rsidRPr="00853DE4" w:rsidRDefault="0023504B" w:rsidP="0023504B">
            <w:pPr>
              <w:rPr>
                <w:rFonts w:asciiTheme="majorBidi" w:hAnsiTheme="majorBidi" w:cstheme="majorBidi"/>
              </w:rPr>
            </w:pPr>
            <w:r w:rsidRPr="00853DE4">
              <w:rPr>
                <w:rFonts w:asciiTheme="majorBidi" w:hAnsiTheme="majorBidi" w:cstheme="majorBidi"/>
              </w:rPr>
              <w:t>Sources and types of financial, material, and other support.</w:t>
            </w:r>
          </w:p>
        </w:tc>
        <w:tc>
          <w:tcPr>
            <w:tcW w:w="0" w:type="auto"/>
            <w:vAlign w:val="center"/>
            <w:hideMark/>
          </w:tcPr>
          <w:p w14:paraId="762F5CFF" w14:textId="2D4B301F"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Funding</w:t>
            </w:r>
            <w:r w:rsidRPr="00853DE4">
              <w:rPr>
                <w:rFonts w:asciiTheme="majorBidi" w:hAnsiTheme="majorBidi" w:cstheme="majorBidi"/>
              </w:rPr>
              <w:t xml:space="preserve"> (page </w:t>
            </w:r>
            <w:r w:rsidR="00224230" w:rsidRPr="00853DE4">
              <w:rPr>
                <w:rFonts w:asciiTheme="majorBidi" w:hAnsiTheme="majorBidi" w:cstheme="majorBidi"/>
              </w:rPr>
              <w:t>23</w:t>
            </w:r>
            <w:r w:rsidRPr="00853DE4">
              <w:rPr>
                <w:rFonts w:asciiTheme="majorBidi" w:hAnsiTheme="majorBidi" w:cstheme="majorBidi"/>
              </w:rPr>
              <w:t xml:space="preserve">): </w:t>
            </w:r>
            <w:r w:rsidR="00224230" w:rsidRPr="00853DE4">
              <w:rPr>
                <w:rFonts w:asciiTheme="majorBidi" w:hAnsiTheme="majorBidi" w:cstheme="majorBidi"/>
              </w:rPr>
              <w:t>This research is supported by a grant from The Israel national institute for health policy research (grant number 2023/333)</w:t>
            </w:r>
          </w:p>
        </w:tc>
      </w:tr>
      <w:tr w:rsidR="00483AE6" w:rsidRPr="00853DE4" w14:paraId="04EA949C" w14:textId="77777777" w:rsidTr="0023504B">
        <w:trPr>
          <w:tblCellSpacing w:w="15" w:type="dxa"/>
        </w:trPr>
        <w:tc>
          <w:tcPr>
            <w:tcW w:w="0" w:type="auto"/>
            <w:vAlign w:val="center"/>
            <w:hideMark/>
          </w:tcPr>
          <w:p w14:paraId="79A8294D" w14:textId="77777777" w:rsidR="0023504B" w:rsidRPr="00853DE4" w:rsidRDefault="0023504B" w:rsidP="0023504B">
            <w:pPr>
              <w:rPr>
                <w:rFonts w:asciiTheme="majorBidi" w:hAnsiTheme="majorBidi" w:cstheme="majorBidi"/>
              </w:rPr>
            </w:pPr>
            <w:r w:rsidRPr="00853DE4">
              <w:rPr>
                <w:rFonts w:asciiTheme="majorBidi" w:hAnsiTheme="majorBidi" w:cstheme="majorBidi"/>
              </w:rPr>
              <w:t>5</w:t>
            </w:r>
          </w:p>
        </w:tc>
        <w:tc>
          <w:tcPr>
            <w:tcW w:w="0" w:type="auto"/>
            <w:vAlign w:val="center"/>
            <w:hideMark/>
          </w:tcPr>
          <w:p w14:paraId="43455806" w14:textId="77777777" w:rsidR="0023504B" w:rsidRPr="00853DE4" w:rsidRDefault="0023504B" w:rsidP="0023504B">
            <w:pPr>
              <w:rPr>
                <w:rFonts w:asciiTheme="majorBidi" w:hAnsiTheme="majorBidi" w:cstheme="majorBidi"/>
              </w:rPr>
            </w:pPr>
            <w:r w:rsidRPr="00853DE4">
              <w:rPr>
                <w:rFonts w:asciiTheme="majorBidi" w:hAnsiTheme="majorBidi" w:cstheme="majorBidi"/>
              </w:rPr>
              <w:t>Roles and responsibilities</w:t>
            </w:r>
          </w:p>
        </w:tc>
        <w:tc>
          <w:tcPr>
            <w:tcW w:w="0" w:type="auto"/>
            <w:vAlign w:val="center"/>
            <w:hideMark/>
          </w:tcPr>
          <w:p w14:paraId="564EAB21" w14:textId="77777777" w:rsidR="0023504B" w:rsidRPr="00853DE4" w:rsidRDefault="0023504B" w:rsidP="0023504B">
            <w:pPr>
              <w:rPr>
                <w:rFonts w:asciiTheme="majorBidi" w:hAnsiTheme="majorBidi" w:cstheme="majorBidi"/>
              </w:rPr>
            </w:pPr>
            <w:r w:rsidRPr="00853DE4">
              <w:rPr>
                <w:rFonts w:asciiTheme="majorBidi" w:hAnsiTheme="majorBidi" w:cstheme="majorBidi"/>
              </w:rPr>
              <w:t>Names, affiliations, and roles of protocol contributors, sponsor, and funders.</w:t>
            </w:r>
          </w:p>
        </w:tc>
        <w:tc>
          <w:tcPr>
            <w:tcW w:w="0" w:type="auto"/>
            <w:vAlign w:val="center"/>
            <w:hideMark/>
          </w:tcPr>
          <w:p w14:paraId="2307FFBC" w14:textId="24DA0A63" w:rsidR="0023504B" w:rsidRPr="00853DE4" w:rsidRDefault="00BA10DD" w:rsidP="0023504B">
            <w:pPr>
              <w:rPr>
                <w:rFonts w:asciiTheme="majorBidi" w:hAnsiTheme="majorBidi" w:cstheme="majorBidi"/>
              </w:rPr>
            </w:pPr>
            <w:r w:rsidRPr="00853DE4">
              <w:rPr>
                <w:rFonts w:asciiTheme="majorBidi" w:hAnsiTheme="majorBidi" w:cstheme="majorBidi"/>
                <w:i/>
                <w:iCs/>
              </w:rPr>
              <w:t xml:space="preserve">See </w:t>
            </w:r>
            <w:proofErr w:type="gramStart"/>
            <w:r w:rsidR="0023504B" w:rsidRPr="00853DE4">
              <w:rPr>
                <w:rFonts w:asciiTheme="majorBidi" w:hAnsiTheme="majorBidi" w:cstheme="majorBidi"/>
                <w:i/>
                <w:iCs/>
              </w:rPr>
              <w:t>Funding</w:t>
            </w:r>
            <w:r w:rsidR="0023504B" w:rsidRPr="00853DE4">
              <w:rPr>
                <w:rFonts w:asciiTheme="majorBidi" w:hAnsiTheme="majorBidi" w:cstheme="majorBidi"/>
              </w:rPr>
              <w:t xml:space="preserve"> </w:t>
            </w:r>
            <w:r w:rsidRPr="00853DE4">
              <w:rPr>
                <w:rFonts w:asciiTheme="majorBidi" w:hAnsiTheme="majorBidi" w:cstheme="majorBidi"/>
              </w:rPr>
              <w:t xml:space="preserve"> (</w:t>
            </w:r>
            <w:proofErr w:type="gramEnd"/>
            <w:r w:rsidRPr="00853DE4">
              <w:rPr>
                <w:rFonts w:asciiTheme="majorBidi" w:hAnsiTheme="majorBidi" w:cstheme="majorBidi"/>
              </w:rPr>
              <w:t xml:space="preserve">page </w:t>
            </w:r>
            <w:r w:rsidR="00224230" w:rsidRPr="00853DE4">
              <w:rPr>
                <w:rFonts w:asciiTheme="majorBidi" w:hAnsiTheme="majorBidi" w:cstheme="majorBidi"/>
              </w:rPr>
              <w:t>23</w:t>
            </w:r>
            <w:r w:rsidRPr="00853DE4">
              <w:rPr>
                <w:rFonts w:asciiTheme="majorBidi" w:hAnsiTheme="majorBidi" w:cstheme="majorBidi"/>
              </w:rPr>
              <w:t xml:space="preserve">) </w:t>
            </w:r>
            <w:r w:rsidR="0023504B" w:rsidRPr="00853DE4">
              <w:rPr>
                <w:rFonts w:asciiTheme="majorBidi" w:hAnsiTheme="majorBidi" w:cstheme="majorBidi"/>
                <w:i/>
                <w:iCs/>
              </w:rPr>
              <w:t xml:space="preserve"> </w:t>
            </w:r>
            <w:r w:rsidRPr="00853DE4">
              <w:rPr>
                <w:rFonts w:asciiTheme="majorBidi" w:hAnsiTheme="majorBidi" w:cstheme="majorBidi"/>
              </w:rPr>
              <w:t xml:space="preserve">See </w:t>
            </w:r>
            <w:r w:rsidR="0023504B" w:rsidRPr="00853DE4">
              <w:rPr>
                <w:rFonts w:asciiTheme="majorBidi" w:hAnsiTheme="majorBidi" w:cstheme="majorBidi"/>
              </w:rPr>
              <w:t>authors’ contributions,</w:t>
            </w:r>
            <w:r w:rsidRPr="00853DE4">
              <w:rPr>
                <w:rFonts w:asciiTheme="majorBidi" w:hAnsiTheme="majorBidi" w:cstheme="majorBidi"/>
              </w:rPr>
              <w:t xml:space="preserve"> (page </w:t>
            </w:r>
            <w:r w:rsidR="00224230" w:rsidRPr="00853DE4">
              <w:rPr>
                <w:rFonts w:asciiTheme="majorBidi" w:hAnsiTheme="majorBidi" w:cstheme="majorBidi"/>
              </w:rPr>
              <w:t>25)</w:t>
            </w:r>
            <w:r w:rsidR="0023504B" w:rsidRPr="00853DE4">
              <w:rPr>
                <w:rFonts w:asciiTheme="majorBidi" w:hAnsiTheme="majorBidi" w:cstheme="majorBidi"/>
              </w:rPr>
              <w:t xml:space="preserve"> </w:t>
            </w:r>
          </w:p>
        </w:tc>
      </w:tr>
      <w:tr w:rsidR="00483AE6" w:rsidRPr="00853DE4" w14:paraId="1A26A20B" w14:textId="77777777" w:rsidTr="0023504B">
        <w:trPr>
          <w:tblCellSpacing w:w="15" w:type="dxa"/>
        </w:trPr>
        <w:tc>
          <w:tcPr>
            <w:tcW w:w="0" w:type="auto"/>
            <w:vAlign w:val="center"/>
            <w:hideMark/>
          </w:tcPr>
          <w:p w14:paraId="3653D8D3" w14:textId="77777777" w:rsidR="0023504B" w:rsidRPr="00853DE4" w:rsidRDefault="0023504B" w:rsidP="0023504B">
            <w:pPr>
              <w:rPr>
                <w:rFonts w:asciiTheme="majorBidi" w:hAnsiTheme="majorBidi" w:cstheme="majorBidi"/>
              </w:rPr>
            </w:pPr>
            <w:r w:rsidRPr="00853DE4">
              <w:rPr>
                <w:rFonts w:asciiTheme="majorBidi" w:hAnsiTheme="majorBidi" w:cstheme="majorBidi"/>
                <w:b/>
                <w:bCs/>
              </w:rPr>
              <w:t>Introduction</w:t>
            </w:r>
          </w:p>
        </w:tc>
        <w:tc>
          <w:tcPr>
            <w:tcW w:w="0" w:type="auto"/>
            <w:vAlign w:val="center"/>
            <w:hideMark/>
          </w:tcPr>
          <w:p w14:paraId="49B1DA50" w14:textId="77777777" w:rsidR="0023504B" w:rsidRPr="00853DE4" w:rsidRDefault="0023504B" w:rsidP="0023504B">
            <w:pPr>
              <w:rPr>
                <w:rFonts w:asciiTheme="majorBidi" w:hAnsiTheme="majorBidi" w:cstheme="majorBidi"/>
              </w:rPr>
            </w:pPr>
          </w:p>
        </w:tc>
        <w:tc>
          <w:tcPr>
            <w:tcW w:w="0" w:type="auto"/>
            <w:vAlign w:val="center"/>
            <w:hideMark/>
          </w:tcPr>
          <w:p w14:paraId="471109BA" w14:textId="77777777" w:rsidR="0023504B" w:rsidRPr="00853DE4" w:rsidRDefault="0023504B" w:rsidP="0023504B">
            <w:pPr>
              <w:rPr>
                <w:rFonts w:asciiTheme="majorBidi" w:hAnsiTheme="majorBidi" w:cstheme="majorBidi"/>
              </w:rPr>
            </w:pPr>
          </w:p>
        </w:tc>
        <w:tc>
          <w:tcPr>
            <w:tcW w:w="0" w:type="auto"/>
            <w:vAlign w:val="center"/>
            <w:hideMark/>
          </w:tcPr>
          <w:p w14:paraId="73AEF62A" w14:textId="77777777" w:rsidR="0023504B" w:rsidRPr="00853DE4" w:rsidRDefault="0023504B" w:rsidP="0023504B">
            <w:pPr>
              <w:rPr>
                <w:rFonts w:asciiTheme="majorBidi" w:hAnsiTheme="majorBidi" w:cstheme="majorBidi"/>
              </w:rPr>
            </w:pPr>
          </w:p>
        </w:tc>
      </w:tr>
      <w:tr w:rsidR="00483AE6" w:rsidRPr="00853DE4" w14:paraId="1C41AB0D" w14:textId="77777777" w:rsidTr="0023504B">
        <w:trPr>
          <w:tblCellSpacing w:w="15" w:type="dxa"/>
        </w:trPr>
        <w:tc>
          <w:tcPr>
            <w:tcW w:w="0" w:type="auto"/>
            <w:vAlign w:val="center"/>
            <w:hideMark/>
          </w:tcPr>
          <w:p w14:paraId="57235257" w14:textId="77777777" w:rsidR="0023504B" w:rsidRPr="00853DE4" w:rsidRDefault="0023504B" w:rsidP="0023504B">
            <w:pPr>
              <w:rPr>
                <w:rFonts w:asciiTheme="majorBidi" w:hAnsiTheme="majorBidi" w:cstheme="majorBidi"/>
              </w:rPr>
            </w:pPr>
            <w:r w:rsidRPr="00853DE4">
              <w:rPr>
                <w:rFonts w:asciiTheme="majorBidi" w:hAnsiTheme="majorBidi" w:cstheme="majorBidi"/>
              </w:rPr>
              <w:t>6a</w:t>
            </w:r>
          </w:p>
        </w:tc>
        <w:tc>
          <w:tcPr>
            <w:tcW w:w="0" w:type="auto"/>
            <w:vAlign w:val="center"/>
            <w:hideMark/>
          </w:tcPr>
          <w:p w14:paraId="011AC55A" w14:textId="77777777" w:rsidR="0023504B" w:rsidRPr="00853DE4" w:rsidRDefault="0023504B" w:rsidP="0023504B">
            <w:pPr>
              <w:rPr>
                <w:rFonts w:asciiTheme="majorBidi" w:hAnsiTheme="majorBidi" w:cstheme="majorBidi"/>
              </w:rPr>
            </w:pPr>
            <w:r w:rsidRPr="00853DE4">
              <w:rPr>
                <w:rFonts w:asciiTheme="majorBidi" w:hAnsiTheme="majorBidi" w:cstheme="majorBidi"/>
              </w:rPr>
              <w:t>Background and rationale</w:t>
            </w:r>
          </w:p>
        </w:tc>
        <w:tc>
          <w:tcPr>
            <w:tcW w:w="0" w:type="auto"/>
            <w:vAlign w:val="center"/>
            <w:hideMark/>
          </w:tcPr>
          <w:p w14:paraId="7B11B6D4" w14:textId="77777777" w:rsidR="0023504B" w:rsidRPr="00853DE4" w:rsidRDefault="0023504B" w:rsidP="0023504B">
            <w:pPr>
              <w:rPr>
                <w:rFonts w:asciiTheme="majorBidi" w:hAnsiTheme="majorBidi" w:cstheme="majorBidi"/>
              </w:rPr>
            </w:pPr>
            <w:r w:rsidRPr="00853DE4">
              <w:rPr>
                <w:rFonts w:asciiTheme="majorBidi" w:hAnsiTheme="majorBidi" w:cstheme="majorBidi"/>
              </w:rPr>
              <w:t xml:space="preserve">Explanation of the scientific background and </w:t>
            </w:r>
            <w:r w:rsidRPr="00853DE4">
              <w:rPr>
                <w:rFonts w:asciiTheme="majorBidi" w:hAnsiTheme="majorBidi" w:cstheme="majorBidi"/>
              </w:rPr>
              <w:lastRenderedPageBreak/>
              <w:t>rationale for the trial.</w:t>
            </w:r>
          </w:p>
        </w:tc>
        <w:tc>
          <w:tcPr>
            <w:tcW w:w="0" w:type="auto"/>
            <w:vAlign w:val="center"/>
            <w:hideMark/>
          </w:tcPr>
          <w:p w14:paraId="719FD880" w14:textId="2E1826B0" w:rsidR="0023504B" w:rsidRPr="00853DE4" w:rsidRDefault="0023504B" w:rsidP="0023504B">
            <w:pPr>
              <w:rPr>
                <w:rFonts w:asciiTheme="majorBidi" w:hAnsiTheme="majorBidi" w:cstheme="majorBidi"/>
              </w:rPr>
            </w:pPr>
            <w:r w:rsidRPr="00853DE4">
              <w:rPr>
                <w:rFonts w:asciiTheme="majorBidi" w:hAnsiTheme="majorBidi" w:cstheme="majorBidi"/>
              </w:rPr>
              <w:lastRenderedPageBreak/>
              <w:t xml:space="preserve">Section: </w:t>
            </w:r>
            <w:r w:rsidR="008261E6" w:rsidRPr="00853DE4">
              <w:rPr>
                <w:rFonts w:asciiTheme="majorBidi" w:hAnsiTheme="majorBidi" w:cstheme="majorBidi"/>
                <w:i/>
                <w:iCs/>
              </w:rPr>
              <w:t>Introduction</w:t>
            </w:r>
            <w:r w:rsidRPr="00853DE4">
              <w:rPr>
                <w:rFonts w:asciiTheme="majorBidi" w:hAnsiTheme="majorBidi" w:cstheme="majorBidi"/>
              </w:rPr>
              <w:t xml:space="preserve"> (pages </w:t>
            </w:r>
            <w:r w:rsidR="008261E6" w:rsidRPr="00853DE4">
              <w:rPr>
                <w:rFonts w:asciiTheme="majorBidi" w:hAnsiTheme="majorBidi" w:cstheme="majorBidi"/>
              </w:rPr>
              <w:t>3</w:t>
            </w:r>
            <w:r w:rsidR="00BA10DD" w:rsidRPr="00853DE4">
              <w:rPr>
                <w:rFonts w:asciiTheme="majorBidi" w:hAnsiTheme="majorBidi" w:cstheme="majorBidi"/>
              </w:rPr>
              <w:t>-</w:t>
            </w:r>
            <w:r w:rsidR="008261E6" w:rsidRPr="00853DE4">
              <w:rPr>
                <w:rFonts w:asciiTheme="majorBidi" w:hAnsiTheme="majorBidi" w:cstheme="majorBidi"/>
              </w:rPr>
              <w:t>10</w:t>
            </w:r>
            <w:r w:rsidRPr="00853DE4">
              <w:rPr>
                <w:rFonts w:asciiTheme="majorBidi" w:hAnsiTheme="majorBidi" w:cstheme="majorBidi"/>
              </w:rPr>
              <w:t>): Describes suicide prevalence, service gaps, and rationale for SSC model.</w:t>
            </w:r>
          </w:p>
        </w:tc>
      </w:tr>
      <w:tr w:rsidR="00483AE6" w:rsidRPr="00853DE4" w14:paraId="2CB37997" w14:textId="77777777" w:rsidTr="0023504B">
        <w:trPr>
          <w:tblCellSpacing w:w="15" w:type="dxa"/>
        </w:trPr>
        <w:tc>
          <w:tcPr>
            <w:tcW w:w="0" w:type="auto"/>
            <w:vAlign w:val="center"/>
            <w:hideMark/>
          </w:tcPr>
          <w:p w14:paraId="1E4BD1A4" w14:textId="77777777" w:rsidR="0023504B" w:rsidRPr="00853DE4" w:rsidRDefault="0023504B" w:rsidP="0023504B">
            <w:pPr>
              <w:rPr>
                <w:rFonts w:asciiTheme="majorBidi" w:hAnsiTheme="majorBidi" w:cstheme="majorBidi"/>
              </w:rPr>
            </w:pPr>
            <w:r w:rsidRPr="00853DE4">
              <w:rPr>
                <w:rFonts w:asciiTheme="majorBidi" w:hAnsiTheme="majorBidi" w:cstheme="majorBidi"/>
              </w:rPr>
              <w:t>6b</w:t>
            </w:r>
          </w:p>
        </w:tc>
        <w:tc>
          <w:tcPr>
            <w:tcW w:w="0" w:type="auto"/>
            <w:vAlign w:val="center"/>
            <w:hideMark/>
          </w:tcPr>
          <w:p w14:paraId="5DB631BB" w14:textId="77777777" w:rsidR="0023504B" w:rsidRPr="00853DE4" w:rsidRDefault="0023504B" w:rsidP="0023504B">
            <w:pPr>
              <w:rPr>
                <w:rFonts w:asciiTheme="majorBidi" w:hAnsiTheme="majorBidi" w:cstheme="majorBidi"/>
              </w:rPr>
            </w:pPr>
            <w:r w:rsidRPr="00853DE4">
              <w:rPr>
                <w:rFonts w:asciiTheme="majorBidi" w:hAnsiTheme="majorBidi" w:cstheme="majorBidi"/>
              </w:rPr>
              <w:t>Objectives</w:t>
            </w:r>
          </w:p>
        </w:tc>
        <w:tc>
          <w:tcPr>
            <w:tcW w:w="0" w:type="auto"/>
            <w:vAlign w:val="center"/>
            <w:hideMark/>
          </w:tcPr>
          <w:p w14:paraId="319EB2C5" w14:textId="77777777" w:rsidR="0023504B" w:rsidRPr="00853DE4" w:rsidRDefault="0023504B" w:rsidP="0023504B">
            <w:pPr>
              <w:rPr>
                <w:rFonts w:asciiTheme="majorBidi" w:hAnsiTheme="majorBidi" w:cstheme="majorBidi"/>
              </w:rPr>
            </w:pPr>
            <w:r w:rsidRPr="00853DE4">
              <w:rPr>
                <w:rFonts w:asciiTheme="majorBidi" w:hAnsiTheme="majorBidi" w:cstheme="majorBidi"/>
              </w:rPr>
              <w:t>Specific objectives or hypotheses.</w:t>
            </w:r>
          </w:p>
        </w:tc>
        <w:tc>
          <w:tcPr>
            <w:tcW w:w="0" w:type="auto"/>
            <w:vAlign w:val="center"/>
            <w:hideMark/>
          </w:tcPr>
          <w:p w14:paraId="303CEF42" w14:textId="1CFEC692"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Objectives</w:t>
            </w:r>
            <w:r w:rsidRPr="00853DE4">
              <w:rPr>
                <w:rFonts w:asciiTheme="majorBidi" w:hAnsiTheme="majorBidi" w:cstheme="majorBidi"/>
              </w:rPr>
              <w:t xml:space="preserve"> (page </w:t>
            </w:r>
            <w:r w:rsidR="008261E6" w:rsidRPr="00853DE4">
              <w:rPr>
                <w:rFonts w:asciiTheme="majorBidi" w:hAnsiTheme="majorBidi" w:cstheme="majorBidi"/>
              </w:rPr>
              <w:t>10</w:t>
            </w:r>
            <w:r w:rsidRPr="00853DE4">
              <w:rPr>
                <w:rFonts w:asciiTheme="majorBidi" w:hAnsiTheme="majorBidi" w:cstheme="majorBidi"/>
              </w:rPr>
              <w:t>): Lists three objectives (develop guidelines, test efficacy, evaluate implementation).</w:t>
            </w:r>
          </w:p>
        </w:tc>
      </w:tr>
      <w:tr w:rsidR="00483AE6" w:rsidRPr="00853DE4" w14:paraId="5F71E763" w14:textId="77777777" w:rsidTr="0023504B">
        <w:trPr>
          <w:tblCellSpacing w:w="15" w:type="dxa"/>
        </w:trPr>
        <w:tc>
          <w:tcPr>
            <w:tcW w:w="0" w:type="auto"/>
            <w:vAlign w:val="center"/>
            <w:hideMark/>
          </w:tcPr>
          <w:p w14:paraId="7C4C5BAF" w14:textId="77777777" w:rsidR="0023504B" w:rsidRPr="00853DE4" w:rsidRDefault="0023504B" w:rsidP="0023504B">
            <w:pPr>
              <w:rPr>
                <w:rFonts w:asciiTheme="majorBidi" w:hAnsiTheme="majorBidi" w:cstheme="majorBidi"/>
              </w:rPr>
            </w:pPr>
            <w:r w:rsidRPr="00853DE4">
              <w:rPr>
                <w:rFonts w:asciiTheme="majorBidi" w:hAnsiTheme="majorBidi" w:cstheme="majorBidi"/>
              </w:rPr>
              <w:t>7</w:t>
            </w:r>
          </w:p>
        </w:tc>
        <w:tc>
          <w:tcPr>
            <w:tcW w:w="0" w:type="auto"/>
            <w:vAlign w:val="center"/>
            <w:hideMark/>
          </w:tcPr>
          <w:p w14:paraId="186653DE" w14:textId="77777777" w:rsidR="0023504B" w:rsidRPr="00853DE4" w:rsidRDefault="0023504B" w:rsidP="0023504B">
            <w:pPr>
              <w:rPr>
                <w:rFonts w:asciiTheme="majorBidi" w:hAnsiTheme="majorBidi" w:cstheme="majorBidi"/>
              </w:rPr>
            </w:pPr>
            <w:r w:rsidRPr="00853DE4">
              <w:rPr>
                <w:rFonts w:asciiTheme="majorBidi" w:hAnsiTheme="majorBidi" w:cstheme="majorBidi"/>
              </w:rPr>
              <w:t>Trial design</w:t>
            </w:r>
          </w:p>
        </w:tc>
        <w:tc>
          <w:tcPr>
            <w:tcW w:w="0" w:type="auto"/>
            <w:vAlign w:val="center"/>
            <w:hideMark/>
          </w:tcPr>
          <w:p w14:paraId="28AC38E7" w14:textId="77777777" w:rsidR="0023504B" w:rsidRPr="00853DE4" w:rsidRDefault="0023504B" w:rsidP="0023504B">
            <w:pPr>
              <w:rPr>
                <w:rFonts w:asciiTheme="majorBidi" w:hAnsiTheme="majorBidi" w:cstheme="majorBidi"/>
              </w:rPr>
            </w:pPr>
            <w:r w:rsidRPr="00853DE4">
              <w:rPr>
                <w:rFonts w:asciiTheme="majorBidi" w:hAnsiTheme="majorBidi" w:cstheme="majorBidi"/>
              </w:rPr>
              <w:t>Description of trial design, including type (e.g., randomized, factorial), allocation ratio, and framework (e.g., superiority).</w:t>
            </w:r>
          </w:p>
        </w:tc>
        <w:tc>
          <w:tcPr>
            <w:tcW w:w="0" w:type="auto"/>
            <w:vAlign w:val="center"/>
            <w:hideMark/>
          </w:tcPr>
          <w:p w14:paraId="720FB3CE" w14:textId="2A37ADD0"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008261E6" w:rsidRPr="00853DE4">
              <w:rPr>
                <w:rFonts w:asciiTheme="majorBidi" w:hAnsiTheme="majorBidi" w:cstheme="majorBidi"/>
                <w:i/>
                <w:iCs/>
              </w:rPr>
              <w:t>Methods</w:t>
            </w:r>
            <w:r w:rsidRPr="00853DE4">
              <w:rPr>
                <w:rFonts w:asciiTheme="majorBidi" w:hAnsiTheme="majorBidi" w:cstheme="majorBidi"/>
              </w:rPr>
              <w:t xml:space="preserve"> (page </w:t>
            </w:r>
            <w:r w:rsidR="008261E6" w:rsidRPr="00853DE4">
              <w:rPr>
                <w:rFonts w:asciiTheme="majorBidi" w:hAnsiTheme="majorBidi" w:cstheme="majorBidi"/>
                <w:rtl/>
              </w:rPr>
              <w:t>11</w:t>
            </w:r>
            <w:r w:rsidRPr="00853DE4">
              <w:rPr>
                <w:rFonts w:asciiTheme="majorBidi" w:hAnsiTheme="majorBidi" w:cstheme="majorBidi"/>
              </w:rPr>
              <w:t>): Describes st</w:t>
            </w:r>
            <w:r w:rsidR="008225DF" w:rsidRPr="00853DE4">
              <w:rPr>
                <w:rFonts w:asciiTheme="majorBidi" w:hAnsiTheme="majorBidi" w:cstheme="majorBidi"/>
              </w:rPr>
              <w:t>udy</w:t>
            </w:r>
            <w:r w:rsidRPr="00853DE4">
              <w:rPr>
                <w:rFonts w:asciiTheme="majorBidi" w:hAnsiTheme="majorBidi" w:cstheme="majorBidi"/>
              </w:rPr>
              <w:t xml:space="preserve"> design (RCT), 1:1 allocation, superiority framework.</w:t>
            </w:r>
          </w:p>
        </w:tc>
      </w:tr>
      <w:tr w:rsidR="00483AE6" w:rsidRPr="00853DE4" w14:paraId="615DAFE4" w14:textId="77777777" w:rsidTr="0023504B">
        <w:trPr>
          <w:tblCellSpacing w:w="15" w:type="dxa"/>
        </w:trPr>
        <w:tc>
          <w:tcPr>
            <w:tcW w:w="0" w:type="auto"/>
            <w:vAlign w:val="center"/>
            <w:hideMark/>
          </w:tcPr>
          <w:p w14:paraId="2FC69D0E" w14:textId="77777777" w:rsidR="0023504B" w:rsidRPr="00853DE4" w:rsidRDefault="0023504B" w:rsidP="0023504B">
            <w:pPr>
              <w:rPr>
                <w:rFonts w:asciiTheme="majorBidi" w:hAnsiTheme="majorBidi" w:cstheme="majorBidi"/>
              </w:rPr>
            </w:pPr>
            <w:r w:rsidRPr="00853DE4">
              <w:rPr>
                <w:rFonts w:asciiTheme="majorBidi" w:hAnsiTheme="majorBidi" w:cstheme="majorBidi"/>
                <w:b/>
                <w:bCs/>
              </w:rPr>
              <w:t>Methods: Participants, Interventions, and Outcomes</w:t>
            </w:r>
          </w:p>
        </w:tc>
        <w:tc>
          <w:tcPr>
            <w:tcW w:w="0" w:type="auto"/>
            <w:vAlign w:val="center"/>
            <w:hideMark/>
          </w:tcPr>
          <w:p w14:paraId="7183DEA0" w14:textId="77777777" w:rsidR="0023504B" w:rsidRPr="00853DE4" w:rsidRDefault="0023504B" w:rsidP="0023504B">
            <w:pPr>
              <w:rPr>
                <w:rFonts w:asciiTheme="majorBidi" w:hAnsiTheme="majorBidi" w:cstheme="majorBidi"/>
              </w:rPr>
            </w:pPr>
          </w:p>
        </w:tc>
        <w:tc>
          <w:tcPr>
            <w:tcW w:w="0" w:type="auto"/>
            <w:vAlign w:val="center"/>
            <w:hideMark/>
          </w:tcPr>
          <w:p w14:paraId="6B009755" w14:textId="77777777" w:rsidR="0023504B" w:rsidRPr="00853DE4" w:rsidRDefault="0023504B" w:rsidP="0023504B">
            <w:pPr>
              <w:rPr>
                <w:rFonts w:asciiTheme="majorBidi" w:hAnsiTheme="majorBidi" w:cstheme="majorBidi"/>
              </w:rPr>
            </w:pPr>
          </w:p>
        </w:tc>
        <w:tc>
          <w:tcPr>
            <w:tcW w:w="0" w:type="auto"/>
            <w:vAlign w:val="center"/>
            <w:hideMark/>
          </w:tcPr>
          <w:p w14:paraId="10BA97C9" w14:textId="77777777" w:rsidR="0023504B" w:rsidRPr="00853DE4" w:rsidRDefault="0023504B" w:rsidP="0023504B">
            <w:pPr>
              <w:rPr>
                <w:rFonts w:asciiTheme="majorBidi" w:hAnsiTheme="majorBidi" w:cstheme="majorBidi"/>
              </w:rPr>
            </w:pPr>
          </w:p>
        </w:tc>
      </w:tr>
      <w:tr w:rsidR="00483AE6" w:rsidRPr="00853DE4" w14:paraId="04993497" w14:textId="77777777" w:rsidTr="0023504B">
        <w:trPr>
          <w:tblCellSpacing w:w="15" w:type="dxa"/>
        </w:trPr>
        <w:tc>
          <w:tcPr>
            <w:tcW w:w="0" w:type="auto"/>
            <w:vAlign w:val="center"/>
            <w:hideMark/>
          </w:tcPr>
          <w:p w14:paraId="6231AEAB" w14:textId="77777777" w:rsidR="0023504B" w:rsidRPr="00853DE4" w:rsidRDefault="0023504B" w:rsidP="0023504B">
            <w:pPr>
              <w:rPr>
                <w:rFonts w:asciiTheme="majorBidi" w:hAnsiTheme="majorBidi" w:cstheme="majorBidi"/>
              </w:rPr>
            </w:pPr>
            <w:r w:rsidRPr="00853DE4">
              <w:rPr>
                <w:rFonts w:asciiTheme="majorBidi" w:hAnsiTheme="majorBidi" w:cstheme="majorBidi"/>
              </w:rPr>
              <w:t>8</w:t>
            </w:r>
          </w:p>
        </w:tc>
        <w:tc>
          <w:tcPr>
            <w:tcW w:w="0" w:type="auto"/>
            <w:vAlign w:val="center"/>
            <w:hideMark/>
          </w:tcPr>
          <w:p w14:paraId="2706C517" w14:textId="77777777" w:rsidR="0023504B" w:rsidRPr="00853DE4" w:rsidRDefault="0023504B" w:rsidP="0023504B">
            <w:pPr>
              <w:rPr>
                <w:rFonts w:asciiTheme="majorBidi" w:hAnsiTheme="majorBidi" w:cstheme="majorBidi"/>
              </w:rPr>
            </w:pPr>
            <w:r w:rsidRPr="00853DE4">
              <w:rPr>
                <w:rFonts w:asciiTheme="majorBidi" w:hAnsiTheme="majorBidi" w:cstheme="majorBidi"/>
              </w:rPr>
              <w:t>Study setting</w:t>
            </w:r>
          </w:p>
        </w:tc>
        <w:tc>
          <w:tcPr>
            <w:tcW w:w="0" w:type="auto"/>
            <w:vAlign w:val="center"/>
            <w:hideMark/>
          </w:tcPr>
          <w:p w14:paraId="49C3DD92" w14:textId="77777777" w:rsidR="0023504B" w:rsidRPr="00853DE4" w:rsidRDefault="0023504B" w:rsidP="0023504B">
            <w:pPr>
              <w:rPr>
                <w:rFonts w:asciiTheme="majorBidi" w:hAnsiTheme="majorBidi" w:cstheme="majorBidi"/>
              </w:rPr>
            </w:pPr>
            <w:r w:rsidRPr="00853DE4">
              <w:rPr>
                <w:rFonts w:asciiTheme="majorBidi" w:hAnsiTheme="majorBidi" w:cstheme="majorBidi"/>
              </w:rPr>
              <w:t>Description of study settings (e.g., community clinic, hospital).</w:t>
            </w:r>
          </w:p>
        </w:tc>
        <w:tc>
          <w:tcPr>
            <w:tcW w:w="0" w:type="auto"/>
            <w:vAlign w:val="center"/>
            <w:hideMark/>
          </w:tcPr>
          <w:p w14:paraId="7A17F830" w14:textId="2EFE3335" w:rsidR="0023504B" w:rsidRPr="00853DE4" w:rsidRDefault="0023504B" w:rsidP="006E3B82">
            <w:pPr>
              <w:jc w:val="right"/>
              <w:rPr>
                <w:rFonts w:asciiTheme="majorBidi" w:hAnsiTheme="majorBidi" w:cstheme="majorBidi"/>
                <w:b/>
                <w:bCs/>
              </w:rPr>
            </w:pPr>
            <w:r w:rsidRPr="00853DE4">
              <w:rPr>
                <w:rFonts w:asciiTheme="majorBidi" w:hAnsiTheme="majorBidi" w:cstheme="majorBidi"/>
              </w:rPr>
              <w:t xml:space="preserve">Section: </w:t>
            </w:r>
            <w:r w:rsidR="008225DF" w:rsidRPr="00853DE4">
              <w:rPr>
                <w:rFonts w:asciiTheme="majorBidi" w:hAnsiTheme="majorBidi" w:cstheme="majorBidi"/>
              </w:rPr>
              <w:t>Sample and Recruitment</w:t>
            </w:r>
            <w:r w:rsidRPr="00853DE4">
              <w:rPr>
                <w:rFonts w:asciiTheme="majorBidi" w:hAnsiTheme="majorBidi" w:cstheme="majorBidi"/>
              </w:rPr>
              <w:t xml:space="preserve"> (page</w:t>
            </w:r>
            <w:r w:rsidR="008261E6" w:rsidRPr="00853DE4">
              <w:rPr>
                <w:rFonts w:asciiTheme="majorBidi" w:hAnsiTheme="majorBidi" w:cstheme="majorBidi"/>
              </w:rPr>
              <w:t xml:space="preserve"> 11</w:t>
            </w:r>
            <w:r w:rsidRPr="00853DE4">
              <w:rPr>
                <w:rFonts w:asciiTheme="majorBidi" w:hAnsiTheme="majorBidi" w:cstheme="majorBidi"/>
              </w:rPr>
              <w:t>): Conducted at Schneider Children’s Medical Center, Israel.</w:t>
            </w:r>
          </w:p>
        </w:tc>
      </w:tr>
      <w:tr w:rsidR="00483AE6" w:rsidRPr="00853DE4" w14:paraId="77D3CFDC" w14:textId="77777777" w:rsidTr="0023504B">
        <w:trPr>
          <w:tblCellSpacing w:w="15" w:type="dxa"/>
        </w:trPr>
        <w:tc>
          <w:tcPr>
            <w:tcW w:w="0" w:type="auto"/>
            <w:vAlign w:val="center"/>
            <w:hideMark/>
          </w:tcPr>
          <w:p w14:paraId="04832EBF" w14:textId="77777777" w:rsidR="0023504B" w:rsidRPr="00853DE4" w:rsidRDefault="0023504B" w:rsidP="0023504B">
            <w:pPr>
              <w:rPr>
                <w:rFonts w:asciiTheme="majorBidi" w:hAnsiTheme="majorBidi" w:cstheme="majorBidi"/>
              </w:rPr>
            </w:pPr>
            <w:r w:rsidRPr="00853DE4">
              <w:rPr>
                <w:rFonts w:asciiTheme="majorBidi" w:hAnsiTheme="majorBidi" w:cstheme="majorBidi"/>
              </w:rPr>
              <w:t>9</w:t>
            </w:r>
          </w:p>
        </w:tc>
        <w:tc>
          <w:tcPr>
            <w:tcW w:w="0" w:type="auto"/>
            <w:vAlign w:val="center"/>
            <w:hideMark/>
          </w:tcPr>
          <w:p w14:paraId="37A4F71B" w14:textId="77777777" w:rsidR="0023504B" w:rsidRPr="00853DE4" w:rsidRDefault="0023504B" w:rsidP="0023504B">
            <w:pPr>
              <w:rPr>
                <w:rFonts w:asciiTheme="majorBidi" w:hAnsiTheme="majorBidi" w:cstheme="majorBidi"/>
              </w:rPr>
            </w:pPr>
            <w:r w:rsidRPr="00853DE4">
              <w:rPr>
                <w:rFonts w:asciiTheme="majorBidi" w:hAnsiTheme="majorBidi" w:cstheme="majorBidi"/>
              </w:rPr>
              <w:t>Eligibility criteria</w:t>
            </w:r>
          </w:p>
        </w:tc>
        <w:tc>
          <w:tcPr>
            <w:tcW w:w="0" w:type="auto"/>
            <w:vAlign w:val="center"/>
            <w:hideMark/>
          </w:tcPr>
          <w:p w14:paraId="4EA8969B" w14:textId="77777777" w:rsidR="0023504B" w:rsidRPr="00853DE4" w:rsidRDefault="0023504B" w:rsidP="0023504B">
            <w:pPr>
              <w:rPr>
                <w:rFonts w:asciiTheme="majorBidi" w:hAnsiTheme="majorBidi" w:cstheme="majorBidi"/>
              </w:rPr>
            </w:pPr>
            <w:r w:rsidRPr="00853DE4">
              <w:rPr>
                <w:rFonts w:asciiTheme="majorBidi" w:hAnsiTheme="majorBidi" w:cstheme="majorBidi"/>
              </w:rPr>
              <w:t>Inclusion and exclusion criteria for participants.</w:t>
            </w:r>
          </w:p>
        </w:tc>
        <w:tc>
          <w:tcPr>
            <w:tcW w:w="0" w:type="auto"/>
            <w:vAlign w:val="center"/>
            <w:hideMark/>
          </w:tcPr>
          <w:p w14:paraId="34A6A34F" w14:textId="2B60EBCB"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Sample</w:t>
            </w:r>
            <w:r w:rsidRPr="00853DE4">
              <w:rPr>
                <w:rFonts w:asciiTheme="majorBidi" w:hAnsiTheme="majorBidi" w:cstheme="majorBidi"/>
              </w:rPr>
              <w:t xml:space="preserve"> (page </w:t>
            </w:r>
            <w:r w:rsidR="008261E6" w:rsidRPr="00853DE4">
              <w:rPr>
                <w:rFonts w:asciiTheme="majorBidi" w:hAnsiTheme="majorBidi" w:cstheme="majorBidi"/>
              </w:rPr>
              <w:t>11</w:t>
            </w:r>
            <w:r w:rsidRPr="00853DE4">
              <w:rPr>
                <w:rFonts w:asciiTheme="majorBidi" w:hAnsiTheme="majorBidi" w:cstheme="majorBidi"/>
              </w:rPr>
              <w:t>): Lists inclusion (ages 6–18, STB) and exclusion criteria (e.g., psychotic disorders, non-fluency in Hebrew).</w:t>
            </w:r>
          </w:p>
        </w:tc>
      </w:tr>
      <w:tr w:rsidR="00483AE6" w:rsidRPr="00853DE4" w14:paraId="7CBCB1CE" w14:textId="77777777" w:rsidTr="0023504B">
        <w:trPr>
          <w:tblCellSpacing w:w="15" w:type="dxa"/>
        </w:trPr>
        <w:tc>
          <w:tcPr>
            <w:tcW w:w="0" w:type="auto"/>
            <w:vAlign w:val="center"/>
            <w:hideMark/>
          </w:tcPr>
          <w:p w14:paraId="13DA13AD" w14:textId="77777777" w:rsidR="0023504B" w:rsidRPr="00853DE4" w:rsidRDefault="0023504B" w:rsidP="0023504B">
            <w:pPr>
              <w:rPr>
                <w:rFonts w:asciiTheme="majorBidi" w:hAnsiTheme="majorBidi" w:cstheme="majorBidi"/>
              </w:rPr>
            </w:pPr>
            <w:r w:rsidRPr="00853DE4">
              <w:rPr>
                <w:rFonts w:asciiTheme="majorBidi" w:hAnsiTheme="majorBidi" w:cstheme="majorBidi"/>
              </w:rPr>
              <w:t>10</w:t>
            </w:r>
          </w:p>
        </w:tc>
        <w:tc>
          <w:tcPr>
            <w:tcW w:w="0" w:type="auto"/>
            <w:vAlign w:val="center"/>
            <w:hideMark/>
          </w:tcPr>
          <w:p w14:paraId="303184ED" w14:textId="77777777" w:rsidR="0023504B" w:rsidRPr="00853DE4" w:rsidRDefault="0023504B" w:rsidP="0023504B">
            <w:pPr>
              <w:rPr>
                <w:rFonts w:asciiTheme="majorBidi" w:hAnsiTheme="majorBidi" w:cstheme="majorBidi"/>
              </w:rPr>
            </w:pPr>
            <w:r w:rsidRPr="00853DE4">
              <w:rPr>
                <w:rFonts w:asciiTheme="majorBidi" w:hAnsiTheme="majorBidi" w:cstheme="majorBidi"/>
              </w:rPr>
              <w:t>Interventions</w:t>
            </w:r>
          </w:p>
        </w:tc>
        <w:tc>
          <w:tcPr>
            <w:tcW w:w="0" w:type="auto"/>
            <w:vAlign w:val="center"/>
            <w:hideMark/>
          </w:tcPr>
          <w:p w14:paraId="76C550F6" w14:textId="77777777" w:rsidR="0023504B" w:rsidRPr="00853DE4" w:rsidRDefault="0023504B" w:rsidP="0023504B">
            <w:pPr>
              <w:rPr>
                <w:rFonts w:asciiTheme="majorBidi" w:hAnsiTheme="majorBidi" w:cstheme="majorBidi"/>
              </w:rPr>
            </w:pPr>
            <w:r w:rsidRPr="00853DE4">
              <w:rPr>
                <w:rFonts w:asciiTheme="majorBidi" w:hAnsiTheme="majorBidi" w:cstheme="majorBidi"/>
              </w:rPr>
              <w:t>Description of interventions, including delivery, duration, and adherence strategies.</w:t>
            </w:r>
          </w:p>
        </w:tc>
        <w:tc>
          <w:tcPr>
            <w:tcW w:w="0" w:type="auto"/>
            <w:vAlign w:val="center"/>
            <w:hideMark/>
          </w:tcPr>
          <w:p w14:paraId="0ABFD78B" w14:textId="7CB8B5E8"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Interventions</w:t>
            </w:r>
            <w:r w:rsidRPr="00853DE4">
              <w:rPr>
                <w:rFonts w:asciiTheme="majorBidi" w:hAnsiTheme="majorBidi" w:cstheme="majorBidi"/>
              </w:rPr>
              <w:t xml:space="preserve"> (pages </w:t>
            </w:r>
            <w:r w:rsidR="008261E6" w:rsidRPr="00853DE4">
              <w:rPr>
                <w:rFonts w:asciiTheme="majorBidi" w:hAnsiTheme="majorBidi" w:cstheme="majorBidi"/>
              </w:rPr>
              <w:t>13</w:t>
            </w:r>
            <w:r w:rsidR="008225DF" w:rsidRPr="00853DE4">
              <w:rPr>
                <w:rFonts w:asciiTheme="majorBidi" w:hAnsiTheme="majorBidi" w:cstheme="majorBidi"/>
              </w:rPr>
              <w:t>-</w:t>
            </w:r>
            <w:r w:rsidR="008261E6" w:rsidRPr="00853DE4">
              <w:rPr>
                <w:rFonts w:asciiTheme="majorBidi" w:hAnsiTheme="majorBidi" w:cstheme="majorBidi"/>
              </w:rPr>
              <w:t>1</w:t>
            </w:r>
            <w:r w:rsidR="006E3B82" w:rsidRPr="00853DE4">
              <w:rPr>
                <w:rFonts w:asciiTheme="majorBidi" w:hAnsiTheme="majorBidi" w:cstheme="majorBidi"/>
              </w:rPr>
              <w:t>6</w:t>
            </w:r>
            <w:r w:rsidRPr="00853DE4">
              <w:rPr>
                <w:rFonts w:asciiTheme="majorBidi" w:hAnsiTheme="majorBidi" w:cstheme="majorBidi"/>
              </w:rPr>
              <w:t>): Describes SSC (Step 1: IPC-A-SCI, Step 2: IPT-A-SCI) and CAU. Table 1 details IPC-A-SCI modules.</w:t>
            </w:r>
          </w:p>
        </w:tc>
      </w:tr>
      <w:tr w:rsidR="00483AE6" w:rsidRPr="00853DE4" w14:paraId="4B49DAE4" w14:textId="77777777" w:rsidTr="0023504B">
        <w:trPr>
          <w:tblCellSpacing w:w="15" w:type="dxa"/>
        </w:trPr>
        <w:tc>
          <w:tcPr>
            <w:tcW w:w="0" w:type="auto"/>
            <w:vAlign w:val="center"/>
            <w:hideMark/>
          </w:tcPr>
          <w:p w14:paraId="6DFE2285" w14:textId="77777777" w:rsidR="0023504B" w:rsidRPr="00853DE4" w:rsidRDefault="0023504B" w:rsidP="0023504B">
            <w:pPr>
              <w:rPr>
                <w:rFonts w:asciiTheme="majorBidi" w:hAnsiTheme="majorBidi" w:cstheme="majorBidi"/>
              </w:rPr>
            </w:pPr>
            <w:r w:rsidRPr="00853DE4">
              <w:rPr>
                <w:rFonts w:asciiTheme="majorBidi" w:hAnsiTheme="majorBidi" w:cstheme="majorBidi"/>
              </w:rPr>
              <w:t>11a</w:t>
            </w:r>
          </w:p>
        </w:tc>
        <w:tc>
          <w:tcPr>
            <w:tcW w:w="0" w:type="auto"/>
            <w:vAlign w:val="center"/>
            <w:hideMark/>
          </w:tcPr>
          <w:p w14:paraId="497F3DBB" w14:textId="77777777" w:rsidR="0023504B" w:rsidRPr="00853DE4" w:rsidRDefault="0023504B" w:rsidP="0023504B">
            <w:pPr>
              <w:rPr>
                <w:rFonts w:asciiTheme="majorBidi" w:hAnsiTheme="majorBidi" w:cstheme="majorBidi"/>
              </w:rPr>
            </w:pPr>
            <w:r w:rsidRPr="00853DE4">
              <w:rPr>
                <w:rFonts w:asciiTheme="majorBidi" w:hAnsiTheme="majorBidi" w:cstheme="majorBidi"/>
              </w:rPr>
              <w:t>Criteria for discontinuing or modifying interventions</w:t>
            </w:r>
          </w:p>
        </w:tc>
        <w:tc>
          <w:tcPr>
            <w:tcW w:w="0" w:type="auto"/>
            <w:vAlign w:val="center"/>
            <w:hideMark/>
          </w:tcPr>
          <w:p w14:paraId="316FFAB0" w14:textId="77777777" w:rsidR="0023504B" w:rsidRPr="00853DE4" w:rsidRDefault="0023504B" w:rsidP="0023504B">
            <w:pPr>
              <w:rPr>
                <w:rFonts w:asciiTheme="majorBidi" w:hAnsiTheme="majorBidi" w:cstheme="majorBidi"/>
              </w:rPr>
            </w:pPr>
            <w:r w:rsidRPr="00853DE4">
              <w:rPr>
                <w:rFonts w:asciiTheme="majorBidi" w:hAnsiTheme="majorBidi" w:cstheme="majorBidi"/>
              </w:rPr>
              <w:t>Criteria for discontinuing or modifying allocated interventions for a given participant.</w:t>
            </w:r>
          </w:p>
        </w:tc>
        <w:tc>
          <w:tcPr>
            <w:tcW w:w="0" w:type="auto"/>
            <w:vAlign w:val="center"/>
            <w:hideMark/>
          </w:tcPr>
          <w:p w14:paraId="2FF0FDEB" w14:textId="45EBF5B8"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Interventions</w:t>
            </w:r>
            <w:r w:rsidRPr="00853DE4">
              <w:rPr>
                <w:rFonts w:asciiTheme="majorBidi" w:hAnsiTheme="majorBidi" w:cstheme="majorBidi"/>
              </w:rPr>
              <w:t xml:space="preserve"> (page </w:t>
            </w:r>
            <w:r w:rsidR="006E3B82" w:rsidRPr="00853DE4">
              <w:rPr>
                <w:rFonts w:asciiTheme="majorBidi" w:hAnsiTheme="majorBidi" w:cstheme="majorBidi"/>
              </w:rPr>
              <w:t>13</w:t>
            </w:r>
            <w:r w:rsidRPr="00853DE4">
              <w:rPr>
                <w:rFonts w:asciiTheme="majorBidi" w:hAnsiTheme="majorBidi" w:cstheme="majorBidi"/>
              </w:rPr>
              <w:t xml:space="preserve">): Progression from Step 1 to Step 2 based on C-SSRS/CGI scores. </w:t>
            </w:r>
          </w:p>
        </w:tc>
      </w:tr>
      <w:tr w:rsidR="00483AE6" w:rsidRPr="00853DE4" w14:paraId="62996C25" w14:textId="77777777" w:rsidTr="0023504B">
        <w:trPr>
          <w:tblCellSpacing w:w="15" w:type="dxa"/>
        </w:trPr>
        <w:tc>
          <w:tcPr>
            <w:tcW w:w="0" w:type="auto"/>
            <w:vAlign w:val="center"/>
            <w:hideMark/>
          </w:tcPr>
          <w:p w14:paraId="6B5F3158" w14:textId="77777777" w:rsidR="0023504B" w:rsidRPr="00853DE4" w:rsidRDefault="0023504B" w:rsidP="0023504B">
            <w:pPr>
              <w:rPr>
                <w:rFonts w:asciiTheme="majorBidi" w:hAnsiTheme="majorBidi" w:cstheme="majorBidi"/>
              </w:rPr>
            </w:pPr>
            <w:r w:rsidRPr="00853DE4">
              <w:rPr>
                <w:rFonts w:asciiTheme="majorBidi" w:hAnsiTheme="majorBidi" w:cstheme="majorBidi"/>
              </w:rPr>
              <w:t>11b</w:t>
            </w:r>
          </w:p>
        </w:tc>
        <w:tc>
          <w:tcPr>
            <w:tcW w:w="0" w:type="auto"/>
            <w:vAlign w:val="center"/>
            <w:hideMark/>
          </w:tcPr>
          <w:p w14:paraId="3DF4F8FA" w14:textId="77777777" w:rsidR="0023504B" w:rsidRPr="00853DE4" w:rsidRDefault="0023504B" w:rsidP="0023504B">
            <w:pPr>
              <w:rPr>
                <w:rFonts w:asciiTheme="majorBidi" w:hAnsiTheme="majorBidi" w:cstheme="majorBidi"/>
              </w:rPr>
            </w:pPr>
            <w:r w:rsidRPr="00853DE4">
              <w:rPr>
                <w:rFonts w:asciiTheme="majorBidi" w:hAnsiTheme="majorBidi" w:cstheme="majorBidi"/>
              </w:rPr>
              <w:t>Strategies to improve adherence</w:t>
            </w:r>
          </w:p>
        </w:tc>
        <w:tc>
          <w:tcPr>
            <w:tcW w:w="0" w:type="auto"/>
            <w:vAlign w:val="center"/>
            <w:hideMark/>
          </w:tcPr>
          <w:p w14:paraId="7A0059F8" w14:textId="77777777" w:rsidR="0023504B" w:rsidRPr="00853DE4" w:rsidRDefault="0023504B" w:rsidP="0023504B">
            <w:pPr>
              <w:rPr>
                <w:rFonts w:asciiTheme="majorBidi" w:hAnsiTheme="majorBidi" w:cstheme="majorBidi"/>
              </w:rPr>
            </w:pPr>
            <w:r w:rsidRPr="00853DE4">
              <w:rPr>
                <w:rFonts w:asciiTheme="majorBidi" w:hAnsiTheme="majorBidi" w:cstheme="majorBidi"/>
              </w:rPr>
              <w:t xml:space="preserve">Strategies to improve adherence to intervention </w:t>
            </w:r>
            <w:r w:rsidRPr="00853DE4">
              <w:rPr>
                <w:rFonts w:asciiTheme="majorBidi" w:hAnsiTheme="majorBidi" w:cstheme="majorBidi"/>
              </w:rPr>
              <w:lastRenderedPageBreak/>
              <w:t>protocols and monitoring procedures.</w:t>
            </w:r>
          </w:p>
        </w:tc>
        <w:tc>
          <w:tcPr>
            <w:tcW w:w="0" w:type="auto"/>
            <w:vAlign w:val="center"/>
            <w:hideMark/>
          </w:tcPr>
          <w:p w14:paraId="7A888669" w14:textId="09600F80" w:rsidR="0023504B" w:rsidRPr="00853DE4" w:rsidRDefault="0023504B" w:rsidP="0023504B">
            <w:pPr>
              <w:rPr>
                <w:rFonts w:asciiTheme="majorBidi" w:hAnsiTheme="majorBidi" w:cstheme="majorBidi"/>
              </w:rPr>
            </w:pPr>
            <w:r w:rsidRPr="00853DE4">
              <w:rPr>
                <w:rFonts w:asciiTheme="majorBidi" w:hAnsiTheme="majorBidi" w:cstheme="majorBidi"/>
              </w:rPr>
              <w:lastRenderedPageBreak/>
              <w:t xml:space="preserve">Section: </w:t>
            </w:r>
            <w:r w:rsidR="00D80735" w:rsidRPr="00853DE4">
              <w:rPr>
                <w:rFonts w:asciiTheme="majorBidi" w:hAnsiTheme="majorBidi" w:cstheme="majorBidi"/>
                <w:i/>
                <w:iCs/>
              </w:rPr>
              <w:t>Methods</w:t>
            </w:r>
            <w:r w:rsidRPr="00853DE4">
              <w:rPr>
                <w:rFonts w:asciiTheme="majorBidi" w:hAnsiTheme="majorBidi" w:cstheme="majorBidi"/>
              </w:rPr>
              <w:t xml:space="preserve"> </w:t>
            </w:r>
            <w:r w:rsidR="00D80735" w:rsidRPr="00853DE4">
              <w:rPr>
                <w:rFonts w:asciiTheme="majorBidi" w:hAnsiTheme="majorBidi" w:cstheme="majorBidi"/>
              </w:rPr>
              <w:t xml:space="preserve">pages 14-15 </w:t>
            </w:r>
            <w:r w:rsidRPr="00853DE4">
              <w:rPr>
                <w:rFonts w:asciiTheme="majorBidi" w:hAnsiTheme="majorBidi" w:cstheme="majorBidi"/>
              </w:rPr>
              <w:t>(Supplementary File</w:t>
            </w:r>
            <w:r w:rsidR="00D80735" w:rsidRPr="00853DE4">
              <w:rPr>
                <w:rFonts w:asciiTheme="majorBidi" w:hAnsiTheme="majorBidi" w:cstheme="majorBidi"/>
              </w:rPr>
              <w:t>1 &amp;</w:t>
            </w:r>
            <w:r w:rsidRPr="00853DE4">
              <w:rPr>
                <w:rFonts w:asciiTheme="majorBidi" w:hAnsiTheme="majorBidi" w:cstheme="majorBidi"/>
              </w:rPr>
              <w:t xml:space="preserve"> 2)</w:t>
            </w:r>
            <w:r w:rsidR="00D80735" w:rsidRPr="00853DE4">
              <w:rPr>
                <w:rFonts w:asciiTheme="majorBidi" w:hAnsiTheme="majorBidi" w:cstheme="majorBidi"/>
              </w:rPr>
              <w:t>.</w:t>
            </w:r>
            <w:r w:rsidRPr="00853DE4">
              <w:rPr>
                <w:rFonts w:asciiTheme="majorBidi" w:hAnsiTheme="majorBidi" w:cstheme="majorBidi"/>
              </w:rPr>
              <w:t xml:space="preserve"> </w:t>
            </w:r>
          </w:p>
        </w:tc>
      </w:tr>
      <w:tr w:rsidR="00483AE6" w:rsidRPr="00853DE4" w14:paraId="0134C266" w14:textId="77777777" w:rsidTr="0023504B">
        <w:trPr>
          <w:tblCellSpacing w:w="15" w:type="dxa"/>
        </w:trPr>
        <w:tc>
          <w:tcPr>
            <w:tcW w:w="0" w:type="auto"/>
            <w:vAlign w:val="center"/>
            <w:hideMark/>
          </w:tcPr>
          <w:p w14:paraId="32D6A6FA" w14:textId="77777777" w:rsidR="0023504B" w:rsidRPr="00853DE4" w:rsidRDefault="0023504B" w:rsidP="0023504B">
            <w:pPr>
              <w:rPr>
                <w:rFonts w:asciiTheme="majorBidi" w:hAnsiTheme="majorBidi" w:cstheme="majorBidi"/>
              </w:rPr>
            </w:pPr>
            <w:r w:rsidRPr="00853DE4">
              <w:rPr>
                <w:rFonts w:asciiTheme="majorBidi" w:hAnsiTheme="majorBidi" w:cstheme="majorBidi"/>
              </w:rPr>
              <w:t>11c</w:t>
            </w:r>
          </w:p>
        </w:tc>
        <w:tc>
          <w:tcPr>
            <w:tcW w:w="0" w:type="auto"/>
            <w:vAlign w:val="center"/>
            <w:hideMark/>
          </w:tcPr>
          <w:p w14:paraId="6FD08EFF" w14:textId="77777777" w:rsidR="0023504B" w:rsidRPr="00853DE4" w:rsidRDefault="0023504B" w:rsidP="0023504B">
            <w:pPr>
              <w:rPr>
                <w:rFonts w:asciiTheme="majorBidi" w:hAnsiTheme="majorBidi" w:cstheme="majorBidi"/>
              </w:rPr>
            </w:pPr>
            <w:r w:rsidRPr="00853DE4">
              <w:rPr>
                <w:rFonts w:asciiTheme="majorBidi" w:hAnsiTheme="majorBidi" w:cstheme="majorBidi"/>
              </w:rPr>
              <w:t>Relevant concomitant care</w:t>
            </w:r>
          </w:p>
        </w:tc>
        <w:tc>
          <w:tcPr>
            <w:tcW w:w="0" w:type="auto"/>
            <w:vAlign w:val="center"/>
            <w:hideMark/>
          </w:tcPr>
          <w:p w14:paraId="2F0AC619" w14:textId="77777777" w:rsidR="0023504B" w:rsidRPr="00853DE4" w:rsidRDefault="0023504B" w:rsidP="0023504B">
            <w:pPr>
              <w:rPr>
                <w:rFonts w:asciiTheme="majorBidi" w:hAnsiTheme="majorBidi" w:cstheme="majorBidi"/>
              </w:rPr>
            </w:pPr>
            <w:r w:rsidRPr="00853DE4">
              <w:rPr>
                <w:rFonts w:asciiTheme="majorBidi" w:hAnsiTheme="majorBidi" w:cstheme="majorBidi"/>
              </w:rPr>
              <w:t>Relevant concomitant care and interventions permitted or prohibited during the trial.</w:t>
            </w:r>
          </w:p>
        </w:tc>
        <w:tc>
          <w:tcPr>
            <w:tcW w:w="0" w:type="auto"/>
            <w:vAlign w:val="center"/>
            <w:hideMark/>
          </w:tcPr>
          <w:p w14:paraId="4B5E717E" w14:textId="3493B434" w:rsidR="0023504B" w:rsidRPr="00853DE4" w:rsidRDefault="00E83729" w:rsidP="0023504B">
            <w:pPr>
              <w:rPr>
                <w:rFonts w:asciiTheme="majorBidi" w:hAnsiTheme="majorBidi" w:cstheme="majorBidi"/>
              </w:rPr>
            </w:pPr>
            <w:r w:rsidRPr="00853DE4">
              <w:rPr>
                <w:rFonts w:asciiTheme="majorBidi" w:hAnsiTheme="majorBidi" w:cstheme="majorBidi"/>
              </w:rPr>
              <w:t xml:space="preserve">Intervention protocol (page </w:t>
            </w:r>
            <w:r w:rsidR="00D80735" w:rsidRPr="00853DE4">
              <w:rPr>
                <w:rFonts w:asciiTheme="majorBidi" w:hAnsiTheme="majorBidi" w:cstheme="majorBidi"/>
              </w:rPr>
              <w:t>13</w:t>
            </w:r>
            <w:proofErr w:type="gramStart"/>
            <w:r w:rsidRPr="00853DE4">
              <w:rPr>
                <w:rFonts w:asciiTheme="majorBidi" w:hAnsiTheme="majorBidi" w:cstheme="majorBidi"/>
              </w:rPr>
              <w:t xml:space="preserve">) </w:t>
            </w:r>
            <w:r w:rsidR="0023504B" w:rsidRPr="00853DE4">
              <w:rPr>
                <w:rFonts w:asciiTheme="majorBidi" w:hAnsiTheme="majorBidi" w:cstheme="majorBidi"/>
              </w:rPr>
              <w:t xml:space="preserve"> </w:t>
            </w:r>
            <w:bookmarkStart w:id="0" w:name="_Hlk209041396"/>
            <w:r w:rsidR="0023504B" w:rsidRPr="00853DE4">
              <w:rPr>
                <w:rFonts w:asciiTheme="majorBidi" w:hAnsiTheme="majorBidi" w:cstheme="majorBidi"/>
              </w:rPr>
              <w:t>Participants</w:t>
            </w:r>
            <w:proofErr w:type="gramEnd"/>
            <w:r w:rsidR="0023504B" w:rsidRPr="00853DE4">
              <w:rPr>
                <w:rFonts w:asciiTheme="majorBidi" w:hAnsiTheme="majorBidi" w:cstheme="majorBidi"/>
              </w:rPr>
              <w:t xml:space="preserve"> may continue existing non-psychotherapeutic treatments, but new psychotherapy is prohibited during the trial.</w:t>
            </w:r>
            <w:bookmarkEnd w:id="0"/>
          </w:p>
        </w:tc>
      </w:tr>
      <w:tr w:rsidR="00483AE6" w:rsidRPr="00853DE4" w14:paraId="65309263" w14:textId="77777777" w:rsidTr="0023504B">
        <w:trPr>
          <w:tblCellSpacing w:w="15" w:type="dxa"/>
        </w:trPr>
        <w:tc>
          <w:tcPr>
            <w:tcW w:w="0" w:type="auto"/>
            <w:vAlign w:val="center"/>
            <w:hideMark/>
          </w:tcPr>
          <w:p w14:paraId="60126B70" w14:textId="77777777" w:rsidR="0023504B" w:rsidRPr="00853DE4" w:rsidRDefault="0023504B" w:rsidP="0023504B">
            <w:pPr>
              <w:rPr>
                <w:rFonts w:asciiTheme="majorBidi" w:hAnsiTheme="majorBidi" w:cstheme="majorBidi"/>
              </w:rPr>
            </w:pPr>
            <w:r w:rsidRPr="00853DE4">
              <w:rPr>
                <w:rFonts w:asciiTheme="majorBidi" w:hAnsiTheme="majorBidi" w:cstheme="majorBidi"/>
              </w:rPr>
              <w:t>12</w:t>
            </w:r>
          </w:p>
        </w:tc>
        <w:tc>
          <w:tcPr>
            <w:tcW w:w="0" w:type="auto"/>
            <w:vAlign w:val="center"/>
            <w:hideMark/>
          </w:tcPr>
          <w:p w14:paraId="3DB0A438" w14:textId="77777777" w:rsidR="0023504B" w:rsidRPr="00853DE4" w:rsidRDefault="0023504B" w:rsidP="0023504B">
            <w:pPr>
              <w:rPr>
                <w:rFonts w:asciiTheme="majorBidi" w:hAnsiTheme="majorBidi" w:cstheme="majorBidi"/>
              </w:rPr>
            </w:pPr>
            <w:r w:rsidRPr="00853DE4">
              <w:rPr>
                <w:rFonts w:asciiTheme="majorBidi" w:hAnsiTheme="majorBidi" w:cstheme="majorBidi"/>
              </w:rPr>
              <w:t>Outcomes</w:t>
            </w:r>
          </w:p>
        </w:tc>
        <w:tc>
          <w:tcPr>
            <w:tcW w:w="0" w:type="auto"/>
            <w:vAlign w:val="center"/>
            <w:hideMark/>
          </w:tcPr>
          <w:p w14:paraId="3C98D94D" w14:textId="77777777" w:rsidR="0023504B" w:rsidRPr="00853DE4" w:rsidRDefault="0023504B" w:rsidP="0023504B">
            <w:pPr>
              <w:rPr>
                <w:rFonts w:asciiTheme="majorBidi" w:hAnsiTheme="majorBidi" w:cstheme="majorBidi"/>
              </w:rPr>
            </w:pPr>
            <w:r w:rsidRPr="00853DE4">
              <w:rPr>
                <w:rFonts w:asciiTheme="majorBidi" w:hAnsiTheme="majorBidi" w:cstheme="majorBidi"/>
              </w:rPr>
              <w:t>Primary, secondary, and other outcomes, including specific measurement variables and time points.</w:t>
            </w:r>
          </w:p>
        </w:tc>
        <w:tc>
          <w:tcPr>
            <w:tcW w:w="0" w:type="auto"/>
            <w:vAlign w:val="center"/>
            <w:hideMark/>
          </w:tcPr>
          <w:p w14:paraId="4ED53A76" w14:textId="5B9393FE"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Assessments</w:t>
            </w:r>
            <w:r w:rsidRPr="00853DE4">
              <w:rPr>
                <w:rFonts w:asciiTheme="majorBidi" w:hAnsiTheme="majorBidi" w:cstheme="majorBidi"/>
              </w:rPr>
              <w:t xml:space="preserve"> (page </w:t>
            </w:r>
            <w:r w:rsidR="00D80735" w:rsidRPr="00853DE4">
              <w:rPr>
                <w:rFonts w:asciiTheme="majorBidi" w:hAnsiTheme="majorBidi" w:cstheme="majorBidi"/>
              </w:rPr>
              <w:t>16</w:t>
            </w:r>
            <w:r w:rsidRPr="00853DE4">
              <w:rPr>
                <w:rFonts w:asciiTheme="majorBidi" w:hAnsiTheme="majorBidi" w:cstheme="majorBidi"/>
              </w:rPr>
              <w:t>): Primary outcome (C-SSRS), secondary outcomes (MFQ, SCARED, etc.), policy metrics. Table</w:t>
            </w:r>
            <w:r w:rsidR="00D80735" w:rsidRPr="00853DE4">
              <w:rPr>
                <w:rFonts w:asciiTheme="majorBidi" w:hAnsiTheme="majorBidi" w:cstheme="majorBidi"/>
              </w:rPr>
              <w:t xml:space="preserve"> 2 </w:t>
            </w:r>
            <w:r w:rsidRPr="00853DE4">
              <w:rPr>
                <w:rFonts w:asciiTheme="majorBidi" w:hAnsiTheme="majorBidi" w:cstheme="majorBidi"/>
              </w:rPr>
              <w:t>details time points.</w:t>
            </w:r>
          </w:p>
        </w:tc>
      </w:tr>
      <w:tr w:rsidR="00483AE6" w:rsidRPr="00853DE4" w14:paraId="74A717F4" w14:textId="77777777" w:rsidTr="0023504B">
        <w:trPr>
          <w:tblCellSpacing w:w="15" w:type="dxa"/>
        </w:trPr>
        <w:tc>
          <w:tcPr>
            <w:tcW w:w="0" w:type="auto"/>
            <w:vAlign w:val="center"/>
            <w:hideMark/>
          </w:tcPr>
          <w:p w14:paraId="136CD1C9" w14:textId="77777777" w:rsidR="0023504B" w:rsidRPr="00853DE4" w:rsidRDefault="0023504B" w:rsidP="0023504B">
            <w:pPr>
              <w:rPr>
                <w:rFonts w:asciiTheme="majorBidi" w:hAnsiTheme="majorBidi" w:cstheme="majorBidi"/>
              </w:rPr>
            </w:pPr>
            <w:r w:rsidRPr="00853DE4">
              <w:rPr>
                <w:rFonts w:asciiTheme="majorBidi" w:hAnsiTheme="majorBidi" w:cstheme="majorBidi"/>
              </w:rPr>
              <w:t>13</w:t>
            </w:r>
          </w:p>
        </w:tc>
        <w:tc>
          <w:tcPr>
            <w:tcW w:w="0" w:type="auto"/>
            <w:vAlign w:val="center"/>
            <w:hideMark/>
          </w:tcPr>
          <w:p w14:paraId="50B8BC1F" w14:textId="77777777" w:rsidR="0023504B" w:rsidRPr="00853DE4" w:rsidRDefault="0023504B" w:rsidP="0023504B">
            <w:pPr>
              <w:rPr>
                <w:rFonts w:asciiTheme="majorBidi" w:hAnsiTheme="majorBidi" w:cstheme="majorBidi"/>
              </w:rPr>
            </w:pPr>
            <w:r w:rsidRPr="00853DE4">
              <w:rPr>
                <w:rFonts w:asciiTheme="majorBidi" w:hAnsiTheme="majorBidi" w:cstheme="majorBidi"/>
              </w:rPr>
              <w:t>Participant timeline</w:t>
            </w:r>
          </w:p>
        </w:tc>
        <w:tc>
          <w:tcPr>
            <w:tcW w:w="0" w:type="auto"/>
            <w:vAlign w:val="center"/>
            <w:hideMark/>
          </w:tcPr>
          <w:p w14:paraId="5A15E2A1" w14:textId="77777777" w:rsidR="0023504B" w:rsidRPr="00853DE4" w:rsidRDefault="0023504B" w:rsidP="0023504B">
            <w:pPr>
              <w:rPr>
                <w:rFonts w:asciiTheme="majorBidi" w:hAnsiTheme="majorBidi" w:cstheme="majorBidi"/>
              </w:rPr>
            </w:pPr>
            <w:r w:rsidRPr="00853DE4">
              <w:rPr>
                <w:rFonts w:asciiTheme="majorBidi" w:hAnsiTheme="majorBidi" w:cstheme="majorBidi"/>
              </w:rPr>
              <w:t>Time schedule of enrolment, interventions, assessments, and visits for participants.</w:t>
            </w:r>
          </w:p>
        </w:tc>
        <w:tc>
          <w:tcPr>
            <w:tcW w:w="0" w:type="auto"/>
            <w:vAlign w:val="center"/>
            <w:hideMark/>
          </w:tcPr>
          <w:p w14:paraId="14A40D83" w14:textId="1DE9E159"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Assessments</w:t>
            </w:r>
            <w:r w:rsidRPr="00853DE4">
              <w:rPr>
                <w:rFonts w:asciiTheme="majorBidi" w:hAnsiTheme="majorBidi" w:cstheme="majorBidi"/>
              </w:rPr>
              <w:t xml:space="preserve"> and Table 2 (page </w:t>
            </w:r>
            <w:r w:rsidR="00D80735" w:rsidRPr="00853DE4">
              <w:rPr>
                <w:rFonts w:asciiTheme="majorBidi" w:hAnsiTheme="majorBidi" w:cstheme="majorBidi"/>
              </w:rPr>
              <w:t>17</w:t>
            </w:r>
            <w:r w:rsidRPr="00853DE4">
              <w:rPr>
                <w:rFonts w:asciiTheme="majorBidi" w:hAnsiTheme="majorBidi" w:cstheme="majorBidi"/>
              </w:rPr>
              <w:t xml:space="preserve">): Timeline includes baseline, </w:t>
            </w:r>
            <w:r w:rsidR="00D80735" w:rsidRPr="00853DE4">
              <w:rPr>
                <w:rFonts w:asciiTheme="majorBidi" w:hAnsiTheme="majorBidi" w:cstheme="majorBidi"/>
              </w:rPr>
              <w:t>mid post intervention and follow up after 3 months</w:t>
            </w:r>
          </w:p>
        </w:tc>
      </w:tr>
      <w:tr w:rsidR="00483AE6" w:rsidRPr="00853DE4" w14:paraId="463F568A" w14:textId="77777777" w:rsidTr="0023504B">
        <w:trPr>
          <w:tblCellSpacing w:w="15" w:type="dxa"/>
        </w:trPr>
        <w:tc>
          <w:tcPr>
            <w:tcW w:w="0" w:type="auto"/>
            <w:vAlign w:val="center"/>
            <w:hideMark/>
          </w:tcPr>
          <w:p w14:paraId="494EE2C7" w14:textId="77777777" w:rsidR="0023504B" w:rsidRPr="00853DE4" w:rsidRDefault="0023504B" w:rsidP="0023504B">
            <w:pPr>
              <w:rPr>
                <w:rFonts w:asciiTheme="majorBidi" w:hAnsiTheme="majorBidi" w:cstheme="majorBidi"/>
              </w:rPr>
            </w:pPr>
            <w:r w:rsidRPr="00853DE4">
              <w:rPr>
                <w:rFonts w:asciiTheme="majorBidi" w:hAnsiTheme="majorBidi" w:cstheme="majorBidi"/>
              </w:rPr>
              <w:t>14</w:t>
            </w:r>
          </w:p>
        </w:tc>
        <w:tc>
          <w:tcPr>
            <w:tcW w:w="0" w:type="auto"/>
            <w:vAlign w:val="center"/>
            <w:hideMark/>
          </w:tcPr>
          <w:p w14:paraId="725EBEF0" w14:textId="77777777" w:rsidR="0023504B" w:rsidRPr="00853DE4" w:rsidRDefault="0023504B" w:rsidP="0023504B">
            <w:pPr>
              <w:rPr>
                <w:rFonts w:asciiTheme="majorBidi" w:hAnsiTheme="majorBidi" w:cstheme="majorBidi"/>
              </w:rPr>
            </w:pPr>
            <w:r w:rsidRPr="00853DE4">
              <w:rPr>
                <w:rFonts w:asciiTheme="majorBidi" w:hAnsiTheme="majorBidi" w:cstheme="majorBidi"/>
              </w:rPr>
              <w:t>Sample size</w:t>
            </w:r>
          </w:p>
        </w:tc>
        <w:tc>
          <w:tcPr>
            <w:tcW w:w="0" w:type="auto"/>
            <w:vAlign w:val="center"/>
            <w:hideMark/>
          </w:tcPr>
          <w:p w14:paraId="37CFE471" w14:textId="77777777" w:rsidR="0023504B" w:rsidRPr="00853DE4" w:rsidRDefault="0023504B" w:rsidP="0023504B">
            <w:pPr>
              <w:rPr>
                <w:rFonts w:asciiTheme="majorBidi" w:hAnsiTheme="majorBidi" w:cstheme="majorBidi"/>
              </w:rPr>
            </w:pPr>
            <w:r w:rsidRPr="00853DE4">
              <w:rPr>
                <w:rFonts w:asciiTheme="majorBidi" w:hAnsiTheme="majorBidi" w:cstheme="majorBidi"/>
              </w:rPr>
              <w:t>Estimated number of participants, including rationale and power calculations.</w:t>
            </w:r>
          </w:p>
        </w:tc>
        <w:tc>
          <w:tcPr>
            <w:tcW w:w="0" w:type="auto"/>
            <w:vAlign w:val="center"/>
            <w:hideMark/>
          </w:tcPr>
          <w:p w14:paraId="3D7B8237" w14:textId="06AF15A9"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Statistical Analysis</w:t>
            </w:r>
            <w:r w:rsidRPr="00853DE4">
              <w:rPr>
                <w:rFonts w:asciiTheme="majorBidi" w:hAnsiTheme="majorBidi" w:cstheme="majorBidi"/>
              </w:rPr>
              <w:t xml:space="preserve"> (page </w:t>
            </w:r>
            <w:r w:rsidR="00D80735" w:rsidRPr="00853DE4">
              <w:rPr>
                <w:rFonts w:asciiTheme="majorBidi" w:hAnsiTheme="majorBidi" w:cstheme="majorBidi"/>
              </w:rPr>
              <w:t>19</w:t>
            </w:r>
            <w:r w:rsidRPr="00853DE4">
              <w:rPr>
                <w:rFonts w:asciiTheme="majorBidi" w:hAnsiTheme="majorBidi" w:cstheme="majorBidi"/>
              </w:rPr>
              <w:t>): 350 participants, 80% power, α=0.05, medium effect size (d=0.36).</w:t>
            </w:r>
          </w:p>
        </w:tc>
      </w:tr>
      <w:tr w:rsidR="00483AE6" w:rsidRPr="00853DE4" w14:paraId="25F76387" w14:textId="77777777" w:rsidTr="0023504B">
        <w:trPr>
          <w:tblCellSpacing w:w="15" w:type="dxa"/>
        </w:trPr>
        <w:tc>
          <w:tcPr>
            <w:tcW w:w="0" w:type="auto"/>
            <w:vAlign w:val="center"/>
            <w:hideMark/>
          </w:tcPr>
          <w:p w14:paraId="06E7CED1" w14:textId="77777777" w:rsidR="0023504B" w:rsidRPr="00853DE4" w:rsidRDefault="0023504B" w:rsidP="0023504B">
            <w:pPr>
              <w:rPr>
                <w:rFonts w:asciiTheme="majorBidi" w:hAnsiTheme="majorBidi" w:cstheme="majorBidi"/>
              </w:rPr>
            </w:pPr>
            <w:r w:rsidRPr="00853DE4">
              <w:rPr>
                <w:rFonts w:asciiTheme="majorBidi" w:hAnsiTheme="majorBidi" w:cstheme="majorBidi"/>
              </w:rPr>
              <w:t>15</w:t>
            </w:r>
          </w:p>
        </w:tc>
        <w:tc>
          <w:tcPr>
            <w:tcW w:w="0" w:type="auto"/>
            <w:vAlign w:val="center"/>
            <w:hideMark/>
          </w:tcPr>
          <w:p w14:paraId="05F5E3DF" w14:textId="77777777" w:rsidR="0023504B" w:rsidRPr="00853DE4" w:rsidRDefault="0023504B" w:rsidP="0023504B">
            <w:pPr>
              <w:rPr>
                <w:rFonts w:asciiTheme="majorBidi" w:hAnsiTheme="majorBidi" w:cstheme="majorBidi"/>
              </w:rPr>
            </w:pPr>
            <w:r w:rsidRPr="00853DE4">
              <w:rPr>
                <w:rFonts w:asciiTheme="majorBidi" w:hAnsiTheme="majorBidi" w:cstheme="majorBidi"/>
              </w:rPr>
              <w:t>Recruitment</w:t>
            </w:r>
          </w:p>
        </w:tc>
        <w:tc>
          <w:tcPr>
            <w:tcW w:w="0" w:type="auto"/>
            <w:vAlign w:val="center"/>
            <w:hideMark/>
          </w:tcPr>
          <w:p w14:paraId="4533A17A" w14:textId="77777777" w:rsidR="0023504B" w:rsidRPr="00853DE4" w:rsidRDefault="0023504B" w:rsidP="0023504B">
            <w:pPr>
              <w:rPr>
                <w:rFonts w:asciiTheme="majorBidi" w:hAnsiTheme="majorBidi" w:cstheme="majorBidi"/>
              </w:rPr>
            </w:pPr>
            <w:r w:rsidRPr="00853DE4">
              <w:rPr>
                <w:rFonts w:asciiTheme="majorBidi" w:hAnsiTheme="majorBidi" w:cstheme="majorBidi"/>
              </w:rPr>
              <w:t>Strategies for achieving adequate participant enrolment.</w:t>
            </w:r>
          </w:p>
        </w:tc>
        <w:tc>
          <w:tcPr>
            <w:tcW w:w="0" w:type="auto"/>
            <w:vAlign w:val="center"/>
            <w:hideMark/>
          </w:tcPr>
          <w:p w14:paraId="68C69963" w14:textId="7E878D43"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Sample</w:t>
            </w:r>
            <w:r w:rsidRPr="00853DE4">
              <w:rPr>
                <w:rFonts w:asciiTheme="majorBidi" w:hAnsiTheme="majorBidi" w:cstheme="majorBidi"/>
              </w:rPr>
              <w:t xml:space="preserve"> (page </w:t>
            </w:r>
            <w:r w:rsidR="003716EB" w:rsidRPr="00853DE4">
              <w:rPr>
                <w:rFonts w:asciiTheme="majorBidi" w:hAnsiTheme="majorBidi" w:cstheme="majorBidi"/>
              </w:rPr>
              <w:t>11</w:t>
            </w:r>
            <w:r w:rsidRPr="00853DE4">
              <w:rPr>
                <w:rFonts w:asciiTheme="majorBidi" w:hAnsiTheme="majorBidi" w:cstheme="majorBidi"/>
              </w:rPr>
              <w:t xml:space="preserve">): Recruitment from ERs and self-referrals to Schneider’s clinic over </w:t>
            </w:r>
            <w:r w:rsidR="00483AE6" w:rsidRPr="00853DE4">
              <w:rPr>
                <w:rFonts w:asciiTheme="majorBidi" w:hAnsiTheme="majorBidi" w:cstheme="majorBidi"/>
              </w:rPr>
              <w:t xml:space="preserve">3 </w:t>
            </w:r>
            <w:r w:rsidRPr="00853DE4">
              <w:rPr>
                <w:rFonts w:asciiTheme="majorBidi" w:hAnsiTheme="majorBidi" w:cstheme="majorBidi"/>
              </w:rPr>
              <w:t>years.</w:t>
            </w:r>
          </w:p>
        </w:tc>
      </w:tr>
      <w:tr w:rsidR="00483AE6" w:rsidRPr="00853DE4" w14:paraId="1F99175C" w14:textId="77777777" w:rsidTr="0023504B">
        <w:trPr>
          <w:tblCellSpacing w:w="15" w:type="dxa"/>
        </w:trPr>
        <w:tc>
          <w:tcPr>
            <w:tcW w:w="0" w:type="auto"/>
            <w:vAlign w:val="center"/>
            <w:hideMark/>
          </w:tcPr>
          <w:p w14:paraId="1EB1EF7D" w14:textId="77777777" w:rsidR="0023504B" w:rsidRPr="00853DE4" w:rsidRDefault="0023504B" w:rsidP="0023504B">
            <w:pPr>
              <w:rPr>
                <w:rFonts w:asciiTheme="majorBidi" w:hAnsiTheme="majorBidi" w:cstheme="majorBidi"/>
              </w:rPr>
            </w:pPr>
            <w:r w:rsidRPr="00853DE4">
              <w:rPr>
                <w:rFonts w:asciiTheme="majorBidi" w:hAnsiTheme="majorBidi" w:cstheme="majorBidi"/>
                <w:b/>
                <w:bCs/>
              </w:rPr>
              <w:t>Methods: Assignment of Interventions</w:t>
            </w:r>
          </w:p>
        </w:tc>
        <w:tc>
          <w:tcPr>
            <w:tcW w:w="0" w:type="auto"/>
            <w:vAlign w:val="center"/>
            <w:hideMark/>
          </w:tcPr>
          <w:p w14:paraId="2B3D3FCA" w14:textId="77777777" w:rsidR="0023504B" w:rsidRPr="00853DE4" w:rsidRDefault="0023504B" w:rsidP="0023504B">
            <w:pPr>
              <w:rPr>
                <w:rFonts w:asciiTheme="majorBidi" w:hAnsiTheme="majorBidi" w:cstheme="majorBidi"/>
              </w:rPr>
            </w:pPr>
          </w:p>
        </w:tc>
        <w:tc>
          <w:tcPr>
            <w:tcW w:w="0" w:type="auto"/>
            <w:vAlign w:val="center"/>
            <w:hideMark/>
          </w:tcPr>
          <w:p w14:paraId="67C4F6C1" w14:textId="77777777" w:rsidR="0023504B" w:rsidRPr="00853DE4" w:rsidRDefault="0023504B" w:rsidP="0023504B">
            <w:pPr>
              <w:rPr>
                <w:rFonts w:asciiTheme="majorBidi" w:hAnsiTheme="majorBidi" w:cstheme="majorBidi"/>
              </w:rPr>
            </w:pPr>
          </w:p>
        </w:tc>
        <w:tc>
          <w:tcPr>
            <w:tcW w:w="0" w:type="auto"/>
            <w:vAlign w:val="center"/>
            <w:hideMark/>
          </w:tcPr>
          <w:p w14:paraId="0A3B4A2B" w14:textId="77777777" w:rsidR="0023504B" w:rsidRPr="00853DE4" w:rsidRDefault="0023504B" w:rsidP="0023504B">
            <w:pPr>
              <w:rPr>
                <w:rFonts w:asciiTheme="majorBidi" w:hAnsiTheme="majorBidi" w:cstheme="majorBidi"/>
              </w:rPr>
            </w:pPr>
          </w:p>
        </w:tc>
      </w:tr>
      <w:tr w:rsidR="00483AE6" w:rsidRPr="00853DE4" w14:paraId="09EA99DA" w14:textId="77777777" w:rsidTr="0023504B">
        <w:trPr>
          <w:tblCellSpacing w:w="15" w:type="dxa"/>
        </w:trPr>
        <w:tc>
          <w:tcPr>
            <w:tcW w:w="0" w:type="auto"/>
            <w:vAlign w:val="center"/>
            <w:hideMark/>
          </w:tcPr>
          <w:p w14:paraId="4F21DFB1" w14:textId="77777777" w:rsidR="0023504B" w:rsidRPr="00853DE4" w:rsidRDefault="0023504B" w:rsidP="0023504B">
            <w:pPr>
              <w:rPr>
                <w:rFonts w:asciiTheme="majorBidi" w:hAnsiTheme="majorBidi" w:cstheme="majorBidi"/>
              </w:rPr>
            </w:pPr>
            <w:r w:rsidRPr="00853DE4">
              <w:rPr>
                <w:rFonts w:asciiTheme="majorBidi" w:hAnsiTheme="majorBidi" w:cstheme="majorBidi"/>
              </w:rPr>
              <w:t>16a</w:t>
            </w:r>
          </w:p>
        </w:tc>
        <w:tc>
          <w:tcPr>
            <w:tcW w:w="0" w:type="auto"/>
            <w:vAlign w:val="center"/>
            <w:hideMark/>
          </w:tcPr>
          <w:p w14:paraId="618F56C6" w14:textId="77777777" w:rsidR="0023504B" w:rsidRPr="00853DE4" w:rsidRDefault="0023504B" w:rsidP="0023504B">
            <w:pPr>
              <w:rPr>
                <w:rFonts w:asciiTheme="majorBidi" w:hAnsiTheme="majorBidi" w:cstheme="majorBidi"/>
              </w:rPr>
            </w:pPr>
            <w:r w:rsidRPr="00853DE4">
              <w:rPr>
                <w:rFonts w:asciiTheme="majorBidi" w:hAnsiTheme="majorBidi" w:cstheme="majorBidi"/>
              </w:rPr>
              <w:t>Allocation: Sequence generation</w:t>
            </w:r>
          </w:p>
        </w:tc>
        <w:tc>
          <w:tcPr>
            <w:tcW w:w="0" w:type="auto"/>
            <w:vAlign w:val="center"/>
            <w:hideMark/>
          </w:tcPr>
          <w:p w14:paraId="5300E317" w14:textId="77777777" w:rsidR="0023504B" w:rsidRPr="00853DE4" w:rsidRDefault="0023504B" w:rsidP="0023504B">
            <w:pPr>
              <w:rPr>
                <w:rFonts w:asciiTheme="majorBidi" w:hAnsiTheme="majorBidi" w:cstheme="majorBidi"/>
              </w:rPr>
            </w:pPr>
            <w:r w:rsidRPr="00853DE4">
              <w:rPr>
                <w:rFonts w:asciiTheme="majorBidi" w:hAnsiTheme="majorBidi" w:cstheme="majorBidi"/>
              </w:rPr>
              <w:t>Method of generating the allocation sequence (e.g., random number table).</w:t>
            </w:r>
          </w:p>
        </w:tc>
        <w:tc>
          <w:tcPr>
            <w:tcW w:w="0" w:type="auto"/>
            <w:vAlign w:val="center"/>
            <w:hideMark/>
          </w:tcPr>
          <w:p w14:paraId="6414B82E" w14:textId="4126F5B9"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Randomization</w:t>
            </w:r>
            <w:r w:rsidRPr="00853DE4">
              <w:rPr>
                <w:rFonts w:asciiTheme="majorBidi" w:hAnsiTheme="majorBidi" w:cstheme="majorBidi"/>
              </w:rPr>
              <w:t xml:space="preserve"> (page </w:t>
            </w:r>
            <w:r w:rsidR="003716EB" w:rsidRPr="00853DE4">
              <w:rPr>
                <w:rFonts w:asciiTheme="majorBidi" w:hAnsiTheme="majorBidi" w:cstheme="majorBidi"/>
              </w:rPr>
              <w:t>11</w:t>
            </w:r>
            <w:r w:rsidRPr="00853DE4">
              <w:rPr>
                <w:rFonts w:asciiTheme="majorBidi" w:hAnsiTheme="majorBidi" w:cstheme="majorBidi"/>
              </w:rPr>
              <w:t xml:space="preserve">): Stratified randomization by age, sex, and past SA. </w:t>
            </w:r>
          </w:p>
        </w:tc>
      </w:tr>
      <w:tr w:rsidR="00483AE6" w:rsidRPr="00853DE4" w14:paraId="6482616C" w14:textId="77777777" w:rsidTr="0023504B">
        <w:trPr>
          <w:tblCellSpacing w:w="15" w:type="dxa"/>
        </w:trPr>
        <w:tc>
          <w:tcPr>
            <w:tcW w:w="0" w:type="auto"/>
            <w:vAlign w:val="center"/>
            <w:hideMark/>
          </w:tcPr>
          <w:p w14:paraId="081CEB35" w14:textId="77777777" w:rsidR="0023504B" w:rsidRPr="00853DE4" w:rsidRDefault="0023504B" w:rsidP="0023504B">
            <w:pPr>
              <w:rPr>
                <w:rFonts w:asciiTheme="majorBidi" w:hAnsiTheme="majorBidi" w:cstheme="majorBidi"/>
              </w:rPr>
            </w:pPr>
            <w:r w:rsidRPr="00853DE4">
              <w:rPr>
                <w:rFonts w:asciiTheme="majorBidi" w:hAnsiTheme="majorBidi" w:cstheme="majorBidi"/>
              </w:rPr>
              <w:t>16b</w:t>
            </w:r>
          </w:p>
        </w:tc>
        <w:tc>
          <w:tcPr>
            <w:tcW w:w="0" w:type="auto"/>
            <w:vAlign w:val="center"/>
            <w:hideMark/>
          </w:tcPr>
          <w:p w14:paraId="58780DC5" w14:textId="77777777" w:rsidR="0023504B" w:rsidRPr="00853DE4" w:rsidRDefault="0023504B" w:rsidP="0023504B">
            <w:pPr>
              <w:rPr>
                <w:rFonts w:asciiTheme="majorBidi" w:hAnsiTheme="majorBidi" w:cstheme="majorBidi"/>
              </w:rPr>
            </w:pPr>
            <w:r w:rsidRPr="00853DE4">
              <w:rPr>
                <w:rFonts w:asciiTheme="majorBidi" w:hAnsiTheme="majorBidi" w:cstheme="majorBidi"/>
              </w:rPr>
              <w:t>Allocation: Concealment mechanism</w:t>
            </w:r>
          </w:p>
        </w:tc>
        <w:tc>
          <w:tcPr>
            <w:tcW w:w="0" w:type="auto"/>
            <w:vAlign w:val="center"/>
            <w:hideMark/>
          </w:tcPr>
          <w:p w14:paraId="10B51D47" w14:textId="77777777" w:rsidR="0023504B" w:rsidRPr="00853DE4" w:rsidRDefault="0023504B" w:rsidP="0023504B">
            <w:pPr>
              <w:rPr>
                <w:rFonts w:asciiTheme="majorBidi" w:hAnsiTheme="majorBidi" w:cstheme="majorBidi"/>
              </w:rPr>
            </w:pPr>
            <w:r w:rsidRPr="00853DE4">
              <w:rPr>
                <w:rFonts w:asciiTheme="majorBidi" w:hAnsiTheme="majorBidi" w:cstheme="majorBidi"/>
              </w:rPr>
              <w:t xml:space="preserve">Mechanism to conceal the allocation </w:t>
            </w:r>
            <w:r w:rsidRPr="00853DE4">
              <w:rPr>
                <w:rFonts w:asciiTheme="majorBidi" w:hAnsiTheme="majorBidi" w:cstheme="majorBidi"/>
              </w:rPr>
              <w:lastRenderedPageBreak/>
              <w:t>sequence (e.g., sealed envelopes).</w:t>
            </w:r>
          </w:p>
        </w:tc>
        <w:tc>
          <w:tcPr>
            <w:tcW w:w="0" w:type="auto"/>
            <w:vAlign w:val="center"/>
            <w:hideMark/>
          </w:tcPr>
          <w:p w14:paraId="644F30D4" w14:textId="0405AD45" w:rsidR="00483AE6" w:rsidRPr="00853DE4" w:rsidRDefault="00483AE6" w:rsidP="00483AE6">
            <w:pPr>
              <w:rPr>
                <w:rFonts w:asciiTheme="majorBidi" w:hAnsiTheme="majorBidi" w:cstheme="majorBidi"/>
              </w:rPr>
            </w:pPr>
            <w:r w:rsidRPr="00853DE4">
              <w:rPr>
                <w:rFonts w:asciiTheme="majorBidi" w:hAnsiTheme="majorBidi" w:cstheme="majorBidi"/>
              </w:rPr>
              <w:lastRenderedPageBreak/>
              <w:t xml:space="preserve">online web service will be used to generate the random sequence and assign </w:t>
            </w:r>
            <w:r w:rsidRPr="00853DE4">
              <w:rPr>
                <w:rFonts w:asciiTheme="majorBidi" w:hAnsiTheme="majorBidi" w:cstheme="majorBidi"/>
              </w:rPr>
              <w:lastRenderedPageBreak/>
              <w:t xml:space="preserve">participants to one of the two study arms. This online system ensures that the allocation sequence is concealed from the research team, as the assignments are not known in advance (page </w:t>
            </w:r>
            <w:r w:rsidR="003716EB" w:rsidRPr="00853DE4">
              <w:rPr>
                <w:rFonts w:asciiTheme="majorBidi" w:hAnsiTheme="majorBidi" w:cstheme="majorBidi"/>
              </w:rPr>
              <w:t>11</w:t>
            </w:r>
            <w:r w:rsidRPr="00853DE4">
              <w:rPr>
                <w:rFonts w:asciiTheme="majorBidi" w:hAnsiTheme="majorBidi" w:cstheme="majorBidi"/>
              </w:rPr>
              <w:t>)</w:t>
            </w:r>
          </w:p>
          <w:p w14:paraId="0F30F70D" w14:textId="7EC784D2" w:rsidR="0023504B" w:rsidRPr="00853DE4" w:rsidRDefault="0023504B" w:rsidP="0023504B">
            <w:pPr>
              <w:rPr>
                <w:rFonts w:asciiTheme="majorBidi" w:hAnsiTheme="majorBidi" w:cstheme="majorBidi"/>
              </w:rPr>
            </w:pPr>
          </w:p>
        </w:tc>
      </w:tr>
      <w:tr w:rsidR="00483AE6" w:rsidRPr="00853DE4" w14:paraId="064E2DF1" w14:textId="77777777" w:rsidTr="0023504B">
        <w:trPr>
          <w:tblCellSpacing w:w="15" w:type="dxa"/>
        </w:trPr>
        <w:tc>
          <w:tcPr>
            <w:tcW w:w="0" w:type="auto"/>
            <w:vAlign w:val="center"/>
            <w:hideMark/>
          </w:tcPr>
          <w:p w14:paraId="78E052CF" w14:textId="77777777" w:rsidR="0023504B" w:rsidRPr="00853DE4" w:rsidRDefault="0023504B" w:rsidP="0023504B">
            <w:pPr>
              <w:rPr>
                <w:rFonts w:asciiTheme="majorBidi" w:hAnsiTheme="majorBidi" w:cstheme="majorBidi"/>
              </w:rPr>
            </w:pPr>
            <w:r w:rsidRPr="00853DE4">
              <w:rPr>
                <w:rFonts w:asciiTheme="majorBidi" w:hAnsiTheme="majorBidi" w:cstheme="majorBidi"/>
              </w:rPr>
              <w:lastRenderedPageBreak/>
              <w:t>16c</w:t>
            </w:r>
          </w:p>
        </w:tc>
        <w:tc>
          <w:tcPr>
            <w:tcW w:w="0" w:type="auto"/>
            <w:vAlign w:val="center"/>
            <w:hideMark/>
          </w:tcPr>
          <w:p w14:paraId="50D5C297" w14:textId="77777777" w:rsidR="0023504B" w:rsidRPr="00853DE4" w:rsidRDefault="0023504B" w:rsidP="0023504B">
            <w:pPr>
              <w:rPr>
                <w:rFonts w:asciiTheme="majorBidi" w:hAnsiTheme="majorBidi" w:cstheme="majorBidi"/>
              </w:rPr>
            </w:pPr>
            <w:r w:rsidRPr="00853DE4">
              <w:rPr>
                <w:rFonts w:asciiTheme="majorBidi" w:hAnsiTheme="majorBidi" w:cstheme="majorBidi"/>
              </w:rPr>
              <w:t>Allocation: Implementation</w:t>
            </w:r>
          </w:p>
        </w:tc>
        <w:tc>
          <w:tcPr>
            <w:tcW w:w="0" w:type="auto"/>
            <w:vAlign w:val="center"/>
            <w:hideMark/>
          </w:tcPr>
          <w:p w14:paraId="3396EA35" w14:textId="77777777" w:rsidR="0023504B" w:rsidRPr="00853DE4" w:rsidRDefault="0023504B" w:rsidP="0023504B">
            <w:pPr>
              <w:rPr>
                <w:rFonts w:asciiTheme="majorBidi" w:hAnsiTheme="majorBidi" w:cstheme="majorBidi"/>
              </w:rPr>
            </w:pPr>
            <w:r w:rsidRPr="00853DE4">
              <w:rPr>
                <w:rFonts w:asciiTheme="majorBidi" w:hAnsiTheme="majorBidi" w:cstheme="majorBidi"/>
              </w:rPr>
              <w:t>Who will generate the allocation sequence, enroll participants, and assign interventions.</w:t>
            </w:r>
          </w:p>
        </w:tc>
        <w:tc>
          <w:tcPr>
            <w:tcW w:w="0" w:type="auto"/>
            <w:vAlign w:val="center"/>
            <w:hideMark/>
          </w:tcPr>
          <w:p w14:paraId="3FA3B471" w14:textId="1B4ED9D0" w:rsidR="0023504B" w:rsidRPr="00853DE4" w:rsidRDefault="00D522EF"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Randomization</w:t>
            </w:r>
            <w:r w:rsidRPr="00853DE4">
              <w:rPr>
                <w:rFonts w:asciiTheme="majorBidi" w:hAnsiTheme="majorBidi" w:cstheme="majorBidi"/>
              </w:rPr>
              <w:t xml:space="preserve"> (p</w:t>
            </w:r>
            <w:r w:rsidR="00483AE6" w:rsidRPr="00853DE4">
              <w:rPr>
                <w:rFonts w:asciiTheme="majorBidi" w:hAnsiTheme="majorBidi" w:cstheme="majorBidi"/>
              </w:rPr>
              <w:t xml:space="preserve"> </w:t>
            </w:r>
            <w:proofErr w:type="gramStart"/>
            <w:r w:rsidR="003716EB" w:rsidRPr="00853DE4">
              <w:rPr>
                <w:rFonts w:asciiTheme="majorBidi" w:hAnsiTheme="majorBidi" w:cstheme="majorBidi"/>
              </w:rPr>
              <w:t>11</w:t>
            </w:r>
            <w:r w:rsidRPr="00853DE4">
              <w:rPr>
                <w:rFonts w:asciiTheme="majorBidi" w:hAnsiTheme="majorBidi" w:cstheme="majorBidi"/>
              </w:rPr>
              <w:t xml:space="preserve"> )</w:t>
            </w:r>
            <w:proofErr w:type="gramEnd"/>
          </w:p>
        </w:tc>
      </w:tr>
      <w:tr w:rsidR="00483AE6" w:rsidRPr="00853DE4" w14:paraId="7B6A83F0" w14:textId="77777777" w:rsidTr="0023504B">
        <w:trPr>
          <w:tblCellSpacing w:w="15" w:type="dxa"/>
        </w:trPr>
        <w:tc>
          <w:tcPr>
            <w:tcW w:w="0" w:type="auto"/>
            <w:vAlign w:val="center"/>
            <w:hideMark/>
          </w:tcPr>
          <w:p w14:paraId="004536B2" w14:textId="77777777" w:rsidR="0023504B" w:rsidRPr="00853DE4" w:rsidRDefault="0023504B" w:rsidP="0023504B">
            <w:pPr>
              <w:rPr>
                <w:rFonts w:asciiTheme="majorBidi" w:hAnsiTheme="majorBidi" w:cstheme="majorBidi"/>
              </w:rPr>
            </w:pPr>
            <w:r w:rsidRPr="00853DE4">
              <w:rPr>
                <w:rFonts w:asciiTheme="majorBidi" w:hAnsiTheme="majorBidi" w:cstheme="majorBidi"/>
              </w:rPr>
              <w:t>17a</w:t>
            </w:r>
          </w:p>
        </w:tc>
        <w:tc>
          <w:tcPr>
            <w:tcW w:w="0" w:type="auto"/>
            <w:vAlign w:val="center"/>
            <w:hideMark/>
          </w:tcPr>
          <w:p w14:paraId="7A4FEA5B" w14:textId="77777777" w:rsidR="0023504B" w:rsidRPr="00853DE4" w:rsidRDefault="0023504B" w:rsidP="0023504B">
            <w:pPr>
              <w:rPr>
                <w:rFonts w:asciiTheme="majorBidi" w:hAnsiTheme="majorBidi" w:cstheme="majorBidi"/>
              </w:rPr>
            </w:pPr>
            <w:r w:rsidRPr="00853DE4">
              <w:rPr>
                <w:rFonts w:asciiTheme="majorBidi" w:hAnsiTheme="majorBidi" w:cstheme="majorBidi"/>
              </w:rPr>
              <w:t>Blinding: Who will be blinded</w:t>
            </w:r>
          </w:p>
        </w:tc>
        <w:tc>
          <w:tcPr>
            <w:tcW w:w="0" w:type="auto"/>
            <w:vAlign w:val="center"/>
            <w:hideMark/>
          </w:tcPr>
          <w:p w14:paraId="66DE9EE4" w14:textId="77777777" w:rsidR="0023504B" w:rsidRPr="00853DE4" w:rsidRDefault="0023504B" w:rsidP="0023504B">
            <w:pPr>
              <w:rPr>
                <w:rFonts w:asciiTheme="majorBidi" w:hAnsiTheme="majorBidi" w:cstheme="majorBidi"/>
              </w:rPr>
            </w:pPr>
            <w:r w:rsidRPr="00853DE4">
              <w:rPr>
                <w:rFonts w:asciiTheme="majorBidi" w:hAnsiTheme="majorBidi" w:cstheme="majorBidi"/>
              </w:rPr>
              <w:t>Who will be blinded (e.g., participants, assessors) and how.</w:t>
            </w:r>
          </w:p>
        </w:tc>
        <w:tc>
          <w:tcPr>
            <w:tcW w:w="0" w:type="auto"/>
            <w:vAlign w:val="center"/>
            <w:hideMark/>
          </w:tcPr>
          <w:p w14:paraId="05828665" w14:textId="6AFC4AAB" w:rsidR="0023504B" w:rsidRPr="00853DE4" w:rsidRDefault="00D522EF"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Randomization</w:t>
            </w:r>
            <w:r w:rsidRPr="00853DE4">
              <w:rPr>
                <w:rFonts w:asciiTheme="majorBidi" w:hAnsiTheme="majorBidi" w:cstheme="majorBidi"/>
              </w:rPr>
              <w:t xml:space="preserve"> (page </w:t>
            </w:r>
            <w:r w:rsidR="003716EB" w:rsidRPr="00853DE4">
              <w:rPr>
                <w:rFonts w:asciiTheme="majorBidi" w:hAnsiTheme="majorBidi" w:cstheme="majorBidi"/>
              </w:rPr>
              <w:t>11</w:t>
            </w:r>
            <w:r w:rsidRPr="00853DE4">
              <w:rPr>
                <w:rFonts w:asciiTheme="majorBidi" w:hAnsiTheme="majorBidi" w:cstheme="majorBidi"/>
              </w:rPr>
              <w:t xml:space="preserve">): blinding of participants </w:t>
            </w:r>
            <w:proofErr w:type="gramStart"/>
            <w:r w:rsidRPr="00853DE4">
              <w:rPr>
                <w:rFonts w:asciiTheme="majorBidi" w:hAnsiTheme="majorBidi" w:cstheme="majorBidi"/>
              </w:rPr>
              <w:t xml:space="preserve">providers </w:t>
            </w:r>
            <w:r w:rsidR="00483AE6" w:rsidRPr="00853DE4">
              <w:rPr>
                <w:rFonts w:asciiTheme="majorBidi" w:hAnsiTheme="majorBidi" w:cstheme="majorBidi"/>
              </w:rPr>
              <w:t xml:space="preserve"> and</w:t>
            </w:r>
            <w:proofErr w:type="gramEnd"/>
            <w:r w:rsidR="00483AE6" w:rsidRPr="00853DE4">
              <w:rPr>
                <w:rFonts w:asciiTheme="majorBidi" w:hAnsiTheme="majorBidi" w:cstheme="majorBidi"/>
              </w:rPr>
              <w:t xml:space="preserve"> assessors </w:t>
            </w:r>
            <w:r w:rsidRPr="00853DE4">
              <w:rPr>
                <w:rFonts w:asciiTheme="majorBidi" w:hAnsiTheme="majorBidi" w:cstheme="majorBidi"/>
              </w:rPr>
              <w:t>is not feasible</w:t>
            </w:r>
          </w:p>
        </w:tc>
      </w:tr>
      <w:tr w:rsidR="00483AE6" w:rsidRPr="00853DE4" w14:paraId="425B6C4C" w14:textId="77777777" w:rsidTr="0023504B">
        <w:trPr>
          <w:tblCellSpacing w:w="15" w:type="dxa"/>
        </w:trPr>
        <w:tc>
          <w:tcPr>
            <w:tcW w:w="0" w:type="auto"/>
            <w:vAlign w:val="center"/>
            <w:hideMark/>
          </w:tcPr>
          <w:p w14:paraId="405497AE" w14:textId="77777777" w:rsidR="0023504B" w:rsidRPr="00853DE4" w:rsidRDefault="0023504B" w:rsidP="0023504B">
            <w:pPr>
              <w:rPr>
                <w:rFonts w:asciiTheme="majorBidi" w:hAnsiTheme="majorBidi" w:cstheme="majorBidi"/>
              </w:rPr>
            </w:pPr>
            <w:r w:rsidRPr="00853DE4">
              <w:rPr>
                <w:rFonts w:asciiTheme="majorBidi" w:hAnsiTheme="majorBidi" w:cstheme="majorBidi"/>
              </w:rPr>
              <w:t>17b</w:t>
            </w:r>
          </w:p>
        </w:tc>
        <w:tc>
          <w:tcPr>
            <w:tcW w:w="0" w:type="auto"/>
            <w:vAlign w:val="center"/>
            <w:hideMark/>
          </w:tcPr>
          <w:p w14:paraId="084BD40B" w14:textId="77777777" w:rsidR="0023504B" w:rsidRPr="00853DE4" w:rsidRDefault="0023504B" w:rsidP="0023504B">
            <w:pPr>
              <w:rPr>
                <w:rFonts w:asciiTheme="majorBidi" w:hAnsiTheme="majorBidi" w:cstheme="majorBidi"/>
              </w:rPr>
            </w:pPr>
            <w:r w:rsidRPr="00853DE4">
              <w:rPr>
                <w:rFonts w:asciiTheme="majorBidi" w:hAnsiTheme="majorBidi" w:cstheme="majorBidi"/>
              </w:rPr>
              <w:t>Blinding: Unblinding procedures</w:t>
            </w:r>
          </w:p>
        </w:tc>
        <w:tc>
          <w:tcPr>
            <w:tcW w:w="0" w:type="auto"/>
            <w:vAlign w:val="center"/>
            <w:hideMark/>
          </w:tcPr>
          <w:p w14:paraId="601257B3" w14:textId="77777777" w:rsidR="0023504B" w:rsidRPr="00853DE4" w:rsidRDefault="0023504B" w:rsidP="0023504B">
            <w:pPr>
              <w:rPr>
                <w:rFonts w:asciiTheme="majorBidi" w:hAnsiTheme="majorBidi" w:cstheme="majorBidi"/>
              </w:rPr>
            </w:pPr>
            <w:r w:rsidRPr="00853DE4">
              <w:rPr>
                <w:rFonts w:asciiTheme="majorBidi" w:hAnsiTheme="majorBidi" w:cstheme="majorBidi"/>
              </w:rPr>
              <w:t>Circumstances under which unblinding is permissible and procedure for revealing allocation.</w:t>
            </w:r>
          </w:p>
        </w:tc>
        <w:tc>
          <w:tcPr>
            <w:tcW w:w="0" w:type="auto"/>
            <w:vAlign w:val="center"/>
            <w:hideMark/>
          </w:tcPr>
          <w:p w14:paraId="3ABB6696" w14:textId="0F7579C2" w:rsidR="0023504B" w:rsidRPr="00853DE4" w:rsidRDefault="00FB1412"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Randomization</w:t>
            </w:r>
            <w:r w:rsidRPr="00853DE4">
              <w:rPr>
                <w:rFonts w:asciiTheme="majorBidi" w:hAnsiTheme="majorBidi" w:cstheme="majorBidi"/>
              </w:rPr>
              <w:t xml:space="preserve"> (page </w:t>
            </w:r>
            <w:r w:rsidR="003716EB" w:rsidRPr="00853DE4">
              <w:rPr>
                <w:rFonts w:asciiTheme="majorBidi" w:hAnsiTheme="majorBidi" w:cstheme="majorBidi"/>
              </w:rPr>
              <w:t>11</w:t>
            </w:r>
            <w:r w:rsidRPr="00853DE4">
              <w:rPr>
                <w:rFonts w:asciiTheme="majorBidi" w:hAnsiTheme="majorBidi" w:cstheme="majorBidi"/>
              </w:rPr>
              <w:t>): blinding of participants and providers is not feasible</w:t>
            </w:r>
          </w:p>
        </w:tc>
      </w:tr>
      <w:tr w:rsidR="00483AE6" w:rsidRPr="00853DE4" w14:paraId="70132C40" w14:textId="77777777" w:rsidTr="0023504B">
        <w:trPr>
          <w:tblCellSpacing w:w="15" w:type="dxa"/>
        </w:trPr>
        <w:tc>
          <w:tcPr>
            <w:tcW w:w="0" w:type="auto"/>
            <w:vAlign w:val="center"/>
            <w:hideMark/>
          </w:tcPr>
          <w:p w14:paraId="4856775A" w14:textId="77777777" w:rsidR="0023504B" w:rsidRPr="00853DE4" w:rsidRDefault="0023504B" w:rsidP="0023504B">
            <w:pPr>
              <w:rPr>
                <w:rFonts w:asciiTheme="majorBidi" w:hAnsiTheme="majorBidi" w:cstheme="majorBidi"/>
              </w:rPr>
            </w:pPr>
            <w:r w:rsidRPr="00853DE4">
              <w:rPr>
                <w:rFonts w:asciiTheme="majorBidi" w:hAnsiTheme="majorBidi" w:cstheme="majorBidi"/>
                <w:b/>
                <w:bCs/>
              </w:rPr>
              <w:t>Methods: Data Collection, Management, and Analysis</w:t>
            </w:r>
          </w:p>
        </w:tc>
        <w:tc>
          <w:tcPr>
            <w:tcW w:w="0" w:type="auto"/>
            <w:vAlign w:val="center"/>
            <w:hideMark/>
          </w:tcPr>
          <w:p w14:paraId="382D8612" w14:textId="77777777" w:rsidR="0023504B" w:rsidRPr="00853DE4" w:rsidRDefault="0023504B" w:rsidP="0023504B">
            <w:pPr>
              <w:rPr>
                <w:rFonts w:asciiTheme="majorBidi" w:hAnsiTheme="majorBidi" w:cstheme="majorBidi"/>
              </w:rPr>
            </w:pPr>
          </w:p>
        </w:tc>
        <w:tc>
          <w:tcPr>
            <w:tcW w:w="0" w:type="auto"/>
            <w:vAlign w:val="center"/>
            <w:hideMark/>
          </w:tcPr>
          <w:p w14:paraId="457D3A3A" w14:textId="77777777" w:rsidR="0023504B" w:rsidRPr="00853DE4" w:rsidRDefault="0023504B" w:rsidP="0023504B">
            <w:pPr>
              <w:rPr>
                <w:rFonts w:asciiTheme="majorBidi" w:hAnsiTheme="majorBidi" w:cstheme="majorBidi"/>
              </w:rPr>
            </w:pPr>
          </w:p>
        </w:tc>
        <w:tc>
          <w:tcPr>
            <w:tcW w:w="0" w:type="auto"/>
            <w:vAlign w:val="center"/>
            <w:hideMark/>
          </w:tcPr>
          <w:p w14:paraId="702FAD2B" w14:textId="77777777" w:rsidR="0023504B" w:rsidRPr="00853DE4" w:rsidRDefault="0023504B" w:rsidP="0023504B">
            <w:pPr>
              <w:rPr>
                <w:rFonts w:asciiTheme="majorBidi" w:hAnsiTheme="majorBidi" w:cstheme="majorBidi"/>
              </w:rPr>
            </w:pPr>
          </w:p>
        </w:tc>
      </w:tr>
      <w:tr w:rsidR="00483AE6" w:rsidRPr="00853DE4" w14:paraId="5F87B416" w14:textId="77777777" w:rsidTr="0023504B">
        <w:trPr>
          <w:tblCellSpacing w:w="15" w:type="dxa"/>
        </w:trPr>
        <w:tc>
          <w:tcPr>
            <w:tcW w:w="0" w:type="auto"/>
            <w:vAlign w:val="center"/>
            <w:hideMark/>
          </w:tcPr>
          <w:p w14:paraId="2A95872A" w14:textId="77777777" w:rsidR="0023504B" w:rsidRPr="00853DE4" w:rsidRDefault="0023504B" w:rsidP="0023504B">
            <w:pPr>
              <w:rPr>
                <w:rFonts w:asciiTheme="majorBidi" w:hAnsiTheme="majorBidi" w:cstheme="majorBidi"/>
              </w:rPr>
            </w:pPr>
            <w:r w:rsidRPr="00853DE4">
              <w:rPr>
                <w:rFonts w:asciiTheme="majorBidi" w:hAnsiTheme="majorBidi" w:cstheme="majorBidi"/>
              </w:rPr>
              <w:t>18a</w:t>
            </w:r>
          </w:p>
        </w:tc>
        <w:tc>
          <w:tcPr>
            <w:tcW w:w="0" w:type="auto"/>
            <w:vAlign w:val="center"/>
            <w:hideMark/>
          </w:tcPr>
          <w:p w14:paraId="456F3019" w14:textId="77777777" w:rsidR="0023504B" w:rsidRPr="00853DE4" w:rsidRDefault="0023504B" w:rsidP="0023504B">
            <w:pPr>
              <w:rPr>
                <w:rFonts w:asciiTheme="majorBidi" w:hAnsiTheme="majorBidi" w:cstheme="majorBidi"/>
              </w:rPr>
            </w:pPr>
            <w:r w:rsidRPr="00853DE4">
              <w:rPr>
                <w:rFonts w:asciiTheme="majorBidi" w:hAnsiTheme="majorBidi" w:cstheme="majorBidi"/>
              </w:rPr>
              <w:t>Data collection methods</w:t>
            </w:r>
          </w:p>
        </w:tc>
        <w:tc>
          <w:tcPr>
            <w:tcW w:w="0" w:type="auto"/>
            <w:vAlign w:val="center"/>
            <w:hideMark/>
          </w:tcPr>
          <w:p w14:paraId="559500C1" w14:textId="77777777" w:rsidR="0023504B" w:rsidRPr="00853DE4" w:rsidRDefault="0023504B" w:rsidP="0023504B">
            <w:pPr>
              <w:rPr>
                <w:rFonts w:asciiTheme="majorBidi" w:hAnsiTheme="majorBidi" w:cstheme="majorBidi"/>
              </w:rPr>
            </w:pPr>
            <w:r w:rsidRPr="00853DE4">
              <w:rPr>
                <w:rFonts w:asciiTheme="majorBidi" w:hAnsiTheme="majorBidi" w:cstheme="majorBidi"/>
              </w:rPr>
              <w:t>Plans for assessment, collection, and retention of outcome data.</w:t>
            </w:r>
          </w:p>
        </w:tc>
        <w:tc>
          <w:tcPr>
            <w:tcW w:w="0" w:type="auto"/>
            <w:vAlign w:val="center"/>
            <w:hideMark/>
          </w:tcPr>
          <w:p w14:paraId="504AC581" w14:textId="100378A0"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Assessments</w:t>
            </w:r>
            <w:r w:rsidRPr="00853DE4">
              <w:rPr>
                <w:rFonts w:asciiTheme="majorBidi" w:hAnsiTheme="majorBidi" w:cstheme="majorBidi"/>
              </w:rPr>
              <w:t xml:space="preserve"> and Supplementary File 2 (pages </w:t>
            </w:r>
            <w:r w:rsidR="003716EB" w:rsidRPr="00853DE4">
              <w:rPr>
                <w:rFonts w:asciiTheme="majorBidi" w:hAnsiTheme="majorBidi" w:cstheme="majorBidi"/>
              </w:rPr>
              <w:t>16</w:t>
            </w:r>
            <w:r w:rsidRPr="00853DE4">
              <w:rPr>
                <w:rFonts w:asciiTheme="majorBidi" w:hAnsiTheme="majorBidi" w:cstheme="majorBidi"/>
              </w:rPr>
              <w:t>–</w:t>
            </w:r>
            <w:r w:rsidR="003716EB" w:rsidRPr="00853DE4">
              <w:rPr>
                <w:rFonts w:asciiTheme="majorBidi" w:hAnsiTheme="majorBidi" w:cstheme="majorBidi"/>
              </w:rPr>
              <w:t>17</w:t>
            </w:r>
            <w:r w:rsidRPr="00853DE4">
              <w:rPr>
                <w:rFonts w:asciiTheme="majorBidi" w:hAnsiTheme="majorBidi" w:cstheme="majorBidi"/>
              </w:rPr>
              <w:t>): Describes validated questionnaires (C-SSRS, MFQ, etc.) and data collection at multiple time points.</w:t>
            </w:r>
          </w:p>
        </w:tc>
      </w:tr>
      <w:tr w:rsidR="00483AE6" w:rsidRPr="00853DE4" w14:paraId="05CAEFEF" w14:textId="77777777" w:rsidTr="0023504B">
        <w:trPr>
          <w:tblCellSpacing w:w="15" w:type="dxa"/>
        </w:trPr>
        <w:tc>
          <w:tcPr>
            <w:tcW w:w="0" w:type="auto"/>
            <w:vAlign w:val="center"/>
            <w:hideMark/>
          </w:tcPr>
          <w:p w14:paraId="7414A21B" w14:textId="77777777" w:rsidR="0023504B" w:rsidRPr="00853DE4" w:rsidRDefault="0023504B" w:rsidP="0023504B">
            <w:pPr>
              <w:rPr>
                <w:rFonts w:asciiTheme="majorBidi" w:hAnsiTheme="majorBidi" w:cstheme="majorBidi"/>
              </w:rPr>
            </w:pPr>
            <w:r w:rsidRPr="00853DE4">
              <w:rPr>
                <w:rFonts w:asciiTheme="majorBidi" w:hAnsiTheme="majorBidi" w:cstheme="majorBidi"/>
              </w:rPr>
              <w:t>18b</w:t>
            </w:r>
          </w:p>
        </w:tc>
        <w:tc>
          <w:tcPr>
            <w:tcW w:w="0" w:type="auto"/>
            <w:vAlign w:val="center"/>
            <w:hideMark/>
          </w:tcPr>
          <w:p w14:paraId="569BD826" w14:textId="77777777" w:rsidR="0023504B" w:rsidRPr="00853DE4" w:rsidRDefault="0023504B" w:rsidP="0023504B">
            <w:pPr>
              <w:rPr>
                <w:rFonts w:asciiTheme="majorBidi" w:hAnsiTheme="majorBidi" w:cstheme="majorBidi"/>
              </w:rPr>
            </w:pPr>
            <w:r w:rsidRPr="00853DE4">
              <w:rPr>
                <w:rFonts w:asciiTheme="majorBidi" w:hAnsiTheme="majorBidi" w:cstheme="majorBidi"/>
              </w:rPr>
              <w:t>Data collection: Retention</w:t>
            </w:r>
          </w:p>
        </w:tc>
        <w:tc>
          <w:tcPr>
            <w:tcW w:w="0" w:type="auto"/>
            <w:vAlign w:val="center"/>
            <w:hideMark/>
          </w:tcPr>
          <w:p w14:paraId="33C00AD7" w14:textId="77777777" w:rsidR="0023504B" w:rsidRPr="00853DE4" w:rsidRDefault="0023504B" w:rsidP="0023504B">
            <w:pPr>
              <w:rPr>
                <w:rFonts w:asciiTheme="majorBidi" w:hAnsiTheme="majorBidi" w:cstheme="majorBidi"/>
              </w:rPr>
            </w:pPr>
            <w:r w:rsidRPr="00853DE4">
              <w:rPr>
                <w:rFonts w:asciiTheme="majorBidi" w:hAnsiTheme="majorBidi" w:cstheme="majorBidi"/>
              </w:rPr>
              <w:t>Plans to promote participant retention and complete follow-up.</w:t>
            </w:r>
          </w:p>
        </w:tc>
        <w:tc>
          <w:tcPr>
            <w:tcW w:w="0" w:type="auto"/>
            <w:vAlign w:val="center"/>
            <w:hideMark/>
          </w:tcPr>
          <w:p w14:paraId="696C9632" w14:textId="2D983F8E" w:rsidR="0023504B" w:rsidRPr="00853DE4" w:rsidRDefault="00FA6107" w:rsidP="0023504B">
            <w:pPr>
              <w:rPr>
                <w:rFonts w:asciiTheme="majorBidi" w:hAnsiTheme="majorBidi" w:cstheme="majorBidi"/>
              </w:rPr>
            </w:pPr>
            <w:r w:rsidRPr="00853DE4">
              <w:rPr>
                <w:rFonts w:asciiTheme="majorBidi" w:hAnsiTheme="majorBidi" w:cstheme="majorBidi"/>
              </w:rPr>
              <w:t>Section: methods- data collection (page 19)</w:t>
            </w:r>
          </w:p>
        </w:tc>
      </w:tr>
      <w:tr w:rsidR="00483AE6" w:rsidRPr="00853DE4" w14:paraId="3F313D8F" w14:textId="77777777" w:rsidTr="0023504B">
        <w:trPr>
          <w:tblCellSpacing w:w="15" w:type="dxa"/>
        </w:trPr>
        <w:tc>
          <w:tcPr>
            <w:tcW w:w="0" w:type="auto"/>
            <w:vAlign w:val="center"/>
            <w:hideMark/>
          </w:tcPr>
          <w:p w14:paraId="5563494A" w14:textId="77777777" w:rsidR="0023504B" w:rsidRPr="00853DE4" w:rsidRDefault="0023504B" w:rsidP="0023504B">
            <w:pPr>
              <w:rPr>
                <w:rFonts w:asciiTheme="majorBidi" w:hAnsiTheme="majorBidi" w:cstheme="majorBidi"/>
              </w:rPr>
            </w:pPr>
            <w:r w:rsidRPr="00853DE4">
              <w:rPr>
                <w:rFonts w:asciiTheme="majorBidi" w:hAnsiTheme="majorBidi" w:cstheme="majorBidi"/>
              </w:rPr>
              <w:t>19</w:t>
            </w:r>
          </w:p>
        </w:tc>
        <w:tc>
          <w:tcPr>
            <w:tcW w:w="0" w:type="auto"/>
            <w:vAlign w:val="center"/>
            <w:hideMark/>
          </w:tcPr>
          <w:p w14:paraId="5CFF6ED4" w14:textId="77777777" w:rsidR="0023504B" w:rsidRPr="00853DE4" w:rsidRDefault="0023504B" w:rsidP="0023504B">
            <w:pPr>
              <w:rPr>
                <w:rFonts w:asciiTheme="majorBidi" w:hAnsiTheme="majorBidi" w:cstheme="majorBidi"/>
              </w:rPr>
            </w:pPr>
            <w:r w:rsidRPr="00853DE4">
              <w:rPr>
                <w:rFonts w:asciiTheme="majorBidi" w:hAnsiTheme="majorBidi" w:cstheme="majorBidi"/>
              </w:rPr>
              <w:t>Data management</w:t>
            </w:r>
          </w:p>
        </w:tc>
        <w:tc>
          <w:tcPr>
            <w:tcW w:w="0" w:type="auto"/>
            <w:vAlign w:val="center"/>
            <w:hideMark/>
          </w:tcPr>
          <w:p w14:paraId="4E4B97C7" w14:textId="77777777" w:rsidR="0023504B" w:rsidRPr="00853DE4" w:rsidRDefault="0023504B" w:rsidP="0023504B">
            <w:pPr>
              <w:rPr>
                <w:rFonts w:asciiTheme="majorBidi" w:hAnsiTheme="majorBidi" w:cstheme="majorBidi"/>
              </w:rPr>
            </w:pPr>
            <w:r w:rsidRPr="00853DE4">
              <w:rPr>
                <w:rFonts w:asciiTheme="majorBidi" w:hAnsiTheme="majorBidi" w:cstheme="majorBidi"/>
              </w:rPr>
              <w:t xml:space="preserve">Plans for data entry, coding, </w:t>
            </w:r>
            <w:r w:rsidRPr="00853DE4">
              <w:rPr>
                <w:rFonts w:asciiTheme="majorBidi" w:hAnsiTheme="majorBidi" w:cstheme="majorBidi"/>
              </w:rPr>
              <w:lastRenderedPageBreak/>
              <w:t>security, and storage.</w:t>
            </w:r>
          </w:p>
        </w:tc>
        <w:tc>
          <w:tcPr>
            <w:tcW w:w="0" w:type="auto"/>
            <w:vAlign w:val="center"/>
            <w:hideMark/>
          </w:tcPr>
          <w:p w14:paraId="450A8230" w14:textId="2E293AF3" w:rsidR="0023504B" w:rsidRPr="00853DE4" w:rsidRDefault="0023504B" w:rsidP="0023504B">
            <w:pPr>
              <w:rPr>
                <w:rFonts w:asciiTheme="majorBidi" w:hAnsiTheme="majorBidi" w:cstheme="majorBidi"/>
              </w:rPr>
            </w:pPr>
            <w:r w:rsidRPr="00853DE4">
              <w:rPr>
                <w:rFonts w:asciiTheme="majorBidi" w:hAnsiTheme="majorBidi" w:cstheme="majorBidi"/>
              </w:rPr>
              <w:lastRenderedPageBreak/>
              <w:t xml:space="preserve">Section: </w:t>
            </w:r>
            <w:r w:rsidRPr="00853DE4">
              <w:rPr>
                <w:rFonts w:asciiTheme="majorBidi" w:hAnsiTheme="majorBidi" w:cstheme="majorBidi"/>
                <w:i/>
                <w:iCs/>
              </w:rPr>
              <w:t>Ethical Considerations</w:t>
            </w:r>
            <w:r w:rsidRPr="00853DE4">
              <w:rPr>
                <w:rFonts w:asciiTheme="majorBidi" w:hAnsiTheme="majorBidi" w:cstheme="majorBidi"/>
              </w:rPr>
              <w:t xml:space="preserve"> (page </w:t>
            </w:r>
            <w:r w:rsidR="00FA6107" w:rsidRPr="00853DE4">
              <w:rPr>
                <w:rFonts w:asciiTheme="majorBidi" w:hAnsiTheme="majorBidi" w:cstheme="majorBidi"/>
              </w:rPr>
              <w:t>24-</w:t>
            </w:r>
            <w:r w:rsidR="00FA6107" w:rsidRPr="00853DE4">
              <w:rPr>
                <w:rFonts w:asciiTheme="majorBidi" w:hAnsiTheme="majorBidi" w:cstheme="majorBidi"/>
              </w:rPr>
              <w:lastRenderedPageBreak/>
              <w:t>25</w:t>
            </w:r>
            <w:r w:rsidRPr="00853DE4">
              <w:rPr>
                <w:rFonts w:asciiTheme="majorBidi" w:hAnsiTheme="majorBidi" w:cstheme="majorBidi"/>
              </w:rPr>
              <w:t xml:space="preserve">): Data stored securely with unique codes. </w:t>
            </w:r>
          </w:p>
        </w:tc>
      </w:tr>
      <w:tr w:rsidR="00483AE6" w:rsidRPr="00853DE4" w14:paraId="08F65060" w14:textId="77777777" w:rsidTr="0023504B">
        <w:trPr>
          <w:tblCellSpacing w:w="15" w:type="dxa"/>
        </w:trPr>
        <w:tc>
          <w:tcPr>
            <w:tcW w:w="0" w:type="auto"/>
            <w:vAlign w:val="center"/>
            <w:hideMark/>
          </w:tcPr>
          <w:p w14:paraId="5F1373C9" w14:textId="77777777" w:rsidR="0023504B" w:rsidRPr="00853DE4" w:rsidRDefault="0023504B" w:rsidP="0023504B">
            <w:pPr>
              <w:rPr>
                <w:rFonts w:asciiTheme="majorBidi" w:hAnsiTheme="majorBidi" w:cstheme="majorBidi"/>
              </w:rPr>
            </w:pPr>
            <w:r w:rsidRPr="00853DE4">
              <w:rPr>
                <w:rFonts w:asciiTheme="majorBidi" w:hAnsiTheme="majorBidi" w:cstheme="majorBidi"/>
              </w:rPr>
              <w:lastRenderedPageBreak/>
              <w:t>20a</w:t>
            </w:r>
          </w:p>
        </w:tc>
        <w:tc>
          <w:tcPr>
            <w:tcW w:w="0" w:type="auto"/>
            <w:vAlign w:val="center"/>
            <w:hideMark/>
          </w:tcPr>
          <w:p w14:paraId="084DC1E3" w14:textId="77777777" w:rsidR="0023504B" w:rsidRPr="00853DE4" w:rsidRDefault="0023504B" w:rsidP="0023504B">
            <w:pPr>
              <w:rPr>
                <w:rFonts w:asciiTheme="majorBidi" w:hAnsiTheme="majorBidi" w:cstheme="majorBidi"/>
              </w:rPr>
            </w:pPr>
            <w:r w:rsidRPr="00853DE4">
              <w:rPr>
                <w:rFonts w:asciiTheme="majorBidi" w:hAnsiTheme="majorBidi" w:cstheme="majorBidi"/>
              </w:rPr>
              <w:t>Statistical methods: Outcomes</w:t>
            </w:r>
          </w:p>
        </w:tc>
        <w:tc>
          <w:tcPr>
            <w:tcW w:w="0" w:type="auto"/>
            <w:vAlign w:val="center"/>
            <w:hideMark/>
          </w:tcPr>
          <w:p w14:paraId="2A13C91B" w14:textId="77777777" w:rsidR="0023504B" w:rsidRPr="00853DE4" w:rsidRDefault="0023504B" w:rsidP="0023504B">
            <w:pPr>
              <w:rPr>
                <w:rFonts w:asciiTheme="majorBidi" w:hAnsiTheme="majorBidi" w:cstheme="majorBidi"/>
              </w:rPr>
            </w:pPr>
            <w:r w:rsidRPr="00853DE4">
              <w:rPr>
                <w:rFonts w:asciiTheme="majorBidi" w:hAnsiTheme="majorBidi" w:cstheme="majorBidi"/>
              </w:rPr>
              <w:t>Statistical methods for analyzing primary and secondary outcomes.</w:t>
            </w:r>
          </w:p>
        </w:tc>
        <w:tc>
          <w:tcPr>
            <w:tcW w:w="0" w:type="auto"/>
            <w:vAlign w:val="center"/>
            <w:hideMark/>
          </w:tcPr>
          <w:p w14:paraId="5416C7A8" w14:textId="4ED4946A"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Statistical Analysis</w:t>
            </w:r>
            <w:r w:rsidRPr="00853DE4">
              <w:rPr>
                <w:rFonts w:asciiTheme="majorBidi" w:hAnsiTheme="majorBidi" w:cstheme="majorBidi"/>
              </w:rPr>
              <w:t xml:space="preserve"> (page </w:t>
            </w:r>
            <w:r w:rsidR="00FA6107" w:rsidRPr="00853DE4">
              <w:rPr>
                <w:rFonts w:asciiTheme="majorBidi" w:hAnsiTheme="majorBidi" w:cstheme="majorBidi"/>
              </w:rPr>
              <w:t>19</w:t>
            </w:r>
            <w:r w:rsidR="00853DE4">
              <w:rPr>
                <w:rFonts w:asciiTheme="majorBidi" w:hAnsiTheme="majorBidi" w:cstheme="majorBidi"/>
              </w:rPr>
              <w:t>-20</w:t>
            </w:r>
            <w:r w:rsidRPr="00853DE4">
              <w:rPr>
                <w:rFonts w:asciiTheme="majorBidi" w:hAnsiTheme="majorBidi" w:cstheme="majorBidi"/>
              </w:rPr>
              <w:t>): Logistic regression for binary outcomes, random effects linear regression for continuous outcomes.</w:t>
            </w:r>
          </w:p>
        </w:tc>
      </w:tr>
      <w:tr w:rsidR="00483AE6" w:rsidRPr="00853DE4" w14:paraId="1860B438" w14:textId="77777777" w:rsidTr="0023504B">
        <w:trPr>
          <w:tblCellSpacing w:w="15" w:type="dxa"/>
        </w:trPr>
        <w:tc>
          <w:tcPr>
            <w:tcW w:w="0" w:type="auto"/>
            <w:vAlign w:val="center"/>
            <w:hideMark/>
          </w:tcPr>
          <w:p w14:paraId="6C762C45" w14:textId="77777777" w:rsidR="0023504B" w:rsidRPr="00853DE4" w:rsidRDefault="0023504B" w:rsidP="0023504B">
            <w:pPr>
              <w:rPr>
                <w:rFonts w:asciiTheme="majorBidi" w:hAnsiTheme="majorBidi" w:cstheme="majorBidi"/>
              </w:rPr>
            </w:pPr>
            <w:r w:rsidRPr="00853DE4">
              <w:rPr>
                <w:rFonts w:asciiTheme="majorBidi" w:hAnsiTheme="majorBidi" w:cstheme="majorBidi"/>
              </w:rPr>
              <w:t>20b</w:t>
            </w:r>
          </w:p>
        </w:tc>
        <w:tc>
          <w:tcPr>
            <w:tcW w:w="0" w:type="auto"/>
            <w:vAlign w:val="center"/>
            <w:hideMark/>
          </w:tcPr>
          <w:p w14:paraId="0C8D3227" w14:textId="77777777" w:rsidR="0023504B" w:rsidRPr="00853DE4" w:rsidRDefault="0023504B" w:rsidP="0023504B">
            <w:pPr>
              <w:rPr>
                <w:rFonts w:asciiTheme="majorBidi" w:hAnsiTheme="majorBidi" w:cstheme="majorBidi"/>
              </w:rPr>
            </w:pPr>
            <w:r w:rsidRPr="00853DE4">
              <w:rPr>
                <w:rFonts w:asciiTheme="majorBidi" w:hAnsiTheme="majorBidi" w:cstheme="majorBidi"/>
              </w:rPr>
              <w:t>Statistical methods: Additional analyses</w:t>
            </w:r>
          </w:p>
        </w:tc>
        <w:tc>
          <w:tcPr>
            <w:tcW w:w="0" w:type="auto"/>
            <w:vAlign w:val="center"/>
            <w:hideMark/>
          </w:tcPr>
          <w:p w14:paraId="1FC9C8FA" w14:textId="77777777" w:rsidR="0023504B" w:rsidRPr="00853DE4" w:rsidRDefault="0023504B" w:rsidP="0023504B">
            <w:pPr>
              <w:rPr>
                <w:rFonts w:asciiTheme="majorBidi" w:hAnsiTheme="majorBidi" w:cstheme="majorBidi"/>
              </w:rPr>
            </w:pPr>
            <w:r w:rsidRPr="00853DE4">
              <w:rPr>
                <w:rFonts w:asciiTheme="majorBidi" w:hAnsiTheme="majorBidi" w:cstheme="majorBidi"/>
              </w:rPr>
              <w:t>Methods for additional analyses (e.g., subgroup, adjusted analyses).</w:t>
            </w:r>
          </w:p>
        </w:tc>
        <w:tc>
          <w:tcPr>
            <w:tcW w:w="0" w:type="auto"/>
            <w:vAlign w:val="center"/>
            <w:hideMark/>
          </w:tcPr>
          <w:p w14:paraId="1B2FEB40" w14:textId="65560307"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Statistical Analysis</w:t>
            </w:r>
            <w:r w:rsidRPr="00853DE4">
              <w:rPr>
                <w:rFonts w:asciiTheme="majorBidi" w:hAnsiTheme="majorBidi" w:cstheme="majorBidi"/>
              </w:rPr>
              <w:t xml:space="preserve"> (page </w:t>
            </w:r>
            <w:proofErr w:type="gramStart"/>
            <w:r w:rsidR="00853DE4">
              <w:rPr>
                <w:rFonts w:asciiTheme="majorBidi" w:hAnsiTheme="majorBidi" w:cstheme="majorBidi"/>
              </w:rPr>
              <w:t>20</w:t>
            </w:r>
            <w:r w:rsidR="00483AE6" w:rsidRPr="00853DE4">
              <w:rPr>
                <w:rFonts w:asciiTheme="majorBidi" w:hAnsiTheme="majorBidi" w:cstheme="majorBidi"/>
              </w:rPr>
              <w:t xml:space="preserve"> </w:t>
            </w:r>
            <w:r w:rsidRPr="00853DE4">
              <w:rPr>
                <w:rFonts w:asciiTheme="majorBidi" w:hAnsiTheme="majorBidi" w:cstheme="majorBidi"/>
              </w:rPr>
              <w:t>)</w:t>
            </w:r>
            <w:proofErr w:type="gramEnd"/>
            <w:r w:rsidRPr="00853DE4">
              <w:rPr>
                <w:rFonts w:asciiTheme="majorBidi" w:hAnsiTheme="majorBidi" w:cstheme="majorBidi"/>
              </w:rPr>
              <w:t>: Exploratory analyses for cost-effectiveness and mediation effects (H</w:t>
            </w:r>
            <w:r w:rsidR="00853DE4">
              <w:rPr>
                <w:rFonts w:asciiTheme="majorBidi" w:hAnsiTheme="majorBidi" w:cstheme="majorBidi"/>
              </w:rPr>
              <w:t>3</w:t>
            </w:r>
            <w:r w:rsidRPr="00853DE4">
              <w:rPr>
                <w:rFonts w:asciiTheme="majorBidi" w:hAnsiTheme="majorBidi" w:cstheme="majorBidi"/>
              </w:rPr>
              <w:t>).</w:t>
            </w:r>
          </w:p>
        </w:tc>
      </w:tr>
      <w:tr w:rsidR="00483AE6" w:rsidRPr="00853DE4" w14:paraId="19D6451B" w14:textId="77777777" w:rsidTr="0023504B">
        <w:trPr>
          <w:tblCellSpacing w:w="15" w:type="dxa"/>
        </w:trPr>
        <w:tc>
          <w:tcPr>
            <w:tcW w:w="0" w:type="auto"/>
            <w:vAlign w:val="center"/>
            <w:hideMark/>
          </w:tcPr>
          <w:p w14:paraId="50EE8423" w14:textId="77777777" w:rsidR="0023504B" w:rsidRPr="00853DE4" w:rsidRDefault="0023504B" w:rsidP="0023504B">
            <w:pPr>
              <w:rPr>
                <w:rFonts w:asciiTheme="majorBidi" w:hAnsiTheme="majorBidi" w:cstheme="majorBidi"/>
              </w:rPr>
            </w:pPr>
            <w:r w:rsidRPr="00853DE4">
              <w:rPr>
                <w:rFonts w:asciiTheme="majorBidi" w:hAnsiTheme="majorBidi" w:cstheme="majorBidi"/>
              </w:rPr>
              <w:t>20c</w:t>
            </w:r>
          </w:p>
        </w:tc>
        <w:tc>
          <w:tcPr>
            <w:tcW w:w="0" w:type="auto"/>
            <w:vAlign w:val="center"/>
            <w:hideMark/>
          </w:tcPr>
          <w:p w14:paraId="69500A9B" w14:textId="77777777" w:rsidR="0023504B" w:rsidRPr="00853DE4" w:rsidRDefault="0023504B" w:rsidP="0023504B">
            <w:pPr>
              <w:rPr>
                <w:rFonts w:asciiTheme="majorBidi" w:hAnsiTheme="majorBidi" w:cstheme="majorBidi"/>
              </w:rPr>
            </w:pPr>
            <w:r w:rsidRPr="00853DE4">
              <w:rPr>
                <w:rFonts w:asciiTheme="majorBidi" w:hAnsiTheme="majorBidi" w:cstheme="majorBidi"/>
              </w:rPr>
              <w:t>Statistical methods: Interim analyses</w:t>
            </w:r>
          </w:p>
        </w:tc>
        <w:tc>
          <w:tcPr>
            <w:tcW w:w="0" w:type="auto"/>
            <w:vAlign w:val="center"/>
            <w:hideMark/>
          </w:tcPr>
          <w:p w14:paraId="3EB3B89F" w14:textId="77777777" w:rsidR="0023504B" w:rsidRPr="00853DE4" w:rsidRDefault="0023504B" w:rsidP="0023504B">
            <w:pPr>
              <w:rPr>
                <w:rFonts w:asciiTheme="majorBidi" w:hAnsiTheme="majorBidi" w:cstheme="majorBidi"/>
              </w:rPr>
            </w:pPr>
            <w:r w:rsidRPr="00853DE4">
              <w:rPr>
                <w:rFonts w:asciiTheme="majorBidi" w:hAnsiTheme="majorBidi" w:cstheme="majorBidi"/>
              </w:rPr>
              <w:t>Definition of interim analyses and stopping guidelines.</w:t>
            </w:r>
          </w:p>
        </w:tc>
        <w:tc>
          <w:tcPr>
            <w:tcW w:w="0" w:type="auto"/>
            <w:vAlign w:val="center"/>
            <w:hideMark/>
          </w:tcPr>
          <w:p w14:paraId="008630F1" w14:textId="55DC8560" w:rsidR="005C6E13" w:rsidRPr="00853DE4" w:rsidRDefault="005C6E13" w:rsidP="005C6E13">
            <w:pPr>
              <w:spacing w:line="360" w:lineRule="auto"/>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Statistical Analysis</w:t>
            </w:r>
            <w:r w:rsidRPr="00853DE4">
              <w:rPr>
                <w:rFonts w:asciiTheme="majorBidi" w:hAnsiTheme="majorBidi" w:cstheme="majorBidi"/>
              </w:rPr>
              <w:t xml:space="preserve"> </w:t>
            </w:r>
          </w:p>
          <w:p w14:paraId="0FBE7D36" w14:textId="37104659" w:rsidR="0023504B" w:rsidRPr="00853DE4" w:rsidRDefault="0023504B" w:rsidP="0023504B">
            <w:pPr>
              <w:rPr>
                <w:rFonts w:asciiTheme="majorBidi" w:hAnsiTheme="majorBidi" w:cstheme="majorBidi"/>
              </w:rPr>
            </w:pPr>
          </w:p>
        </w:tc>
      </w:tr>
      <w:tr w:rsidR="00483AE6" w:rsidRPr="00853DE4" w14:paraId="49E922FC" w14:textId="77777777" w:rsidTr="0023504B">
        <w:trPr>
          <w:tblCellSpacing w:w="15" w:type="dxa"/>
        </w:trPr>
        <w:tc>
          <w:tcPr>
            <w:tcW w:w="0" w:type="auto"/>
            <w:vAlign w:val="center"/>
            <w:hideMark/>
          </w:tcPr>
          <w:p w14:paraId="4C25D108" w14:textId="77777777" w:rsidR="0023504B" w:rsidRPr="00853DE4" w:rsidRDefault="0023504B" w:rsidP="0023504B">
            <w:pPr>
              <w:rPr>
                <w:rFonts w:asciiTheme="majorBidi" w:hAnsiTheme="majorBidi" w:cstheme="majorBidi"/>
              </w:rPr>
            </w:pPr>
            <w:r w:rsidRPr="00853DE4">
              <w:rPr>
                <w:rFonts w:asciiTheme="majorBidi" w:hAnsiTheme="majorBidi" w:cstheme="majorBidi"/>
              </w:rPr>
              <w:t>21a</w:t>
            </w:r>
          </w:p>
        </w:tc>
        <w:tc>
          <w:tcPr>
            <w:tcW w:w="0" w:type="auto"/>
            <w:vAlign w:val="center"/>
            <w:hideMark/>
          </w:tcPr>
          <w:p w14:paraId="61D110E5" w14:textId="77777777" w:rsidR="0023504B" w:rsidRPr="00853DE4" w:rsidRDefault="0023504B" w:rsidP="0023504B">
            <w:pPr>
              <w:rPr>
                <w:rFonts w:asciiTheme="majorBidi" w:hAnsiTheme="majorBidi" w:cstheme="majorBidi"/>
              </w:rPr>
            </w:pPr>
            <w:r w:rsidRPr="00853DE4">
              <w:rPr>
                <w:rFonts w:asciiTheme="majorBidi" w:hAnsiTheme="majorBidi" w:cstheme="majorBidi"/>
              </w:rPr>
              <w:t>Data monitoring</w:t>
            </w:r>
          </w:p>
        </w:tc>
        <w:tc>
          <w:tcPr>
            <w:tcW w:w="0" w:type="auto"/>
            <w:vAlign w:val="center"/>
            <w:hideMark/>
          </w:tcPr>
          <w:p w14:paraId="2C821E19" w14:textId="77777777" w:rsidR="0023504B" w:rsidRPr="00853DE4" w:rsidRDefault="0023504B" w:rsidP="0023504B">
            <w:pPr>
              <w:rPr>
                <w:rFonts w:asciiTheme="majorBidi" w:hAnsiTheme="majorBidi" w:cstheme="majorBidi"/>
                <w:highlight w:val="yellow"/>
              </w:rPr>
            </w:pPr>
            <w:r w:rsidRPr="00853DE4">
              <w:rPr>
                <w:rFonts w:asciiTheme="majorBidi" w:hAnsiTheme="majorBidi" w:cstheme="majorBidi"/>
              </w:rPr>
              <w:t>Composition of data monitoring committee (DMC) or rationale for not needing one.</w:t>
            </w:r>
          </w:p>
        </w:tc>
        <w:tc>
          <w:tcPr>
            <w:tcW w:w="0" w:type="auto"/>
            <w:vAlign w:val="center"/>
            <w:hideMark/>
          </w:tcPr>
          <w:p w14:paraId="37992300" w14:textId="782627BD" w:rsidR="00853DE4" w:rsidRPr="00853DE4" w:rsidRDefault="00853DE4" w:rsidP="00853DE4">
            <w:pPr>
              <w:spacing w:after="480"/>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Ethical Considerations</w:t>
            </w:r>
            <w:r w:rsidRPr="00853DE4">
              <w:rPr>
                <w:rFonts w:asciiTheme="majorBidi" w:hAnsiTheme="majorBidi" w:cstheme="majorBidi"/>
              </w:rPr>
              <w:t>, Oversight and Safety Monitoring (page 21): The trial will utilize an internal Study Oversight and Safety Committee (SOSC) due to the low-risk psychosocial nature of the intervention, with the SOSC meeting every 6 months to review cumulative safety data.</w:t>
            </w:r>
          </w:p>
          <w:p w14:paraId="16C9770E" w14:textId="75235042" w:rsidR="0023504B" w:rsidRPr="00853DE4" w:rsidRDefault="0023504B" w:rsidP="0023504B">
            <w:pPr>
              <w:rPr>
                <w:rFonts w:asciiTheme="majorBidi" w:hAnsiTheme="majorBidi" w:cstheme="majorBidi"/>
                <w:rtl/>
              </w:rPr>
            </w:pPr>
          </w:p>
        </w:tc>
      </w:tr>
      <w:tr w:rsidR="00483AE6" w:rsidRPr="00853DE4" w14:paraId="21B95D14" w14:textId="77777777" w:rsidTr="0023504B">
        <w:trPr>
          <w:tblCellSpacing w:w="15" w:type="dxa"/>
        </w:trPr>
        <w:tc>
          <w:tcPr>
            <w:tcW w:w="0" w:type="auto"/>
            <w:vAlign w:val="center"/>
            <w:hideMark/>
          </w:tcPr>
          <w:p w14:paraId="0FF001A8" w14:textId="77777777" w:rsidR="0023504B" w:rsidRPr="00853DE4" w:rsidRDefault="0023504B" w:rsidP="0023504B">
            <w:pPr>
              <w:rPr>
                <w:rFonts w:asciiTheme="majorBidi" w:hAnsiTheme="majorBidi" w:cstheme="majorBidi"/>
              </w:rPr>
            </w:pPr>
            <w:r w:rsidRPr="00853DE4">
              <w:rPr>
                <w:rFonts w:asciiTheme="majorBidi" w:hAnsiTheme="majorBidi" w:cstheme="majorBidi"/>
              </w:rPr>
              <w:t>21b</w:t>
            </w:r>
          </w:p>
        </w:tc>
        <w:tc>
          <w:tcPr>
            <w:tcW w:w="0" w:type="auto"/>
            <w:vAlign w:val="center"/>
            <w:hideMark/>
          </w:tcPr>
          <w:p w14:paraId="057C30EC" w14:textId="77777777" w:rsidR="0023504B" w:rsidRPr="00853DE4" w:rsidRDefault="0023504B" w:rsidP="0023504B">
            <w:pPr>
              <w:rPr>
                <w:rFonts w:asciiTheme="majorBidi" w:hAnsiTheme="majorBidi" w:cstheme="majorBidi"/>
              </w:rPr>
            </w:pPr>
            <w:r w:rsidRPr="00853DE4">
              <w:rPr>
                <w:rFonts w:asciiTheme="majorBidi" w:hAnsiTheme="majorBidi" w:cstheme="majorBidi"/>
              </w:rPr>
              <w:t>Interim analyses and stopping guidelines</w:t>
            </w:r>
          </w:p>
        </w:tc>
        <w:tc>
          <w:tcPr>
            <w:tcW w:w="0" w:type="auto"/>
            <w:vAlign w:val="center"/>
            <w:hideMark/>
          </w:tcPr>
          <w:p w14:paraId="086D8BA1" w14:textId="77777777" w:rsidR="0023504B" w:rsidRPr="00853DE4" w:rsidRDefault="0023504B" w:rsidP="0023504B">
            <w:pPr>
              <w:rPr>
                <w:rFonts w:asciiTheme="majorBidi" w:hAnsiTheme="majorBidi" w:cstheme="majorBidi"/>
              </w:rPr>
            </w:pPr>
            <w:r w:rsidRPr="00853DE4">
              <w:rPr>
                <w:rFonts w:asciiTheme="majorBidi" w:hAnsiTheme="majorBidi" w:cstheme="majorBidi"/>
              </w:rPr>
              <w:t>Description of interim analyses and stopping rules.</w:t>
            </w:r>
          </w:p>
        </w:tc>
        <w:tc>
          <w:tcPr>
            <w:tcW w:w="0" w:type="auto"/>
            <w:vAlign w:val="center"/>
            <w:hideMark/>
          </w:tcPr>
          <w:p w14:paraId="6D92544F" w14:textId="3C3F2DEC" w:rsidR="0023504B" w:rsidRPr="00853DE4" w:rsidRDefault="00853DE4" w:rsidP="00853DE4">
            <w:pPr>
              <w:rPr>
                <w:rFonts w:asciiTheme="majorBidi" w:hAnsiTheme="majorBidi" w:cstheme="majorBidi"/>
              </w:rPr>
            </w:pPr>
            <w:r w:rsidRPr="00853DE4">
              <w:rPr>
                <w:rFonts w:asciiTheme="majorBidi" w:hAnsiTheme="majorBidi" w:cstheme="majorBidi"/>
              </w:rPr>
              <w:t xml:space="preserve">Section: </w:t>
            </w:r>
            <w:proofErr w:type="gramStart"/>
            <w:r w:rsidRPr="00853DE4">
              <w:rPr>
                <w:rFonts w:asciiTheme="majorBidi" w:hAnsiTheme="majorBidi" w:cstheme="majorBidi"/>
                <w:i/>
                <w:iCs/>
              </w:rPr>
              <w:t xml:space="preserve">Statistical </w:t>
            </w:r>
            <w:r w:rsidRPr="00853DE4">
              <w:rPr>
                <w:rFonts w:asciiTheme="majorBidi" w:hAnsiTheme="majorBidi" w:cstheme="majorBidi"/>
              </w:rPr>
              <w:t xml:space="preserve"> </w:t>
            </w:r>
            <w:r w:rsidRPr="00853DE4">
              <w:rPr>
                <w:rFonts w:asciiTheme="majorBidi" w:hAnsiTheme="majorBidi" w:cstheme="majorBidi"/>
                <w:i/>
                <w:iCs/>
              </w:rPr>
              <w:t>Analyse</w:t>
            </w:r>
            <w:r w:rsidRPr="00853DE4">
              <w:rPr>
                <w:rFonts w:asciiTheme="majorBidi" w:hAnsiTheme="majorBidi" w:cstheme="majorBidi"/>
              </w:rPr>
              <w:t>s</w:t>
            </w:r>
            <w:proofErr w:type="gramEnd"/>
            <w:r w:rsidRPr="00853DE4">
              <w:rPr>
                <w:rFonts w:asciiTheme="majorBidi" w:hAnsiTheme="majorBidi" w:cstheme="majorBidi"/>
              </w:rPr>
              <w:t xml:space="preserve"> and Stopping Rules </w:t>
            </w:r>
            <w:r>
              <w:rPr>
                <w:rFonts w:asciiTheme="majorBidi" w:hAnsiTheme="majorBidi" w:cstheme="majorBidi"/>
              </w:rPr>
              <w:t>(page 20</w:t>
            </w:r>
            <w:r w:rsidRPr="00853DE4">
              <w:rPr>
                <w:rFonts w:asciiTheme="majorBidi" w:hAnsiTheme="majorBidi" w:cstheme="majorBidi"/>
              </w:rPr>
              <w:t>): No formal efficacy analyses will be performed. The SOSC will conduct safety reviews every six months. Stopping rules are based on safety concerns (SAE rate) and futility.</w:t>
            </w:r>
          </w:p>
        </w:tc>
      </w:tr>
      <w:tr w:rsidR="00483AE6" w:rsidRPr="00853DE4" w14:paraId="58513517" w14:textId="77777777" w:rsidTr="0023504B">
        <w:trPr>
          <w:tblCellSpacing w:w="15" w:type="dxa"/>
        </w:trPr>
        <w:tc>
          <w:tcPr>
            <w:tcW w:w="0" w:type="auto"/>
            <w:vAlign w:val="center"/>
            <w:hideMark/>
          </w:tcPr>
          <w:p w14:paraId="5F347DD6" w14:textId="77777777" w:rsidR="0023504B" w:rsidRPr="00853DE4" w:rsidRDefault="0023504B" w:rsidP="0023504B">
            <w:pPr>
              <w:rPr>
                <w:rFonts w:asciiTheme="majorBidi" w:hAnsiTheme="majorBidi" w:cstheme="majorBidi"/>
              </w:rPr>
            </w:pPr>
            <w:r w:rsidRPr="00853DE4">
              <w:rPr>
                <w:rFonts w:asciiTheme="majorBidi" w:hAnsiTheme="majorBidi" w:cstheme="majorBidi"/>
              </w:rPr>
              <w:t>22</w:t>
            </w:r>
          </w:p>
        </w:tc>
        <w:tc>
          <w:tcPr>
            <w:tcW w:w="0" w:type="auto"/>
            <w:vAlign w:val="center"/>
            <w:hideMark/>
          </w:tcPr>
          <w:p w14:paraId="7BCC7612" w14:textId="77777777" w:rsidR="0023504B" w:rsidRPr="00853DE4" w:rsidRDefault="0023504B" w:rsidP="0023504B">
            <w:pPr>
              <w:rPr>
                <w:rFonts w:asciiTheme="majorBidi" w:hAnsiTheme="majorBidi" w:cstheme="majorBidi"/>
              </w:rPr>
            </w:pPr>
            <w:r w:rsidRPr="00853DE4">
              <w:rPr>
                <w:rFonts w:asciiTheme="majorBidi" w:hAnsiTheme="majorBidi" w:cstheme="majorBidi"/>
              </w:rPr>
              <w:t>Harms</w:t>
            </w:r>
          </w:p>
        </w:tc>
        <w:tc>
          <w:tcPr>
            <w:tcW w:w="0" w:type="auto"/>
            <w:vAlign w:val="center"/>
            <w:hideMark/>
          </w:tcPr>
          <w:p w14:paraId="6DDA8FFD" w14:textId="77777777" w:rsidR="0023504B" w:rsidRPr="00853DE4" w:rsidRDefault="0023504B" w:rsidP="0023504B">
            <w:pPr>
              <w:rPr>
                <w:rFonts w:asciiTheme="majorBidi" w:hAnsiTheme="majorBidi" w:cstheme="majorBidi"/>
              </w:rPr>
            </w:pPr>
            <w:r w:rsidRPr="00853DE4">
              <w:rPr>
                <w:rFonts w:asciiTheme="majorBidi" w:hAnsiTheme="majorBidi" w:cstheme="majorBidi"/>
              </w:rPr>
              <w:t>Plans for collecting, assessing, and reporting adverse events and harms.</w:t>
            </w:r>
          </w:p>
        </w:tc>
        <w:tc>
          <w:tcPr>
            <w:tcW w:w="0" w:type="auto"/>
            <w:vAlign w:val="center"/>
            <w:hideMark/>
          </w:tcPr>
          <w:p w14:paraId="74D2DC10" w14:textId="02448019"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Ethical Considerations</w:t>
            </w:r>
            <w:r w:rsidRPr="00853DE4">
              <w:rPr>
                <w:rFonts w:asciiTheme="majorBidi" w:hAnsiTheme="majorBidi" w:cstheme="majorBidi"/>
              </w:rPr>
              <w:t xml:space="preserve"> (page </w:t>
            </w:r>
            <w:r w:rsidR="00853DE4">
              <w:rPr>
                <w:rFonts w:asciiTheme="majorBidi" w:hAnsiTheme="majorBidi" w:cstheme="majorBidi"/>
              </w:rPr>
              <w:t>21</w:t>
            </w:r>
            <w:r w:rsidRPr="00853DE4">
              <w:rPr>
                <w:rFonts w:asciiTheme="majorBidi" w:hAnsiTheme="majorBidi" w:cstheme="majorBidi"/>
              </w:rPr>
              <w:t>): Safety protocols for high-risk cases and mandatory reporting for abuse.</w:t>
            </w:r>
          </w:p>
        </w:tc>
      </w:tr>
      <w:tr w:rsidR="00483AE6" w:rsidRPr="00853DE4" w14:paraId="7807C830" w14:textId="77777777" w:rsidTr="0023504B">
        <w:trPr>
          <w:tblCellSpacing w:w="15" w:type="dxa"/>
        </w:trPr>
        <w:tc>
          <w:tcPr>
            <w:tcW w:w="0" w:type="auto"/>
            <w:vAlign w:val="center"/>
            <w:hideMark/>
          </w:tcPr>
          <w:p w14:paraId="3E6EA71F" w14:textId="77777777" w:rsidR="0023504B" w:rsidRPr="00853DE4" w:rsidRDefault="0023504B" w:rsidP="0023504B">
            <w:pPr>
              <w:rPr>
                <w:rFonts w:asciiTheme="majorBidi" w:hAnsiTheme="majorBidi" w:cstheme="majorBidi"/>
              </w:rPr>
            </w:pPr>
            <w:r w:rsidRPr="00853DE4">
              <w:rPr>
                <w:rFonts w:asciiTheme="majorBidi" w:hAnsiTheme="majorBidi" w:cstheme="majorBidi"/>
              </w:rPr>
              <w:lastRenderedPageBreak/>
              <w:t>23</w:t>
            </w:r>
          </w:p>
        </w:tc>
        <w:tc>
          <w:tcPr>
            <w:tcW w:w="0" w:type="auto"/>
            <w:vAlign w:val="center"/>
            <w:hideMark/>
          </w:tcPr>
          <w:p w14:paraId="360E1C17" w14:textId="77777777" w:rsidR="0023504B" w:rsidRPr="00853DE4" w:rsidRDefault="0023504B" w:rsidP="0023504B">
            <w:pPr>
              <w:rPr>
                <w:rFonts w:asciiTheme="majorBidi" w:hAnsiTheme="majorBidi" w:cstheme="majorBidi"/>
              </w:rPr>
            </w:pPr>
            <w:r w:rsidRPr="00853DE4">
              <w:rPr>
                <w:rFonts w:asciiTheme="majorBidi" w:hAnsiTheme="majorBidi" w:cstheme="majorBidi"/>
              </w:rPr>
              <w:t>Auditing</w:t>
            </w:r>
          </w:p>
        </w:tc>
        <w:tc>
          <w:tcPr>
            <w:tcW w:w="0" w:type="auto"/>
            <w:vAlign w:val="center"/>
            <w:hideMark/>
          </w:tcPr>
          <w:p w14:paraId="5658714D" w14:textId="77777777" w:rsidR="0023504B" w:rsidRPr="00853DE4" w:rsidRDefault="0023504B" w:rsidP="0023504B">
            <w:pPr>
              <w:rPr>
                <w:rFonts w:asciiTheme="majorBidi" w:hAnsiTheme="majorBidi" w:cstheme="majorBidi"/>
              </w:rPr>
            </w:pPr>
            <w:r w:rsidRPr="00853DE4">
              <w:rPr>
                <w:rFonts w:asciiTheme="majorBidi" w:hAnsiTheme="majorBidi" w:cstheme="majorBidi"/>
              </w:rPr>
              <w:t>Frequency and procedures for auditing trial conduct.</w:t>
            </w:r>
          </w:p>
        </w:tc>
        <w:tc>
          <w:tcPr>
            <w:tcW w:w="0" w:type="auto"/>
            <w:vAlign w:val="center"/>
            <w:hideMark/>
          </w:tcPr>
          <w:p w14:paraId="19FF73BD" w14:textId="47A9528A" w:rsidR="0023504B" w:rsidRPr="00502A38" w:rsidRDefault="00502A38" w:rsidP="00502A38">
            <w:pPr>
              <w:rPr>
                <w:rFonts w:asciiTheme="majorBidi" w:hAnsiTheme="majorBidi" w:cstheme="majorBidi"/>
                <w:highlight w:val="yellow"/>
              </w:rPr>
            </w:pPr>
            <w:r w:rsidRPr="00502A38">
              <w:rPr>
                <w:rFonts w:asciiTheme="majorBidi" w:hAnsiTheme="majorBidi" w:cstheme="majorBidi"/>
              </w:rPr>
              <w:t xml:space="preserve">Section: </w:t>
            </w:r>
            <w:r w:rsidRPr="00502A38">
              <w:rPr>
                <w:rFonts w:asciiTheme="majorBidi" w:hAnsiTheme="majorBidi" w:cstheme="majorBidi"/>
                <w:i/>
                <w:iCs/>
              </w:rPr>
              <w:t>Ethical Considerations</w:t>
            </w:r>
            <w:r w:rsidRPr="00502A38">
              <w:rPr>
                <w:rFonts w:asciiTheme="majorBidi" w:hAnsiTheme="majorBidi" w:cstheme="majorBidi"/>
              </w:rPr>
              <w:t xml:space="preserve"> (page </w:t>
            </w:r>
            <w:r>
              <w:rPr>
                <w:rFonts w:asciiTheme="majorBidi" w:hAnsiTheme="majorBidi" w:cstheme="majorBidi"/>
              </w:rPr>
              <w:t>21</w:t>
            </w:r>
            <w:r w:rsidRPr="00502A38">
              <w:rPr>
                <w:rFonts w:asciiTheme="majorBidi" w:hAnsiTheme="majorBidi" w:cstheme="majorBidi"/>
              </w:rPr>
              <w:t>): Auditing is internal (SOSC, semi-annually) and external (Helsinki Committee, annually), verifying source documentation, consent process, and protocol adherence.</w:t>
            </w:r>
          </w:p>
        </w:tc>
      </w:tr>
      <w:tr w:rsidR="00483AE6" w:rsidRPr="00853DE4" w14:paraId="5DA75295" w14:textId="77777777" w:rsidTr="0023504B">
        <w:trPr>
          <w:tblCellSpacing w:w="15" w:type="dxa"/>
        </w:trPr>
        <w:tc>
          <w:tcPr>
            <w:tcW w:w="0" w:type="auto"/>
            <w:vAlign w:val="center"/>
            <w:hideMark/>
          </w:tcPr>
          <w:p w14:paraId="5D97D1EC" w14:textId="77777777" w:rsidR="0023504B" w:rsidRPr="00853DE4" w:rsidRDefault="0023504B" w:rsidP="0023504B">
            <w:pPr>
              <w:rPr>
                <w:rFonts w:asciiTheme="majorBidi" w:hAnsiTheme="majorBidi" w:cstheme="majorBidi"/>
              </w:rPr>
            </w:pPr>
            <w:r w:rsidRPr="00853DE4">
              <w:rPr>
                <w:rFonts w:asciiTheme="majorBidi" w:hAnsiTheme="majorBidi" w:cstheme="majorBidi"/>
                <w:b/>
                <w:bCs/>
              </w:rPr>
              <w:t>Ethics and Dissemination</w:t>
            </w:r>
          </w:p>
        </w:tc>
        <w:tc>
          <w:tcPr>
            <w:tcW w:w="0" w:type="auto"/>
            <w:vAlign w:val="center"/>
            <w:hideMark/>
          </w:tcPr>
          <w:p w14:paraId="245D2793" w14:textId="77777777" w:rsidR="0023504B" w:rsidRPr="00853DE4" w:rsidRDefault="0023504B" w:rsidP="0023504B">
            <w:pPr>
              <w:rPr>
                <w:rFonts w:asciiTheme="majorBidi" w:hAnsiTheme="majorBidi" w:cstheme="majorBidi"/>
              </w:rPr>
            </w:pPr>
          </w:p>
        </w:tc>
        <w:tc>
          <w:tcPr>
            <w:tcW w:w="0" w:type="auto"/>
            <w:vAlign w:val="center"/>
            <w:hideMark/>
          </w:tcPr>
          <w:p w14:paraId="24C3E7E7" w14:textId="77777777" w:rsidR="0023504B" w:rsidRPr="00853DE4" w:rsidRDefault="0023504B" w:rsidP="0023504B">
            <w:pPr>
              <w:rPr>
                <w:rFonts w:asciiTheme="majorBidi" w:hAnsiTheme="majorBidi" w:cstheme="majorBidi"/>
              </w:rPr>
            </w:pPr>
          </w:p>
        </w:tc>
        <w:tc>
          <w:tcPr>
            <w:tcW w:w="0" w:type="auto"/>
            <w:vAlign w:val="center"/>
            <w:hideMark/>
          </w:tcPr>
          <w:p w14:paraId="0AA456EC" w14:textId="77777777" w:rsidR="0023504B" w:rsidRPr="00853DE4" w:rsidRDefault="0023504B" w:rsidP="0023504B">
            <w:pPr>
              <w:rPr>
                <w:rFonts w:asciiTheme="majorBidi" w:hAnsiTheme="majorBidi" w:cstheme="majorBidi"/>
              </w:rPr>
            </w:pPr>
          </w:p>
        </w:tc>
      </w:tr>
      <w:tr w:rsidR="00483AE6" w:rsidRPr="00853DE4" w14:paraId="12A96871" w14:textId="77777777" w:rsidTr="0023504B">
        <w:trPr>
          <w:tblCellSpacing w:w="15" w:type="dxa"/>
        </w:trPr>
        <w:tc>
          <w:tcPr>
            <w:tcW w:w="0" w:type="auto"/>
            <w:vAlign w:val="center"/>
            <w:hideMark/>
          </w:tcPr>
          <w:p w14:paraId="7717F677" w14:textId="77777777" w:rsidR="0023504B" w:rsidRPr="00853DE4" w:rsidRDefault="0023504B" w:rsidP="0023504B">
            <w:pPr>
              <w:rPr>
                <w:rFonts w:asciiTheme="majorBidi" w:hAnsiTheme="majorBidi" w:cstheme="majorBidi"/>
              </w:rPr>
            </w:pPr>
            <w:r w:rsidRPr="00853DE4">
              <w:rPr>
                <w:rFonts w:asciiTheme="majorBidi" w:hAnsiTheme="majorBidi" w:cstheme="majorBidi"/>
              </w:rPr>
              <w:t>24</w:t>
            </w:r>
          </w:p>
        </w:tc>
        <w:tc>
          <w:tcPr>
            <w:tcW w:w="0" w:type="auto"/>
            <w:vAlign w:val="center"/>
            <w:hideMark/>
          </w:tcPr>
          <w:p w14:paraId="6D57395A" w14:textId="77777777" w:rsidR="0023504B" w:rsidRPr="00853DE4" w:rsidRDefault="0023504B" w:rsidP="0023504B">
            <w:pPr>
              <w:rPr>
                <w:rFonts w:asciiTheme="majorBidi" w:hAnsiTheme="majorBidi" w:cstheme="majorBidi"/>
              </w:rPr>
            </w:pPr>
            <w:r w:rsidRPr="00853DE4">
              <w:rPr>
                <w:rFonts w:asciiTheme="majorBidi" w:hAnsiTheme="majorBidi" w:cstheme="majorBidi"/>
              </w:rPr>
              <w:t>Ethics approval</w:t>
            </w:r>
          </w:p>
        </w:tc>
        <w:tc>
          <w:tcPr>
            <w:tcW w:w="0" w:type="auto"/>
            <w:vAlign w:val="center"/>
            <w:hideMark/>
          </w:tcPr>
          <w:p w14:paraId="464010EE" w14:textId="77777777" w:rsidR="0023504B" w:rsidRPr="00853DE4" w:rsidRDefault="0023504B" w:rsidP="0023504B">
            <w:pPr>
              <w:rPr>
                <w:rFonts w:asciiTheme="majorBidi" w:hAnsiTheme="majorBidi" w:cstheme="majorBidi"/>
              </w:rPr>
            </w:pPr>
            <w:r w:rsidRPr="00853DE4">
              <w:rPr>
                <w:rFonts w:asciiTheme="majorBidi" w:hAnsiTheme="majorBidi" w:cstheme="majorBidi"/>
              </w:rPr>
              <w:t>Plans for seeking research ethics approval.</w:t>
            </w:r>
          </w:p>
        </w:tc>
        <w:tc>
          <w:tcPr>
            <w:tcW w:w="0" w:type="auto"/>
            <w:vAlign w:val="center"/>
            <w:hideMark/>
          </w:tcPr>
          <w:p w14:paraId="22D64F35" w14:textId="790E15B2"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Ethical Considerations</w:t>
            </w:r>
            <w:r w:rsidRPr="00853DE4">
              <w:rPr>
                <w:rFonts w:asciiTheme="majorBidi" w:hAnsiTheme="majorBidi" w:cstheme="majorBidi"/>
              </w:rPr>
              <w:t xml:space="preserve"> (page </w:t>
            </w:r>
            <w:r w:rsidR="00502A38">
              <w:rPr>
                <w:rFonts w:asciiTheme="majorBidi" w:hAnsiTheme="majorBidi" w:cstheme="majorBidi"/>
              </w:rPr>
              <w:t>21</w:t>
            </w:r>
            <w:r w:rsidRPr="00853DE4">
              <w:rPr>
                <w:rFonts w:asciiTheme="majorBidi" w:hAnsiTheme="majorBidi" w:cstheme="majorBidi"/>
              </w:rPr>
              <w:t>): Approved by Schneider’s Helsinki Committee (0021-24-RMC) and Haifa University Ethics Board.</w:t>
            </w:r>
          </w:p>
        </w:tc>
      </w:tr>
      <w:tr w:rsidR="00483AE6" w:rsidRPr="00853DE4" w14:paraId="2DBDC96A" w14:textId="77777777" w:rsidTr="0023504B">
        <w:trPr>
          <w:tblCellSpacing w:w="15" w:type="dxa"/>
        </w:trPr>
        <w:tc>
          <w:tcPr>
            <w:tcW w:w="0" w:type="auto"/>
            <w:vAlign w:val="center"/>
            <w:hideMark/>
          </w:tcPr>
          <w:p w14:paraId="081875C5" w14:textId="77777777" w:rsidR="0023504B" w:rsidRPr="00853DE4" w:rsidRDefault="0023504B" w:rsidP="0023504B">
            <w:pPr>
              <w:rPr>
                <w:rFonts w:asciiTheme="majorBidi" w:hAnsiTheme="majorBidi" w:cstheme="majorBidi"/>
              </w:rPr>
            </w:pPr>
            <w:r w:rsidRPr="00853DE4">
              <w:rPr>
                <w:rFonts w:asciiTheme="majorBidi" w:hAnsiTheme="majorBidi" w:cstheme="majorBidi"/>
              </w:rPr>
              <w:t>25</w:t>
            </w:r>
          </w:p>
        </w:tc>
        <w:tc>
          <w:tcPr>
            <w:tcW w:w="0" w:type="auto"/>
            <w:vAlign w:val="center"/>
            <w:hideMark/>
          </w:tcPr>
          <w:p w14:paraId="2D6ABB51" w14:textId="77777777" w:rsidR="0023504B" w:rsidRPr="00853DE4" w:rsidRDefault="0023504B" w:rsidP="0023504B">
            <w:pPr>
              <w:rPr>
                <w:rFonts w:asciiTheme="majorBidi" w:hAnsiTheme="majorBidi" w:cstheme="majorBidi"/>
              </w:rPr>
            </w:pPr>
            <w:r w:rsidRPr="00853DE4">
              <w:rPr>
                <w:rFonts w:asciiTheme="majorBidi" w:hAnsiTheme="majorBidi" w:cstheme="majorBidi"/>
              </w:rPr>
              <w:t>Protocol amendments</w:t>
            </w:r>
          </w:p>
        </w:tc>
        <w:tc>
          <w:tcPr>
            <w:tcW w:w="0" w:type="auto"/>
            <w:vAlign w:val="center"/>
            <w:hideMark/>
          </w:tcPr>
          <w:p w14:paraId="72A0E777" w14:textId="77777777" w:rsidR="0023504B" w:rsidRPr="00853DE4" w:rsidRDefault="0023504B" w:rsidP="0023504B">
            <w:pPr>
              <w:rPr>
                <w:rFonts w:asciiTheme="majorBidi" w:hAnsiTheme="majorBidi" w:cstheme="majorBidi"/>
              </w:rPr>
            </w:pPr>
            <w:r w:rsidRPr="00853DE4">
              <w:rPr>
                <w:rFonts w:asciiTheme="majorBidi" w:hAnsiTheme="majorBidi" w:cstheme="majorBidi"/>
              </w:rPr>
              <w:t>Plans for communicating protocol modifications to relevant parties.</w:t>
            </w:r>
          </w:p>
        </w:tc>
        <w:tc>
          <w:tcPr>
            <w:tcW w:w="0" w:type="auto"/>
            <w:vAlign w:val="center"/>
            <w:hideMark/>
          </w:tcPr>
          <w:p w14:paraId="21DCC6A7" w14:textId="6F9A6555" w:rsidR="0023504B" w:rsidRPr="00853DE4" w:rsidRDefault="005C6E13" w:rsidP="00502A38">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Ethical Considerations</w:t>
            </w:r>
            <w:r w:rsidRPr="00853DE4">
              <w:rPr>
                <w:rFonts w:asciiTheme="majorBidi" w:hAnsiTheme="majorBidi" w:cstheme="majorBidi"/>
              </w:rPr>
              <w:t xml:space="preserve"> (page </w:t>
            </w:r>
            <w:r w:rsidR="00502A38">
              <w:rPr>
                <w:rFonts w:asciiTheme="majorBidi" w:hAnsiTheme="majorBidi" w:cstheme="majorBidi"/>
              </w:rPr>
              <w:t>21</w:t>
            </w:r>
            <w:r w:rsidRPr="00853DE4">
              <w:rPr>
                <w:rFonts w:asciiTheme="majorBidi" w:hAnsiTheme="majorBidi" w:cstheme="majorBidi"/>
              </w:rPr>
              <w:t>): Protocol amendments will be submitted to IRBs and updated in the trial registry, if applicable.</w:t>
            </w:r>
          </w:p>
        </w:tc>
      </w:tr>
      <w:tr w:rsidR="00483AE6" w:rsidRPr="00853DE4" w14:paraId="3CEDD5CB" w14:textId="77777777" w:rsidTr="0023504B">
        <w:trPr>
          <w:tblCellSpacing w:w="15" w:type="dxa"/>
        </w:trPr>
        <w:tc>
          <w:tcPr>
            <w:tcW w:w="0" w:type="auto"/>
            <w:vAlign w:val="center"/>
            <w:hideMark/>
          </w:tcPr>
          <w:p w14:paraId="64E4ABB1" w14:textId="77777777" w:rsidR="0023504B" w:rsidRPr="00853DE4" w:rsidRDefault="0023504B" w:rsidP="0023504B">
            <w:pPr>
              <w:rPr>
                <w:rFonts w:asciiTheme="majorBidi" w:hAnsiTheme="majorBidi" w:cstheme="majorBidi"/>
              </w:rPr>
            </w:pPr>
            <w:r w:rsidRPr="00853DE4">
              <w:rPr>
                <w:rFonts w:asciiTheme="majorBidi" w:hAnsiTheme="majorBidi" w:cstheme="majorBidi"/>
              </w:rPr>
              <w:t>26a</w:t>
            </w:r>
          </w:p>
        </w:tc>
        <w:tc>
          <w:tcPr>
            <w:tcW w:w="0" w:type="auto"/>
            <w:vAlign w:val="center"/>
            <w:hideMark/>
          </w:tcPr>
          <w:p w14:paraId="339B8A61" w14:textId="77777777" w:rsidR="0023504B" w:rsidRPr="00853DE4" w:rsidRDefault="0023504B" w:rsidP="0023504B">
            <w:pPr>
              <w:rPr>
                <w:rFonts w:asciiTheme="majorBidi" w:hAnsiTheme="majorBidi" w:cstheme="majorBidi"/>
              </w:rPr>
            </w:pPr>
            <w:r w:rsidRPr="00853DE4">
              <w:rPr>
                <w:rFonts w:asciiTheme="majorBidi" w:hAnsiTheme="majorBidi" w:cstheme="majorBidi"/>
              </w:rPr>
              <w:t>Consent or assent</w:t>
            </w:r>
          </w:p>
        </w:tc>
        <w:tc>
          <w:tcPr>
            <w:tcW w:w="0" w:type="auto"/>
            <w:vAlign w:val="center"/>
            <w:hideMark/>
          </w:tcPr>
          <w:p w14:paraId="71188659" w14:textId="77777777" w:rsidR="0023504B" w:rsidRPr="00853DE4" w:rsidRDefault="0023504B" w:rsidP="0023504B">
            <w:pPr>
              <w:rPr>
                <w:rFonts w:asciiTheme="majorBidi" w:hAnsiTheme="majorBidi" w:cstheme="majorBidi"/>
              </w:rPr>
            </w:pPr>
            <w:r w:rsidRPr="00853DE4">
              <w:rPr>
                <w:rFonts w:asciiTheme="majorBidi" w:hAnsiTheme="majorBidi" w:cstheme="majorBidi"/>
              </w:rPr>
              <w:t>Who will obtain informed consent or assent and how.</w:t>
            </w:r>
          </w:p>
        </w:tc>
        <w:tc>
          <w:tcPr>
            <w:tcW w:w="0" w:type="auto"/>
            <w:vAlign w:val="center"/>
            <w:hideMark/>
          </w:tcPr>
          <w:p w14:paraId="54E6FFBD" w14:textId="4BA8768E"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Ethical Considerations</w:t>
            </w:r>
            <w:r w:rsidRPr="00853DE4">
              <w:rPr>
                <w:rFonts w:asciiTheme="majorBidi" w:hAnsiTheme="majorBidi" w:cstheme="majorBidi"/>
              </w:rPr>
              <w:t xml:space="preserve"> (page </w:t>
            </w:r>
            <w:r w:rsidR="00502A38">
              <w:rPr>
                <w:rFonts w:asciiTheme="majorBidi" w:hAnsiTheme="majorBidi" w:cstheme="majorBidi"/>
              </w:rPr>
              <w:t>20</w:t>
            </w:r>
            <w:r w:rsidRPr="00853DE4">
              <w:rPr>
                <w:rFonts w:asciiTheme="majorBidi" w:hAnsiTheme="majorBidi" w:cstheme="majorBidi"/>
              </w:rPr>
              <w:t xml:space="preserve">): Informed consent/assent obtained from participants/parents. </w:t>
            </w:r>
          </w:p>
        </w:tc>
      </w:tr>
      <w:tr w:rsidR="00483AE6" w:rsidRPr="00853DE4" w14:paraId="347502B9" w14:textId="77777777" w:rsidTr="0023504B">
        <w:trPr>
          <w:tblCellSpacing w:w="15" w:type="dxa"/>
        </w:trPr>
        <w:tc>
          <w:tcPr>
            <w:tcW w:w="0" w:type="auto"/>
            <w:vAlign w:val="center"/>
            <w:hideMark/>
          </w:tcPr>
          <w:p w14:paraId="0B2FA850" w14:textId="77777777" w:rsidR="0023504B" w:rsidRPr="00853DE4" w:rsidRDefault="0023504B" w:rsidP="0023504B">
            <w:pPr>
              <w:rPr>
                <w:rFonts w:asciiTheme="majorBidi" w:hAnsiTheme="majorBidi" w:cstheme="majorBidi"/>
              </w:rPr>
            </w:pPr>
            <w:r w:rsidRPr="00853DE4">
              <w:rPr>
                <w:rFonts w:asciiTheme="majorBidi" w:hAnsiTheme="majorBidi" w:cstheme="majorBidi"/>
              </w:rPr>
              <w:t>26b</w:t>
            </w:r>
          </w:p>
        </w:tc>
        <w:tc>
          <w:tcPr>
            <w:tcW w:w="0" w:type="auto"/>
            <w:vAlign w:val="center"/>
            <w:hideMark/>
          </w:tcPr>
          <w:p w14:paraId="3E58B731" w14:textId="77777777" w:rsidR="0023504B" w:rsidRPr="00502A38" w:rsidRDefault="0023504B" w:rsidP="0023504B">
            <w:pPr>
              <w:rPr>
                <w:rFonts w:asciiTheme="majorBidi" w:hAnsiTheme="majorBidi" w:cstheme="majorBidi"/>
              </w:rPr>
            </w:pPr>
            <w:r w:rsidRPr="00502A38">
              <w:rPr>
                <w:rFonts w:asciiTheme="majorBidi" w:hAnsiTheme="majorBidi" w:cstheme="majorBidi"/>
              </w:rPr>
              <w:t>Ancillary studies</w:t>
            </w:r>
          </w:p>
        </w:tc>
        <w:tc>
          <w:tcPr>
            <w:tcW w:w="0" w:type="auto"/>
            <w:vAlign w:val="center"/>
            <w:hideMark/>
          </w:tcPr>
          <w:p w14:paraId="6C789A21" w14:textId="77777777" w:rsidR="0023504B" w:rsidRPr="00502A38" w:rsidRDefault="0023504B" w:rsidP="0023504B">
            <w:pPr>
              <w:rPr>
                <w:rFonts w:asciiTheme="majorBidi" w:hAnsiTheme="majorBidi" w:cstheme="majorBidi"/>
              </w:rPr>
            </w:pPr>
            <w:r w:rsidRPr="00502A38">
              <w:rPr>
                <w:rFonts w:asciiTheme="majorBidi" w:hAnsiTheme="majorBidi" w:cstheme="majorBidi"/>
              </w:rPr>
              <w:t>Additional consent provisions for collection and use of participant data in ancillary studies.</w:t>
            </w:r>
          </w:p>
        </w:tc>
        <w:tc>
          <w:tcPr>
            <w:tcW w:w="0" w:type="auto"/>
            <w:vAlign w:val="center"/>
            <w:hideMark/>
          </w:tcPr>
          <w:p w14:paraId="69BDE131" w14:textId="1E8F4A4E" w:rsidR="0023504B" w:rsidRPr="00502A38" w:rsidRDefault="0023504B" w:rsidP="0023504B">
            <w:pPr>
              <w:rPr>
                <w:rFonts w:asciiTheme="majorBidi" w:hAnsiTheme="majorBidi" w:cstheme="majorBidi"/>
              </w:rPr>
            </w:pPr>
            <w:r w:rsidRPr="00502A38">
              <w:rPr>
                <w:rFonts w:asciiTheme="majorBidi" w:hAnsiTheme="majorBidi" w:cstheme="majorBidi"/>
              </w:rPr>
              <w:t xml:space="preserve"> No ancillary studies planned.</w:t>
            </w:r>
          </w:p>
        </w:tc>
      </w:tr>
      <w:tr w:rsidR="00483AE6" w:rsidRPr="00853DE4" w14:paraId="6F635DC2" w14:textId="77777777" w:rsidTr="0023504B">
        <w:trPr>
          <w:tblCellSpacing w:w="15" w:type="dxa"/>
        </w:trPr>
        <w:tc>
          <w:tcPr>
            <w:tcW w:w="0" w:type="auto"/>
            <w:vAlign w:val="center"/>
            <w:hideMark/>
          </w:tcPr>
          <w:p w14:paraId="07F63898" w14:textId="77777777" w:rsidR="0023504B" w:rsidRPr="00853DE4" w:rsidRDefault="0023504B" w:rsidP="0023504B">
            <w:pPr>
              <w:rPr>
                <w:rFonts w:asciiTheme="majorBidi" w:hAnsiTheme="majorBidi" w:cstheme="majorBidi"/>
              </w:rPr>
            </w:pPr>
            <w:r w:rsidRPr="00853DE4">
              <w:rPr>
                <w:rFonts w:asciiTheme="majorBidi" w:hAnsiTheme="majorBidi" w:cstheme="majorBidi"/>
              </w:rPr>
              <w:t>27</w:t>
            </w:r>
          </w:p>
        </w:tc>
        <w:tc>
          <w:tcPr>
            <w:tcW w:w="0" w:type="auto"/>
            <w:vAlign w:val="center"/>
            <w:hideMark/>
          </w:tcPr>
          <w:p w14:paraId="0BE5DA57" w14:textId="77777777" w:rsidR="0023504B" w:rsidRPr="00853DE4" w:rsidRDefault="0023504B" w:rsidP="0023504B">
            <w:pPr>
              <w:rPr>
                <w:rFonts w:asciiTheme="majorBidi" w:hAnsiTheme="majorBidi" w:cstheme="majorBidi"/>
              </w:rPr>
            </w:pPr>
            <w:r w:rsidRPr="00853DE4">
              <w:rPr>
                <w:rFonts w:asciiTheme="majorBidi" w:hAnsiTheme="majorBidi" w:cstheme="majorBidi"/>
              </w:rPr>
              <w:t>Confidentiality</w:t>
            </w:r>
          </w:p>
        </w:tc>
        <w:tc>
          <w:tcPr>
            <w:tcW w:w="0" w:type="auto"/>
            <w:vAlign w:val="center"/>
            <w:hideMark/>
          </w:tcPr>
          <w:p w14:paraId="0BF5FB26" w14:textId="77777777" w:rsidR="0023504B" w:rsidRPr="00853DE4" w:rsidRDefault="0023504B" w:rsidP="0023504B">
            <w:pPr>
              <w:rPr>
                <w:rFonts w:asciiTheme="majorBidi" w:hAnsiTheme="majorBidi" w:cstheme="majorBidi"/>
              </w:rPr>
            </w:pPr>
            <w:r w:rsidRPr="00853DE4">
              <w:rPr>
                <w:rFonts w:asciiTheme="majorBidi" w:hAnsiTheme="majorBidi" w:cstheme="majorBidi"/>
              </w:rPr>
              <w:t>How personal information will be protected.</w:t>
            </w:r>
          </w:p>
        </w:tc>
        <w:tc>
          <w:tcPr>
            <w:tcW w:w="0" w:type="auto"/>
            <w:vAlign w:val="center"/>
            <w:hideMark/>
          </w:tcPr>
          <w:p w14:paraId="76B0957A" w14:textId="4218676F"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Ethical Considerations</w:t>
            </w:r>
            <w:r w:rsidRPr="00853DE4">
              <w:rPr>
                <w:rFonts w:asciiTheme="majorBidi" w:hAnsiTheme="majorBidi" w:cstheme="majorBidi"/>
              </w:rPr>
              <w:t xml:space="preserve"> (page </w:t>
            </w:r>
            <w:r w:rsidR="00502A38">
              <w:rPr>
                <w:rFonts w:asciiTheme="majorBidi" w:hAnsiTheme="majorBidi" w:cstheme="majorBidi"/>
              </w:rPr>
              <w:t>20</w:t>
            </w:r>
            <w:r w:rsidRPr="00853DE4">
              <w:rPr>
                <w:rFonts w:asciiTheme="majorBidi" w:hAnsiTheme="majorBidi" w:cstheme="majorBidi"/>
              </w:rPr>
              <w:t>): Data stored securely with unique codes.</w:t>
            </w:r>
          </w:p>
        </w:tc>
      </w:tr>
      <w:tr w:rsidR="00483AE6" w:rsidRPr="00853DE4" w14:paraId="66CE04B0" w14:textId="77777777" w:rsidTr="0023504B">
        <w:trPr>
          <w:tblCellSpacing w:w="15" w:type="dxa"/>
        </w:trPr>
        <w:tc>
          <w:tcPr>
            <w:tcW w:w="0" w:type="auto"/>
            <w:vAlign w:val="center"/>
            <w:hideMark/>
          </w:tcPr>
          <w:p w14:paraId="5210BFCE" w14:textId="77777777" w:rsidR="0023504B" w:rsidRPr="00853DE4" w:rsidRDefault="0023504B" w:rsidP="0023504B">
            <w:pPr>
              <w:rPr>
                <w:rFonts w:asciiTheme="majorBidi" w:hAnsiTheme="majorBidi" w:cstheme="majorBidi"/>
              </w:rPr>
            </w:pPr>
            <w:r w:rsidRPr="00853DE4">
              <w:rPr>
                <w:rFonts w:asciiTheme="majorBidi" w:hAnsiTheme="majorBidi" w:cstheme="majorBidi"/>
              </w:rPr>
              <w:t>28</w:t>
            </w:r>
          </w:p>
        </w:tc>
        <w:tc>
          <w:tcPr>
            <w:tcW w:w="0" w:type="auto"/>
            <w:vAlign w:val="center"/>
            <w:hideMark/>
          </w:tcPr>
          <w:p w14:paraId="679B2411" w14:textId="77777777" w:rsidR="0023504B" w:rsidRPr="00853DE4" w:rsidRDefault="0023504B" w:rsidP="0023504B">
            <w:pPr>
              <w:rPr>
                <w:rFonts w:asciiTheme="majorBidi" w:hAnsiTheme="majorBidi" w:cstheme="majorBidi"/>
              </w:rPr>
            </w:pPr>
            <w:r w:rsidRPr="00853DE4">
              <w:rPr>
                <w:rFonts w:asciiTheme="majorBidi" w:hAnsiTheme="majorBidi" w:cstheme="majorBidi"/>
              </w:rPr>
              <w:t>Declaration of interests</w:t>
            </w:r>
          </w:p>
        </w:tc>
        <w:tc>
          <w:tcPr>
            <w:tcW w:w="0" w:type="auto"/>
            <w:vAlign w:val="center"/>
            <w:hideMark/>
          </w:tcPr>
          <w:p w14:paraId="45C37F09" w14:textId="77777777" w:rsidR="0023504B" w:rsidRPr="00853DE4" w:rsidRDefault="0023504B" w:rsidP="0023504B">
            <w:pPr>
              <w:rPr>
                <w:rFonts w:asciiTheme="majorBidi" w:hAnsiTheme="majorBidi" w:cstheme="majorBidi"/>
              </w:rPr>
            </w:pPr>
            <w:r w:rsidRPr="00853DE4">
              <w:rPr>
                <w:rFonts w:asciiTheme="majorBidi" w:hAnsiTheme="majorBidi" w:cstheme="majorBidi"/>
              </w:rPr>
              <w:t>Financial and other competing interests for principal investigators.</w:t>
            </w:r>
          </w:p>
        </w:tc>
        <w:tc>
          <w:tcPr>
            <w:tcW w:w="0" w:type="auto"/>
            <w:vAlign w:val="center"/>
            <w:hideMark/>
          </w:tcPr>
          <w:p w14:paraId="77ED5475" w14:textId="5A264C25"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Competing Interests</w:t>
            </w:r>
            <w:r w:rsidRPr="00853DE4">
              <w:rPr>
                <w:rFonts w:asciiTheme="majorBidi" w:hAnsiTheme="majorBidi" w:cstheme="majorBidi"/>
              </w:rPr>
              <w:t xml:space="preserve"> (page</w:t>
            </w:r>
            <w:r w:rsidR="00502A38">
              <w:rPr>
                <w:rFonts w:asciiTheme="majorBidi" w:hAnsiTheme="majorBidi" w:cstheme="majorBidi"/>
              </w:rPr>
              <w:t xml:space="preserve"> 25</w:t>
            </w:r>
            <w:r w:rsidRPr="00853DE4">
              <w:rPr>
                <w:rFonts w:asciiTheme="majorBidi" w:hAnsiTheme="majorBidi" w:cstheme="majorBidi"/>
              </w:rPr>
              <w:t>): "The authors declare no competing interests."</w:t>
            </w:r>
          </w:p>
        </w:tc>
      </w:tr>
      <w:tr w:rsidR="00483AE6" w:rsidRPr="00853DE4" w14:paraId="30BAAD95" w14:textId="77777777" w:rsidTr="0023504B">
        <w:trPr>
          <w:tblCellSpacing w:w="15" w:type="dxa"/>
        </w:trPr>
        <w:tc>
          <w:tcPr>
            <w:tcW w:w="0" w:type="auto"/>
            <w:vAlign w:val="center"/>
            <w:hideMark/>
          </w:tcPr>
          <w:p w14:paraId="0896BB44" w14:textId="77777777" w:rsidR="0023504B" w:rsidRPr="00853DE4" w:rsidRDefault="0023504B" w:rsidP="0023504B">
            <w:pPr>
              <w:rPr>
                <w:rFonts w:asciiTheme="majorBidi" w:hAnsiTheme="majorBidi" w:cstheme="majorBidi"/>
              </w:rPr>
            </w:pPr>
            <w:r w:rsidRPr="00853DE4">
              <w:rPr>
                <w:rFonts w:asciiTheme="majorBidi" w:hAnsiTheme="majorBidi" w:cstheme="majorBidi"/>
              </w:rPr>
              <w:t>29</w:t>
            </w:r>
          </w:p>
        </w:tc>
        <w:tc>
          <w:tcPr>
            <w:tcW w:w="0" w:type="auto"/>
            <w:vAlign w:val="center"/>
            <w:hideMark/>
          </w:tcPr>
          <w:p w14:paraId="199AE5B0" w14:textId="77777777" w:rsidR="0023504B" w:rsidRPr="00853DE4" w:rsidRDefault="0023504B" w:rsidP="0023504B">
            <w:pPr>
              <w:rPr>
                <w:rFonts w:asciiTheme="majorBidi" w:hAnsiTheme="majorBidi" w:cstheme="majorBidi"/>
              </w:rPr>
            </w:pPr>
            <w:r w:rsidRPr="00853DE4">
              <w:rPr>
                <w:rFonts w:asciiTheme="majorBidi" w:hAnsiTheme="majorBidi" w:cstheme="majorBidi"/>
              </w:rPr>
              <w:t>Access to data</w:t>
            </w:r>
          </w:p>
        </w:tc>
        <w:tc>
          <w:tcPr>
            <w:tcW w:w="0" w:type="auto"/>
            <w:vAlign w:val="center"/>
            <w:hideMark/>
          </w:tcPr>
          <w:p w14:paraId="666A5D70" w14:textId="77777777" w:rsidR="0023504B" w:rsidRPr="00853DE4" w:rsidRDefault="0023504B" w:rsidP="0023504B">
            <w:pPr>
              <w:rPr>
                <w:rFonts w:asciiTheme="majorBidi" w:hAnsiTheme="majorBidi" w:cstheme="majorBidi"/>
              </w:rPr>
            </w:pPr>
            <w:r w:rsidRPr="00853DE4">
              <w:rPr>
                <w:rFonts w:asciiTheme="majorBidi" w:hAnsiTheme="majorBidi" w:cstheme="majorBidi"/>
              </w:rPr>
              <w:t xml:space="preserve">Statement of who will have access to </w:t>
            </w:r>
            <w:r w:rsidRPr="00853DE4">
              <w:rPr>
                <w:rFonts w:asciiTheme="majorBidi" w:hAnsiTheme="majorBidi" w:cstheme="majorBidi"/>
              </w:rPr>
              <w:lastRenderedPageBreak/>
              <w:t>the final trial dataset.</w:t>
            </w:r>
          </w:p>
        </w:tc>
        <w:tc>
          <w:tcPr>
            <w:tcW w:w="0" w:type="auto"/>
            <w:vAlign w:val="center"/>
            <w:hideMark/>
          </w:tcPr>
          <w:p w14:paraId="198F7CFD" w14:textId="0FFB5BC5" w:rsidR="0023504B" w:rsidRPr="00853DE4" w:rsidRDefault="0023504B" w:rsidP="0023504B">
            <w:pPr>
              <w:rPr>
                <w:rFonts w:asciiTheme="majorBidi" w:hAnsiTheme="majorBidi" w:cstheme="majorBidi"/>
              </w:rPr>
            </w:pPr>
            <w:r w:rsidRPr="00853DE4">
              <w:rPr>
                <w:rFonts w:asciiTheme="majorBidi" w:hAnsiTheme="majorBidi" w:cstheme="majorBidi"/>
              </w:rPr>
              <w:lastRenderedPageBreak/>
              <w:t xml:space="preserve">Section: </w:t>
            </w:r>
            <w:r w:rsidRPr="00853DE4">
              <w:rPr>
                <w:rFonts w:asciiTheme="majorBidi" w:hAnsiTheme="majorBidi" w:cstheme="majorBidi"/>
                <w:i/>
                <w:iCs/>
              </w:rPr>
              <w:t>Availability of Data and Materials</w:t>
            </w:r>
            <w:r w:rsidRPr="00853DE4">
              <w:rPr>
                <w:rFonts w:asciiTheme="majorBidi" w:hAnsiTheme="majorBidi" w:cstheme="majorBidi"/>
              </w:rPr>
              <w:t xml:space="preserve"> (page </w:t>
            </w:r>
            <w:r w:rsidR="00502A38">
              <w:rPr>
                <w:rFonts w:asciiTheme="majorBidi" w:hAnsiTheme="majorBidi" w:cstheme="majorBidi"/>
              </w:rPr>
              <w:t>25</w:t>
            </w:r>
            <w:r w:rsidRPr="00853DE4">
              <w:rPr>
                <w:rFonts w:asciiTheme="majorBidi" w:hAnsiTheme="majorBidi" w:cstheme="majorBidi"/>
              </w:rPr>
              <w:t xml:space="preserve">): </w:t>
            </w:r>
            <w:r w:rsidRPr="00853DE4">
              <w:rPr>
                <w:rFonts w:asciiTheme="majorBidi" w:hAnsiTheme="majorBidi" w:cstheme="majorBidi"/>
              </w:rPr>
              <w:lastRenderedPageBreak/>
              <w:t>"Datasets available from the corresponding author upon reasonable request, subject to ethical approval."</w:t>
            </w:r>
          </w:p>
        </w:tc>
      </w:tr>
      <w:tr w:rsidR="00483AE6" w:rsidRPr="00853DE4" w14:paraId="29381C6B" w14:textId="77777777" w:rsidTr="0023504B">
        <w:trPr>
          <w:tblCellSpacing w:w="15" w:type="dxa"/>
        </w:trPr>
        <w:tc>
          <w:tcPr>
            <w:tcW w:w="0" w:type="auto"/>
            <w:vAlign w:val="center"/>
            <w:hideMark/>
          </w:tcPr>
          <w:p w14:paraId="04A20566" w14:textId="77777777" w:rsidR="0023504B" w:rsidRPr="00853DE4" w:rsidRDefault="0023504B" w:rsidP="0023504B">
            <w:pPr>
              <w:rPr>
                <w:rFonts w:asciiTheme="majorBidi" w:hAnsiTheme="majorBidi" w:cstheme="majorBidi"/>
              </w:rPr>
            </w:pPr>
            <w:r w:rsidRPr="00853DE4">
              <w:rPr>
                <w:rFonts w:asciiTheme="majorBidi" w:hAnsiTheme="majorBidi" w:cstheme="majorBidi"/>
              </w:rPr>
              <w:lastRenderedPageBreak/>
              <w:t>30</w:t>
            </w:r>
          </w:p>
        </w:tc>
        <w:tc>
          <w:tcPr>
            <w:tcW w:w="0" w:type="auto"/>
            <w:vAlign w:val="center"/>
            <w:hideMark/>
          </w:tcPr>
          <w:p w14:paraId="56B5CC7B" w14:textId="77777777" w:rsidR="0023504B" w:rsidRPr="00853DE4" w:rsidRDefault="0023504B" w:rsidP="0023504B">
            <w:pPr>
              <w:rPr>
                <w:rFonts w:asciiTheme="majorBidi" w:hAnsiTheme="majorBidi" w:cstheme="majorBidi"/>
              </w:rPr>
            </w:pPr>
            <w:r w:rsidRPr="00853DE4">
              <w:rPr>
                <w:rFonts w:asciiTheme="majorBidi" w:hAnsiTheme="majorBidi" w:cstheme="majorBidi"/>
              </w:rPr>
              <w:t>Ancillary and post-trial care</w:t>
            </w:r>
          </w:p>
        </w:tc>
        <w:tc>
          <w:tcPr>
            <w:tcW w:w="0" w:type="auto"/>
            <w:vAlign w:val="center"/>
            <w:hideMark/>
          </w:tcPr>
          <w:p w14:paraId="17726DE4" w14:textId="77777777" w:rsidR="0023504B" w:rsidRPr="00853DE4" w:rsidRDefault="0023504B" w:rsidP="0023504B">
            <w:pPr>
              <w:rPr>
                <w:rFonts w:asciiTheme="majorBidi" w:hAnsiTheme="majorBidi" w:cstheme="majorBidi"/>
              </w:rPr>
            </w:pPr>
            <w:r w:rsidRPr="00853DE4">
              <w:rPr>
                <w:rFonts w:asciiTheme="majorBidi" w:hAnsiTheme="majorBidi" w:cstheme="majorBidi"/>
              </w:rPr>
              <w:t>Provisions for post-trial care or compensation for trial-related harms.</w:t>
            </w:r>
          </w:p>
        </w:tc>
        <w:tc>
          <w:tcPr>
            <w:tcW w:w="0" w:type="auto"/>
            <w:vAlign w:val="center"/>
            <w:hideMark/>
          </w:tcPr>
          <w:p w14:paraId="1BEE8A30" w14:textId="5C273F39" w:rsidR="0023504B" w:rsidRPr="00853DE4" w:rsidRDefault="00794812"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 xml:space="preserve">Ethical </w:t>
            </w:r>
            <w:proofErr w:type="gramStart"/>
            <w:r w:rsidRPr="00853DE4">
              <w:rPr>
                <w:rFonts w:asciiTheme="majorBidi" w:hAnsiTheme="majorBidi" w:cstheme="majorBidi"/>
                <w:i/>
                <w:iCs/>
              </w:rPr>
              <w:t>Considerations</w:t>
            </w:r>
            <w:r w:rsidRPr="00853DE4">
              <w:rPr>
                <w:rFonts w:asciiTheme="majorBidi" w:hAnsiTheme="majorBidi" w:cstheme="majorBidi"/>
              </w:rPr>
              <w:t xml:space="preserve"> </w:t>
            </w:r>
            <w:r w:rsidR="00502A38">
              <w:rPr>
                <w:rFonts w:asciiTheme="majorBidi" w:hAnsiTheme="majorBidi" w:cstheme="majorBidi"/>
              </w:rPr>
              <w:t xml:space="preserve"> (</w:t>
            </w:r>
            <w:proofErr w:type="gramEnd"/>
            <w:r w:rsidR="00502A38">
              <w:rPr>
                <w:rFonts w:asciiTheme="majorBidi" w:hAnsiTheme="majorBidi" w:cstheme="majorBidi"/>
              </w:rPr>
              <w:t xml:space="preserve">page 20-21) </w:t>
            </w:r>
            <w:r w:rsidRPr="00853DE4">
              <w:rPr>
                <w:rFonts w:asciiTheme="majorBidi" w:hAnsiTheme="majorBidi" w:cstheme="majorBidi"/>
              </w:rPr>
              <w:t>Participants requiring further care will be referred to appropriate services post-trial</w:t>
            </w:r>
            <w:r w:rsidR="00502A38">
              <w:rPr>
                <w:rFonts w:asciiTheme="majorBidi" w:hAnsiTheme="majorBidi" w:cstheme="majorBidi"/>
              </w:rPr>
              <w:t xml:space="preserve"> </w:t>
            </w:r>
          </w:p>
        </w:tc>
      </w:tr>
      <w:tr w:rsidR="00483AE6" w:rsidRPr="00853DE4" w14:paraId="730215A7" w14:textId="77777777" w:rsidTr="0023504B">
        <w:trPr>
          <w:tblCellSpacing w:w="15" w:type="dxa"/>
        </w:trPr>
        <w:tc>
          <w:tcPr>
            <w:tcW w:w="0" w:type="auto"/>
            <w:vAlign w:val="center"/>
            <w:hideMark/>
          </w:tcPr>
          <w:p w14:paraId="68A70B90" w14:textId="77777777" w:rsidR="0023504B" w:rsidRPr="00853DE4" w:rsidRDefault="0023504B" w:rsidP="0023504B">
            <w:pPr>
              <w:rPr>
                <w:rFonts w:asciiTheme="majorBidi" w:hAnsiTheme="majorBidi" w:cstheme="majorBidi"/>
              </w:rPr>
            </w:pPr>
            <w:r w:rsidRPr="00853DE4">
              <w:rPr>
                <w:rFonts w:asciiTheme="majorBidi" w:hAnsiTheme="majorBidi" w:cstheme="majorBidi"/>
              </w:rPr>
              <w:t>31a</w:t>
            </w:r>
          </w:p>
        </w:tc>
        <w:tc>
          <w:tcPr>
            <w:tcW w:w="0" w:type="auto"/>
            <w:vAlign w:val="center"/>
            <w:hideMark/>
          </w:tcPr>
          <w:p w14:paraId="6B737338" w14:textId="77777777" w:rsidR="0023504B" w:rsidRPr="00853DE4" w:rsidRDefault="0023504B" w:rsidP="0023504B">
            <w:pPr>
              <w:rPr>
                <w:rFonts w:asciiTheme="majorBidi" w:hAnsiTheme="majorBidi" w:cstheme="majorBidi"/>
              </w:rPr>
            </w:pPr>
            <w:r w:rsidRPr="00853DE4">
              <w:rPr>
                <w:rFonts w:asciiTheme="majorBidi" w:hAnsiTheme="majorBidi" w:cstheme="majorBidi"/>
              </w:rPr>
              <w:t>Dissemination policy: Trial results</w:t>
            </w:r>
          </w:p>
        </w:tc>
        <w:tc>
          <w:tcPr>
            <w:tcW w:w="0" w:type="auto"/>
            <w:vAlign w:val="center"/>
            <w:hideMark/>
          </w:tcPr>
          <w:p w14:paraId="4718185D" w14:textId="77777777" w:rsidR="0023504B" w:rsidRPr="00853DE4" w:rsidRDefault="0023504B" w:rsidP="0023504B">
            <w:pPr>
              <w:rPr>
                <w:rFonts w:asciiTheme="majorBidi" w:hAnsiTheme="majorBidi" w:cstheme="majorBidi"/>
              </w:rPr>
            </w:pPr>
            <w:r w:rsidRPr="00853DE4">
              <w:rPr>
                <w:rFonts w:asciiTheme="majorBidi" w:hAnsiTheme="majorBidi" w:cstheme="majorBidi"/>
              </w:rPr>
              <w:t>Plans for disseminating trial results to participants, healthcare professionals, and the public.</w:t>
            </w:r>
          </w:p>
        </w:tc>
        <w:tc>
          <w:tcPr>
            <w:tcW w:w="0" w:type="auto"/>
            <w:vAlign w:val="center"/>
            <w:hideMark/>
          </w:tcPr>
          <w:p w14:paraId="026B8CB8" w14:textId="50BBFAFA"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Dissemination</w:t>
            </w:r>
            <w:r w:rsidRPr="00853DE4">
              <w:rPr>
                <w:rFonts w:asciiTheme="majorBidi" w:hAnsiTheme="majorBidi" w:cstheme="majorBidi"/>
              </w:rPr>
              <w:t xml:space="preserve"> (page </w:t>
            </w:r>
            <w:r w:rsidR="00502A38">
              <w:rPr>
                <w:rFonts w:asciiTheme="majorBidi" w:hAnsiTheme="majorBidi" w:cstheme="majorBidi"/>
              </w:rPr>
              <w:t>26</w:t>
            </w:r>
            <w:r w:rsidRPr="00853DE4">
              <w:rPr>
                <w:rFonts w:asciiTheme="majorBidi" w:hAnsiTheme="majorBidi" w:cstheme="majorBidi"/>
              </w:rPr>
              <w:t>): Results to be published in journals, presented at conferences, and shared with policymakers.</w:t>
            </w:r>
          </w:p>
        </w:tc>
      </w:tr>
      <w:tr w:rsidR="00483AE6" w:rsidRPr="00853DE4" w14:paraId="3647F5FB" w14:textId="77777777" w:rsidTr="0023504B">
        <w:trPr>
          <w:tblCellSpacing w:w="15" w:type="dxa"/>
        </w:trPr>
        <w:tc>
          <w:tcPr>
            <w:tcW w:w="0" w:type="auto"/>
            <w:vAlign w:val="center"/>
            <w:hideMark/>
          </w:tcPr>
          <w:p w14:paraId="3205AB52" w14:textId="77777777" w:rsidR="0023504B" w:rsidRPr="00853DE4" w:rsidRDefault="0023504B" w:rsidP="0023504B">
            <w:pPr>
              <w:rPr>
                <w:rFonts w:asciiTheme="majorBidi" w:hAnsiTheme="majorBidi" w:cstheme="majorBidi"/>
              </w:rPr>
            </w:pPr>
            <w:r w:rsidRPr="00853DE4">
              <w:rPr>
                <w:rFonts w:asciiTheme="majorBidi" w:hAnsiTheme="majorBidi" w:cstheme="majorBidi"/>
              </w:rPr>
              <w:t>31b</w:t>
            </w:r>
          </w:p>
        </w:tc>
        <w:tc>
          <w:tcPr>
            <w:tcW w:w="0" w:type="auto"/>
            <w:vAlign w:val="center"/>
            <w:hideMark/>
          </w:tcPr>
          <w:p w14:paraId="1E8A38BD" w14:textId="77777777" w:rsidR="0023504B" w:rsidRPr="00853DE4" w:rsidRDefault="0023504B" w:rsidP="0023504B">
            <w:pPr>
              <w:rPr>
                <w:rFonts w:asciiTheme="majorBidi" w:hAnsiTheme="majorBidi" w:cstheme="majorBidi"/>
              </w:rPr>
            </w:pPr>
            <w:r w:rsidRPr="00853DE4">
              <w:rPr>
                <w:rFonts w:asciiTheme="majorBidi" w:hAnsiTheme="majorBidi" w:cstheme="majorBidi"/>
              </w:rPr>
              <w:t>Dissemination policy: Authorship</w:t>
            </w:r>
          </w:p>
        </w:tc>
        <w:tc>
          <w:tcPr>
            <w:tcW w:w="0" w:type="auto"/>
            <w:vAlign w:val="center"/>
            <w:hideMark/>
          </w:tcPr>
          <w:p w14:paraId="37AF7D3B" w14:textId="77777777" w:rsidR="0023504B" w:rsidRPr="00853DE4" w:rsidRDefault="0023504B" w:rsidP="0023504B">
            <w:pPr>
              <w:rPr>
                <w:rFonts w:asciiTheme="majorBidi" w:hAnsiTheme="majorBidi" w:cstheme="majorBidi"/>
              </w:rPr>
            </w:pPr>
            <w:r w:rsidRPr="00853DE4">
              <w:rPr>
                <w:rFonts w:asciiTheme="majorBidi" w:hAnsiTheme="majorBidi" w:cstheme="majorBidi"/>
              </w:rPr>
              <w:t>Authorship eligibility guidelines.</w:t>
            </w:r>
          </w:p>
        </w:tc>
        <w:tc>
          <w:tcPr>
            <w:tcW w:w="0" w:type="auto"/>
            <w:vAlign w:val="center"/>
            <w:hideMark/>
          </w:tcPr>
          <w:p w14:paraId="626420B7" w14:textId="59DB5560" w:rsidR="0023504B" w:rsidRPr="00853DE4" w:rsidRDefault="00794812"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Dissemination</w:t>
            </w:r>
            <w:r w:rsidRPr="00853DE4">
              <w:rPr>
                <w:rFonts w:asciiTheme="majorBidi" w:hAnsiTheme="majorBidi" w:cstheme="majorBidi"/>
              </w:rPr>
              <w:t xml:space="preserve"> (page </w:t>
            </w:r>
            <w:proofErr w:type="gramStart"/>
            <w:r w:rsidR="00502A38">
              <w:rPr>
                <w:rFonts w:asciiTheme="majorBidi" w:hAnsiTheme="majorBidi" w:cstheme="majorBidi"/>
              </w:rPr>
              <w:t>26</w:t>
            </w:r>
            <w:r w:rsidR="00E177EF" w:rsidRPr="00853DE4">
              <w:rPr>
                <w:rFonts w:asciiTheme="majorBidi" w:hAnsiTheme="majorBidi" w:cstheme="majorBidi"/>
              </w:rPr>
              <w:t xml:space="preserve"> </w:t>
            </w:r>
            <w:r w:rsidRPr="00853DE4">
              <w:rPr>
                <w:rFonts w:asciiTheme="majorBidi" w:hAnsiTheme="majorBidi" w:cstheme="majorBidi"/>
              </w:rPr>
              <w:t>)</w:t>
            </w:r>
            <w:proofErr w:type="gramEnd"/>
            <w:r w:rsidRPr="00853DE4">
              <w:rPr>
                <w:rFonts w:asciiTheme="majorBidi" w:hAnsiTheme="majorBidi" w:cstheme="majorBidi"/>
              </w:rPr>
              <w:t xml:space="preserve">: </w:t>
            </w:r>
            <w:r w:rsidR="0023504B" w:rsidRPr="00853DE4">
              <w:rPr>
                <w:rFonts w:asciiTheme="majorBidi" w:hAnsiTheme="majorBidi" w:cstheme="majorBidi"/>
              </w:rPr>
              <w:t>Authorship based on ICMJE criteria.</w:t>
            </w:r>
          </w:p>
        </w:tc>
      </w:tr>
      <w:tr w:rsidR="00483AE6" w:rsidRPr="00853DE4" w14:paraId="67BB50BB" w14:textId="77777777" w:rsidTr="0023504B">
        <w:trPr>
          <w:tblCellSpacing w:w="15" w:type="dxa"/>
        </w:trPr>
        <w:tc>
          <w:tcPr>
            <w:tcW w:w="0" w:type="auto"/>
            <w:vAlign w:val="center"/>
            <w:hideMark/>
          </w:tcPr>
          <w:p w14:paraId="01B46E70" w14:textId="77777777" w:rsidR="0023504B" w:rsidRPr="00853DE4" w:rsidRDefault="0023504B" w:rsidP="0023504B">
            <w:pPr>
              <w:rPr>
                <w:rFonts w:asciiTheme="majorBidi" w:hAnsiTheme="majorBidi" w:cstheme="majorBidi"/>
              </w:rPr>
            </w:pPr>
            <w:r w:rsidRPr="00853DE4">
              <w:rPr>
                <w:rFonts w:asciiTheme="majorBidi" w:hAnsiTheme="majorBidi" w:cstheme="majorBidi"/>
              </w:rPr>
              <w:t>31c</w:t>
            </w:r>
          </w:p>
        </w:tc>
        <w:tc>
          <w:tcPr>
            <w:tcW w:w="0" w:type="auto"/>
            <w:vAlign w:val="center"/>
            <w:hideMark/>
          </w:tcPr>
          <w:p w14:paraId="01FD6069" w14:textId="77777777" w:rsidR="0023504B" w:rsidRPr="00853DE4" w:rsidRDefault="0023504B" w:rsidP="0023504B">
            <w:pPr>
              <w:rPr>
                <w:rFonts w:asciiTheme="majorBidi" w:hAnsiTheme="majorBidi" w:cstheme="majorBidi"/>
              </w:rPr>
            </w:pPr>
            <w:r w:rsidRPr="00853DE4">
              <w:rPr>
                <w:rFonts w:asciiTheme="majorBidi" w:hAnsiTheme="majorBidi" w:cstheme="majorBidi"/>
              </w:rPr>
              <w:t>Dissemination policy: Data sharing</w:t>
            </w:r>
          </w:p>
        </w:tc>
        <w:tc>
          <w:tcPr>
            <w:tcW w:w="0" w:type="auto"/>
            <w:vAlign w:val="center"/>
            <w:hideMark/>
          </w:tcPr>
          <w:p w14:paraId="70684594" w14:textId="77777777" w:rsidR="0023504B" w:rsidRPr="00853DE4" w:rsidRDefault="0023504B" w:rsidP="0023504B">
            <w:pPr>
              <w:rPr>
                <w:rFonts w:asciiTheme="majorBidi" w:hAnsiTheme="majorBidi" w:cstheme="majorBidi"/>
              </w:rPr>
            </w:pPr>
            <w:r w:rsidRPr="00853DE4">
              <w:rPr>
                <w:rFonts w:asciiTheme="majorBidi" w:hAnsiTheme="majorBidi" w:cstheme="majorBidi"/>
              </w:rPr>
              <w:t>Plans for sharing trial data.</w:t>
            </w:r>
          </w:p>
        </w:tc>
        <w:tc>
          <w:tcPr>
            <w:tcW w:w="0" w:type="auto"/>
            <w:vAlign w:val="center"/>
            <w:hideMark/>
          </w:tcPr>
          <w:p w14:paraId="6B4240C2" w14:textId="47F2A794" w:rsidR="0023504B" w:rsidRPr="00853DE4" w:rsidRDefault="0023504B" w:rsidP="0023504B">
            <w:pPr>
              <w:rPr>
                <w:rFonts w:asciiTheme="majorBidi" w:hAnsiTheme="majorBidi" w:cstheme="majorBidi"/>
              </w:rPr>
            </w:pPr>
            <w:r w:rsidRPr="00853DE4">
              <w:rPr>
                <w:rFonts w:asciiTheme="majorBidi" w:hAnsiTheme="majorBidi" w:cstheme="majorBidi"/>
              </w:rPr>
              <w:t xml:space="preserve">Section: </w:t>
            </w:r>
            <w:r w:rsidRPr="00853DE4">
              <w:rPr>
                <w:rFonts w:asciiTheme="majorBidi" w:hAnsiTheme="majorBidi" w:cstheme="majorBidi"/>
                <w:i/>
                <w:iCs/>
              </w:rPr>
              <w:t>Availability of Data and Materials</w:t>
            </w:r>
            <w:r w:rsidRPr="00853DE4">
              <w:rPr>
                <w:rFonts w:asciiTheme="majorBidi" w:hAnsiTheme="majorBidi" w:cstheme="majorBidi"/>
              </w:rPr>
              <w:t xml:space="preserve"> (page </w:t>
            </w:r>
            <w:r w:rsidR="00502A38">
              <w:rPr>
                <w:rFonts w:asciiTheme="majorBidi" w:hAnsiTheme="majorBidi" w:cstheme="majorBidi"/>
              </w:rPr>
              <w:t>25</w:t>
            </w:r>
            <w:r w:rsidRPr="00853DE4">
              <w:rPr>
                <w:rFonts w:asciiTheme="majorBidi" w:hAnsiTheme="majorBidi" w:cstheme="majorBidi"/>
              </w:rPr>
              <w:t>): Data available upon request.</w:t>
            </w:r>
          </w:p>
        </w:tc>
      </w:tr>
      <w:tr w:rsidR="00483AE6" w:rsidRPr="00853DE4" w14:paraId="030433C4" w14:textId="77777777" w:rsidTr="0023504B">
        <w:trPr>
          <w:tblCellSpacing w:w="15" w:type="dxa"/>
        </w:trPr>
        <w:tc>
          <w:tcPr>
            <w:tcW w:w="0" w:type="auto"/>
            <w:vAlign w:val="center"/>
            <w:hideMark/>
          </w:tcPr>
          <w:p w14:paraId="1814F253" w14:textId="77777777" w:rsidR="0023504B" w:rsidRPr="00853DE4" w:rsidRDefault="0023504B" w:rsidP="0023504B">
            <w:pPr>
              <w:rPr>
                <w:rFonts w:asciiTheme="majorBidi" w:hAnsiTheme="majorBidi" w:cstheme="majorBidi"/>
              </w:rPr>
            </w:pPr>
            <w:r w:rsidRPr="00853DE4">
              <w:rPr>
                <w:rFonts w:asciiTheme="majorBidi" w:hAnsiTheme="majorBidi" w:cstheme="majorBidi"/>
              </w:rPr>
              <w:t>32</w:t>
            </w:r>
          </w:p>
        </w:tc>
        <w:tc>
          <w:tcPr>
            <w:tcW w:w="0" w:type="auto"/>
            <w:vAlign w:val="center"/>
            <w:hideMark/>
          </w:tcPr>
          <w:p w14:paraId="76A10C34" w14:textId="77777777" w:rsidR="0023504B" w:rsidRPr="00853DE4" w:rsidRDefault="0023504B" w:rsidP="0023504B">
            <w:pPr>
              <w:rPr>
                <w:rFonts w:asciiTheme="majorBidi" w:hAnsiTheme="majorBidi" w:cstheme="majorBidi"/>
              </w:rPr>
            </w:pPr>
            <w:r w:rsidRPr="00853DE4">
              <w:rPr>
                <w:rFonts w:asciiTheme="majorBidi" w:hAnsiTheme="majorBidi" w:cstheme="majorBidi"/>
              </w:rPr>
              <w:t>Appendices: Informed consent materials</w:t>
            </w:r>
          </w:p>
        </w:tc>
        <w:tc>
          <w:tcPr>
            <w:tcW w:w="0" w:type="auto"/>
            <w:vAlign w:val="center"/>
            <w:hideMark/>
          </w:tcPr>
          <w:p w14:paraId="1B5E0D9F" w14:textId="77777777" w:rsidR="0023504B" w:rsidRPr="00853DE4" w:rsidRDefault="0023504B" w:rsidP="0023504B">
            <w:pPr>
              <w:rPr>
                <w:rFonts w:asciiTheme="majorBidi" w:hAnsiTheme="majorBidi" w:cstheme="majorBidi"/>
              </w:rPr>
            </w:pPr>
            <w:r w:rsidRPr="00853DE4">
              <w:rPr>
                <w:rFonts w:asciiTheme="majorBidi" w:hAnsiTheme="majorBidi" w:cstheme="majorBidi"/>
              </w:rPr>
              <w:t>Model consent form and other related documentation.</w:t>
            </w:r>
          </w:p>
        </w:tc>
        <w:tc>
          <w:tcPr>
            <w:tcW w:w="0" w:type="auto"/>
            <w:vAlign w:val="center"/>
            <w:hideMark/>
          </w:tcPr>
          <w:p w14:paraId="023D4171" w14:textId="4313B3F4" w:rsidR="0023504B" w:rsidRPr="00853DE4" w:rsidRDefault="00794812" w:rsidP="0023504B">
            <w:pPr>
              <w:rPr>
                <w:rFonts w:asciiTheme="majorBidi" w:hAnsiTheme="majorBidi" w:cstheme="majorBidi"/>
              </w:rPr>
            </w:pPr>
            <w:r w:rsidRPr="00853DE4">
              <w:rPr>
                <w:rFonts w:asciiTheme="majorBidi" w:hAnsiTheme="majorBidi" w:cstheme="majorBidi"/>
              </w:rPr>
              <w:t xml:space="preserve">Section: </w:t>
            </w:r>
            <w:r w:rsidR="0023504B" w:rsidRPr="00853DE4">
              <w:rPr>
                <w:rFonts w:asciiTheme="majorBidi" w:hAnsiTheme="majorBidi" w:cstheme="majorBidi"/>
              </w:rPr>
              <w:t xml:space="preserve"> Supplementary File</w:t>
            </w:r>
            <w:r w:rsidRPr="00853DE4">
              <w:rPr>
                <w:rFonts w:asciiTheme="majorBidi" w:hAnsiTheme="majorBidi" w:cstheme="majorBidi"/>
              </w:rPr>
              <w:t>s</w:t>
            </w:r>
            <w:r w:rsidR="00502A38">
              <w:rPr>
                <w:rFonts w:asciiTheme="majorBidi" w:hAnsiTheme="majorBidi" w:cstheme="majorBidi"/>
              </w:rPr>
              <w:t xml:space="preserve"> </w:t>
            </w:r>
          </w:p>
        </w:tc>
      </w:tr>
    </w:tbl>
    <w:p w14:paraId="454CD6D1" w14:textId="77777777" w:rsidR="00502A38" w:rsidRDefault="00502A38" w:rsidP="0023504B">
      <w:pPr>
        <w:rPr>
          <w:rFonts w:asciiTheme="majorBidi" w:hAnsiTheme="majorBidi" w:cstheme="majorBidi"/>
          <w:b/>
          <w:bCs/>
        </w:rPr>
      </w:pPr>
    </w:p>
    <w:p w14:paraId="0E1DFDF7" w14:textId="7074A0E1" w:rsidR="0023504B" w:rsidRPr="00853DE4" w:rsidRDefault="0023504B" w:rsidP="0023504B">
      <w:pPr>
        <w:rPr>
          <w:rFonts w:asciiTheme="majorBidi" w:hAnsiTheme="majorBidi" w:cstheme="majorBidi"/>
          <w:b/>
          <w:bCs/>
        </w:rPr>
      </w:pPr>
      <w:r w:rsidRPr="00853DE4">
        <w:rPr>
          <w:rFonts w:asciiTheme="majorBidi" w:hAnsiTheme="majorBidi" w:cstheme="majorBidi"/>
          <w:b/>
          <w:bCs/>
        </w:rPr>
        <w:t>References</w:t>
      </w:r>
    </w:p>
    <w:p w14:paraId="0093111D" w14:textId="77777777" w:rsidR="004507DA" w:rsidRDefault="004507DA" w:rsidP="004507DA">
      <w:pPr>
        <w:rPr>
          <w:rFonts w:asciiTheme="majorBidi" w:hAnsiTheme="majorBidi" w:cstheme="majorBidi"/>
        </w:rPr>
      </w:pPr>
    </w:p>
    <w:p w14:paraId="2FA4AF45" w14:textId="524D751F" w:rsidR="0023504B" w:rsidRPr="00853DE4" w:rsidRDefault="0023504B" w:rsidP="004507DA">
      <w:pPr>
        <w:rPr>
          <w:rFonts w:asciiTheme="majorBidi" w:hAnsiTheme="majorBidi" w:cstheme="majorBidi"/>
        </w:rPr>
      </w:pPr>
      <w:r w:rsidRPr="00853DE4">
        <w:rPr>
          <w:rFonts w:asciiTheme="majorBidi" w:hAnsiTheme="majorBidi" w:cstheme="majorBidi"/>
        </w:rPr>
        <w:t xml:space="preserve">Chan AW, </w:t>
      </w:r>
      <w:proofErr w:type="spellStart"/>
      <w:r w:rsidRPr="00853DE4">
        <w:rPr>
          <w:rFonts w:asciiTheme="majorBidi" w:hAnsiTheme="majorBidi" w:cstheme="majorBidi"/>
        </w:rPr>
        <w:t>Tetzlaff</w:t>
      </w:r>
      <w:proofErr w:type="spellEnd"/>
      <w:r w:rsidRPr="00853DE4">
        <w:rPr>
          <w:rFonts w:asciiTheme="majorBidi" w:hAnsiTheme="majorBidi" w:cstheme="majorBidi"/>
        </w:rPr>
        <w:t xml:space="preserve"> JM, Altman DG, et al. SPIRIT 2013 Statement: Defining Standard Protocol Items for Clinical Trials. </w:t>
      </w:r>
      <w:r w:rsidRPr="00853DE4">
        <w:rPr>
          <w:rFonts w:asciiTheme="majorBidi" w:hAnsiTheme="majorBidi" w:cstheme="majorBidi"/>
          <w:i/>
          <w:iCs/>
        </w:rPr>
        <w:t>Annals of Internal Medicine</w:t>
      </w:r>
      <w:r w:rsidRPr="00853DE4">
        <w:rPr>
          <w:rFonts w:asciiTheme="majorBidi" w:hAnsiTheme="majorBidi" w:cstheme="majorBidi"/>
        </w:rPr>
        <w:t>. 2013;158(3):200–207.</w:t>
      </w:r>
    </w:p>
    <w:p w14:paraId="23A5D898" w14:textId="77777777" w:rsidR="000E456C" w:rsidRPr="00853DE4" w:rsidRDefault="000E456C" w:rsidP="0023504B">
      <w:pPr>
        <w:rPr>
          <w:rFonts w:asciiTheme="majorBidi" w:hAnsiTheme="majorBidi" w:cstheme="majorBidi"/>
        </w:rPr>
      </w:pPr>
    </w:p>
    <w:sectPr w:rsidR="000E456C" w:rsidRPr="00853DE4" w:rsidSect="00F30EA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90184"/>
    <w:multiLevelType w:val="multilevel"/>
    <w:tmpl w:val="9BC0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29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4B"/>
    <w:rsid w:val="000E456C"/>
    <w:rsid w:val="001C6DC9"/>
    <w:rsid w:val="00224230"/>
    <w:rsid w:val="0023504B"/>
    <w:rsid w:val="003716EB"/>
    <w:rsid w:val="003C61A2"/>
    <w:rsid w:val="004507DA"/>
    <w:rsid w:val="00483AE6"/>
    <w:rsid w:val="004E37A8"/>
    <w:rsid w:val="00502A38"/>
    <w:rsid w:val="005C6E13"/>
    <w:rsid w:val="00670A27"/>
    <w:rsid w:val="006E3B82"/>
    <w:rsid w:val="0072026F"/>
    <w:rsid w:val="00794812"/>
    <w:rsid w:val="008225DF"/>
    <w:rsid w:val="008261E6"/>
    <w:rsid w:val="00853DE4"/>
    <w:rsid w:val="00A12285"/>
    <w:rsid w:val="00A376AB"/>
    <w:rsid w:val="00AA1B3D"/>
    <w:rsid w:val="00B46536"/>
    <w:rsid w:val="00BA10DD"/>
    <w:rsid w:val="00BF3638"/>
    <w:rsid w:val="00D522EF"/>
    <w:rsid w:val="00D80735"/>
    <w:rsid w:val="00E177EF"/>
    <w:rsid w:val="00E83729"/>
    <w:rsid w:val="00F30EA9"/>
    <w:rsid w:val="00FA6107"/>
    <w:rsid w:val="00FB14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201FC9"/>
  <w15:chartTrackingRefBased/>
  <w15:docId w15:val="{5B6710B8-45FC-4470-83FB-33B3A37C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DE4"/>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23504B"/>
    <w:pPr>
      <w:keepNext/>
      <w:keepLines/>
      <w:bidi/>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23504B"/>
    <w:pPr>
      <w:keepNext/>
      <w:keepLines/>
      <w:bidi/>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semiHidden/>
    <w:unhideWhenUsed/>
    <w:qFormat/>
    <w:rsid w:val="0023504B"/>
    <w:pPr>
      <w:keepNext/>
      <w:keepLines/>
      <w:bidi/>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semiHidden/>
    <w:unhideWhenUsed/>
    <w:qFormat/>
    <w:rsid w:val="0023504B"/>
    <w:pPr>
      <w:keepNext/>
      <w:keepLines/>
      <w:bidi/>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0"/>
    <w:uiPriority w:val="9"/>
    <w:semiHidden/>
    <w:unhideWhenUsed/>
    <w:qFormat/>
    <w:rsid w:val="0023504B"/>
    <w:pPr>
      <w:keepNext/>
      <w:keepLines/>
      <w:bidi/>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0"/>
    <w:uiPriority w:val="9"/>
    <w:semiHidden/>
    <w:unhideWhenUsed/>
    <w:qFormat/>
    <w:rsid w:val="0023504B"/>
    <w:pPr>
      <w:keepNext/>
      <w:keepLines/>
      <w:bidi/>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23504B"/>
    <w:pPr>
      <w:keepNext/>
      <w:keepLines/>
      <w:bidi/>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23504B"/>
    <w:pPr>
      <w:keepNext/>
      <w:keepLines/>
      <w:bidi/>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23504B"/>
    <w:pPr>
      <w:keepNext/>
      <w:keepLines/>
      <w:bidi/>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23504B"/>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23504B"/>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23504B"/>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23504B"/>
    <w:rPr>
      <w:rFonts w:eastAsiaTheme="majorEastAsia" w:cstheme="majorBidi"/>
      <w:i/>
      <w:iCs/>
      <w:color w:val="2F5496" w:themeColor="accent1" w:themeShade="BF"/>
    </w:rPr>
  </w:style>
  <w:style w:type="character" w:customStyle="1" w:styleId="50">
    <w:name w:val="כותרת 5 תו"/>
    <w:basedOn w:val="a0"/>
    <w:link w:val="5"/>
    <w:uiPriority w:val="9"/>
    <w:semiHidden/>
    <w:rsid w:val="0023504B"/>
    <w:rPr>
      <w:rFonts w:eastAsiaTheme="majorEastAsia" w:cstheme="majorBidi"/>
      <w:color w:val="2F5496" w:themeColor="accent1" w:themeShade="BF"/>
    </w:rPr>
  </w:style>
  <w:style w:type="character" w:customStyle="1" w:styleId="60">
    <w:name w:val="כותרת 6 תו"/>
    <w:basedOn w:val="a0"/>
    <w:link w:val="6"/>
    <w:uiPriority w:val="9"/>
    <w:semiHidden/>
    <w:rsid w:val="0023504B"/>
    <w:rPr>
      <w:rFonts w:eastAsiaTheme="majorEastAsia" w:cstheme="majorBidi"/>
      <w:i/>
      <w:iCs/>
      <w:color w:val="595959" w:themeColor="text1" w:themeTint="A6"/>
    </w:rPr>
  </w:style>
  <w:style w:type="character" w:customStyle="1" w:styleId="70">
    <w:name w:val="כותרת 7 תו"/>
    <w:basedOn w:val="a0"/>
    <w:link w:val="7"/>
    <w:uiPriority w:val="9"/>
    <w:semiHidden/>
    <w:rsid w:val="0023504B"/>
    <w:rPr>
      <w:rFonts w:eastAsiaTheme="majorEastAsia" w:cstheme="majorBidi"/>
      <w:color w:val="595959" w:themeColor="text1" w:themeTint="A6"/>
    </w:rPr>
  </w:style>
  <w:style w:type="character" w:customStyle="1" w:styleId="80">
    <w:name w:val="כותרת 8 תו"/>
    <w:basedOn w:val="a0"/>
    <w:link w:val="8"/>
    <w:uiPriority w:val="9"/>
    <w:semiHidden/>
    <w:rsid w:val="0023504B"/>
    <w:rPr>
      <w:rFonts w:eastAsiaTheme="majorEastAsia" w:cstheme="majorBidi"/>
      <w:i/>
      <w:iCs/>
      <w:color w:val="272727" w:themeColor="text1" w:themeTint="D8"/>
    </w:rPr>
  </w:style>
  <w:style w:type="character" w:customStyle="1" w:styleId="90">
    <w:name w:val="כותרת 9 תו"/>
    <w:basedOn w:val="a0"/>
    <w:link w:val="9"/>
    <w:uiPriority w:val="9"/>
    <w:semiHidden/>
    <w:rsid w:val="0023504B"/>
    <w:rPr>
      <w:rFonts w:eastAsiaTheme="majorEastAsia" w:cstheme="majorBidi"/>
      <w:color w:val="272727" w:themeColor="text1" w:themeTint="D8"/>
    </w:rPr>
  </w:style>
  <w:style w:type="paragraph" w:styleId="a3">
    <w:name w:val="Title"/>
    <w:basedOn w:val="a"/>
    <w:next w:val="a"/>
    <w:link w:val="a4"/>
    <w:uiPriority w:val="10"/>
    <w:qFormat/>
    <w:rsid w:val="0023504B"/>
    <w:pPr>
      <w:bidi/>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כותרת טקסט תו"/>
    <w:basedOn w:val="a0"/>
    <w:link w:val="a3"/>
    <w:uiPriority w:val="10"/>
    <w:rsid w:val="002350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04B"/>
    <w:pPr>
      <w:numPr>
        <w:ilvl w:val="1"/>
      </w:numPr>
      <w:bidi/>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כותרת משנה תו"/>
    <w:basedOn w:val="a0"/>
    <w:link w:val="a5"/>
    <w:uiPriority w:val="11"/>
    <w:rsid w:val="0023504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3504B"/>
    <w:pPr>
      <w:bidi/>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a8">
    <w:name w:val="ציטוט תו"/>
    <w:basedOn w:val="a0"/>
    <w:link w:val="a7"/>
    <w:uiPriority w:val="29"/>
    <w:rsid w:val="0023504B"/>
    <w:rPr>
      <w:i/>
      <w:iCs/>
      <w:color w:val="404040" w:themeColor="text1" w:themeTint="BF"/>
    </w:rPr>
  </w:style>
  <w:style w:type="paragraph" w:styleId="a9">
    <w:name w:val="List Paragraph"/>
    <w:basedOn w:val="a"/>
    <w:uiPriority w:val="34"/>
    <w:qFormat/>
    <w:rsid w:val="0023504B"/>
    <w:pPr>
      <w:bidi/>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a">
    <w:name w:val="Intense Emphasis"/>
    <w:basedOn w:val="a0"/>
    <w:uiPriority w:val="21"/>
    <w:qFormat/>
    <w:rsid w:val="0023504B"/>
    <w:rPr>
      <w:i/>
      <w:iCs/>
      <w:color w:val="2F5496" w:themeColor="accent1" w:themeShade="BF"/>
    </w:rPr>
  </w:style>
  <w:style w:type="paragraph" w:styleId="ab">
    <w:name w:val="Intense Quote"/>
    <w:basedOn w:val="a"/>
    <w:next w:val="a"/>
    <w:link w:val="ac"/>
    <w:uiPriority w:val="30"/>
    <w:qFormat/>
    <w:rsid w:val="0023504B"/>
    <w:pPr>
      <w:pBdr>
        <w:top w:val="single" w:sz="4" w:space="10" w:color="2F5496" w:themeColor="accent1" w:themeShade="BF"/>
        <w:bottom w:val="single" w:sz="4" w:space="10" w:color="2F5496" w:themeColor="accent1" w:themeShade="BF"/>
      </w:pBdr>
      <w:bidi/>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ac">
    <w:name w:val="ציטוט חזק תו"/>
    <w:basedOn w:val="a0"/>
    <w:link w:val="ab"/>
    <w:uiPriority w:val="30"/>
    <w:rsid w:val="0023504B"/>
    <w:rPr>
      <w:i/>
      <w:iCs/>
      <w:color w:val="2F5496" w:themeColor="accent1" w:themeShade="BF"/>
    </w:rPr>
  </w:style>
  <w:style w:type="character" w:styleId="ad">
    <w:name w:val="Intense Reference"/>
    <w:basedOn w:val="a0"/>
    <w:uiPriority w:val="32"/>
    <w:qFormat/>
    <w:rsid w:val="002350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37156">
      <w:bodyDiv w:val="1"/>
      <w:marLeft w:val="0"/>
      <w:marRight w:val="0"/>
      <w:marTop w:val="0"/>
      <w:marBottom w:val="0"/>
      <w:divBdr>
        <w:top w:val="none" w:sz="0" w:space="0" w:color="auto"/>
        <w:left w:val="none" w:sz="0" w:space="0" w:color="auto"/>
        <w:bottom w:val="none" w:sz="0" w:space="0" w:color="auto"/>
        <w:right w:val="none" w:sz="0" w:space="0" w:color="auto"/>
      </w:divBdr>
    </w:div>
    <w:div w:id="647366446">
      <w:bodyDiv w:val="1"/>
      <w:marLeft w:val="0"/>
      <w:marRight w:val="0"/>
      <w:marTop w:val="0"/>
      <w:marBottom w:val="0"/>
      <w:divBdr>
        <w:top w:val="none" w:sz="0" w:space="0" w:color="auto"/>
        <w:left w:val="none" w:sz="0" w:space="0" w:color="auto"/>
        <w:bottom w:val="none" w:sz="0" w:space="0" w:color="auto"/>
        <w:right w:val="none" w:sz="0" w:space="0" w:color="auto"/>
      </w:divBdr>
    </w:div>
    <w:div w:id="789781827">
      <w:bodyDiv w:val="1"/>
      <w:marLeft w:val="0"/>
      <w:marRight w:val="0"/>
      <w:marTop w:val="0"/>
      <w:marBottom w:val="0"/>
      <w:divBdr>
        <w:top w:val="none" w:sz="0" w:space="0" w:color="auto"/>
        <w:left w:val="none" w:sz="0" w:space="0" w:color="auto"/>
        <w:bottom w:val="none" w:sz="0" w:space="0" w:color="auto"/>
        <w:right w:val="none" w:sz="0" w:space="0" w:color="auto"/>
      </w:divBdr>
    </w:div>
    <w:div w:id="1250694432">
      <w:bodyDiv w:val="1"/>
      <w:marLeft w:val="0"/>
      <w:marRight w:val="0"/>
      <w:marTop w:val="0"/>
      <w:marBottom w:val="0"/>
      <w:divBdr>
        <w:top w:val="none" w:sz="0" w:space="0" w:color="auto"/>
        <w:left w:val="none" w:sz="0" w:space="0" w:color="auto"/>
        <w:bottom w:val="none" w:sz="0" w:space="0" w:color="auto"/>
        <w:right w:val="none" w:sz="0" w:space="0" w:color="auto"/>
      </w:divBdr>
    </w:div>
    <w:div w:id="198261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1730</Words>
  <Characters>8652</Characters>
  <Application>Microsoft Office Word</Application>
  <DocSecurity>0</DocSecurity>
  <Lines>72</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אורית כהן</cp:lastModifiedBy>
  <cp:revision>2</cp:revision>
  <dcterms:created xsi:type="dcterms:W3CDTF">2025-11-01T20:23:00Z</dcterms:created>
  <dcterms:modified xsi:type="dcterms:W3CDTF">2025-11-01T20:23:00Z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10f6bee7-0a2c-42ba-80b6-d42338066d24</vt:lpwstr>
  </property>
</Properties>
</file>