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5A56" w14:textId="22DB42DC" w:rsidR="00171384" w:rsidRPr="00171384" w:rsidRDefault="00171384" w:rsidP="00171384">
      <w:pPr>
        <w:rPr>
          <w:rFonts w:ascii="Times New Roman" w:hAnsi="Times New Roman" w:cs="Times New Roman"/>
          <w:color w:val="000000"/>
          <w:szCs w:val="22"/>
        </w:rPr>
      </w:pPr>
      <w:r w:rsidRPr="00171384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EF435E">
        <w:rPr>
          <w:rFonts w:ascii="Times New Roman" w:eastAsia="新細明體" w:hAnsi="Times New Roman" w:cs="Times New Roman" w:hint="eastAsia"/>
          <w:b/>
          <w:bCs/>
          <w:sz w:val="28"/>
          <w:szCs w:val="28"/>
          <w:lang w:eastAsia="zh-TW"/>
        </w:rPr>
        <w:t>information</w:t>
      </w:r>
    </w:p>
    <w:p w14:paraId="0143C921" w14:textId="357BFB87" w:rsidR="00171384" w:rsidRDefault="00171384" w:rsidP="00171384">
      <w:pPr>
        <w:rPr>
          <w:rFonts w:ascii="Times New Roman" w:eastAsia="新細明體" w:hAnsi="Times New Roman" w:cs="Times New Roman"/>
          <w:b/>
          <w:bCs/>
          <w:sz w:val="24"/>
          <w:lang w:eastAsia="zh-TW"/>
        </w:rPr>
      </w:pPr>
      <w:r>
        <w:rPr>
          <w:rFonts w:ascii="Times New Roman" w:eastAsia="新細明體" w:hAnsi="Times New Roman" w:cs="Times New Roman" w:hint="eastAsia"/>
          <w:b/>
          <w:bCs/>
          <w:sz w:val="24"/>
          <w:lang w:eastAsia="zh-TW"/>
        </w:rPr>
        <w:t xml:space="preserve">Table </w:t>
      </w:r>
      <w:r w:rsidR="00EF435E">
        <w:rPr>
          <w:rFonts w:ascii="Times New Roman" w:eastAsia="新細明體" w:hAnsi="Times New Roman" w:cs="Times New Roman" w:hint="eastAsia"/>
          <w:b/>
          <w:bCs/>
          <w:sz w:val="24"/>
          <w:lang w:eastAsia="zh-TW"/>
        </w:rPr>
        <w:t>S</w:t>
      </w:r>
      <w:r>
        <w:rPr>
          <w:rFonts w:ascii="Times New Roman" w:eastAsia="新細明體" w:hAnsi="Times New Roman" w:cs="Times New Roman" w:hint="eastAsia"/>
          <w:b/>
          <w:bCs/>
          <w:sz w:val="24"/>
          <w:lang w:eastAsia="zh-TW"/>
        </w:rPr>
        <w:t xml:space="preserve">1. </w:t>
      </w:r>
      <w:r w:rsidRPr="00171384">
        <w:rPr>
          <w:rFonts w:ascii="Times New Roman" w:eastAsia="新細明體" w:hAnsi="Times New Roman" w:cs="Times New Roman"/>
          <w:b/>
          <w:bCs/>
          <w:sz w:val="24"/>
          <w:lang w:eastAsia="zh-TW"/>
        </w:rPr>
        <w:t>Shared prompt components across chatbot agents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410"/>
        <w:gridCol w:w="3686"/>
        <w:gridCol w:w="3689"/>
        <w:gridCol w:w="1905"/>
      </w:tblGrid>
      <w:tr w:rsidR="00B7160F" w:rsidRPr="00171384" w14:paraId="1F428ACF" w14:textId="77777777" w:rsidTr="00C9315D">
        <w:trPr>
          <w:trHeight w:val="567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879650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  <w:t>Prompt component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9E2BB2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  <w:t>Purpose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FF0639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  <w:t>Implementation</w:t>
            </w:r>
          </w:p>
        </w:tc>
        <w:tc>
          <w:tcPr>
            <w:tcW w:w="36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23B652" w14:textId="1A452BA0" w:rsidR="00B7160F" w:rsidRPr="00171384" w:rsidRDefault="00B7160F" w:rsidP="00C9315D">
            <w:pPr>
              <w:jc w:val="both"/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P</w:t>
            </w:r>
            <w:r w:rsidRPr="00C9315D"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  <w:t>rompt excerpts</w:t>
            </w:r>
          </w:p>
        </w:tc>
        <w:tc>
          <w:tcPr>
            <w:tcW w:w="19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49E7D88" w14:textId="4D2B6DE5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  <w:t>Applies to</w:t>
            </w:r>
          </w:p>
        </w:tc>
      </w:tr>
      <w:tr w:rsidR="00B7160F" w:rsidRPr="00171384" w14:paraId="25BD57A6" w14:textId="77777777" w:rsidTr="00C9315D">
        <w:trPr>
          <w:trHeight w:val="850"/>
        </w:trPr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D3F277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Agent role and session scope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099776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Anchor agent identity and boundaries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044BF4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Defines the agent’s counseling role and the session context; limits content to tobacco cessation support within the study protocol</w:t>
            </w:r>
          </w:p>
        </w:tc>
        <w:tc>
          <w:tcPr>
            <w:tcW w:w="368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90BA025" w14:textId="5407786D" w:rsidR="00B7160F" w:rsidRPr="00171384" w:rsidRDefault="00923F39" w:rsidP="00920568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923F39">
              <w:rPr>
                <w:rFonts w:ascii="Times New Roman" w:eastAsia="新細明體" w:hAnsi="Times New Roman" w:cs="Times New Roman"/>
                <w:sz w:val="24"/>
                <w:lang w:eastAsia="zh-TW"/>
              </w:rPr>
              <w:t xml:space="preserve">As a member of the smoking cessation service AI team, Sky, </w:t>
            </w:r>
            <w:r>
              <w:rPr>
                <w:rFonts w:ascii="Times New Roman" w:hAnsi="Times New Roman" w:cs="Times New Roman" w:hint="eastAsia"/>
                <w:sz w:val="24"/>
              </w:rPr>
              <w:t>y</w:t>
            </w:r>
            <w:r w:rsidRPr="00923F39">
              <w:rPr>
                <w:rFonts w:ascii="Times New Roman" w:eastAsia="新細明體" w:hAnsi="Times New Roman" w:cs="Times New Roman"/>
                <w:sz w:val="24"/>
                <w:lang w:eastAsia="zh-TW"/>
              </w:rPr>
              <w:t>our primary mission is to engage with smokers who are not yet ready to quit within the next 30 days using the 5R framework for motivational interviewing.</w:t>
            </w:r>
          </w:p>
        </w:tc>
        <w:tc>
          <w:tcPr>
            <w:tcW w:w="190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E2B16C" w14:textId="18517BEB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All agents</w:t>
            </w:r>
          </w:p>
        </w:tc>
      </w:tr>
      <w:tr w:rsidR="00B7160F" w:rsidRPr="00171384" w14:paraId="79B4E968" w14:textId="77777777" w:rsidTr="00C9315D">
        <w:trPr>
          <w:trHeight w:val="850"/>
        </w:trPr>
        <w:tc>
          <w:tcPr>
            <w:tcW w:w="2268" w:type="dxa"/>
            <w:vAlign w:val="center"/>
            <w:hideMark/>
          </w:tcPr>
          <w:p w14:paraId="6BD845DB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Counseling framework and progression</w:t>
            </w:r>
          </w:p>
        </w:tc>
        <w:tc>
          <w:tcPr>
            <w:tcW w:w="2410" w:type="dxa"/>
            <w:vAlign w:val="center"/>
            <w:hideMark/>
          </w:tcPr>
          <w:p w14:paraId="62FCD87E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Ensure theoretical/clinical consistency</w:t>
            </w:r>
          </w:p>
        </w:tc>
        <w:tc>
          <w:tcPr>
            <w:tcW w:w="3686" w:type="dxa"/>
            <w:vAlign w:val="center"/>
            <w:hideMark/>
          </w:tcPr>
          <w:p w14:paraId="190A5662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Uses a predefined counseling framework appropriate to the session type (e.g., motivation-building, quit planning, follow-up maintenance); guides stepwise progression across themes</w:t>
            </w:r>
          </w:p>
        </w:tc>
        <w:tc>
          <w:tcPr>
            <w:tcW w:w="3689" w:type="dxa"/>
          </w:tcPr>
          <w:p w14:paraId="5A19E2DA" w14:textId="5F8F7D7C" w:rsidR="00B7160F" w:rsidRPr="00C9315D" w:rsidRDefault="00946BB4" w:rsidP="00920568">
            <w:pPr>
              <w:rPr>
                <w:rFonts w:ascii="Times New Roman" w:hAnsi="Times New Roman" w:cs="Times New Roman"/>
                <w:sz w:val="24"/>
              </w:rPr>
            </w:pPr>
            <w:r w:rsidRPr="00946BB4">
              <w:rPr>
                <w:rFonts w:ascii="Times New Roman" w:eastAsia="新細明體" w:hAnsi="Times New Roman" w:cs="Times New Roman"/>
                <w:sz w:val="24"/>
                <w:lang w:eastAsia="zh-TW"/>
              </w:rPr>
              <w:t>In your consultations, sequentially cover the following content, discussing one aspect of the themes at a time and smoothly move on the next aspect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="00A66400">
              <w:rPr>
                <w:rFonts w:ascii="Times New Roman" w:hAnsi="Times New Roman" w:cs="Times New Roman"/>
                <w:sz w:val="24"/>
              </w:rPr>
              <w:t>…</w:t>
            </w:r>
          </w:p>
        </w:tc>
        <w:tc>
          <w:tcPr>
            <w:tcW w:w="1905" w:type="dxa"/>
            <w:vAlign w:val="center"/>
            <w:hideMark/>
          </w:tcPr>
          <w:p w14:paraId="6460AAE1" w14:textId="227E15DF" w:rsidR="00B7160F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新細明體" w:hAnsi="Times New Roman" w:cs="Times New Roman" w:hint="eastAsia"/>
                <w:sz w:val="24"/>
                <w:lang w:eastAsia="zh-TW"/>
              </w:rPr>
              <w:t>Motivation agent Assistance agent</w:t>
            </w:r>
          </w:p>
          <w:p w14:paraId="3CA0A3B3" w14:textId="49281F9C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新細明體" w:hAnsi="Times New Roman" w:cs="Times New Roman" w:hint="eastAsia"/>
                <w:sz w:val="24"/>
                <w:lang w:eastAsia="zh-TW"/>
              </w:rPr>
              <w:t>Maintenance agent</w:t>
            </w:r>
          </w:p>
        </w:tc>
      </w:tr>
      <w:tr w:rsidR="00B7160F" w:rsidRPr="00171384" w14:paraId="0D9D489C" w14:textId="77777777" w:rsidTr="00C9315D">
        <w:trPr>
          <w:trHeight w:val="850"/>
        </w:trPr>
        <w:tc>
          <w:tcPr>
            <w:tcW w:w="2268" w:type="dxa"/>
            <w:vAlign w:val="center"/>
            <w:hideMark/>
          </w:tcPr>
          <w:p w14:paraId="2C6B43C0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Communication style and language rules</w:t>
            </w:r>
          </w:p>
        </w:tc>
        <w:tc>
          <w:tcPr>
            <w:tcW w:w="2410" w:type="dxa"/>
            <w:vAlign w:val="center"/>
            <w:hideMark/>
          </w:tcPr>
          <w:p w14:paraId="2A12F817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Standardize user-facing delivery</w:t>
            </w:r>
          </w:p>
        </w:tc>
        <w:tc>
          <w:tcPr>
            <w:tcW w:w="3686" w:type="dxa"/>
            <w:vAlign w:val="center"/>
            <w:hideMark/>
          </w:tcPr>
          <w:p w14:paraId="34C44DF1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Specifies language (Cantonese/Traditional Chinese), tone (youth-appropriate, supportive), and interaction conventions (follow-up question)</w:t>
            </w:r>
          </w:p>
        </w:tc>
        <w:tc>
          <w:tcPr>
            <w:tcW w:w="3689" w:type="dxa"/>
          </w:tcPr>
          <w:p w14:paraId="2FF1C68F" w14:textId="77777777" w:rsidR="00B7160F" w:rsidRDefault="00E17D19" w:rsidP="00920568">
            <w:pPr>
              <w:rPr>
                <w:rFonts w:ascii="Times New Roman" w:hAnsi="Times New Roman" w:cs="Times New Roman"/>
                <w:sz w:val="24"/>
              </w:rPr>
            </w:pPr>
            <w:r w:rsidRPr="00E17D19">
              <w:rPr>
                <w:rFonts w:ascii="Times New Roman" w:eastAsia="新細明體" w:hAnsi="Times New Roman" w:cs="Times New Roman"/>
                <w:sz w:val="24"/>
                <w:lang w:eastAsia="zh-TW"/>
              </w:rPr>
              <w:t>Ensure all dialogues are conducted in Traditional Chinese to avoid confusion among your target audience, Traditional Chinese-speaking adolescents in Hong Kong.</w:t>
            </w:r>
          </w:p>
          <w:p w14:paraId="2A1204EB" w14:textId="73B1AFD0" w:rsidR="00D428A7" w:rsidRPr="00C9315D" w:rsidRDefault="00095BDD" w:rsidP="00920568">
            <w:pPr>
              <w:rPr>
                <w:rFonts w:ascii="Times New Roman" w:hAnsi="Times New Roman" w:cs="Times New Roman"/>
                <w:sz w:val="24"/>
              </w:rPr>
            </w:pPr>
            <w:r w:rsidRPr="00095BDD">
              <w:rPr>
                <w:rFonts w:ascii="Times New Roman" w:hAnsi="Times New Roman" w:cs="Times New Roman"/>
                <w:sz w:val="24"/>
              </w:rPr>
              <w:t xml:space="preserve">Ensure that the conversation is </w:t>
            </w:r>
            <w:r w:rsidRPr="00095BDD">
              <w:rPr>
                <w:rFonts w:ascii="Times New Roman" w:hAnsi="Times New Roman" w:cs="Times New Roman"/>
                <w:sz w:val="24"/>
              </w:rPr>
              <w:lastRenderedPageBreak/>
              <w:t>inviting and encourages the user to continue sharing their thoughts. End responses with questions to guide the user to continue the conversation.</w:t>
            </w:r>
          </w:p>
        </w:tc>
        <w:tc>
          <w:tcPr>
            <w:tcW w:w="1905" w:type="dxa"/>
            <w:vAlign w:val="center"/>
            <w:hideMark/>
          </w:tcPr>
          <w:p w14:paraId="69EEEA3E" w14:textId="7B0280BE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lastRenderedPageBreak/>
              <w:t>All agents</w:t>
            </w:r>
          </w:p>
        </w:tc>
      </w:tr>
      <w:tr w:rsidR="00B7160F" w:rsidRPr="00171384" w14:paraId="4EC83558" w14:textId="77777777" w:rsidTr="00C9315D">
        <w:trPr>
          <w:trHeight w:val="850"/>
        </w:trPr>
        <w:tc>
          <w:tcPr>
            <w:tcW w:w="2268" w:type="dxa"/>
            <w:vAlign w:val="center"/>
            <w:hideMark/>
          </w:tcPr>
          <w:p w14:paraId="65F7345A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Safety and clinical guardrails</w:t>
            </w:r>
          </w:p>
        </w:tc>
        <w:tc>
          <w:tcPr>
            <w:tcW w:w="2410" w:type="dxa"/>
            <w:vAlign w:val="center"/>
            <w:hideMark/>
          </w:tcPr>
          <w:p w14:paraId="57A05CED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Reduce risk and inappropriate outputs</w:t>
            </w:r>
          </w:p>
        </w:tc>
        <w:tc>
          <w:tcPr>
            <w:tcW w:w="3686" w:type="dxa"/>
            <w:vAlign w:val="center"/>
            <w:hideMark/>
          </w:tcPr>
          <w:p w14:paraId="3E19D015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Prohibits unsafe/irrelevant content; provides general health information for medications and advises professional consultation; maintains non-judgmental stance</w:t>
            </w:r>
          </w:p>
        </w:tc>
        <w:tc>
          <w:tcPr>
            <w:tcW w:w="3689" w:type="dxa"/>
          </w:tcPr>
          <w:p w14:paraId="75D6AAD0" w14:textId="149D027B" w:rsidR="00B7160F" w:rsidRPr="00171384" w:rsidRDefault="008B5F17" w:rsidP="00920568">
            <w:pPr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8B5F17">
              <w:rPr>
                <w:rFonts w:ascii="Times New Roman" w:eastAsia="新細明體" w:hAnsi="Times New Roman" w:cs="Times New Roman"/>
                <w:sz w:val="24"/>
                <w:lang w:eastAsia="zh-TW"/>
              </w:rPr>
              <w:t>If asked about smoking cessation medications, remind the user to consult a professional doctor, as you can only provide general information.</w:t>
            </w:r>
          </w:p>
        </w:tc>
        <w:tc>
          <w:tcPr>
            <w:tcW w:w="1905" w:type="dxa"/>
            <w:vAlign w:val="center"/>
            <w:hideMark/>
          </w:tcPr>
          <w:p w14:paraId="7F508340" w14:textId="46D1B341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All agents</w:t>
            </w:r>
          </w:p>
        </w:tc>
      </w:tr>
      <w:tr w:rsidR="00B7160F" w:rsidRPr="00171384" w14:paraId="3D91DCF0" w14:textId="77777777" w:rsidTr="00C9315D">
        <w:trPr>
          <w:trHeight w:val="850"/>
        </w:trPr>
        <w:tc>
          <w:tcPr>
            <w:tcW w:w="2268" w:type="dxa"/>
            <w:vAlign w:val="center"/>
            <w:hideMark/>
          </w:tcPr>
          <w:p w14:paraId="71B35DFD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Local contextualization</w:t>
            </w:r>
          </w:p>
        </w:tc>
        <w:tc>
          <w:tcPr>
            <w:tcW w:w="2410" w:type="dxa"/>
            <w:vAlign w:val="center"/>
            <w:hideMark/>
          </w:tcPr>
          <w:p w14:paraId="092997C4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Improve relevance and acceptability</w:t>
            </w:r>
          </w:p>
        </w:tc>
        <w:tc>
          <w:tcPr>
            <w:tcW w:w="3686" w:type="dxa"/>
            <w:vAlign w:val="center"/>
            <w:hideMark/>
          </w:tcPr>
          <w:p w14:paraId="1BB00090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Aligns phrasing and examples with local norms and tobacco control context</w:t>
            </w:r>
          </w:p>
        </w:tc>
        <w:tc>
          <w:tcPr>
            <w:tcW w:w="3689" w:type="dxa"/>
          </w:tcPr>
          <w:p w14:paraId="4ABD912D" w14:textId="2541CB84" w:rsidR="00B7160F" w:rsidRPr="00C9315D" w:rsidRDefault="00351F22" w:rsidP="00920568">
            <w:pPr>
              <w:rPr>
                <w:rFonts w:ascii="Times New Roman" w:hAnsi="Times New Roman" w:cs="Times New Roman"/>
                <w:sz w:val="24"/>
              </w:rPr>
            </w:pPr>
            <w:r w:rsidRPr="00351F22">
              <w:rPr>
                <w:rFonts w:ascii="Times New Roman" w:eastAsia="新細明體" w:hAnsi="Times New Roman" w:cs="Times New Roman"/>
                <w:sz w:val="24"/>
                <w:lang w:eastAsia="zh-TW"/>
              </w:rPr>
              <w:t>Familiarize yourself with local cessation resources such as support groups, hotline numbers, and clinics to guide users effectively.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</w:t>
            </w:r>
            <w:r w:rsidRPr="00C9315D">
              <w:rPr>
                <w:rFonts w:ascii="Times New Roman" w:hAnsi="Times New Roman" w:cs="Times New Roman"/>
                <w:i/>
                <w:iCs/>
                <w:sz w:val="24"/>
              </w:rPr>
              <w:t xml:space="preserve">followed by </w:t>
            </w:r>
            <w:r w:rsidR="009D5D31" w:rsidRPr="00C9315D">
              <w:rPr>
                <w:rFonts w:ascii="Times New Roman" w:hAnsi="Times New Roman" w:cs="Times New Roman"/>
                <w:i/>
                <w:iCs/>
                <w:sz w:val="24"/>
              </w:rPr>
              <w:t>local service information</w:t>
            </w:r>
            <w:r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  <w:tc>
          <w:tcPr>
            <w:tcW w:w="1905" w:type="dxa"/>
            <w:vAlign w:val="center"/>
            <w:hideMark/>
          </w:tcPr>
          <w:p w14:paraId="4A125D4B" w14:textId="78F78531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All agents</w:t>
            </w:r>
          </w:p>
        </w:tc>
      </w:tr>
      <w:tr w:rsidR="00B7160F" w:rsidRPr="00171384" w14:paraId="0225974E" w14:textId="77777777" w:rsidTr="00C9315D">
        <w:trPr>
          <w:trHeight w:val="850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D5C319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Termination and routing logic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AA5CBD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Enable orchestration across agents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0B4A384" w14:textId="77777777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Defines when a structured session is “complete,” how to summarize/close, and when to hand off to another agent (e.g., planning, follow-up, on-demand Q&amp;A)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A51C3D4" w14:textId="77777777" w:rsidR="00D97EE1" w:rsidRDefault="00D97EE1" w:rsidP="00D97EE1">
            <w:pPr>
              <w:rPr>
                <w:rFonts w:ascii="Times New Roman" w:hAnsi="Times New Roman" w:cs="Times New Roman"/>
                <w:sz w:val="24"/>
              </w:rPr>
            </w:pPr>
            <w:r w:rsidRPr="00D97EE1">
              <w:rPr>
                <w:rFonts w:ascii="Times New Roman" w:eastAsia="新細明體" w:hAnsi="Times New Roman" w:cs="Times New Roman"/>
                <w:sz w:val="24"/>
                <w:lang w:eastAsia="zh-TW"/>
              </w:rPr>
              <w:t>After discussing all six themes, ask the user whether they are willing to quit within one month after counseling.</w:t>
            </w:r>
          </w:p>
          <w:p w14:paraId="744B7860" w14:textId="773DF16C" w:rsidR="00506046" w:rsidRPr="00C9315D" w:rsidRDefault="009165DD" w:rsidP="009165D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If</w:t>
            </w:r>
            <w:r w:rsidR="00D97EE1" w:rsidRPr="00D97EE1">
              <w:rPr>
                <w:rFonts w:ascii="Times New Roman" w:eastAsia="新細明體" w:hAnsi="Times New Roman" w:cs="Times New Roman"/>
                <w:sz w:val="24"/>
                <w:lang w:eastAsia="zh-TW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 w:rsidR="00D97EE1" w:rsidRPr="00D97EE1">
              <w:rPr>
                <w:rFonts w:ascii="Times New Roman" w:eastAsia="新細明體" w:hAnsi="Times New Roman" w:cs="Times New Roman"/>
                <w:sz w:val="24"/>
                <w:lang w:eastAsia="zh-TW"/>
              </w:rPr>
              <w:t>lient strongly or explicitly declines to consider quitting within one month</w:t>
            </w:r>
            <w:r>
              <w:rPr>
                <w:rFonts w:ascii="Times New Roman" w:hAnsi="Times New Roman" w:cs="Times New Roman" w:hint="eastAsia"/>
                <w:sz w:val="24"/>
              </w:rPr>
              <w:t>, end the counseling with [</w:t>
            </w:r>
            <w:r w:rsidR="00BA04C6">
              <w:rPr>
                <w:rFonts w:ascii="Times New Roman" w:hAnsi="Times New Roman" w:cs="Times New Roman" w:hint="eastAsia"/>
                <w:sz w:val="24"/>
              </w:rPr>
              <w:t>closing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remark] and r</w:t>
            </w:r>
            <w:r w:rsidR="00D97EE1" w:rsidRPr="00D97EE1">
              <w:rPr>
                <w:rFonts w:ascii="Times New Roman" w:eastAsia="新細明體" w:hAnsi="Times New Roman" w:cs="Times New Roman"/>
                <w:sz w:val="24"/>
                <w:lang w:eastAsia="zh-TW"/>
              </w:rPr>
              <w:t xml:space="preserve">oute to QA Agent without disclosing the </w:t>
            </w:r>
            <w:r w:rsidRPr="00D97EE1">
              <w:rPr>
                <w:rFonts w:ascii="Times New Roman" w:eastAsia="新細明體" w:hAnsi="Times New Roman" w:cs="Times New Roman"/>
                <w:sz w:val="24"/>
                <w:lang w:eastAsia="zh-TW"/>
              </w:rPr>
              <w:t>handover</w:t>
            </w:r>
            <w:r w:rsidR="00D97EE1" w:rsidRPr="00D97EE1">
              <w:rPr>
                <w:rFonts w:ascii="Times New Roman" w:eastAsia="新細明體" w:hAnsi="Times New Roman" w:cs="Times New Roman"/>
                <w:sz w:val="24"/>
                <w:lang w:eastAsia="zh-TW"/>
              </w:rPr>
              <w:t xml:space="preserve"> of the conversation</w:t>
            </w:r>
            <w:r w:rsidR="00BA04C6"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F1C52A" w14:textId="25381A08" w:rsidR="00B7160F" w:rsidRPr="00171384" w:rsidRDefault="00B7160F" w:rsidP="00920568">
            <w:pPr>
              <w:spacing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All agents</w:t>
            </w:r>
          </w:p>
        </w:tc>
      </w:tr>
    </w:tbl>
    <w:p w14:paraId="5B45B43D" w14:textId="494A7212" w:rsidR="00171384" w:rsidRDefault="00171384" w:rsidP="00171384">
      <w:pPr>
        <w:rPr>
          <w:rFonts w:ascii="Times New Roman" w:eastAsia="新細明體" w:hAnsi="Times New Roman" w:cs="Times New Roman"/>
          <w:b/>
          <w:bCs/>
          <w:sz w:val="24"/>
          <w:lang w:eastAsia="zh-TW"/>
        </w:rPr>
      </w:pPr>
      <w:r>
        <w:rPr>
          <w:rFonts w:ascii="Times New Roman" w:eastAsia="新細明體" w:hAnsi="Times New Roman" w:cs="Times New Roman" w:hint="eastAsia"/>
          <w:b/>
          <w:bCs/>
          <w:sz w:val="24"/>
          <w:lang w:eastAsia="zh-TW"/>
        </w:rPr>
        <w:lastRenderedPageBreak/>
        <w:t>T</w:t>
      </w:r>
      <w:r w:rsidRPr="00171384">
        <w:rPr>
          <w:rFonts w:ascii="Times New Roman" w:eastAsia="新細明體" w:hAnsi="Times New Roman" w:cs="Times New Roman"/>
          <w:b/>
          <w:bCs/>
          <w:sz w:val="24"/>
          <w:lang w:eastAsia="zh-TW"/>
        </w:rPr>
        <w:t xml:space="preserve">able </w:t>
      </w:r>
      <w:r w:rsidR="00EF435E">
        <w:rPr>
          <w:rFonts w:ascii="Times New Roman" w:eastAsia="新細明體" w:hAnsi="Times New Roman" w:cs="Times New Roman" w:hint="eastAsia"/>
          <w:b/>
          <w:bCs/>
          <w:sz w:val="24"/>
          <w:lang w:eastAsia="zh-TW"/>
        </w:rPr>
        <w:t>S</w:t>
      </w:r>
      <w:r w:rsidRPr="00171384">
        <w:rPr>
          <w:rFonts w:ascii="Times New Roman" w:eastAsia="新細明體" w:hAnsi="Times New Roman" w:cs="Times New Roman"/>
          <w:b/>
          <w:bCs/>
          <w:sz w:val="24"/>
          <w:lang w:eastAsia="zh-TW"/>
        </w:rPr>
        <w:t>2. Agent-specific task logic and core task sequence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11549"/>
      </w:tblGrid>
      <w:tr w:rsidR="00171384" w:rsidRPr="00171384" w14:paraId="281393BC" w14:textId="77777777" w:rsidTr="00920568">
        <w:trPr>
          <w:trHeight w:val="567"/>
        </w:trPr>
        <w:tc>
          <w:tcPr>
            <w:tcW w:w="86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C207CD3" w14:textId="77777777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  <w:t>Agent</w:t>
            </w:r>
          </w:p>
        </w:tc>
        <w:tc>
          <w:tcPr>
            <w:tcW w:w="41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5617D60" w14:textId="77777777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b/>
                <w:bCs/>
                <w:sz w:val="24"/>
                <w:lang w:eastAsia="zh-TW"/>
              </w:rPr>
              <w:t>Core task sequence</w:t>
            </w:r>
          </w:p>
        </w:tc>
      </w:tr>
      <w:tr w:rsidR="00171384" w:rsidRPr="00171384" w14:paraId="0A503F84" w14:textId="77777777" w:rsidTr="00920568">
        <w:tc>
          <w:tcPr>
            <w:tcW w:w="86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174E32" w14:textId="546143A3" w:rsidR="00171384" w:rsidRPr="00171384" w:rsidRDefault="000728FA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新細明體" w:hAnsi="Times New Roman" w:cs="Times New Roman" w:hint="eastAsia"/>
                <w:sz w:val="24"/>
                <w:lang w:eastAsia="zh-TW"/>
              </w:rPr>
              <w:t>M</w:t>
            </w:r>
            <w:r w:rsidR="00171384"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otivation</w:t>
            </w:r>
            <w:r>
              <w:rPr>
                <w:rFonts w:ascii="Times New Roman" w:eastAsia="新細明體" w:hAnsi="Times New Roman" w:cs="Times New Roman" w:hint="eastAsia"/>
                <w:sz w:val="24"/>
                <w:lang w:eastAsia="zh-TW"/>
              </w:rPr>
              <w:t xml:space="preserve"> agent</w:t>
            </w:r>
          </w:p>
        </w:tc>
        <w:tc>
          <w:tcPr>
            <w:tcW w:w="413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1F7ECD" w14:textId="77777777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(1) Establish rapport and confirm smoking context; (2) assess readiness and key concerns; (3) deliver MI-consistent 5R counseling across motivation themes (tailored to user responses); (4) summarize key motivators/barriers and next step.</w:t>
            </w:r>
          </w:p>
        </w:tc>
      </w:tr>
      <w:tr w:rsidR="00171384" w:rsidRPr="00171384" w14:paraId="1501C20D" w14:textId="77777777" w:rsidTr="00920568">
        <w:tc>
          <w:tcPr>
            <w:tcW w:w="863" w:type="pct"/>
            <w:vAlign w:val="center"/>
            <w:hideMark/>
          </w:tcPr>
          <w:p w14:paraId="43A1518B" w14:textId="60F2DC41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Assistance agent</w:t>
            </w:r>
          </w:p>
        </w:tc>
        <w:tc>
          <w:tcPr>
            <w:tcW w:w="4137" w:type="pct"/>
            <w:vAlign w:val="center"/>
            <w:hideMark/>
          </w:tcPr>
          <w:p w14:paraId="1EC209E1" w14:textId="77777777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(1) Confirm readiness to quit and goals; (2) set a quit date/timeframe; (3) develop a structured quit plan (pre-quit preparation, coping strategies, support/assistance options); (4) anticipate high-risk situations and relapse-prevention strategies; (5) recap the plan and actionable next steps.</w:t>
            </w:r>
          </w:p>
        </w:tc>
      </w:tr>
      <w:tr w:rsidR="00171384" w:rsidRPr="00171384" w14:paraId="73283501" w14:textId="77777777" w:rsidTr="00920568">
        <w:tc>
          <w:tcPr>
            <w:tcW w:w="863" w:type="pct"/>
            <w:vAlign w:val="center"/>
            <w:hideMark/>
          </w:tcPr>
          <w:p w14:paraId="7F7E20DF" w14:textId="5630B1CD" w:rsidR="00171384" w:rsidRPr="00171384" w:rsidRDefault="000728FA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lang w:eastAsia="zh-TW"/>
              </w:rPr>
              <w:t>Motivation</w:t>
            </w:r>
            <w:r>
              <w:rPr>
                <w:rFonts w:ascii="Times New Roman" w:eastAsia="新細明體" w:hAnsi="Times New Roman" w:cs="Times New Roman" w:hint="eastAsia"/>
                <w:sz w:val="24"/>
                <w:lang w:eastAsia="zh-TW"/>
              </w:rPr>
              <w:t xml:space="preserve"> agent (follow-up)</w:t>
            </w:r>
          </w:p>
        </w:tc>
        <w:tc>
          <w:tcPr>
            <w:tcW w:w="4137" w:type="pct"/>
            <w:vAlign w:val="center"/>
            <w:hideMark/>
          </w:tcPr>
          <w:p w14:paraId="24BFF50A" w14:textId="77777777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(1) Check recent smoking status and any quit/reduction attempts; (2) identify barriers and facilitators since last contact; (3) reinforce motivation and problem-solve barriers using MI-consistent strategies; (4) reassess readiness and agree on a near-term goal (e.g., quit attempt or reduction step); (5) summarize and define next step.</w:t>
            </w:r>
          </w:p>
        </w:tc>
      </w:tr>
      <w:tr w:rsidR="00171384" w:rsidRPr="00171384" w14:paraId="6959A252" w14:textId="77777777" w:rsidTr="00920568">
        <w:tc>
          <w:tcPr>
            <w:tcW w:w="863" w:type="pct"/>
            <w:vAlign w:val="center"/>
            <w:hideMark/>
          </w:tcPr>
          <w:p w14:paraId="6886664A" w14:textId="04CB1F44" w:rsidR="00171384" w:rsidRPr="00171384" w:rsidRDefault="000728FA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lang w:eastAsia="zh-TW"/>
              </w:rPr>
              <w:t>Maintenance</w:t>
            </w:r>
            <w:r>
              <w:rPr>
                <w:rFonts w:ascii="Times New Roman" w:eastAsia="新細明體" w:hAnsi="Times New Roman" w:cs="Times New Roman" w:hint="eastAsia"/>
                <w:sz w:val="24"/>
                <w:lang w:eastAsia="zh-TW"/>
              </w:rPr>
              <w:t xml:space="preserve"> agent</w:t>
            </w:r>
          </w:p>
        </w:tc>
        <w:tc>
          <w:tcPr>
            <w:tcW w:w="4137" w:type="pct"/>
            <w:vAlign w:val="center"/>
            <w:hideMark/>
          </w:tcPr>
          <w:p w14:paraId="070F19B3" w14:textId="77777777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(1) Confirm abstinence status and lapse risk; (2) assess withdrawal/craving patterns and triggers; (3) provide coping and relapse-prevention support; (4) reinforce self-efficacy and maintenance strategies; (5) summarize and plan next step.</w:t>
            </w:r>
          </w:p>
        </w:tc>
      </w:tr>
      <w:tr w:rsidR="00171384" w:rsidRPr="00171384" w14:paraId="49DD8F92" w14:textId="77777777" w:rsidTr="00920568"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B509C5" w14:textId="255C4304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Q</w:t>
            </w:r>
            <w:r w:rsidR="000728FA">
              <w:rPr>
                <w:rFonts w:ascii="Times New Roman" w:eastAsia="新細明體" w:hAnsi="Times New Roman" w:cs="Times New Roman" w:hint="eastAsia"/>
                <w:sz w:val="24"/>
                <w:lang w:eastAsia="zh-TW"/>
              </w:rPr>
              <w:t>&amp;</w:t>
            </w: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A agent</w:t>
            </w:r>
          </w:p>
        </w:tc>
        <w:tc>
          <w:tcPr>
            <w:tcW w:w="413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2448635" w14:textId="77777777" w:rsidR="00171384" w:rsidRPr="00171384" w:rsidRDefault="00171384" w:rsidP="00920568">
            <w:pPr>
              <w:spacing w:after="160" w:line="278" w:lineRule="auto"/>
              <w:rPr>
                <w:rFonts w:ascii="Times New Roman" w:eastAsia="新細明體" w:hAnsi="Times New Roman" w:cs="Times New Roman"/>
                <w:sz w:val="24"/>
                <w:lang w:eastAsia="zh-TW"/>
              </w:rPr>
            </w:pPr>
            <w:r w:rsidRPr="00171384">
              <w:rPr>
                <w:rFonts w:ascii="Times New Roman" w:eastAsia="新細明體" w:hAnsi="Times New Roman" w:cs="Times New Roman"/>
                <w:sz w:val="24"/>
                <w:lang w:eastAsia="zh-TW"/>
              </w:rPr>
              <w:t>(1) Clarify the user’s question and current quitting status if needed; (2) provide concise, practical guidance on quitting smoking</w:t>
            </w:r>
          </w:p>
        </w:tc>
      </w:tr>
    </w:tbl>
    <w:p w14:paraId="4245894D" w14:textId="77777777" w:rsidR="00171384" w:rsidRPr="00171384" w:rsidRDefault="00171384" w:rsidP="00412E47">
      <w:pPr>
        <w:rPr>
          <w:rFonts w:ascii="Times New Roman" w:eastAsia="新細明體" w:hAnsi="Times New Roman" w:cs="Times New Roman"/>
          <w:b/>
          <w:bCs/>
          <w:sz w:val="24"/>
          <w:lang w:val="en-HK" w:eastAsia="zh-TW"/>
        </w:rPr>
      </w:pPr>
    </w:p>
    <w:p w14:paraId="0B720342" w14:textId="77148DDF" w:rsidR="00171384" w:rsidRPr="00171384" w:rsidRDefault="00171384" w:rsidP="00412E47">
      <w:pPr>
        <w:rPr>
          <w:rFonts w:ascii="Times New Roman" w:eastAsia="新細明體" w:hAnsi="Times New Roman" w:cs="Times New Roman"/>
          <w:b/>
          <w:bCs/>
          <w:sz w:val="24"/>
          <w:lang w:eastAsia="zh-TW"/>
        </w:rPr>
        <w:sectPr w:rsidR="00171384" w:rsidRPr="00171384" w:rsidSect="00E666F9">
          <w:footerReference w:type="default" r:id="rId7"/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74A3C646" w14:textId="50A0B37C" w:rsidR="00994672" w:rsidRPr="00D617B0" w:rsidRDefault="004F397B" w:rsidP="00994672">
      <w:pPr>
        <w:widowControl/>
        <w:rPr>
          <w:rFonts w:ascii="Times New Roman" w:hAnsi="Times New Roman" w:cs="Times New Roman"/>
          <w:b/>
          <w:bCs/>
          <w:sz w:val="24"/>
        </w:rPr>
      </w:pPr>
      <w:r w:rsidRPr="00D617B0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="00EF435E">
        <w:rPr>
          <w:rFonts w:ascii="Times New Roman" w:eastAsia="新細明體" w:hAnsi="Times New Roman" w:cs="Times New Roman" w:hint="eastAsia"/>
          <w:b/>
          <w:bCs/>
          <w:sz w:val="24"/>
          <w:lang w:eastAsia="zh-TW"/>
        </w:rPr>
        <w:t>S</w:t>
      </w:r>
      <w:r w:rsidR="00171384">
        <w:rPr>
          <w:rFonts w:ascii="Times New Roman" w:eastAsia="新細明體" w:hAnsi="Times New Roman" w:cs="Times New Roman" w:hint="eastAsia"/>
          <w:b/>
          <w:bCs/>
          <w:sz w:val="24"/>
          <w:lang w:eastAsia="zh-TW"/>
        </w:rPr>
        <w:t>3</w:t>
      </w:r>
      <w:r w:rsidRPr="00D617B0">
        <w:rPr>
          <w:rFonts w:ascii="Times New Roman" w:hAnsi="Times New Roman" w:cs="Times New Roman"/>
          <w:b/>
          <w:bCs/>
          <w:sz w:val="24"/>
        </w:rPr>
        <w:t xml:space="preserve">. </w:t>
      </w:r>
      <w:r w:rsidR="002C220C" w:rsidRPr="00D617B0">
        <w:rPr>
          <w:rFonts w:ascii="Times New Roman" w:hAnsi="Times New Roman" w:cs="Times New Roman"/>
          <w:b/>
          <w:bCs/>
          <w:sz w:val="24"/>
        </w:rPr>
        <w:t>Baseline characteristics of enrolled and non-enrolled eligible participants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028"/>
        <w:gridCol w:w="1904"/>
        <w:gridCol w:w="2094"/>
      </w:tblGrid>
      <w:tr w:rsidR="001C1237" w:rsidRPr="00824A77" w14:paraId="125FD3B1" w14:textId="77777777" w:rsidTr="001C1237">
        <w:trPr>
          <w:trHeight w:val="20"/>
        </w:trPr>
        <w:tc>
          <w:tcPr>
            <w:tcW w:w="2785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A5D78" w14:textId="64336BD0" w:rsidR="001C1237" w:rsidRPr="00824A77" w:rsidRDefault="00D617B0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>Characteristics</w:t>
            </w:r>
          </w:p>
        </w:tc>
        <w:tc>
          <w:tcPr>
            <w:tcW w:w="1055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0B01E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>Enrolled</w:t>
            </w:r>
          </w:p>
          <w:p w14:paraId="5AD13B79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>(n=154)</w:t>
            </w:r>
          </w:p>
        </w:tc>
        <w:tc>
          <w:tcPr>
            <w:tcW w:w="1160" w:type="pct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center"/>
          </w:tcPr>
          <w:p w14:paraId="27E38339" w14:textId="2510351B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>No</w:t>
            </w:r>
            <w:r w:rsidR="00E52150" w:rsidRPr="00824A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 xml:space="preserve">t </w:t>
            </w:r>
            <w:r w:rsidRPr="00824A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>enrolled</w:t>
            </w:r>
          </w:p>
          <w:p w14:paraId="5E2DFB9F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>(n=10)</w:t>
            </w:r>
          </w:p>
        </w:tc>
      </w:tr>
      <w:tr w:rsidR="001C1237" w:rsidRPr="00824A77" w14:paraId="431D7D07" w14:textId="77777777" w:rsidTr="001C1237">
        <w:trPr>
          <w:trHeight w:val="20"/>
        </w:trPr>
        <w:tc>
          <w:tcPr>
            <w:tcW w:w="2785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8D58B" w14:textId="62536526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Age (year)</w:t>
            </w:r>
          </w:p>
        </w:tc>
        <w:tc>
          <w:tcPr>
            <w:tcW w:w="1055" w:type="pct"/>
            <w:tcBorders>
              <w:top w:val="single" w:sz="8" w:space="0" w:color="auto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34D75D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036E886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237" w:rsidRPr="00824A77" w14:paraId="3AD5F4E7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246B0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&lt;18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EC347" w14:textId="1D76D83F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78 (51)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0C463F81" w14:textId="28E4540A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4 (40)</w:t>
            </w:r>
          </w:p>
        </w:tc>
      </w:tr>
      <w:tr w:rsidR="001C1237" w:rsidRPr="00824A77" w14:paraId="2A2F77C0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119A9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≥18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236C5" w14:textId="7352AA39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76 (49)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bottom"/>
          </w:tcPr>
          <w:p w14:paraId="365BFD42" w14:textId="5A78C9EA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6 (60)</w:t>
            </w:r>
          </w:p>
        </w:tc>
      </w:tr>
      <w:tr w:rsidR="001C1237" w:rsidRPr="00824A77" w14:paraId="6D13E356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1CE3A" w14:textId="62D70C16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Sex</w:t>
            </w:r>
            <w:r w:rsidR="006824AE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 xml:space="preserve">, </w:t>
            </w:r>
            <w:r w:rsidR="00D617B0" w:rsidRPr="00824A77">
              <w:rPr>
                <w:rFonts w:ascii="Times New Roman" w:hAnsi="Times New Roman" w:cs="Times New Roman" w:hint="eastAsia"/>
                <w:sz w:val="20"/>
                <w:szCs w:val="20"/>
                <w:lang w:val="en-HK"/>
              </w:rPr>
              <w:t>n (%)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170DF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55F3E0C5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237" w:rsidRPr="00824A77" w14:paraId="721F41A3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55D85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Male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173C8" w14:textId="45593588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114 (74)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1323AFE7" w14:textId="66E6FE62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8 (80)</w:t>
            </w:r>
          </w:p>
        </w:tc>
      </w:tr>
      <w:tr w:rsidR="001C1237" w:rsidRPr="00824A77" w14:paraId="237EBE58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5F37D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Female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AE431" w14:textId="0A6780BF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40 (26)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bottom"/>
          </w:tcPr>
          <w:p w14:paraId="6A110736" w14:textId="46B9D06A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2 (20)</w:t>
            </w:r>
          </w:p>
        </w:tc>
      </w:tr>
      <w:tr w:rsidR="001C1237" w:rsidRPr="00824A77" w14:paraId="0C5C8653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90C10" w14:textId="4319DC48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Number of cigarettes per day</w:t>
            </w:r>
            <w:r w:rsidR="006824AE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 xml:space="preserve">, </w:t>
            </w:r>
            <w:r w:rsidR="00D617B0" w:rsidRPr="00824A77">
              <w:rPr>
                <w:rFonts w:ascii="Times New Roman" w:hAnsi="Times New Roman" w:cs="Times New Roman" w:hint="eastAsia"/>
                <w:sz w:val="20"/>
                <w:szCs w:val="20"/>
                <w:lang w:val="en-HK"/>
              </w:rPr>
              <w:t>n (%)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9057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791E1ADD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237" w:rsidRPr="00824A77" w14:paraId="053D842B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9E27C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1-10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2A210" w14:textId="3FC2C6CD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111 (72)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4A6012AF" w14:textId="617D520A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9 (90)</w:t>
            </w:r>
          </w:p>
        </w:tc>
      </w:tr>
      <w:tr w:rsidR="001C1237" w:rsidRPr="00824A77" w14:paraId="698AFF41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41102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11-20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0D33B9" w14:textId="2E516EC8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38 (25)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bottom"/>
          </w:tcPr>
          <w:p w14:paraId="54860A4F" w14:textId="1FC13A2D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1 (10)</w:t>
            </w:r>
          </w:p>
        </w:tc>
      </w:tr>
      <w:tr w:rsidR="001C1237" w:rsidRPr="00824A77" w14:paraId="0A1E2A9E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F5342" w14:textId="345C5A51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E46E5E">
              <w:rPr>
                <w:rFonts w:ascii="Times New Roman" w:hAnsi="Times New Roman" w:cs="Times New Roman" w:hint="eastAsia"/>
                <w:sz w:val="20"/>
                <w:szCs w:val="20"/>
                <w:lang w:val="en-HK"/>
              </w:rPr>
              <w:t>≥</w:t>
            </w:r>
            <w:r w:rsidRPr="00E46E5E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2</w:t>
            </w:r>
            <w:r w:rsidR="00875391" w:rsidRPr="00E46E5E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1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9BB02" w14:textId="0513AD00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5 (3)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bottom"/>
          </w:tcPr>
          <w:p w14:paraId="74E7FFC2" w14:textId="52E1A371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</w:tr>
      <w:tr w:rsidR="001C1237" w:rsidRPr="00824A77" w14:paraId="0176A01A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5A44D" w14:textId="4FFE4646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Nicotine Dependence</w:t>
            </w:r>
            <w:r w:rsidR="006824A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6824AE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 xml:space="preserve">, </w:t>
            </w:r>
            <w:r w:rsidR="00D617B0" w:rsidRPr="00824A77">
              <w:rPr>
                <w:rFonts w:ascii="Times New Roman" w:hAnsi="Times New Roman" w:cs="Times New Roman" w:hint="eastAsia"/>
                <w:sz w:val="20"/>
                <w:szCs w:val="20"/>
                <w:lang w:val="en-HK"/>
              </w:rPr>
              <w:t>n (%)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CF195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3C1CC6F5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237" w:rsidRPr="00824A77" w14:paraId="2BDF7FB9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8C2E3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Mild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95636" w14:textId="5EE09145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96 (62)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69BD0917" w14:textId="354810C0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8 (80)</w:t>
            </w:r>
          </w:p>
        </w:tc>
      </w:tr>
      <w:tr w:rsidR="001C1237" w:rsidRPr="00824A77" w14:paraId="12E290A8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3A15E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Moderate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25FBA" w14:textId="6831EDB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37 (24)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bottom"/>
          </w:tcPr>
          <w:p w14:paraId="4EDF2E79" w14:textId="28B7626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1 (10)</w:t>
            </w:r>
          </w:p>
        </w:tc>
      </w:tr>
      <w:tr w:rsidR="001C1237" w:rsidRPr="00824A77" w14:paraId="3200E566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42BF0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Heavy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664CA" w14:textId="5E7963AA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21 (14)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bottom"/>
          </w:tcPr>
          <w:p w14:paraId="7075619C" w14:textId="1E46DC4B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1 (10)</w:t>
            </w:r>
          </w:p>
        </w:tc>
      </w:tr>
      <w:tr w:rsidR="001C1237" w:rsidRPr="00824A77" w14:paraId="70A3BE0E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D43EF" w14:textId="6C2932BA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Past quit attempt</w:t>
            </w:r>
            <w:r w:rsidR="006824AE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 xml:space="preserve">, </w:t>
            </w:r>
            <w:r w:rsidR="00D617B0" w:rsidRPr="00824A77">
              <w:rPr>
                <w:rFonts w:ascii="Times New Roman" w:hAnsi="Times New Roman" w:cs="Times New Roman" w:hint="eastAsia"/>
                <w:sz w:val="20"/>
                <w:szCs w:val="20"/>
                <w:lang w:val="en-HK"/>
              </w:rPr>
              <w:t>n (%)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40568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11E061F7" w14:textId="77777777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237" w:rsidRPr="00824A77" w14:paraId="4952726F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F20F0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No</w:t>
            </w:r>
          </w:p>
        </w:tc>
        <w:tc>
          <w:tcPr>
            <w:tcW w:w="1055" w:type="pct"/>
            <w:tcBorders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F68C9" w14:textId="71F156F5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38 (25)</w:t>
            </w:r>
          </w:p>
        </w:tc>
        <w:tc>
          <w:tcPr>
            <w:tcW w:w="1160" w:type="pct"/>
            <w:tcBorders>
              <w:left w:val="nil"/>
              <w:right w:val="nil"/>
            </w:tcBorders>
            <w:vAlign w:val="center"/>
          </w:tcPr>
          <w:p w14:paraId="3E43B971" w14:textId="1F7DD8AE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1 (10)</w:t>
            </w:r>
          </w:p>
        </w:tc>
      </w:tr>
      <w:tr w:rsidR="001C1237" w:rsidRPr="00824A77" w14:paraId="00F30412" w14:textId="77777777" w:rsidTr="001C1237">
        <w:trPr>
          <w:trHeight w:val="20"/>
        </w:trPr>
        <w:tc>
          <w:tcPr>
            <w:tcW w:w="2785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CDBD2" w14:textId="77777777" w:rsidR="001C1237" w:rsidRPr="00824A77" w:rsidRDefault="001C1237" w:rsidP="009B0EA8">
            <w:pPr>
              <w:spacing w:after="0" w:line="240" w:lineRule="auto"/>
              <w:ind w:firstLineChars="200" w:firstLine="400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Yes</w:t>
            </w:r>
          </w:p>
        </w:tc>
        <w:tc>
          <w:tcPr>
            <w:tcW w:w="1055" w:type="pct"/>
            <w:tcBorders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9FCC7" w14:textId="52A1EBEA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HK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  <w:lang w:val="en-HK"/>
              </w:rPr>
              <w:t>116 (75)</w:t>
            </w:r>
          </w:p>
        </w:tc>
        <w:tc>
          <w:tcPr>
            <w:tcW w:w="1160" w:type="pct"/>
            <w:tcBorders>
              <w:left w:val="nil"/>
              <w:bottom w:val="single" w:sz="8" w:space="0" w:color="auto"/>
              <w:right w:val="nil"/>
            </w:tcBorders>
            <w:vAlign w:val="bottom"/>
          </w:tcPr>
          <w:p w14:paraId="35B330F1" w14:textId="39EE3DDD" w:rsidR="001C1237" w:rsidRPr="00824A77" w:rsidRDefault="001C1237" w:rsidP="009B0E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4A77">
              <w:rPr>
                <w:rFonts w:ascii="Times New Roman" w:hAnsi="Times New Roman" w:cs="Times New Roman"/>
                <w:sz w:val="20"/>
                <w:szCs w:val="20"/>
              </w:rPr>
              <w:t>9 (90)</w:t>
            </w:r>
          </w:p>
        </w:tc>
      </w:tr>
    </w:tbl>
    <w:p w14:paraId="2F224ECC" w14:textId="2A088E2C" w:rsidR="00B07645" w:rsidRPr="00D617B0" w:rsidRDefault="006824AE" w:rsidP="00B0764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Cs w:val="22"/>
          <w:vertAlign w:val="superscript"/>
        </w:rPr>
        <w:t>a</w:t>
      </w:r>
      <w:r w:rsidR="00D617B0" w:rsidRPr="00DE267C">
        <w:rPr>
          <w:rFonts w:ascii="Times New Roman" w:hAnsi="Times New Roman" w:cs="Times New Roman"/>
          <w:sz w:val="18"/>
          <w:szCs w:val="18"/>
        </w:rPr>
        <w:t xml:space="preserve"> </w:t>
      </w:r>
      <w:r w:rsidR="00B07645" w:rsidRPr="00D617B0">
        <w:rPr>
          <w:rFonts w:ascii="Times New Roman" w:hAnsi="Times New Roman" w:cs="Times New Roman"/>
          <w:sz w:val="16"/>
          <w:szCs w:val="16"/>
        </w:rPr>
        <w:t>Measured by the Fagerström test for nicotine dependence. Scores range from 0-10, with higher scores indicating greater nicotine dependence.</w:t>
      </w:r>
    </w:p>
    <w:p w14:paraId="0DA508C3" w14:textId="77777777" w:rsidR="007E0B80" w:rsidRPr="00D617B0" w:rsidRDefault="007E0B80">
      <w:pPr>
        <w:widowControl/>
        <w:rPr>
          <w:rFonts w:ascii="Times New Roman" w:hAnsi="Times New Roman" w:cs="Times New Roman"/>
          <w:b/>
          <w:bCs/>
        </w:rPr>
      </w:pPr>
    </w:p>
    <w:p w14:paraId="36728923" w14:textId="77777777" w:rsidR="007E0B80" w:rsidRPr="00D617B0" w:rsidRDefault="007E0B80">
      <w:pPr>
        <w:widowControl/>
        <w:rPr>
          <w:rFonts w:ascii="Times New Roman" w:hAnsi="Times New Roman" w:cs="Times New Roman"/>
          <w:b/>
          <w:bCs/>
        </w:rPr>
      </w:pPr>
      <w:r w:rsidRPr="00D617B0">
        <w:rPr>
          <w:rFonts w:ascii="Times New Roman" w:hAnsi="Times New Roman" w:cs="Times New Roman"/>
          <w:b/>
          <w:bCs/>
        </w:rPr>
        <w:br w:type="page"/>
      </w:r>
    </w:p>
    <w:p w14:paraId="6DFEEDF9" w14:textId="77777777" w:rsidR="00FC206C" w:rsidRPr="00D617B0" w:rsidRDefault="00FC206C" w:rsidP="0001510E">
      <w:pPr>
        <w:rPr>
          <w:rFonts w:ascii="Times New Roman" w:hAnsi="Times New Roman" w:cs="Times New Roman"/>
          <w:b/>
          <w:bCs/>
        </w:rPr>
        <w:sectPr w:rsidR="00FC206C" w:rsidRPr="00D617B0" w:rsidSect="00E666F9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335F64C0" w14:textId="4012736A" w:rsidR="0001510E" w:rsidRPr="00D617B0" w:rsidRDefault="002B68BB" w:rsidP="0001510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D617B0">
        <w:rPr>
          <w:rFonts w:ascii="Times New Roman" w:hAnsi="Times New Roman" w:cs="Times New Roman"/>
          <w:b/>
          <w:bCs/>
          <w:sz w:val="24"/>
          <w:szCs w:val="28"/>
        </w:rPr>
        <w:lastRenderedPageBreak/>
        <w:t>Table</w:t>
      </w:r>
      <w:r w:rsidR="0001510E" w:rsidRPr="00D617B0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EF435E">
        <w:rPr>
          <w:rFonts w:ascii="Times New Roman" w:eastAsia="新細明體" w:hAnsi="Times New Roman" w:cs="Times New Roman" w:hint="eastAsia"/>
          <w:b/>
          <w:bCs/>
          <w:sz w:val="24"/>
          <w:szCs w:val="28"/>
          <w:lang w:eastAsia="zh-TW"/>
        </w:rPr>
        <w:t>S</w:t>
      </w:r>
      <w:r w:rsidR="00171384">
        <w:rPr>
          <w:rFonts w:ascii="Times New Roman" w:eastAsia="新細明體" w:hAnsi="Times New Roman" w:cs="Times New Roman" w:hint="eastAsia"/>
          <w:b/>
          <w:bCs/>
          <w:sz w:val="24"/>
          <w:szCs w:val="28"/>
          <w:lang w:eastAsia="zh-TW"/>
        </w:rPr>
        <w:t>4</w:t>
      </w:r>
      <w:r w:rsidR="0001510E" w:rsidRPr="00D617B0">
        <w:rPr>
          <w:rFonts w:ascii="Times New Roman" w:hAnsi="Times New Roman" w:cs="Times New Roman"/>
          <w:b/>
          <w:bCs/>
          <w:sz w:val="24"/>
          <w:szCs w:val="28"/>
        </w:rPr>
        <w:t>. Sensitivity analyses on abstinence outcomes by as-treated, per-protocol, and complete case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2521"/>
        <w:gridCol w:w="1133"/>
        <w:gridCol w:w="1988"/>
        <w:gridCol w:w="1276"/>
        <w:gridCol w:w="2016"/>
        <w:gridCol w:w="1452"/>
      </w:tblGrid>
      <w:tr w:rsidR="00D72715" w:rsidRPr="00824A77" w14:paraId="225A2378" w14:textId="77777777" w:rsidTr="00524D81">
        <w:trPr>
          <w:trHeight w:val="20"/>
        </w:trPr>
        <w:tc>
          <w:tcPr>
            <w:tcW w:w="1280" w:type="pct"/>
            <w:vMerge w:val="restart"/>
            <w:tcBorders>
              <w:top w:val="single" w:sz="8" w:space="0" w:color="000000"/>
              <w:left w:val="nil"/>
              <w:right w:val="nil"/>
            </w:tcBorders>
            <w:tcMar>
              <w:top w:w="104" w:type="dxa"/>
              <w:left w:w="209" w:type="dxa"/>
              <w:bottom w:w="104" w:type="dxa"/>
              <w:right w:w="209" w:type="dxa"/>
            </w:tcMar>
            <w:hideMark/>
          </w:tcPr>
          <w:p w14:paraId="6DA8F72F" w14:textId="63B97181" w:rsidR="00D72715" w:rsidRPr="00824A77" w:rsidRDefault="0048756C" w:rsidP="002472E8">
            <w:pPr>
              <w:widowControl/>
              <w:spacing w:after="0" w:line="240" w:lineRule="auto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309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4" w:type="dxa"/>
              <w:left w:w="209" w:type="dxa"/>
              <w:bottom w:w="104" w:type="dxa"/>
              <w:right w:w="209" w:type="dxa"/>
            </w:tcMar>
            <w:vAlign w:val="center"/>
            <w:hideMark/>
          </w:tcPr>
          <w:p w14:paraId="061FB353" w14:textId="336F00A3" w:rsidR="00D72715" w:rsidRPr="00824A77" w:rsidRDefault="00D72715" w:rsidP="002472E8">
            <w:pPr>
              <w:widowControl/>
              <w:spacing w:after="0" w:line="240" w:lineRule="auto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As-treated</w:t>
            </w:r>
            <w:proofErr w:type="gramEnd"/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analysis</w:t>
            </w:r>
            <w:r w:rsidR="006824AE" w:rsidRPr="006824A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69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4" w:type="dxa"/>
              <w:left w:w="209" w:type="dxa"/>
              <w:bottom w:w="104" w:type="dxa"/>
              <w:right w:w="209" w:type="dxa"/>
            </w:tcMar>
            <w:vAlign w:val="center"/>
            <w:hideMark/>
          </w:tcPr>
          <w:p w14:paraId="092F2456" w14:textId="55F16E42" w:rsidR="00D72715" w:rsidRPr="00824A77" w:rsidRDefault="00D72715" w:rsidP="002472E8">
            <w:pPr>
              <w:widowControl/>
              <w:spacing w:after="0" w:line="240" w:lineRule="auto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 xml:space="preserve">Per-protocol </w:t>
            </w:r>
            <w:proofErr w:type="spellStart"/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analysis</w:t>
            </w:r>
            <w:r w:rsidR="006824A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242" w:type="pct"/>
            <w:gridSpan w:val="2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7091BF05" w14:textId="1BDDBAA3" w:rsidR="00D72715" w:rsidRPr="00824A77" w:rsidRDefault="00D72715" w:rsidP="002472E8">
            <w:pPr>
              <w:spacing w:after="0" w:line="240" w:lineRule="auto"/>
              <w:textAlignment w:val="top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 xml:space="preserve">Complete case </w:t>
            </w:r>
            <w:proofErr w:type="spellStart"/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analysis</w:t>
            </w:r>
            <w:r w:rsidR="006824A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D72715" w:rsidRPr="00824A77" w14:paraId="29877C2C" w14:textId="77777777" w:rsidTr="00524D81">
        <w:trPr>
          <w:trHeight w:val="20"/>
        </w:trPr>
        <w:tc>
          <w:tcPr>
            <w:tcW w:w="1280" w:type="pct"/>
            <w:vMerge/>
            <w:tcBorders>
              <w:left w:val="nil"/>
              <w:bottom w:val="single" w:sz="8" w:space="0" w:color="000000"/>
              <w:right w:val="nil"/>
            </w:tcBorders>
            <w:tcMar>
              <w:top w:w="104" w:type="dxa"/>
              <w:left w:w="209" w:type="dxa"/>
              <w:bottom w:w="104" w:type="dxa"/>
              <w:right w:w="209" w:type="dxa"/>
            </w:tcMar>
          </w:tcPr>
          <w:p w14:paraId="770F87C9" w14:textId="77777777" w:rsidR="00D72715" w:rsidRPr="00824A77" w:rsidRDefault="00D72715" w:rsidP="002472E8">
            <w:pPr>
              <w:widowControl/>
              <w:spacing w:after="0" w:line="240" w:lineRule="auto"/>
              <w:ind w:left="216"/>
              <w:textAlignment w:val="top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</w:p>
        </w:tc>
        <w:tc>
          <w:tcPr>
            <w:tcW w:w="903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9D91804" w14:textId="77777777" w:rsidR="00D72715" w:rsidRPr="00824A77" w:rsidRDefault="00D72715" w:rsidP="00D72715">
            <w:pPr>
              <w:widowControl/>
              <w:spacing w:after="0" w:line="240" w:lineRule="auto"/>
              <w:ind w:left="216"/>
              <w:jc w:val="both"/>
              <w:textAlignment w:val="top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RR (95% CI)</w:t>
            </w:r>
          </w:p>
        </w:tc>
        <w:tc>
          <w:tcPr>
            <w:tcW w:w="406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87B1DCF" w14:textId="3BF5E814" w:rsidR="00D72715" w:rsidRPr="00824A77" w:rsidRDefault="00D72715" w:rsidP="00643C94">
            <w:pPr>
              <w:widowControl/>
              <w:spacing w:after="0" w:line="240" w:lineRule="auto"/>
              <w:textAlignment w:val="top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P value</w:t>
            </w:r>
          </w:p>
        </w:tc>
        <w:tc>
          <w:tcPr>
            <w:tcW w:w="712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6334532" w14:textId="77777777" w:rsidR="00D72715" w:rsidRPr="00824A77" w:rsidRDefault="00D72715" w:rsidP="00643C94">
            <w:pPr>
              <w:widowControl/>
              <w:spacing w:after="0" w:line="240" w:lineRule="auto"/>
              <w:ind w:left="216"/>
              <w:textAlignment w:val="top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RR (95% CI)</w:t>
            </w:r>
          </w:p>
        </w:tc>
        <w:tc>
          <w:tcPr>
            <w:tcW w:w="457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7F27571" w14:textId="0232FCAF" w:rsidR="00D72715" w:rsidRPr="00824A77" w:rsidRDefault="00D72715" w:rsidP="00643C94">
            <w:pPr>
              <w:widowControl/>
              <w:spacing w:after="0" w:line="240" w:lineRule="auto"/>
              <w:textAlignment w:val="top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P value</w:t>
            </w:r>
          </w:p>
        </w:tc>
        <w:tc>
          <w:tcPr>
            <w:tcW w:w="722" w:type="pct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</w:tcPr>
          <w:p w14:paraId="1B9047A5" w14:textId="77777777" w:rsidR="00D72715" w:rsidRPr="00824A77" w:rsidRDefault="00D72715" w:rsidP="00643C94">
            <w:pPr>
              <w:widowControl/>
              <w:spacing w:after="0" w:line="240" w:lineRule="auto"/>
              <w:ind w:left="216"/>
              <w:textAlignment w:val="top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RR (95% CI)</w:t>
            </w:r>
          </w:p>
        </w:tc>
        <w:tc>
          <w:tcPr>
            <w:tcW w:w="520" w:type="pc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9194562" w14:textId="2063A5AF" w:rsidR="00D72715" w:rsidRPr="00824A77" w:rsidRDefault="00D72715" w:rsidP="00643C94">
            <w:pPr>
              <w:widowControl/>
              <w:spacing w:after="0" w:line="240" w:lineRule="auto"/>
              <w:textAlignment w:val="top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P value</w:t>
            </w:r>
          </w:p>
        </w:tc>
      </w:tr>
      <w:tr w:rsidR="00D617B0" w:rsidRPr="00824A77" w14:paraId="679CE772" w14:textId="77777777" w:rsidTr="00D617B0">
        <w:trPr>
          <w:trHeight w:val="21"/>
        </w:trPr>
        <w:tc>
          <w:tcPr>
            <w:tcW w:w="5000" w:type="pct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04" w:type="dxa"/>
              <w:left w:w="209" w:type="dxa"/>
              <w:bottom w:w="104" w:type="dxa"/>
              <w:right w:w="209" w:type="dxa"/>
            </w:tcMar>
            <w:hideMark/>
          </w:tcPr>
          <w:p w14:paraId="65C23CA1" w14:textId="5295ED37" w:rsidR="00D617B0" w:rsidRPr="00824A77" w:rsidRDefault="00D617B0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Biochemically validated abstinence</w:t>
            </w:r>
            <w:r w:rsidR="006824A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 xml:space="preserve">, </w:t>
            </w:r>
            <w:r w:rsidRPr="00824A7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 (%)</w:t>
            </w:r>
          </w:p>
        </w:tc>
      </w:tr>
      <w:tr w:rsidR="0001510E" w:rsidRPr="00824A77" w14:paraId="1F2120D7" w14:textId="77777777" w:rsidTr="00524D81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0967DD07" w14:textId="77777777" w:rsidR="0001510E" w:rsidRPr="00824A77" w:rsidRDefault="0001510E" w:rsidP="002472E8">
            <w:pPr>
              <w:widowControl/>
              <w:spacing w:after="0" w:line="240" w:lineRule="auto"/>
              <w:ind w:left="216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6 months</w:t>
            </w:r>
          </w:p>
        </w:tc>
        <w:tc>
          <w:tcPr>
            <w:tcW w:w="903" w:type="pct"/>
            <w:tcBorders>
              <w:top w:val="nil"/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70971C7F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1.42 (0.75-2.70)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</w:tcPr>
          <w:p w14:paraId="702D34DC" w14:textId="2D0CA54C" w:rsidR="0001510E" w:rsidRPr="00824A77" w:rsidRDefault="00C67CEA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.28</w:t>
            </w:r>
          </w:p>
        </w:tc>
        <w:tc>
          <w:tcPr>
            <w:tcW w:w="712" w:type="pct"/>
            <w:tcBorders>
              <w:top w:val="nil"/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1151DE86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1.40 (0.74-2.66)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</w:tcPr>
          <w:p w14:paraId="0CD2853D" w14:textId="20A1C8A0" w:rsidR="0001510E" w:rsidRPr="00824A77" w:rsidRDefault="00C67CEA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.30</w:t>
            </w:r>
          </w:p>
        </w:tc>
        <w:tc>
          <w:tcPr>
            <w:tcW w:w="722" w:type="pct"/>
            <w:tcBorders>
              <w:top w:val="nil"/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</w:tcPr>
          <w:p w14:paraId="034E1E60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1.58 (0.86-2.90)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</w:tcPr>
          <w:p w14:paraId="66EFF89A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0.14</w:t>
            </w:r>
          </w:p>
        </w:tc>
      </w:tr>
      <w:tr w:rsidR="0001510E" w:rsidRPr="00824A77" w14:paraId="20EBF6A1" w14:textId="77777777" w:rsidTr="00524D81">
        <w:trPr>
          <w:trHeight w:val="20"/>
        </w:trPr>
        <w:tc>
          <w:tcPr>
            <w:tcW w:w="21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4" w:type="dxa"/>
              <w:left w:w="209" w:type="dxa"/>
              <w:bottom w:w="104" w:type="dxa"/>
              <w:right w:w="209" w:type="dxa"/>
            </w:tcMar>
            <w:hideMark/>
          </w:tcPr>
          <w:p w14:paraId="54F58A02" w14:textId="49E5C42B" w:rsidR="0001510E" w:rsidRPr="00824A77" w:rsidRDefault="0001510E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Self-reported 30-day point-prevalent abstinence</w:t>
            </w:r>
            <w:r w:rsidR="006824A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HK"/>
              </w:rPr>
              <w:t xml:space="preserve">, </w:t>
            </w:r>
            <w:r w:rsidR="00D617B0" w:rsidRPr="00824A7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6ABC4784" w14:textId="77777777" w:rsidR="0001510E" w:rsidRPr="00824A77" w:rsidRDefault="0001510E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2" w:type="pct"/>
            <w:tcBorders>
              <w:left w:val="nil"/>
              <w:right w:val="nil"/>
            </w:tcBorders>
          </w:tcPr>
          <w:p w14:paraId="54107628" w14:textId="77777777" w:rsidR="0001510E" w:rsidRPr="00824A77" w:rsidRDefault="0001510E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left w:val="nil"/>
              <w:right w:val="nil"/>
            </w:tcBorders>
          </w:tcPr>
          <w:p w14:paraId="1691C941" w14:textId="77777777" w:rsidR="0001510E" w:rsidRPr="00824A77" w:rsidRDefault="0001510E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2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</w:tcPr>
          <w:p w14:paraId="71E28B97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pct"/>
            <w:tcBorders>
              <w:left w:val="nil"/>
              <w:right w:val="nil"/>
            </w:tcBorders>
          </w:tcPr>
          <w:p w14:paraId="1B121CEA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510E" w:rsidRPr="00824A77" w14:paraId="22333DD5" w14:textId="77777777" w:rsidTr="00524D81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17614C1E" w14:textId="77777777" w:rsidR="0001510E" w:rsidRPr="00824A77" w:rsidRDefault="0001510E" w:rsidP="002472E8">
            <w:pPr>
              <w:widowControl/>
              <w:spacing w:after="0" w:line="240" w:lineRule="auto"/>
              <w:ind w:left="216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3 months</w:t>
            </w:r>
          </w:p>
        </w:tc>
        <w:tc>
          <w:tcPr>
            <w:tcW w:w="903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0AB1D545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0.96 (0.51-1.81)</w:t>
            </w: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634F7EA6" w14:textId="592E2C6D" w:rsidR="0001510E" w:rsidRPr="00824A77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.91</w:t>
            </w:r>
          </w:p>
        </w:tc>
        <w:tc>
          <w:tcPr>
            <w:tcW w:w="712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7BBA8430" w14:textId="77777777" w:rsidR="0001510E" w:rsidRPr="00E46E5E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0.95 (0.51-1.79)</w:t>
            </w:r>
          </w:p>
        </w:tc>
        <w:tc>
          <w:tcPr>
            <w:tcW w:w="457" w:type="pct"/>
            <w:tcBorders>
              <w:left w:val="nil"/>
              <w:right w:val="nil"/>
            </w:tcBorders>
          </w:tcPr>
          <w:p w14:paraId="3D6E1621" w14:textId="799A5AFE" w:rsidR="0001510E" w:rsidRPr="00E46E5E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.87</w:t>
            </w:r>
          </w:p>
        </w:tc>
        <w:tc>
          <w:tcPr>
            <w:tcW w:w="722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</w:tcPr>
          <w:p w14:paraId="4353D105" w14:textId="3D66631E" w:rsidR="0001510E" w:rsidRPr="00E46E5E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0.</w:t>
            </w:r>
            <w:r w:rsidR="00727E3A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93</w:t>
            </w: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 xml:space="preserve"> (0.</w:t>
            </w:r>
            <w:r w:rsidR="00727E3A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52</w:t>
            </w: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-1.6</w:t>
            </w:r>
            <w:r w:rsidR="00727E3A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520" w:type="pct"/>
            <w:tcBorders>
              <w:left w:val="nil"/>
              <w:right w:val="nil"/>
            </w:tcBorders>
          </w:tcPr>
          <w:p w14:paraId="01868F47" w14:textId="1BF55A88" w:rsidR="0001510E" w:rsidRPr="00E46E5E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  <w:r w:rsidR="00B81D8A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81</w:t>
            </w:r>
          </w:p>
        </w:tc>
      </w:tr>
      <w:tr w:rsidR="0001510E" w:rsidRPr="00824A77" w14:paraId="61577B67" w14:textId="77777777" w:rsidTr="00524D81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22D7E036" w14:textId="77777777" w:rsidR="0001510E" w:rsidRPr="00824A77" w:rsidRDefault="0001510E" w:rsidP="002472E8">
            <w:pPr>
              <w:widowControl/>
              <w:spacing w:after="0" w:line="240" w:lineRule="auto"/>
              <w:ind w:left="216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6 months</w:t>
            </w:r>
          </w:p>
        </w:tc>
        <w:tc>
          <w:tcPr>
            <w:tcW w:w="903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4EC12FB3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1.69 (0.94-3.03)</w:t>
            </w: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644FD16F" w14:textId="5B6B26F1" w:rsidR="0001510E" w:rsidRPr="00824A77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.08</w:t>
            </w:r>
          </w:p>
        </w:tc>
        <w:tc>
          <w:tcPr>
            <w:tcW w:w="712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65228AF4" w14:textId="77777777" w:rsidR="0001510E" w:rsidRPr="00E46E5E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1.66 (0.93-2.99)</w:t>
            </w:r>
          </w:p>
        </w:tc>
        <w:tc>
          <w:tcPr>
            <w:tcW w:w="457" w:type="pct"/>
            <w:tcBorders>
              <w:left w:val="nil"/>
              <w:right w:val="nil"/>
            </w:tcBorders>
          </w:tcPr>
          <w:p w14:paraId="7939A79A" w14:textId="2E9EC4B6" w:rsidR="0001510E" w:rsidRPr="00E46E5E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.0</w:t>
            </w:r>
            <w:r w:rsidR="000F2360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722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</w:tcPr>
          <w:p w14:paraId="33DFAD8A" w14:textId="6F489822" w:rsidR="0001510E" w:rsidRPr="00E46E5E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</w:t>
            </w:r>
            <w:r w:rsidR="000F2360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63</w:t>
            </w: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 xml:space="preserve"> (0.</w:t>
            </w:r>
            <w:r w:rsidR="000F2360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96</w:t>
            </w: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-2.</w:t>
            </w:r>
            <w:r w:rsidR="000F2360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6)</w:t>
            </w:r>
          </w:p>
        </w:tc>
        <w:tc>
          <w:tcPr>
            <w:tcW w:w="520" w:type="pct"/>
            <w:tcBorders>
              <w:left w:val="nil"/>
              <w:right w:val="nil"/>
            </w:tcBorders>
          </w:tcPr>
          <w:p w14:paraId="271164DF" w14:textId="4F013594" w:rsidR="0001510E" w:rsidRPr="00E46E5E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  <w:r w:rsidR="00B722D0" w:rsidRPr="00E46E5E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07</w:t>
            </w:r>
          </w:p>
        </w:tc>
      </w:tr>
      <w:tr w:rsidR="0001510E" w:rsidRPr="00824A77" w14:paraId="7D86D6B5" w14:textId="77777777" w:rsidTr="00524D81">
        <w:trPr>
          <w:trHeight w:val="20"/>
        </w:trPr>
        <w:tc>
          <w:tcPr>
            <w:tcW w:w="21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4" w:type="dxa"/>
              <w:left w:w="209" w:type="dxa"/>
              <w:bottom w:w="104" w:type="dxa"/>
              <w:right w:w="209" w:type="dxa"/>
            </w:tcMar>
            <w:hideMark/>
          </w:tcPr>
          <w:p w14:paraId="742607B0" w14:textId="10656DDB" w:rsidR="0001510E" w:rsidRPr="00824A77" w:rsidRDefault="0001510E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>Self-reported 7-day point-prevalent abstinence</w:t>
            </w:r>
            <w:r w:rsidR="006824AE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  <w14:ligatures w14:val="none"/>
              </w:rPr>
              <w:t xml:space="preserve">, </w:t>
            </w:r>
            <w:r w:rsidR="00D617B0" w:rsidRPr="00824A77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7201F301" w14:textId="77777777" w:rsidR="0001510E" w:rsidRPr="00824A77" w:rsidRDefault="0001510E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2" w:type="pct"/>
            <w:tcBorders>
              <w:left w:val="nil"/>
              <w:right w:val="nil"/>
            </w:tcBorders>
          </w:tcPr>
          <w:p w14:paraId="4FD4682C" w14:textId="77777777" w:rsidR="0001510E" w:rsidRPr="00824A77" w:rsidRDefault="0001510E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7" w:type="pct"/>
            <w:tcBorders>
              <w:left w:val="nil"/>
              <w:right w:val="nil"/>
            </w:tcBorders>
          </w:tcPr>
          <w:p w14:paraId="22AD2EBC" w14:textId="77777777" w:rsidR="0001510E" w:rsidRPr="00824A77" w:rsidRDefault="0001510E" w:rsidP="00D72715">
            <w:pPr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2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</w:tcPr>
          <w:p w14:paraId="68E6B876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0" w:type="pct"/>
            <w:tcBorders>
              <w:left w:val="nil"/>
              <w:right w:val="nil"/>
            </w:tcBorders>
          </w:tcPr>
          <w:p w14:paraId="763F82B8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1510E" w:rsidRPr="00824A77" w14:paraId="1BE744EB" w14:textId="77777777" w:rsidTr="00524D81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38E7E659" w14:textId="77777777" w:rsidR="0001510E" w:rsidRPr="00824A77" w:rsidRDefault="0001510E" w:rsidP="002472E8">
            <w:pPr>
              <w:widowControl/>
              <w:spacing w:after="0" w:line="240" w:lineRule="auto"/>
              <w:ind w:left="216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3 months</w:t>
            </w:r>
          </w:p>
        </w:tc>
        <w:tc>
          <w:tcPr>
            <w:tcW w:w="903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337CC344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1.23 (0.74-2.04)</w:t>
            </w: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545BE6DC" w14:textId="38C1C11F" w:rsidR="0001510E" w:rsidRPr="00824A77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.42</w:t>
            </w:r>
          </w:p>
        </w:tc>
        <w:tc>
          <w:tcPr>
            <w:tcW w:w="712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64B479FC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1.22 (0.73-2.01)</w:t>
            </w:r>
          </w:p>
        </w:tc>
        <w:tc>
          <w:tcPr>
            <w:tcW w:w="457" w:type="pct"/>
            <w:tcBorders>
              <w:left w:val="nil"/>
              <w:right w:val="nil"/>
            </w:tcBorders>
          </w:tcPr>
          <w:p w14:paraId="7AB8A03F" w14:textId="24E83D11" w:rsidR="0001510E" w:rsidRPr="00824A77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.45</w:t>
            </w:r>
          </w:p>
        </w:tc>
        <w:tc>
          <w:tcPr>
            <w:tcW w:w="722" w:type="pct"/>
            <w:tcBorders>
              <w:left w:val="nil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</w:tcPr>
          <w:p w14:paraId="17E879B7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1.26 (0.77-2.05)</w:t>
            </w:r>
          </w:p>
        </w:tc>
        <w:tc>
          <w:tcPr>
            <w:tcW w:w="520" w:type="pct"/>
            <w:tcBorders>
              <w:left w:val="nil"/>
              <w:right w:val="nil"/>
            </w:tcBorders>
          </w:tcPr>
          <w:p w14:paraId="4C921974" w14:textId="4D8F1E04" w:rsidR="0001510E" w:rsidRPr="00824A77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.36</w:t>
            </w:r>
          </w:p>
        </w:tc>
      </w:tr>
      <w:tr w:rsidR="0001510E" w:rsidRPr="00824A77" w14:paraId="43DCA021" w14:textId="77777777" w:rsidTr="00524D81">
        <w:trPr>
          <w:trHeight w:val="20"/>
        </w:trPr>
        <w:tc>
          <w:tcPr>
            <w:tcW w:w="1280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124BB3AE" w14:textId="77777777" w:rsidR="0001510E" w:rsidRPr="00824A77" w:rsidRDefault="0001510E" w:rsidP="002472E8">
            <w:pPr>
              <w:widowControl/>
              <w:spacing w:after="0" w:line="240" w:lineRule="auto"/>
              <w:ind w:left="216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6 months</w:t>
            </w:r>
          </w:p>
        </w:tc>
        <w:tc>
          <w:tcPr>
            <w:tcW w:w="903" w:type="pct"/>
            <w:tcBorders>
              <w:left w:val="nil"/>
              <w:bottom w:val="single" w:sz="8" w:space="0" w:color="000000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7D38D88C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1.45 (0.92-2.26)</w:t>
            </w:r>
          </w:p>
        </w:tc>
        <w:tc>
          <w:tcPr>
            <w:tcW w:w="406" w:type="pct"/>
            <w:tcBorders>
              <w:left w:val="nil"/>
              <w:bottom w:val="single" w:sz="8" w:space="0" w:color="000000"/>
              <w:right w:val="nil"/>
            </w:tcBorders>
          </w:tcPr>
          <w:p w14:paraId="08D877DC" w14:textId="7C1A865E" w:rsidR="0001510E" w:rsidRPr="00824A77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.11</w:t>
            </w:r>
          </w:p>
        </w:tc>
        <w:tc>
          <w:tcPr>
            <w:tcW w:w="712" w:type="pct"/>
            <w:tcBorders>
              <w:left w:val="nil"/>
              <w:bottom w:val="single" w:sz="8" w:space="0" w:color="000000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  <w:hideMark/>
          </w:tcPr>
          <w:p w14:paraId="737AF648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1.43 (0.91-2.23)</w:t>
            </w:r>
          </w:p>
        </w:tc>
        <w:tc>
          <w:tcPr>
            <w:tcW w:w="457" w:type="pct"/>
            <w:tcBorders>
              <w:left w:val="nil"/>
              <w:bottom w:val="single" w:sz="8" w:space="0" w:color="000000"/>
              <w:right w:val="nil"/>
            </w:tcBorders>
          </w:tcPr>
          <w:p w14:paraId="4F470D4F" w14:textId="7C7B85F2" w:rsidR="0001510E" w:rsidRPr="00824A77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.12</w:t>
            </w:r>
          </w:p>
        </w:tc>
        <w:tc>
          <w:tcPr>
            <w:tcW w:w="722" w:type="pct"/>
            <w:tcBorders>
              <w:left w:val="nil"/>
              <w:bottom w:val="single" w:sz="8" w:space="0" w:color="000000"/>
              <w:right w:val="nil"/>
            </w:tcBorders>
            <w:tcMar>
              <w:top w:w="22" w:type="dxa"/>
              <w:left w:w="157" w:type="dxa"/>
              <w:bottom w:w="0" w:type="dxa"/>
              <w:right w:w="157" w:type="dxa"/>
            </w:tcMar>
          </w:tcPr>
          <w:p w14:paraId="73D671ED" w14:textId="77777777" w:rsidR="0001510E" w:rsidRPr="00824A77" w:rsidRDefault="0001510E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1.53 (1.002-2.32)</w:t>
            </w:r>
          </w:p>
        </w:tc>
        <w:tc>
          <w:tcPr>
            <w:tcW w:w="520" w:type="pct"/>
            <w:tcBorders>
              <w:left w:val="nil"/>
              <w:bottom w:val="single" w:sz="8" w:space="0" w:color="000000"/>
              <w:right w:val="nil"/>
            </w:tcBorders>
          </w:tcPr>
          <w:p w14:paraId="04DD9653" w14:textId="067F4B36" w:rsidR="0001510E" w:rsidRPr="00824A77" w:rsidRDefault="00C67CEA" w:rsidP="00D72715">
            <w:pPr>
              <w:widowControl/>
              <w:spacing w:after="0" w:line="240" w:lineRule="auto"/>
              <w:jc w:val="both"/>
              <w:textAlignment w:val="top"/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  <w:r w:rsidR="0001510E" w:rsidRPr="00824A77">
              <w:rPr>
                <w:rFonts w:ascii="Times New Roman" w:eastAsia="SimSun" w:hAnsi="Times New Roman" w:cs="Times New Roman"/>
                <w:kern w:val="0"/>
                <w:sz w:val="20"/>
                <w:szCs w:val="20"/>
                <w14:ligatures w14:val="none"/>
              </w:rPr>
              <w:t>.049</w:t>
            </w:r>
          </w:p>
        </w:tc>
      </w:tr>
    </w:tbl>
    <w:p w14:paraId="3421816A" w14:textId="77777777" w:rsidR="00D617B0" w:rsidRDefault="00524D81" w:rsidP="00524D81">
      <w:pPr>
        <w:widowControl/>
        <w:spacing w:after="0"/>
        <w:rPr>
          <w:rFonts w:ascii="Times New Roman" w:hAnsi="Times New Roman" w:cs="Times New Roman"/>
          <w:sz w:val="16"/>
          <w:szCs w:val="18"/>
          <w:lang w:val="en-HK"/>
        </w:rPr>
      </w:pPr>
      <w:r w:rsidRPr="00D617B0">
        <w:rPr>
          <w:rFonts w:ascii="Times New Roman" w:hAnsi="Times New Roman" w:cs="Times New Roman"/>
          <w:sz w:val="16"/>
          <w:szCs w:val="18"/>
        </w:rPr>
        <w:t>RR=relative risk</w:t>
      </w:r>
    </w:p>
    <w:p w14:paraId="6394117F" w14:textId="55932D8A" w:rsidR="00D617B0" w:rsidRDefault="006824AE" w:rsidP="00D617B0">
      <w:pPr>
        <w:widowControl/>
        <w:spacing w:after="0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="00D617B0">
        <w:rPr>
          <w:rFonts w:ascii="Times New Roman" w:hAnsi="Times New Roman" w:cs="Times New Roman"/>
          <w:sz w:val="18"/>
          <w:szCs w:val="18"/>
        </w:rPr>
        <w:t>Analysed</w:t>
      </w:r>
      <w:proofErr w:type="spellEnd"/>
      <w:r w:rsidR="00D617B0">
        <w:rPr>
          <w:rFonts w:ascii="Times New Roman" w:hAnsi="Times New Roman" w:cs="Times New Roman"/>
          <w:sz w:val="18"/>
          <w:szCs w:val="18"/>
        </w:rPr>
        <w:t xml:space="preserve"> participants based on the intervention </w:t>
      </w:r>
      <w:proofErr w:type="gramStart"/>
      <w:r w:rsidR="00D617B0">
        <w:rPr>
          <w:rFonts w:ascii="Times New Roman" w:hAnsi="Times New Roman" w:cs="Times New Roman"/>
          <w:sz w:val="18"/>
          <w:szCs w:val="18"/>
        </w:rPr>
        <w:t>actually received</w:t>
      </w:r>
      <w:proofErr w:type="gramEnd"/>
    </w:p>
    <w:p w14:paraId="1A32058A" w14:textId="5C488118" w:rsidR="00D617B0" w:rsidRDefault="006824AE" w:rsidP="00524D81">
      <w:pPr>
        <w:widowControl/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="00D617B0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D617B0">
        <w:rPr>
          <w:rFonts w:ascii="Times New Roman" w:hAnsi="Times New Roman" w:cs="Times New Roman"/>
          <w:sz w:val="18"/>
          <w:szCs w:val="18"/>
        </w:rPr>
        <w:t xml:space="preserve">Excluded participants who received </w:t>
      </w:r>
      <w:proofErr w:type="gramStart"/>
      <w:r w:rsidR="00D617B0">
        <w:rPr>
          <w:rFonts w:ascii="Times New Roman" w:hAnsi="Times New Roman" w:cs="Times New Roman"/>
          <w:sz w:val="18"/>
          <w:szCs w:val="18"/>
        </w:rPr>
        <w:t>the alternate</w:t>
      </w:r>
      <w:proofErr w:type="gramEnd"/>
      <w:r w:rsidR="00D617B0">
        <w:rPr>
          <w:rFonts w:ascii="Times New Roman" w:hAnsi="Times New Roman" w:cs="Times New Roman"/>
          <w:sz w:val="18"/>
          <w:szCs w:val="18"/>
        </w:rPr>
        <w:t xml:space="preserve"> treatment</w:t>
      </w:r>
    </w:p>
    <w:p w14:paraId="43AD82A3" w14:textId="6F525769" w:rsidR="00680A5C" w:rsidRPr="00D617B0" w:rsidRDefault="006824AE" w:rsidP="00427D0D">
      <w:pPr>
        <w:widowControl/>
        <w:spacing w:after="0"/>
        <w:rPr>
          <w:rFonts w:ascii="Times New Roman" w:hAnsi="Times New Roman" w:cs="Times New Roman"/>
        </w:rPr>
        <w:pPrChange w:id="0" w:author="Tzu Tsun Luk" w:date="2026-08-08T17:18:00Z" w16du:dateUtc="2026-08-08T09:18:00Z">
          <w:pPr>
            <w:widowControl/>
          </w:pPr>
        </w:pPrChange>
      </w:pPr>
      <w:r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="00D617B0" w:rsidRPr="00D617B0">
        <w:rPr>
          <w:rFonts w:ascii="Times New Roman" w:hAnsi="Times New Roman" w:cs="Times New Roman"/>
          <w:sz w:val="18"/>
          <w:szCs w:val="18"/>
        </w:rPr>
        <w:t xml:space="preserve"> </w:t>
      </w:r>
      <w:r w:rsidR="00D617B0">
        <w:rPr>
          <w:rFonts w:ascii="Times New Roman" w:hAnsi="Times New Roman" w:cs="Times New Roman"/>
          <w:sz w:val="18"/>
          <w:szCs w:val="18"/>
        </w:rPr>
        <w:t>Excluded participants with missing dat</w:t>
      </w:r>
      <w:r w:rsidR="00D617B0">
        <w:rPr>
          <w:rFonts w:ascii="Times New Roman" w:hAnsi="Times New Roman" w:cs="Times New Roman"/>
          <w:sz w:val="18"/>
          <w:szCs w:val="18"/>
        </w:rPr>
        <w:t>a</w:t>
      </w:r>
    </w:p>
    <w:sectPr w:rsidR="00680A5C" w:rsidRPr="00D617B0" w:rsidSect="00427D0D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4145F" w14:textId="77777777" w:rsidR="008423D5" w:rsidRDefault="008423D5" w:rsidP="00210309">
      <w:pPr>
        <w:spacing w:after="0" w:line="240" w:lineRule="auto"/>
      </w:pPr>
      <w:r>
        <w:separator/>
      </w:r>
    </w:p>
  </w:endnote>
  <w:endnote w:type="continuationSeparator" w:id="0">
    <w:p w14:paraId="7ABD8D4C" w14:textId="77777777" w:rsidR="008423D5" w:rsidRDefault="008423D5" w:rsidP="00210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9916547"/>
      <w:docPartObj>
        <w:docPartGallery w:val="Page Numbers (Bottom of Page)"/>
        <w:docPartUnique/>
      </w:docPartObj>
    </w:sdtPr>
    <w:sdtContent>
      <w:p w14:paraId="1797D186" w14:textId="62811F48" w:rsidR="0027628C" w:rsidRDefault="0027628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F174BD9" w14:textId="77777777" w:rsidR="0027628C" w:rsidRDefault="00276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F4EE6" w14:textId="77777777" w:rsidR="008423D5" w:rsidRDefault="008423D5" w:rsidP="00210309">
      <w:pPr>
        <w:spacing w:after="0" w:line="240" w:lineRule="auto"/>
      </w:pPr>
      <w:r>
        <w:separator/>
      </w:r>
    </w:p>
  </w:footnote>
  <w:footnote w:type="continuationSeparator" w:id="0">
    <w:p w14:paraId="5C59836D" w14:textId="77777777" w:rsidR="008423D5" w:rsidRDefault="008423D5" w:rsidP="00210309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zu Tsun Luk">
    <w15:presenceInfo w15:providerId="AD" w15:userId="S::lukkevin@hku.hk::14b94b32-7cc1-4cd6-b4d9-0b7676cedee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41"/>
    <w:rsid w:val="00002914"/>
    <w:rsid w:val="000124C3"/>
    <w:rsid w:val="0001510E"/>
    <w:rsid w:val="00016E7D"/>
    <w:rsid w:val="000200E5"/>
    <w:rsid w:val="00021C68"/>
    <w:rsid w:val="00040EA8"/>
    <w:rsid w:val="00044160"/>
    <w:rsid w:val="00054001"/>
    <w:rsid w:val="000728FA"/>
    <w:rsid w:val="00074386"/>
    <w:rsid w:val="00077D66"/>
    <w:rsid w:val="00083D34"/>
    <w:rsid w:val="00084B94"/>
    <w:rsid w:val="0008729C"/>
    <w:rsid w:val="00091156"/>
    <w:rsid w:val="00092B81"/>
    <w:rsid w:val="00095BDD"/>
    <w:rsid w:val="00097744"/>
    <w:rsid w:val="000C55D1"/>
    <w:rsid w:val="000D03F2"/>
    <w:rsid w:val="000D4B1B"/>
    <w:rsid w:val="000E1EBD"/>
    <w:rsid w:val="000E2D50"/>
    <w:rsid w:val="000F2360"/>
    <w:rsid w:val="0010183A"/>
    <w:rsid w:val="00102B8B"/>
    <w:rsid w:val="0010355A"/>
    <w:rsid w:val="00104DCB"/>
    <w:rsid w:val="00105BA1"/>
    <w:rsid w:val="00106C19"/>
    <w:rsid w:val="001126C5"/>
    <w:rsid w:val="001143F8"/>
    <w:rsid w:val="00116900"/>
    <w:rsid w:val="0012148F"/>
    <w:rsid w:val="001239CA"/>
    <w:rsid w:val="00123F8E"/>
    <w:rsid w:val="00125484"/>
    <w:rsid w:val="00127C6B"/>
    <w:rsid w:val="00127FCE"/>
    <w:rsid w:val="001433A4"/>
    <w:rsid w:val="00145E9E"/>
    <w:rsid w:val="00156B94"/>
    <w:rsid w:val="001709B0"/>
    <w:rsid w:val="00170C8B"/>
    <w:rsid w:val="00171384"/>
    <w:rsid w:val="00180095"/>
    <w:rsid w:val="00180DD1"/>
    <w:rsid w:val="001871EC"/>
    <w:rsid w:val="00195D57"/>
    <w:rsid w:val="001A1801"/>
    <w:rsid w:val="001B79EC"/>
    <w:rsid w:val="001C1237"/>
    <w:rsid w:val="001C172B"/>
    <w:rsid w:val="001D1E7B"/>
    <w:rsid w:val="001D4F5E"/>
    <w:rsid w:val="001D5162"/>
    <w:rsid w:val="001D6D32"/>
    <w:rsid w:val="001E547E"/>
    <w:rsid w:val="001E6FB1"/>
    <w:rsid w:val="001E6FC7"/>
    <w:rsid w:val="001F1553"/>
    <w:rsid w:val="00205651"/>
    <w:rsid w:val="00206077"/>
    <w:rsid w:val="00207563"/>
    <w:rsid w:val="00210309"/>
    <w:rsid w:val="00210C7E"/>
    <w:rsid w:val="00213085"/>
    <w:rsid w:val="00227CB5"/>
    <w:rsid w:val="002315A4"/>
    <w:rsid w:val="00231D3B"/>
    <w:rsid w:val="00233CDF"/>
    <w:rsid w:val="002347C5"/>
    <w:rsid w:val="00242FA1"/>
    <w:rsid w:val="002439F4"/>
    <w:rsid w:val="00243AF6"/>
    <w:rsid w:val="002472E8"/>
    <w:rsid w:val="0025088C"/>
    <w:rsid w:val="002656F4"/>
    <w:rsid w:val="00274DEA"/>
    <w:rsid w:val="0027628C"/>
    <w:rsid w:val="00286415"/>
    <w:rsid w:val="002A5B48"/>
    <w:rsid w:val="002B4B83"/>
    <w:rsid w:val="002B68BB"/>
    <w:rsid w:val="002C220C"/>
    <w:rsid w:val="002E3862"/>
    <w:rsid w:val="002F289A"/>
    <w:rsid w:val="002F557F"/>
    <w:rsid w:val="00303E53"/>
    <w:rsid w:val="00312811"/>
    <w:rsid w:val="00317822"/>
    <w:rsid w:val="00330686"/>
    <w:rsid w:val="003339A3"/>
    <w:rsid w:val="00341A43"/>
    <w:rsid w:val="00345B9C"/>
    <w:rsid w:val="00345F92"/>
    <w:rsid w:val="00350C23"/>
    <w:rsid w:val="00350DC7"/>
    <w:rsid w:val="00351B38"/>
    <w:rsid w:val="00351F22"/>
    <w:rsid w:val="003525AB"/>
    <w:rsid w:val="003528A4"/>
    <w:rsid w:val="003536D4"/>
    <w:rsid w:val="0036295E"/>
    <w:rsid w:val="00362D4C"/>
    <w:rsid w:val="0036465B"/>
    <w:rsid w:val="00366986"/>
    <w:rsid w:val="003741B6"/>
    <w:rsid w:val="00380DC4"/>
    <w:rsid w:val="00381468"/>
    <w:rsid w:val="003821D9"/>
    <w:rsid w:val="00385BDF"/>
    <w:rsid w:val="00386571"/>
    <w:rsid w:val="003944A7"/>
    <w:rsid w:val="00394763"/>
    <w:rsid w:val="00397D68"/>
    <w:rsid w:val="003A3620"/>
    <w:rsid w:val="003C062A"/>
    <w:rsid w:val="003C28C0"/>
    <w:rsid w:val="003C7224"/>
    <w:rsid w:val="003D13D6"/>
    <w:rsid w:val="003D1C67"/>
    <w:rsid w:val="003D3742"/>
    <w:rsid w:val="003D7F9E"/>
    <w:rsid w:val="003E259E"/>
    <w:rsid w:val="003E34DB"/>
    <w:rsid w:val="003E3691"/>
    <w:rsid w:val="00400EB7"/>
    <w:rsid w:val="00402219"/>
    <w:rsid w:val="0041286A"/>
    <w:rsid w:val="00412E47"/>
    <w:rsid w:val="004141DF"/>
    <w:rsid w:val="0041537C"/>
    <w:rsid w:val="00423B10"/>
    <w:rsid w:val="00426355"/>
    <w:rsid w:val="00427D0D"/>
    <w:rsid w:val="004310EA"/>
    <w:rsid w:val="00435337"/>
    <w:rsid w:val="00444203"/>
    <w:rsid w:val="00445118"/>
    <w:rsid w:val="00445B1B"/>
    <w:rsid w:val="0046555A"/>
    <w:rsid w:val="00465B91"/>
    <w:rsid w:val="004665C7"/>
    <w:rsid w:val="00486762"/>
    <w:rsid w:val="0048756C"/>
    <w:rsid w:val="004908BF"/>
    <w:rsid w:val="0049258D"/>
    <w:rsid w:val="00495EA9"/>
    <w:rsid w:val="004A028F"/>
    <w:rsid w:val="004A6503"/>
    <w:rsid w:val="004B1A79"/>
    <w:rsid w:val="004B1E26"/>
    <w:rsid w:val="004B4DCC"/>
    <w:rsid w:val="004C48AE"/>
    <w:rsid w:val="004D5AE7"/>
    <w:rsid w:val="004E4DB5"/>
    <w:rsid w:val="004E7169"/>
    <w:rsid w:val="004F205B"/>
    <w:rsid w:val="004F397B"/>
    <w:rsid w:val="004F7D68"/>
    <w:rsid w:val="00503F4E"/>
    <w:rsid w:val="00506046"/>
    <w:rsid w:val="00524D81"/>
    <w:rsid w:val="005340CE"/>
    <w:rsid w:val="00534AA9"/>
    <w:rsid w:val="00537CAA"/>
    <w:rsid w:val="005417C2"/>
    <w:rsid w:val="0054529C"/>
    <w:rsid w:val="0055025D"/>
    <w:rsid w:val="00554751"/>
    <w:rsid w:val="00556170"/>
    <w:rsid w:val="00561D31"/>
    <w:rsid w:val="005667F2"/>
    <w:rsid w:val="00585038"/>
    <w:rsid w:val="005A0591"/>
    <w:rsid w:val="005A18B1"/>
    <w:rsid w:val="005C3A3A"/>
    <w:rsid w:val="005C6725"/>
    <w:rsid w:val="005D3D02"/>
    <w:rsid w:val="005D5148"/>
    <w:rsid w:val="005E0036"/>
    <w:rsid w:val="005E1141"/>
    <w:rsid w:val="005E2982"/>
    <w:rsid w:val="005E6EB3"/>
    <w:rsid w:val="005E7870"/>
    <w:rsid w:val="005F5757"/>
    <w:rsid w:val="0060052A"/>
    <w:rsid w:val="00616DA7"/>
    <w:rsid w:val="00627585"/>
    <w:rsid w:val="00633DBA"/>
    <w:rsid w:val="00634D1F"/>
    <w:rsid w:val="006408BC"/>
    <w:rsid w:val="00643C94"/>
    <w:rsid w:val="0065061F"/>
    <w:rsid w:val="00651613"/>
    <w:rsid w:val="00651A7C"/>
    <w:rsid w:val="00661A78"/>
    <w:rsid w:val="00662B36"/>
    <w:rsid w:val="006654A4"/>
    <w:rsid w:val="00672FE1"/>
    <w:rsid w:val="00673BD9"/>
    <w:rsid w:val="00680A5C"/>
    <w:rsid w:val="006824AE"/>
    <w:rsid w:val="00690571"/>
    <w:rsid w:val="006A0716"/>
    <w:rsid w:val="006B3901"/>
    <w:rsid w:val="006B64F8"/>
    <w:rsid w:val="006C0173"/>
    <w:rsid w:val="006C13CD"/>
    <w:rsid w:val="006C1433"/>
    <w:rsid w:val="006C159A"/>
    <w:rsid w:val="006C3B8A"/>
    <w:rsid w:val="006F20CF"/>
    <w:rsid w:val="00700832"/>
    <w:rsid w:val="0070478C"/>
    <w:rsid w:val="00707DFC"/>
    <w:rsid w:val="007124B2"/>
    <w:rsid w:val="00715405"/>
    <w:rsid w:val="00715B95"/>
    <w:rsid w:val="00715CA8"/>
    <w:rsid w:val="00726CCD"/>
    <w:rsid w:val="00727E3A"/>
    <w:rsid w:val="0073267B"/>
    <w:rsid w:val="00732A7B"/>
    <w:rsid w:val="00747FBF"/>
    <w:rsid w:val="007533EB"/>
    <w:rsid w:val="00762E15"/>
    <w:rsid w:val="007827F2"/>
    <w:rsid w:val="00782AE1"/>
    <w:rsid w:val="00784587"/>
    <w:rsid w:val="00784A95"/>
    <w:rsid w:val="007860A9"/>
    <w:rsid w:val="007901CA"/>
    <w:rsid w:val="0079593B"/>
    <w:rsid w:val="00796C19"/>
    <w:rsid w:val="007A4BAE"/>
    <w:rsid w:val="007B6EAE"/>
    <w:rsid w:val="007C4F2D"/>
    <w:rsid w:val="007D3042"/>
    <w:rsid w:val="007D47DD"/>
    <w:rsid w:val="007D6774"/>
    <w:rsid w:val="007E0B80"/>
    <w:rsid w:val="007E1BB5"/>
    <w:rsid w:val="00800551"/>
    <w:rsid w:val="00803D23"/>
    <w:rsid w:val="008108ED"/>
    <w:rsid w:val="00813699"/>
    <w:rsid w:val="00813945"/>
    <w:rsid w:val="0082325F"/>
    <w:rsid w:val="00824A77"/>
    <w:rsid w:val="008316B5"/>
    <w:rsid w:val="0083251D"/>
    <w:rsid w:val="0083485C"/>
    <w:rsid w:val="008423D5"/>
    <w:rsid w:val="008435A8"/>
    <w:rsid w:val="008465A2"/>
    <w:rsid w:val="00852356"/>
    <w:rsid w:val="00852CBE"/>
    <w:rsid w:val="008603A4"/>
    <w:rsid w:val="00860CE0"/>
    <w:rsid w:val="0086712C"/>
    <w:rsid w:val="00875391"/>
    <w:rsid w:val="008753FD"/>
    <w:rsid w:val="00885411"/>
    <w:rsid w:val="008902C9"/>
    <w:rsid w:val="00894643"/>
    <w:rsid w:val="00897A49"/>
    <w:rsid w:val="008A1740"/>
    <w:rsid w:val="008A547E"/>
    <w:rsid w:val="008B36E8"/>
    <w:rsid w:val="008B5F17"/>
    <w:rsid w:val="008B6166"/>
    <w:rsid w:val="008C383D"/>
    <w:rsid w:val="008C50D5"/>
    <w:rsid w:val="008D1992"/>
    <w:rsid w:val="008F11FD"/>
    <w:rsid w:val="008F3390"/>
    <w:rsid w:val="008F46DC"/>
    <w:rsid w:val="008F6C4E"/>
    <w:rsid w:val="00905551"/>
    <w:rsid w:val="009059E1"/>
    <w:rsid w:val="00907467"/>
    <w:rsid w:val="009165DD"/>
    <w:rsid w:val="00922887"/>
    <w:rsid w:val="00923F39"/>
    <w:rsid w:val="0092539F"/>
    <w:rsid w:val="00930C65"/>
    <w:rsid w:val="009322B8"/>
    <w:rsid w:val="009360D0"/>
    <w:rsid w:val="00942504"/>
    <w:rsid w:val="00946BB4"/>
    <w:rsid w:val="009527FD"/>
    <w:rsid w:val="0096362D"/>
    <w:rsid w:val="009679A8"/>
    <w:rsid w:val="0097286F"/>
    <w:rsid w:val="00985351"/>
    <w:rsid w:val="0099233E"/>
    <w:rsid w:val="00993469"/>
    <w:rsid w:val="009935BC"/>
    <w:rsid w:val="00994672"/>
    <w:rsid w:val="00995F41"/>
    <w:rsid w:val="009A0176"/>
    <w:rsid w:val="009A2BFE"/>
    <w:rsid w:val="009A51AC"/>
    <w:rsid w:val="009A56AB"/>
    <w:rsid w:val="009A6278"/>
    <w:rsid w:val="009C6F74"/>
    <w:rsid w:val="009D0B66"/>
    <w:rsid w:val="009D1915"/>
    <w:rsid w:val="009D2574"/>
    <w:rsid w:val="009D4D1E"/>
    <w:rsid w:val="009D5D31"/>
    <w:rsid w:val="009D6F50"/>
    <w:rsid w:val="009E05F5"/>
    <w:rsid w:val="009E1A45"/>
    <w:rsid w:val="009E4A63"/>
    <w:rsid w:val="009F096F"/>
    <w:rsid w:val="009F1DFD"/>
    <w:rsid w:val="009F58BA"/>
    <w:rsid w:val="009F72B3"/>
    <w:rsid w:val="00A004AB"/>
    <w:rsid w:val="00A059E6"/>
    <w:rsid w:val="00A1560A"/>
    <w:rsid w:val="00A32301"/>
    <w:rsid w:val="00A332C4"/>
    <w:rsid w:val="00A35AD1"/>
    <w:rsid w:val="00A37066"/>
    <w:rsid w:val="00A45210"/>
    <w:rsid w:val="00A52FB5"/>
    <w:rsid w:val="00A620DF"/>
    <w:rsid w:val="00A66400"/>
    <w:rsid w:val="00A740FD"/>
    <w:rsid w:val="00A94598"/>
    <w:rsid w:val="00A97153"/>
    <w:rsid w:val="00AA32FF"/>
    <w:rsid w:val="00AB0E07"/>
    <w:rsid w:val="00AB4C50"/>
    <w:rsid w:val="00AB77FC"/>
    <w:rsid w:val="00AC6656"/>
    <w:rsid w:val="00AD116B"/>
    <w:rsid w:val="00AD323F"/>
    <w:rsid w:val="00AD3A0A"/>
    <w:rsid w:val="00AD7D83"/>
    <w:rsid w:val="00AE180F"/>
    <w:rsid w:val="00AF7B19"/>
    <w:rsid w:val="00B00BFA"/>
    <w:rsid w:val="00B07645"/>
    <w:rsid w:val="00B229CD"/>
    <w:rsid w:val="00B2669D"/>
    <w:rsid w:val="00B27846"/>
    <w:rsid w:val="00B3267F"/>
    <w:rsid w:val="00B37712"/>
    <w:rsid w:val="00B50C44"/>
    <w:rsid w:val="00B50E39"/>
    <w:rsid w:val="00B6112E"/>
    <w:rsid w:val="00B65EE2"/>
    <w:rsid w:val="00B67389"/>
    <w:rsid w:val="00B7160F"/>
    <w:rsid w:val="00B722D0"/>
    <w:rsid w:val="00B7485C"/>
    <w:rsid w:val="00B75A96"/>
    <w:rsid w:val="00B760B2"/>
    <w:rsid w:val="00B76C86"/>
    <w:rsid w:val="00B77599"/>
    <w:rsid w:val="00B80596"/>
    <w:rsid w:val="00B81D8A"/>
    <w:rsid w:val="00B85209"/>
    <w:rsid w:val="00B8750E"/>
    <w:rsid w:val="00B9229E"/>
    <w:rsid w:val="00BA04C6"/>
    <w:rsid w:val="00BA21F3"/>
    <w:rsid w:val="00BB1706"/>
    <w:rsid w:val="00BC0590"/>
    <w:rsid w:val="00BC6BDC"/>
    <w:rsid w:val="00BE1FFD"/>
    <w:rsid w:val="00C02F70"/>
    <w:rsid w:val="00C04ED6"/>
    <w:rsid w:val="00C07BE3"/>
    <w:rsid w:val="00C11A7D"/>
    <w:rsid w:val="00C11CB7"/>
    <w:rsid w:val="00C1471F"/>
    <w:rsid w:val="00C14952"/>
    <w:rsid w:val="00C220DD"/>
    <w:rsid w:val="00C2376F"/>
    <w:rsid w:val="00C3545D"/>
    <w:rsid w:val="00C450D2"/>
    <w:rsid w:val="00C50A45"/>
    <w:rsid w:val="00C515DD"/>
    <w:rsid w:val="00C62E9A"/>
    <w:rsid w:val="00C67CEA"/>
    <w:rsid w:val="00C770C5"/>
    <w:rsid w:val="00C77440"/>
    <w:rsid w:val="00C805EA"/>
    <w:rsid w:val="00C844D8"/>
    <w:rsid w:val="00C909A0"/>
    <w:rsid w:val="00C90A8F"/>
    <w:rsid w:val="00C91689"/>
    <w:rsid w:val="00C9315D"/>
    <w:rsid w:val="00C9618E"/>
    <w:rsid w:val="00CA4770"/>
    <w:rsid w:val="00CA5BE7"/>
    <w:rsid w:val="00CB4ED0"/>
    <w:rsid w:val="00CB7A8D"/>
    <w:rsid w:val="00CC01C2"/>
    <w:rsid w:val="00CD6445"/>
    <w:rsid w:val="00CF0627"/>
    <w:rsid w:val="00CF2901"/>
    <w:rsid w:val="00D04646"/>
    <w:rsid w:val="00D05530"/>
    <w:rsid w:val="00D16CC8"/>
    <w:rsid w:val="00D175B0"/>
    <w:rsid w:val="00D2650C"/>
    <w:rsid w:val="00D270EF"/>
    <w:rsid w:val="00D27471"/>
    <w:rsid w:val="00D36D46"/>
    <w:rsid w:val="00D428A7"/>
    <w:rsid w:val="00D45907"/>
    <w:rsid w:val="00D5191C"/>
    <w:rsid w:val="00D566E5"/>
    <w:rsid w:val="00D617B0"/>
    <w:rsid w:val="00D67C24"/>
    <w:rsid w:val="00D702B0"/>
    <w:rsid w:val="00D72715"/>
    <w:rsid w:val="00D73154"/>
    <w:rsid w:val="00D74277"/>
    <w:rsid w:val="00D97EE1"/>
    <w:rsid w:val="00DB308D"/>
    <w:rsid w:val="00DC3651"/>
    <w:rsid w:val="00DC6998"/>
    <w:rsid w:val="00DD23C9"/>
    <w:rsid w:val="00DD467B"/>
    <w:rsid w:val="00DE4766"/>
    <w:rsid w:val="00DE5656"/>
    <w:rsid w:val="00DE7E85"/>
    <w:rsid w:val="00DF2A0B"/>
    <w:rsid w:val="00DF7F90"/>
    <w:rsid w:val="00E02CFB"/>
    <w:rsid w:val="00E058F2"/>
    <w:rsid w:val="00E06551"/>
    <w:rsid w:val="00E16D74"/>
    <w:rsid w:val="00E17D19"/>
    <w:rsid w:val="00E3164F"/>
    <w:rsid w:val="00E4551B"/>
    <w:rsid w:val="00E46E5E"/>
    <w:rsid w:val="00E52150"/>
    <w:rsid w:val="00E52CF4"/>
    <w:rsid w:val="00E54757"/>
    <w:rsid w:val="00E61598"/>
    <w:rsid w:val="00E62118"/>
    <w:rsid w:val="00E62398"/>
    <w:rsid w:val="00E651B4"/>
    <w:rsid w:val="00E6583A"/>
    <w:rsid w:val="00E666F9"/>
    <w:rsid w:val="00E70D44"/>
    <w:rsid w:val="00E72797"/>
    <w:rsid w:val="00E72E2E"/>
    <w:rsid w:val="00E85687"/>
    <w:rsid w:val="00E86A6C"/>
    <w:rsid w:val="00EA6285"/>
    <w:rsid w:val="00EB2DCC"/>
    <w:rsid w:val="00EB3F10"/>
    <w:rsid w:val="00EB6DB1"/>
    <w:rsid w:val="00EC19FA"/>
    <w:rsid w:val="00ED475E"/>
    <w:rsid w:val="00EE3AF1"/>
    <w:rsid w:val="00EE5BA8"/>
    <w:rsid w:val="00EF286E"/>
    <w:rsid w:val="00EF435E"/>
    <w:rsid w:val="00EF69AC"/>
    <w:rsid w:val="00F0135B"/>
    <w:rsid w:val="00F01746"/>
    <w:rsid w:val="00F02159"/>
    <w:rsid w:val="00F07102"/>
    <w:rsid w:val="00F1417A"/>
    <w:rsid w:val="00F1423B"/>
    <w:rsid w:val="00F22284"/>
    <w:rsid w:val="00F22805"/>
    <w:rsid w:val="00F31ED6"/>
    <w:rsid w:val="00F34549"/>
    <w:rsid w:val="00F378EC"/>
    <w:rsid w:val="00F43636"/>
    <w:rsid w:val="00F449CD"/>
    <w:rsid w:val="00F475E4"/>
    <w:rsid w:val="00F51DB4"/>
    <w:rsid w:val="00F54599"/>
    <w:rsid w:val="00F55511"/>
    <w:rsid w:val="00F55D5B"/>
    <w:rsid w:val="00F615F4"/>
    <w:rsid w:val="00F7372E"/>
    <w:rsid w:val="00F83479"/>
    <w:rsid w:val="00F861EF"/>
    <w:rsid w:val="00F90632"/>
    <w:rsid w:val="00F9594E"/>
    <w:rsid w:val="00F9623B"/>
    <w:rsid w:val="00FA1FA9"/>
    <w:rsid w:val="00FA6722"/>
    <w:rsid w:val="00FB06FA"/>
    <w:rsid w:val="00FB1B52"/>
    <w:rsid w:val="00FB3B32"/>
    <w:rsid w:val="00FC206C"/>
    <w:rsid w:val="00FC30CB"/>
    <w:rsid w:val="00FC4D38"/>
    <w:rsid w:val="00FD0168"/>
    <w:rsid w:val="00FD18EC"/>
    <w:rsid w:val="00FE044F"/>
    <w:rsid w:val="00FE1EA1"/>
    <w:rsid w:val="00FF5712"/>
    <w:rsid w:val="00FF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5BA5E"/>
  <w15:chartTrackingRefBased/>
  <w15:docId w15:val="{588F06B8-2C1C-40F2-8CB3-E5625855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25D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95F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F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F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F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F4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F4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F4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F4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F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F41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F41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F41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F4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F4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F4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95F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F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F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F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F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F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030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1030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030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0309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C13CD"/>
    <w:pPr>
      <w:widowControl/>
      <w:spacing w:before="100" w:beforeAutospacing="1" w:after="100" w:afterAutospacing="1" w:line="240" w:lineRule="auto"/>
    </w:pPr>
    <w:rPr>
      <w:rFonts w:ascii="SimSun" w:eastAsia="SimSun" w:hAnsi="SimSun" w:cs="SimSun"/>
      <w:kern w:val="0"/>
      <w:sz w:val="24"/>
      <w14:ligatures w14:val="none"/>
    </w:rPr>
  </w:style>
  <w:style w:type="paragraph" w:styleId="Revision">
    <w:name w:val="Revision"/>
    <w:hidden/>
    <w:uiPriority w:val="99"/>
    <w:semiHidden/>
    <w:rsid w:val="00524D81"/>
    <w:pPr>
      <w:spacing w:after="0" w:line="240" w:lineRule="auto"/>
    </w:pPr>
  </w:style>
  <w:style w:type="table" w:styleId="TableGrid">
    <w:name w:val="Table Grid"/>
    <w:basedOn w:val="TableNormal"/>
    <w:uiPriority w:val="39"/>
    <w:rsid w:val="00171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08B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4908BF"/>
  </w:style>
  <w:style w:type="character" w:customStyle="1" w:styleId="CommentTextChar">
    <w:name w:val="Comment Text Char"/>
    <w:basedOn w:val="DefaultParagraphFont"/>
    <w:link w:val="CommentText"/>
    <w:uiPriority w:val="99"/>
    <w:rsid w:val="004908B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8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58DE8-C222-4E5C-ADA8-9ABFA0E4A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5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xxy167@connect.hku.hk</dc:creator>
  <cp:keywords/>
  <dc:description/>
  <cp:lastModifiedBy>Tzu Tsun Luk</cp:lastModifiedBy>
  <cp:revision>440</cp:revision>
  <dcterms:created xsi:type="dcterms:W3CDTF">2025-07-10T13:33:00Z</dcterms:created>
  <dcterms:modified xsi:type="dcterms:W3CDTF">2026-08-08T09:18:00Z</dcterms:modified>
</cp:coreProperties>
</file>