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Page1-2</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Page2-4</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Page2-4</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Page4-5</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Page4-5</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Page5</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Page4-6</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Page4-6</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Page4-6</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Page4-6</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Page6-9</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Page6-9</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Page6-9</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Page6-9</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Page9-13</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Page9-13</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Page9-13</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Page9-13</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Page4</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Page14</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Page14</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Page14</w:t>
            </w:r>
            <w:bookmarkStart w:id="0" w:name="_GoBack"/>
            <w:bookmarkEnd w:id="0"/>
          </w:p>
        </w:tc>
      </w:tr>
    </w:tbl>
    <w:p w14:paraId="6338F4EE">
      <w:pPr>
        <w:pStyle w:val="7"/>
        <w:rPr>
          <w:rFonts w:ascii="Arial" w:hAnsi="Arial" w:cs="Arial"/>
          <w:color w:val="auto"/>
        </w:rPr>
      </w:pPr>
    </w:p>
    <w:p w14:paraId="1B192D7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59CCC67D">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NhYjhlYmY4NTY0NDBkMmE1MjdhM2ZhOTAxMWNmYjY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082352B6"/>
    <w:rsid w:val="25F431F5"/>
    <w:rsid w:val="292B2FE0"/>
    <w:rsid w:val="2A2038A1"/>
    <w:rsid w:val="31483EDB"/>
    <w:rsid w:val="31D72FC2"/>
    <w:rsid w:val="32BC3352"/>
    <w:rsid w:val="69DF1E87"/>
    <w:rsid w:val="7A2E4DBC"/>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1063</Words>
  <Characters>5976</Characters>
  <Lines>49</Lines>
  <Paragraphs>14</Paragraphs>
  <TotalTime>0</TotalTime>
  <ScaleCrop>false</ScaleCrop>
  <LinksUpToDate>false</LinksUpToDate>
  <CharactersWithSpaces>6899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大魔王鱼頭</cp:lastModifiedBy>
  <cp:lastPrinted>2020-11-24T03:02:00Z</cp:lastPrinted>
  <dcterms:modified xsi:type="dcterms:W3CDTF">2025-10-28T13:18:14Z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3AD76844F8CA4F2DBE41BED908C1688D_12</vt:lpwstr>
  </property>
  <property fmtid="{D5CDD505-2E9C-101B-9397-08002B2CF9AE}" pid="4" name="KSOTemplateDocerSaveRecord">
    <vt:lpwstr>eyJoZGlkIjoiZTUzNzUxNzhlZjRjZjlkMGM1ZDgxZWE2NDRiZGI4MTgiLCJ1c2VySWQiOiI0MjQ0MjI4ODEifQ==</vt:lpwstr>
  </property>
</Properties>
</file>