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5D327953" w14:textId="77777777" w:rsidR="00001993" w:rsidRDefault="00001993" w:rsidP="00001993">
      <w:pPr>
        <w:shd w:val="clear" w:color="auto" w:fill="FFFFFF"/>
        <w:spacing w:after="12pt" w:line="24pt" w:lineRule="auto"/>
        <w:jc w:val="both"/>
        <w:rPr>
          <w:b/>
          <w:color w:val="000000"/>
        </w:rPr>
      </w:pPr>
      <w:r>
        <w:rPr>
          <w:b/>
          <w:color w:val="000000"/>
        </w:rPr>
        <w:t>Supplementary Information</w:t>
      </w:r>
    </w:p>
    <w:p w14:paraId="74653DDD" w14:textId="77777777" w:rsidR="00001993" w:rsidRDefault="00001993" w:rsidP="00001993">
      <w:pPr>
        <w:shd w:val="clear" w:color="auto" w:fill="FFFFFF"/>
        <w:spacing w:after="12pt" w:line="24pt" w:lineRule="auto"/>
        <w:jc w:val="both"/>
      </w:pPr>
      <w:r>
        <w:rPr>
          <w:shd w:val="clear" w:color="auto" w:fill="FFFFFF"/>
        </w:rPr>
        <w:t xml:space="preserve">A XLS listing of publications in the </w:t>
      </w:r>
      <w:r>
        <w:rPr>
          <w:i/>
          <w:shd w:val="clear" w:color="auto" w:fill="FFFFFF"/>
        </w:rPr>
        <w:t>Journal of Global History</w:t>
      </w:r>
      <w:r>
        <w:rPr>
          <w:shd w:val="clear" w:color="auto" w:fill="FFFFFF"/>
        </w:rPr>
        <w:t xml:space="preserve"> is available in GitHub. The data presents multiple author publications as single listings, and editorials and book reviews have been filtered out. </w:t>
      </w:r>
    </w:p>
    <w:p w14:paraId="6B0349E2" w14:textId="77777777" w:rsidR="00001993" w:rsidRDefault="00001993" w:rsidP="00001993">
      <w:pPr>
        <w:rPr>
          <w:b/>
          <w:shd w:val="clear" w:color="auto" w:fill="FFFFFF"/>
        </w:rPr>
      </w:pPr>
      <w:r>
        <w:br w:type="page"/>
      </w:r>
    </w:p>
    <w:p w14:paraId="78365404" w14:textId="77777777" w:rsidR="00001993" w:rsidRDefault="00001993" w:rsidP="00001993">
      <w:pPr>
        <w:keepNext/>
        <w:shd w:val="clear" w:color="auto" w:fill="FFFFFF"/>
        <w:spacing w:after="12pt" w:line="24pt" w:lineRule="auto"/>
        <w:jc w:val="both"/>
      </w:pPr>
      <w:r>
        <w:rPr>
          <w:b/>
          <w:shd w:val="clear" w:color="auto" w:fill="FFFFFF"/>
        </w:rPr>
        <w:lastRenderedPageBreak/>
        <w:t xml:space="preserve">Supplementary Figure 1: </w:t>
      </w:r>
      <w:r>
        <w:rPr>
          <w:b/>
        </w:rPr>
        <w:t>Heatmap of Temporal Markers: Ideologies, Sports, Objects, 1900-2025, Ordered by Jensen-Shannon Divergence</w:t>
      </w:r>
    </w:p>
    <w:p w14:paraId="57421377" w14:textId="77777777" w:rsidR="00001993" w:rsidRDefault="00001993" w:rsidP="00001993">
      <w:pPr>
        <w:shd w:val="clear" w:color="auto" w:fill="FFFFFF"/>
        <w:spacing w:after="12pt" w:line="24pt" w:lineRule="auto"/>
        <w:jc w:val="both"/>
      </w:pPr>
      <w:r>
        <w:rPr>
          <w:noProof/>
        </w:rPr>
        <w:drawing>
          <wp:inline distT="0" distB="0" distL="0" distR="0" wp14:anchorId="3AC09B82" wp14:editId="7B3C9911">
            <wp:extent cx="1965325" cy="4540885"/>
            <wp:effectExtent l="0" t="0" r="0" b="0"/>
            <wp:docPr id="8" name="image5.png" descr="A group of purple and orange vertical lines&#10;&#10;AI-generated content may be incorrect.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8" name="image5.png" descr="A group of purple and orange vertical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325" cy="454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F1995E" w14:textId="77777777" w:rsidR="00001993" w:rsidRDefault="00001993" w:rsidP="00001993">
      <w:pPr>
        <w:rPr>
          <w:b/>
          <w:shd w:val="clear" w:color="auto" w:fill="FFFFFF"/>
        </w:rPr>
      </w:pPr>
      <w:r>
        <w:br w:type="page"/>
      </w:r>
    </w:p>
    <w:p w14:paraId="7B957C84" w14:textId="77777777" w:rsidR="00001993" w:rsidRDefault="00001993" w:rsidP="00001993">
      <w:pPr>
        <w:keepNext/>
        <w:shd w:val="clear" w:color="auto" w:fill="FFFFFF"/>
        <w:spacing w:line="24pt" w:lineRule="auto"/>
        <w:jc w:val="both"/>
        <w:rPr>
          <w:b/>
        </w:rPr>
      </w:pPr>
      <w:r>
        <w:rPr>
          <w:b/>
        </w:rPr>
        <w:lastRenderedPageBreak/>
        <w:t>Supplementary Table 2: Peak dates by category (selected by hand)</w:t>
      </w:r>
    </w:p>
    <w:tbl>
      <w:tblPr>
        <w:tblW w:w="453.75pt" w:type="dxa"/>
        <w:tblLayout w:type="fixed"/>
        <w:tblCellMar>
          <w:start w:w="0.50pt" w:type="dxa"/>
          <w:end w:w="0.50pt" w:type="dxa"/>
        </w:tblCellMar>
        <w:tblLook w:firstRow="0" w:lastRow="0" w:firstColumn="0" w:lastColumn="0" w:noHBand="0" w:noVBand="0"/>
      </w:tblPr>
      <w:tblGrid>
        <w:gridCol w:w="2218"/>
        <w:gridCol w:w="1501"/>
        <w:gridCol w:w="1323"/>
        <w:gridCol w:w="1512"/>
        <w:gridCol w:w="1217"/>
        <w:gridCol w:w="1304"/>
      </w:tblGrid>
      <w:tr w:rsidR="00001993" w14:paraId="4B3917C1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30D6DE32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Categories</w:t>
            </w: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3E1702F3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Peak Dates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3D8F581" w14:textId="77777777" w:rsidR="00001993" w:rsidRDefault="00001993" w:rsidP="005C16EC">
            <w:pPr>
              <w:widowControl w:val="0"/>
              <w:shd w:val="clear" w:color="auto" w:fill="FFFFFF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Mentions during interval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54F0572" w14:textId="77777777" w:rsidR="00001993" w:rsidRDefault="00001993" w:rsidP="005C16EC">
            <w:pPr>
              <w:widowControl w:val="0"/>
              <w:shd w:val="clear" w:color="auto" w:fill="FFFFFF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Proportion of all dates 1700-2025 represented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390A701" w14:textId="77777777" w:rsidR="00001993" w:rsidRDefault="00001993" w:rsidP="005C16EC">
            <w:pPr>
              <w:widowControl w:val="0"/>
              <w:shd w:val="clear" w:color="auto" w:fill="FFFFFF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Proportion of all dates 1800-2025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F639ADF" w14:textId="77777777" w:rsidR="00001993" w:rsidRDefault="00001993" w:rsidP="005C16EC">
            <w:pPr>
              <w:widowControl w:val="0"/>
              <w:shd w:val="clear" w:color="auto" w:fill="FFFFFF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Proportion of all dates 1900-2025</w:t>
            </w:r>
          </w:p>
        </w:tc>
      </w:tr>
      <w:tr w:rsidR="00001993" w14:paraId="5625A033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8513089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History of Sports</w:t>
            </w: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DBFE76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1718-1723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61D99B6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888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89EAA8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0.005%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A015EA7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0.005%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31990370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0.005%</w:t>
            </w:r>
          </w:p>
        </w:tc>
      </w:tr>
      <w:tr w:rsidR="00001993" w14:paraId="5DBA75B6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C7FAD6C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92D13D3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1737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15E6EC6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323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ECC9C0F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0.002%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A8BEE81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0.002%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35497280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0.002%</w:t>
            </w:r>
          </w:p>
        </w:tc>
      </w:tr>
      <w:tr w:rsidR="00001993" w14:paraId="63121D48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5429F75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7EC2B42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1740-1745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3A44886D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1588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2328467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0.009%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70E5636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0.009%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C0E1396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0.009%</w:t>
            </w:r>
          </w:p>
        </w:tc>
      </w:tr>
      <w:tr w:rsidR="00001993" w14:paraId="4EB07F4B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8FA5169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6120575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1763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3C682AF4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461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3449721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0.002%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9668136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0.002%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C77E59C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0.003%</w:t>
            </w:r>
          </w:p>
        </w:tc>
      </w:tr>
      <w:tr w:rsidR="00001993" w14:paraId="5F558001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4103031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C15C0BC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1769-1781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98FCC94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4497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CA83344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0.024%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BC387F3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0.024%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74363B9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0.025%</w:t>
            </w:r>
          </w:p>
        </w:tc>
      </w:tr>
      <w:tr w:rsidR="00001993" w14:paraId="3FFA8810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E1C915C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9015EF2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1787-1790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4A452BE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2346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F06FAE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0.013%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9D4F68A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0.013%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A02FEEC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0.013%</w:t>
            </w:r>
          </w:p>
        </w:tc>
      </w:tr>
      <w:tr w:rsidR="00001993" w14:paraId="3595D297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942AFF9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E6594FC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1814-1821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A1163D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5314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830C05F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0.029%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150C112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0.029%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20BB119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0.030%</w:t>
            </w:r>
          </w:p>
        </w:tc>
      </w:tr>
      <w:tr w:rsidR="00001993" w14:paraId="1D63979B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FBCC1C6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7629762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1845-1852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3C5644E5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13605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49DEB2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0.074%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953B2A1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0.074%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AF89472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0.076%</w:t>
            </w:r>
          </w:p>
        </w:tc>
      </w:tr>
      <w:tr w:rsidR="00001993" w14:paraId="5F56B01C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0BBE602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373A642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1860-1863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6BDE90C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19271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EA25E9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0.104%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61433B4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0.104%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010609A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0.107%</w:t>
            </w:r>
          </w:p>
        </w:tc>
      </w:tr>
      <w:tr w:rsidR="00001993" w14:paraId="5D17023C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BAF1CE8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7F4B7FD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1870-1914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243383A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887806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7D108AD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4.801%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9469536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4.808%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33D71395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4.929%</w:t>
            </w:r>
          </w:p>
        </w:tc>
      </w:tr>
      <w:tr w:rsidR="00001993" w14:paraId="02FE8EFA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6BDA019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3B3B2ED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1919-1936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FE411C0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946737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B89E2E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5.120%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3D327FE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5.127%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6B1EDD9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5.256%</w:t>
            </w:r>
          </w:p>
        </w:tc>
      </w:tr>
      <w:tr w:rsidR="00001993" w14:paraId="2B4F2320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ABFCAEF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AD922EC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1948-1964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71D7819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1540657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095320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8.331%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6ADBD78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8.343%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24A669A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8.553%</w:t>
            </w:r>
          </w:p>
        </w:tc>
      </w:tr>
      <w:tr w:rsidR="00001993" w14:paraId="4BC37C86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6033BCC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519CB4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1966-2022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998A8F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13676992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0976985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73.960%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BB7DFF8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74.064%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817FFF6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75.930%</w:t>
            </w:r>
          </w:p>
        </w:tc>
      </w:tr>
      <w:tr w:rsidR="00001993" w14:paraId="366D0DB1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58CF9C5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Historical Objects</w:t>
            </w: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C56D348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1774-1776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9F44D65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2770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C49E62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0.467%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A0FEE97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0.510%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040F111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0.615%</w:t>
            </w:r>
          </w:p>
        </w:tc>
      </w:tr>
      <w:tr w:rsidR="00001993" w14:paraId="77AAD15B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0B30417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3EB09017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1780-1784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694A2DE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4148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F38D053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0.699%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19CEA67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0.764%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BD93AA0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0.921%</w:t>
            </w:r>
          </w:p>
        </w:tc>
      </w:tr>
      <w:tr w:rsidR="00001993" w14:paraId="1F9C9C18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F2E89F7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76FB6F3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1789-1795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3CA699C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6444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7425DA3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80F197E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4.715%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651EA76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5.684%</w:t>
            </w:r>
          </w:p>
        </w:tc>
      </w:tr>
      <w:tr w:rsidR="00001993" w14:paraId="1E4A1F7E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61CF56C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30000C9F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1810-1815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CF1082E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5975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5D38D14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1.007%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FD7ECDD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1.101%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9A6C7C1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1.327%</w:t>
            </w:r>
          </w:p>
        </w:tc>
      </w:tr>
      <w:tr w:rsidR="00001993" w14:paraId="211FE881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CA6D93A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7E83F3E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1837-1840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33CEF7B4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3864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601877D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0.651%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3B78ABF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0.712%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3528E0A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0.858%</w:t>
            </w:r>
          </w:p>
        </w:tc>
      </w:tr>
      <w:tr w:rsidR="00001993" w14:paraId="4543577C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02772A8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466700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1844-1850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8E54E1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6669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FF2422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1.124%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BE135BA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1.229%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9D6ECB2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1.481%</w:t>
            </w:r>
          </w:p>
        </w:tc>
      </w:tr>
      <w:tr w:rsidR="00001993" w14:paraId="47B4539C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37FFC66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002B26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1859-1871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28372C9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14033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7D7608A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2.365%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C9F479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2.585%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58AC4FF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3.117%</w:t>
            </w:r>
          </w:p>
        </w:tc>
      </w:tr>
      <w:tr w:rsidR="00001993" w14:paraId="64DABB3F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BF873DE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3581F094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1897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4F72B04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2196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93A1CB5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0.370%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356C26F1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0.405%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11EC791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0.488%</w:t>
            </w:r>
          </w:p>
        </w:tc>
      </w:tr>
      <w:tr w:rsidR="00001993" w14:paraId="1581BA58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364E5B38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70E4C6E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1911-1914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A971709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8352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15BB6DF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1.407%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6835392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1.539%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729B13F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1.855%</w:t>
            </w:r>
          </w:p>
        </w:tc>
      </w:tr>
      <w:tr w:rsidR="00001993" w14:paraId="33C2D84B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CD69092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3E74F945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1917-1920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88BA9CE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16439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0FE003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2.770%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B5B9A57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3.028%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43D03AE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3.651%</w:t>
            </w:r>
          </w:p>
        </w:tc>
      </w:tr>
      <w:tr w:rsidR="00001993" w14:paraId="26F2CA20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4F083E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A01C3EF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1939-1945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0C68171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33623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A6088D0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5.666%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46D9FAD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6.194%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C93A376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7.468%</w:t>
            </w:r>
          </w:p>
        </w:tc>
      </w:tr>
      <w:tr w:rsidR="00001993" w14:paraId="0E088670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B40E273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33C31C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1989-2022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74EEE53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216970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A1994C1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36.563%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26CAF91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39.969%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E982677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48.188%</w:t>
            </w:r>
          </w:p>
        </w:tc>
      </w:tr>
      <w:tr w:rsidR="00001993" w14:paraId="3E241C02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81A3D0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History of Ideologies</w:t>
            </w: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1A4BE57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1713-1715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826E672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4731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7639143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0.056%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1C875C1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0.058%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25A52B7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0.066%</w:t>
            </w:r>
          </w:p>
        </w:tc>
      </w:tr>
      <w:tr w:rsidR="00001993" w14:paraId="1C7C3224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A53574A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3A486E33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1763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7B87CD6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4158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B99DD35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0.049%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8C80E52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0.051%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DDA5859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0.058%</w:t>
            </w:r>
          </w:p>
        </w:tc>
      </w:tr>
      <w:tr w:rsidR="00001993" w14:paraId="24F64AFD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39C4074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C6196E0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1774-1778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6E60F6D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30244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2EAB2C6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0.359%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0D9182C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0.371%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380F2F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0.420%</w:t>
            </w:r>
          </w:p>
        </w:tc>
      </w:tr>
      <w:tr w:rsidR="00001993" w14:paraId="773D1A16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7A7A15E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4E65FFE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1789-1795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4FD3E05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70845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241247D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0.841%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821A952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0.869%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3E69ADC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0.983%</w:t>
            </w:r>
          </w:p>
        </w:tc>
      </w:tr>
      <w:tr w:rsidR="00001993" w14:paraId="52711FB6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E1EB9EC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BCF7D5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1812-1815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208F82E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43466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D25DAC0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0.516%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045A9A8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0.533%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B8A4476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0.603%</w:t>
            </w:r>
          </w:p>
        </w:tc>
      </w:tr>
      <w:tr w:rsidR="00001993" w14:paraId="72CAC68E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8DA5DDA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C4F4F75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1848-1850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9A81E7D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61509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1A652DC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0.730%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4C5BDA1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0.754%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1089F0E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0.854%</w:t>
            </w:r>
          </w:p>
        </w:tc>
      </w:tr>
      <w:tr w:rsidR="00001993" w14:paraId="194834D7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8303A22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D3310A2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1905-1906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B11C801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57588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432AE33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0.683%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7519A38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0.706%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09618F6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0.799%</w:t>
            </w:r>
          </w:p>
        </w:tc>
      </w:tr>
      <w:tr w:rsidR="00001993" w14:paraId="53D35142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21FDAAD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B14D12A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1914-1945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8A8FDD6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1915651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61EA4BD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22.730%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0A2CC5F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23.498%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30875BA3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26.587%</w:t>
            </w:r>
          </w:p>
        </w:tc>
      </w:tr>
      <w:tr w:rsidR="00001993" w14:paraId="798A2AD7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CE13108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1622FADE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1989-1994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56FECCF8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489574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80A3A63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5.809%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0B6E97D9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6.005%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CC415EF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6.795%</w:t>
            </w:r>
          </w:p>
        </w:tc>
      </w:tr>
      <w:tr w:rsidR="00001993" w14:paraId="16AF0655" w14:textId="77777777" w:rsidTr="005C16EC">
        <w:trPr>
          <w:trHeight w:val="144"/>
        </w:trPr>
        <w:tc>
          <w:tcPr>
            <w:tcW w:w="11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449A8313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</w:p>
        </w:tc>
        <w:tc>
          <w:tcPr>
            <w:tcW w:w="75.0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6A34B3D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2005-2012</w:t>
            </w:r>
          </w:p>
        </w:tc>
        <w:tc>
          <w:tcPr>
            <w:tcW w:w="66.1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18A4D1B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744522</w:t>
            </w:r>
          </w:p>
        </w:tc>
        <w:tc>
          <w:tcPr>
            <w:tcW w:w="75.6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61BCFF04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8.834%</w:t>
            </w:r>
          </w:p>
        </w:tc>
        <w:tc>
          <w:tcPr>
            <w:tcW w:w="60.85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2A90202F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9.133%</w:t>
            </w:r>
          </w:p>
        </w:tc>
        <w:tc>
          <w:tcPr>
            <w:tcW w:w="65.20pt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 w14:paraId="762F7BD8" w14:textId="77777777" w:rsidR="00001993" w:rsidRDefault="00001993" w:rsidP="005C16EC">
            <w:pPr>
              <w:widowControl w:val="0"/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10.333%</w:t>
            </w:r>
          </w:p>
        </w:tc>
      </w:tr>
    </w:tbl>
    <w:p w14:paraId="53929DE7" w14:textId="77777777" w:rsidR="00001993" w:rsidRDefault="00001993" w:rsidP="00001993">
      <w:pPr>
        <w:shd w:val="clear" w:color="auto" w:fill="FFFFFF"/>
        <w:spacing w:before="12pt" w:after="12pt" w:line="24pt" w:lineRule="auto"/>
        <w:jc w:val="both"/>
      </w:pPr>
    </w:p>
    <w:p w14:paraId="50CF8CB4" w14:textId="77777777" w:rsidR="00EB4A2D" w:rsidRDefault="00EB4A2D"/>
    <w:sectPr w:rsidR="00EB4A2D" w:rsidSect="00001993">
      <w:footerReference w:type="default" r:id="rId5"/>
      <w:pgSz w:w="595.30pt" w:h="841pt"/>
      <w:pgMar w:top="70.90pt" w:right="70.90pt" w:bottom="70.90pt" w:left="70.90pt" w:header="0pt" w:footer="36pt" w:gutter="0pt"/>
      <w:pgNumType w:start="1"/>
      <w:cols w:space="36pt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tbl>
    <w:tblPr>
      <w:tblW w:w="468pt" w:type="dxa"/>
      <w:tblLayout w:type="fixed"/>
      <w:tblLook w:firstRow="0" w:lastRow="0" w:firstColumn="0" w:lastColumn="0" w:noHBand="0" w:noVBand="0"/>
    </w:tblPr>
    <w:tblGrid>
      <w:gridCol w:w="2341"/>
      <w:gridCol w:w="2340"/>
      <w:gridCol w:w="2340"/>
      <w:gridCol w:w="2339"/>
    </w:tblGrid>
    <w:tr w:rsidR="00001993" w14:paraId="71F73267" w14:textId="77777777">
      <w:trPr>
        <w:trHeight w:val="300"/>
      </w:trPr>
      <w:tc>
        <w:tcPr>
          <w:tcW w:w="117pt" w:type="dxa"/>
        </w:tcPr>
        <w:p w14:paraId="38F88A29" w14:textId="77777777" w:rsidR="00001993" w:rsidRDefault="00001993">
          <w:pPr>
            <w:widowControl w:val="0"/>
            <w:tabs>
              <w:tab w:val="center" w:pos="234pt"/>
              <w:tab w:val="end" w:pos="468pt"/>
            </w:tabs>
            <w:rPr>
              <w:rFonts w:ascii="Aptos" w:eastAsia="Aptos" w:hAnsi="Aptos" w:cs="Aptos"/>
              <w:color w:val="000000"/>
            </w:rPr>
          </w:pPr>
        </w:p>
      </w:tc>
      <w:tc>
        <w:tcPr>
          <w:tcW w:w="117pt" w:type="dxa"/>
        </w:tcPr>
        <w:p w14:paraId="31D927C7" w14:textId="77777777" w:rsidR="00001993" w:rsidRDefault="00001993">
          <w:pPr>
            <w:widowControl w:val="0"/>
            <w:tabs>
              <w:tab w:val="center" w:pos="234pt"/>
              <w:tab w:val="end" w:pos="468pt"/>
            </w:tabs>
            <w:jc w:val="center"/>
          </w:pPr>
          <w:r>
            <w:rPr>
              <w:rFonts w:ascii="Aptos" w:eastAsia="Aptos" w:hAnsi="Aptos" w:cs="Aptos"/>
              <w:color w:val="000000"/>
            </w:rPr>
            <w:fldChar w:fldCharType="begin"/>
          </w:r>
          <w:r>
            <w:rPr>
              <w:rFonts w:ascii="Aptos" w:eastAsia="Aptos" w:hAnsi="Aptos" w:cs="Aptos"/>
              <w:color w:val="000000"/>
            </w:rPr>
            <w:instrText xml:space="preserve"> PAGE </w:instrText>
          </w:r>
          <w:r>
            <w:rPr>
              <w:rFonts w:ascii="Aptos" w:eastAsia="Aptos" w:hAnsi="Aptos" w:cs="Aptos"/>
              <w:color w:val="000000"/>
            </w:rPr>
            <w:fldChar w:fldCharType="separate"/>
          </w:r>
          <w:r>
            <w:rPr>
              <w:rFonts w:ascii="Aptos" w:eastAsia="Aptos" w:hAnsi="Aptos" w:cs="Aptos"/>
              <w:color w:val="000000"/>
            </w:rPr>
            <w:t>34</w:t>
          </w:r>
          <w:r>
            <w:rPr>
              <w:rFonts w:ascii="Aptos" w:eastAsia="Aptos" w:hAnsi="Aptos" w:cs="Aptos"/>
              <w:color w:val="000000"/>
            </w:rPr>
            <w:fldChar w:fldCharType="end"/>
          </w:r>
          <w:r>
            <w:rPr>
              <w:rFonts w:ascii="Aptos" w:eastAsia="Aptos" w:hAnsi="Aptos" w:cs="Aptos"/>
              <w:color w:val="000000"/>
            </w:rPr>
            <w:t xml:space="preserve"> of </w:t>
          </w:r>
          <w:r>
            <w:rPr>
              <w:rFonts w:ascii="Aptos" w:eastAsia="Aptos" w:hAnsi="Aptos" w:cs="Aptos"/>
              <w:color w:val="000000"/>
            </w:rPr>
            <w:fldChar w:fldCharType="begin"/>
          </w:r>
          <w:r>
            <w:rPr>
              <w:rFonts w:ascii="Aptos" w:eastAsia="Aptos" w:hAnsi="Aptos" w:cs="Aptos"/>
              <w:color w:val="000000"/>
            </w:rPr>
            <w:instrText xml:space="preserve"> NUMPAGES </w:instrText>
          </w:r>
          <w:r>
            <w:rPr>
              <w:rFonts w:ascii="Aptos" w:eastAsia="Aptos" w:hAnsi="Aptos" w:cs="Aptos"/>
              <w:color w:val="000000"/>
            </w:rPr>
            <w:fldChar w:fldCharType="separate"/>
          </w:r>
          <w:r>
            <w:rPr>
              <w:rFonts w:ascii="Aptos" w:eastAsia="Aptos" w:hAnsi="Aptos" w:cs="Aptos"/>
              <w:color w:val="000000"/>
            </w:rPr>
            <w:t>36</w:t>
          </w:r>
          <w:r>
            <w:rPr>
              <w:rFonts w:ascii="Aptos" w:eastAsia="Aptos" w:hAnsi="Aptos" w:cs="Aptos"/>
              <w:color w:val="000000"/>
            </w:rPr>
            <w:fldChar w:fldCharType="end"/>
          </w:r>
        </w:p>
      </w:tc>
      <w:tc>
        <w:tcPr>
          <w:tcW w:w="117pt" w:type="dxa"/>
        </w:tcPr>
        <w:p w14:paraId="72D7D1CF" w14:textId="77777777" w:rsidR="00001993" w:rsidRDefault="00001993">
          <w:pPr>
            <w:widowControl w:val="0"/>
            <w:tabs>
              <w:tab w:val="center" w:pos="234pt"/>
              <w:tab w:val="end" w:pos="468pt"/>
            </w:tabs>
            <w:jc w:val="center"/>
            <w:rPr>
              <w:rFonts w:ascii="Aptos" w:eastAsia="Aptos" w:hAnsi="Aptos" w:cs="Aptos"/>
              <w:color w:val="000000"/>
            </w:rPr>
          </w:pPr>
        </w:p>
      </w:tc>
      <w:tc>
        <w:tcPr>
          <w:tcW w:w="116.95pt" w:type="dxa"/>
        </w:tcPr>
        <w:p w14:paraId="5C98EE34" w14:textId="77777777" w:rsidR="00001993" w:rsidRDefault="00001993">
          <w:pPr>
            <w:widowControl w:val="0"/>
            <w:tabs>
              <w:tab w:val="center" w:pos="234pt"/>
              <w:tab w:val="end" w:pos="468pt"/>
            </w:tabs>
            <w:ind w:end="-5.75pt"/>
            <w:jc w:val="end"/>
            <w:rPr>
              <w:rFonts w:ascii="Aptos" w:eastAsia="Aptos" w:hAnsi="Aptos" w:cs="Aptos"/>
              <w:color w:val="000000"/>
            </w:rPr>
          </w:pPr>
        </w:p>
      </w:tc>
    </w:tr>
  </w:tbl>
  <w:p w14:paraId="3355A0BD" w14:textId="77777777" w:rsidR="00001993" w:rsidRDefault="00001993">
    <w:pPr>
      <w:tabs>
        <w:tab w:val="center" w:pos="234pt"/>
        <w:tab w:val="end" w:pos="468pt"/>
      </w:tabs>
      <w:rPr>
        <w:rFonts w:ascii="Aptos" w:eastAsia="Aptos" w:hAnsi="Aptos" w:cs="Aptos"/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993"/>
    <w:rsid w:val="00001993"/>
    <w:rsid w:val="005C0D39"/>
    <w:rsid w:val="0070406C"/>
    <w:rsid w:val="00724754"/>
    <w:rsid w:val="00C321FA"/>
    <w:rsid w:val="00C566EC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640E5F"/>
  <w15:chartTrackingRefBased/>
  <w15:docId w15:val="{44688C14-4B22-4494-A85B-1E38B1105C0A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8pt" w:line="13.90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993"/>
    <w:pPr>
      <w:suppressAutoHyphens/>
      <w:overflowPunct w:val="0"/>
      <w:spacing w:after="0pt" w:line="12pt" w:lineRule="auto"/>
    </w:pPr>
    <w:rPr>
      <w:rFonts w:ascii="Times New Roman" w:eastAsia="Times New Roman" w:hAnsi="Times New Roman" w:cs="Times New Roman"/>
      <w:kern w:val="0"/>
      <w:lang w:val="en-AU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1993"/>
    <w:pPr>
      <w:keepNext/>
      <w:keepLines/>
      <w:suppressAutoHyphens w:val="0"/>
      <w:overflowPunct/>
      <w:spacing w:before="18pt" w:after="4pt" w:line="13.90pt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1993"/>
    <w:pPr>
      <w:keepNext/>
      <w:keepLines/>
      <w:suppressAutoHyphens w:val="0"/>
      <w:overflowPunct/>
      <w:spacing w:before="8pt" w:after="4pt" w:line="13.90pt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1993"/>
    <w:pPr>
      <w:keepNext/>
      <w:keepLines/>
      <w:suppressAutoHyphens w:val="0"/>
      <w:overflowPunct/>
      <w:spacing w:before="8pt" w:after="4pt" w:line="13.90pt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1993"/>
    <w:pPr>
      <w:keepNext/>
      <w:keepLines/>
      <w:suppressAutoHyphens w:val="0"/>
      <w:overflowPunct/>
      <w:spacing w:before="4pt" w:after="2pt" w:line="13.90pt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1993"/>
    <w:pPr>
      <w:keepNext/>
      <w:keepLines/>
      <w:suppressAutoHyphens w:val="0"/>
      <w:overflowPunct/>
      <w:spacing w:before="4pt" w:after="2pt" w:line="13.90pt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1993"/>
    <w:pPr>
      <w:keepNext/>
      <w:keepLines/>
      <w:suppressAutoHyphens w:val="0"/>
      <w:overflowPunct/>
      <w:spacing w:before="2pt" w:line="13.90pt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1993"/>
    <w:pPr>
      <w:keepNext/>
      <w:keepLines/>
      <w:suppressAutoHyphens w:val="0"/>
      <w:overflowPunct/>
      <w:spacing w:before="2pt" w:line="13.90pt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1993"/>
    <w:pPr>
      <w:keepNext/>
      <w:keepLines/>
      <w:suppressAutoHyphens w:val="0"/>
      <w:overflowPunct/>
      <w:spacing w:line="13.90pt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1993"/>
    <w:pPr>
      <w:keepNext/>
      <w:keepLines/>
      <w:suppressAutoHyphens w:val="0"/>
      <w:overflowPunct/>
      <w:spacing w:line="13.90pt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19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19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19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19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19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19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19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19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19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1993"/>
    <w:pPr>
      <w:suppressAutoHyphens w:val="0"/>
      <w:overflowPunct/>
      <w:spacing w:after="4pt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019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1993"/>
    <w:pPr>
      <w:numPr>
        <w:ilvl w:val="1"/>
      </w:numPr>
      <w:suppressAutoHyphens w:val="0"/>
      <w:overflowPunct/>
      <w:spacing w:after="8pt" w:line="13.90pt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019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1993"/>
    <w:pPr>
      <w:suppressAutoHyphens w:val="0"/>
      <w:overflowPunct/>
      <w:spacing w:before="8pt" w:after="8pt" w:line="13.90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019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1993"/>
    <w:pPr>
      <w:suppressAutoHyphens w:val="0"/>
      <w:overflowPunct/>
      <w:spacing w:after="8pt" w:line="13.90pt" w:lineRule="auto"/>
      <w:ind w:start="36pt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019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19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overflowPunct/>
      <w:spacing w:before="18pt" w:after="18pt" w:line="13.90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19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19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7" Type="http://purl.oclc.org/ooxml/officeDocument/relationships/theme" Target="theme/theme1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fontTable" Target="fontTable.xml"/><Relationship Id="rId5" Type="http://purl.oclc.org/ooxml/officeDocument/relationships/footer" Target="footer1.xml"/><Relationship Id="rId4" Type="http://purl.oclc.org/ooxml/officeDocument/relationships/image" Target="media/image1.png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  <a:ln w="2540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3</Pages>
  <Words>288</Words>
  <Characters>1717</Characters>
  <Application>Microsoft Office Word</Application>
  <DocSecurity>0</DocSecurity>
  <Lines>37</Lines>
  <Paragraphs>17</Paragraphs>
  <ScaleCrop>false</ScaleCrop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2026-01-19T04:45:00Z</dcterms:created>
  <dcterms:modified xsi:type="dcterms:W3CDTF">2026-01-19T04:46:00Z</dcterms:modified>
</cp:coreProperties>
</file>