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6862" w14:textId="77777777" w:rsidR="00705238" w:rsidRDefault="00000000">
      <w:pPr>
        <w:spacing w:after="100"/>
        <w:jc w:val="center"/>
      </w:pPr>
      <w:r>
        <w:rPr>
          <w:b/>
          <w:bCs/>
          <w:sz w:val="28"/>
          <w:szCs w:val="28"/>
        </w:rPr>
        <w:t>Enrollment Flow Chart</w:t>
      </w:r>
    </w:p>
    <w:p w14:paraId="00D1399E" w14:textId="77777777" w:rsidR="00705238" w:rsidRDefault="00000000">
      <w:pPr>
        <w:spacing w:after="200"/>
        <w:jc w:val="center"/>
      </w:pPr>
      <w:r>
        <w:t>Enrollment Period: April 2, 2018 - June 30, 2022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000"/>
      </w:tblGrid>
      <w:tr w:rsidR="00705238" w14:paraId="353B85CB" w14:textId="77777777">
        <w:trPr>
          <w:jc w:val="center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16D8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24"/>
                <w:szCs w:val="24"/>
              </w:rPr>
              <w:t>Subjects Screened</w:t>
            </w:r>
          </w:p>
          <w:p w14:paraId="0025625F" w14:textId="77777777" w:rsidR="00705238" w:rsidRDefault="00000000">
            <w:pPr>
              <w:jc w:val="center"/>
            </w:pPr>
            <w:r>
              <w:rPr>
                <w:sz w:val="22"/>
                <w:szCs w:val="22"/>
              </w:rPr>
              <w:t>n = 170</w:t>
            </w:r>
          </w:p>
        </w:tc>
      </w:tr>
    </w:tbl>
    <w:p w14:paraId="478887D3" w14:textId="77777777" w:rsidR="00705238" w:rsidRDefault="00000000">
      <w:pPr>
        <w:spacing w:before="50" w:after="50"/>
        <w:jc w:val="center"/>
      </w:pPr>
      <w:r>
        <w:rPr>
          <w:sz w:val="40"/>
          <w:szCs w:val="40"/>
        </w:rPr>
        <w:t>↓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000"/>
      </w:tblGrid>
      <w:tr w:rsidR="00705238" w14:paraId="42350F98" w14:textId="77777777">
        <w:trPr>
          <w:jc w:val="center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9207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24"/>
                <w:szCs w:val="24"/>
              </w:rPr>
              <w:t>Total Enrolled</w:t>
            </w:r>
          </w:p>
          <w:p w14:paraId="4521F15B" w14:textId="77777777" w:rsidR="00705238" w:rsidRDefault="00000000">
            <w:pPr>
              <w:jc w:val="center"/>
            </w:pPr>
            <w:r>
              <w:rPr>
                <w:sz w:val="22"/>
                <w:szCs w:val="22"/>
              </w:rPr>
              <w:t>n = 68</w:t>
            </w:r>
          </w:p>
        </w:tc>
      </w:tr>
    </w:tbl>
    <w:p w14:paraId="08A40467" w14:textId="77777777" w:rsidR="00705238" w:rsidRDefault="00000000">
      <w:pPr>
        <w:spacing w:before="50" w:after="50"/>
        <w:jc w:val="center"/>
      </w:pPr>
      <w:r>
        <w:rPr>
          <w:sz w:val="40"/>
          <w:szCs w:val="40"/>
        </w:rPr>
        <w:t>↓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  <w:gridCol w:w="4000"/>
      </w:tblGrid>
      <w:tr w:rsidR="00705238" w14:paraId="5B9696E9" w14:textId="77777777">
        <w:trPr>
          <w:jc w:val="center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9027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22"/>
                <w:szCs w:val="22"/>
              </w:rPr>
              <w:t>PARDS Group</w:t>
            </w:r>
          </w:p>
          <w:p w14:paraId="7C2BEC80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32"/>
                <w:szCs w:val="32"/>
              </w:rPr>
              <w:t>25</w:t>
            </w:r>
          </w:p>
          <w:p w14:paraId="3C1CDD84" w14:textId="77777777" w:rsidR="00705238" w:rsidRDefault="00000000">
            <w:pPr>
              <w:jc w:val="center"/>
            </w:pPr>
            <w:r>
              <w:rPr>
                <w:sz w:val="18"/>
                <w:szCs w:val="18"/>
              </w:rPr>
              <w:t>subjects enrolled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E3E6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22"/>
                <w:szCs w:val="22"/>
              </w:rPr>
              <w:t>Control Group</w:t>
            </w:r>
          </w:p>
          <w:p w14:paraId="31B5CB51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32"/>
                <w:szCs w:val="32"/>
              </w:rPr>
              <w:t>22</w:t>
            </w:r>
          </w:p>
          <w:p w14:paraId="2645B752" w14:textId="77777777" w:rsidR="00705238" w:rsidRDefault="00000000">
            <w:pPr>
              <w:jc w:val="center"/>
            </w:pPr>
            <w:r>
              <w:rPr>
                <w:sz w:val="18"/>
                <w:szCs w:val="18"/>
              </w:rPr>
              <w:t>subjects enrolled</w:t>
            </w:r>
          </w:p>
        </w:tc>
      </w:tr>
    </w:tbl>
    <w:p w14:paraId="3B28457B" w14:textId="77777777" w:rsidR="00705238" w:rsidRDefault="00000000">
      <w:pPr>
        <w:spacing w:before="50" w:after="50"/>
        <w:jc w:val="center"/>
      </w:pPr>
      <w:r>
        <w:rPr>
          <w:sz w:val="40"/>
          <w:szCs w:val="40"/>
        </w:rPr>
        <w:t>↓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000"/>
      </w:tblGrid>
      <w:tr w:rsidR="00705238" w14:paraId="1207F023" w14:textId="77777777">
        <w:trPr>
          <w:jc w:val="center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5B8C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24"/>
                <w:szCs w:val="24"/>
              </w:rPr>
              <w:t>Interim Analysis</w:t>
            </w:r>
          </w:p>
          <w:p w14:paraId="430AD7DC" w14:textId="77777777" w:rsidR="00705238" w:rsidRDefault="00000000">
            <w:pPr>
              <w:jc w:val="center"/>
            </w:pPr>
            <w:r>
              <w:t>After enrollment of 47 subjects (25 PARDS + 22 Control)</w:t>
            </w:r>
          </w:p>
        </w:tc>
      </w:tr>
    </w:tbl>
    <w:p w14:paraId="559420B1" w14:textId="77777777" w:rsidR="00705238" w:rsidRDefault="00000000">
      <w:pPr>
        <w:spacing w:before="50" w:after="50"/>
        <w:jc w:val="center"/>
      </w:pPr>
      <w:r>
        <w:rPr>
          <w:sz w:val="40"/>
          <w:szCs w:val="40"/>
        </w:rPr>
        <w:t>↓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000"/>
      </w:tblGrid>
      <w:tr w:rsidR="00705238" w14:paraId="3E704C89" w14:textId="77777777">
        <w:trPr>
          <w:jc w:val="center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060F" w14:textId="77777777" w:rsidR="0070523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Continued Enrollment</w:t>
            </w:r>
          </w:p>
        </w:tc>
      </w:tr>
    </w:tbl>
    <w:p w14:paraId="7534EA80" w14:textId="77777777" w:rsidR="00705238" w:rsidRDefault="00000000">
      <w:pPr>
        <w:spacing w:before="50" w:after="50"/>
        <w:jc w:val="center"/>
      </w:pPr>
      <w:r>
        <w:rPr>
          <w:sz w:val="40"/>
          <w:szCs w:val="40"/>
        </w:rPr>
        <w:t>↓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  <w:gridCol w:w="4000"/>
      </w:tblGrid>
      <w:tr w:rsidR="00705238" w14:paraId="4965C98A" w14:textId="77777777">
        <w:trPr>
          <w:jc w:val="center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1C53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22"/>
                <w:szCs w:val="22"/>
              </w:rPr>
              <w:t>Final PARDS Group</w:t>
            </w:r>
          </w:p>
          <w:p w14:paraId="66EC5E50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32"/>
                <w:szCs w:val="32"/>
              </w:rPr>
              <w:t>45</w:t>
            </w:r>
          </w:p>
          <w:p w14:paraId="14EB0BD1" w14:textId="77777777" w:rsidR="007052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total subjects</w:t>
            </w:r>
          </w:p>
          <w:p w14:paraId="183101DB" w14:textId="77777777" w:rsidR="00705238" w:rsidRDefault="00000000">
            <w:pPr>
              <w:jc w:val="center"/>
            </w:pPr>
            <w:r>
              <w:rPr>
                <w:sz w:val="16"/>
                <w:szCs w:val="16"/>
              </w:rPr>
              <w:t>(+20 after interim)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F97D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22"/>
                <w:szCs w:val="22"/>
              </w:rPr>
              <w:t>Final Control Group</w:t>
            </w:r>
          </w:p>
          <w:p w14:paraId="2B0FFC77" w14:textId="77777777" w:rsidR="00705238" w:rsidRDefault="00000000">
            <w:pPr>
              <w:spacing w:after="50"/>
              <w:jc w:val="center"/>
            </w:pPr>
            <w:r>
              <w:rPr>
                <w:b/>
                <w:bCs/>
                <w:sz w:val="32"/>
                <w:szCs w:val="32"/>
              </w:rPr>
              <w:t>23</w:t>
            </w:r>
          </w:p>
          <w:p w14:paraId="1F5522B8" w14:textId="77777777" w:rsidR="007052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total subjects</w:t>
            </w:r>
          </w:p>
          <w:p w14:paraId="2021BD3E" w14:textId="77777777" w:rsidR="00705238" w:rsidRDefault="00000000">
            <w:pPr>
              <w:jc w:val="center"/>
            </w:pPr>
            <w:r>
              <w:rPr>
                <w:sz w:val="16"/>
                <w:szCs w:val="16"/>
              </w:rPr>
              <w:t>(+1 after interim)</w:t>
            </w:r>
          </w:p>
        </w:tc>
      </w:tr>
    </w:tbl>
    <w:p w14:paraId="60F1A10D" w14:textId="77777777" w:rsidR="00000000" w:rsidRDefault="00000000"/>
    <w:p w14:paraId="1AD02CC7" w14:textId="77777777" w:rsidR="001E1BFD" w:rsidRDefault="001E1BFD"/>
    <w:p w14:paraId="5C8E059F" w14:textId="77777777" w:rsidR="001E1BFD" w:rsidRDefault="001E1BFD"/>
    <w:p w14:paraId="2E3A135D" w14:textId="77777777" w:rsidR="001E1BFD" w:rsidRDefault="001E1BFD"/>
    <w:p w14:paraId="42144CD0" w14:textId="03028289" w:rsidR="001E1BFD" w:rsidRDefault="001E1BFD">
      <w:r>
        <w:t xml:space="preserve">Supplemental Figure 1: Enrollment flow chart showing the screening and enrollment numbers with enrollment stratified before and after our interim analysis. </w:t>
      </w:r>
    </w:p>
    <w:sectPr w:rsidR="001E1BF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C1EF5"/>
    <w:multiLevelType w:val="hybridMultilevel"/>
    <w:tmpl w:val="A0BCF2C4"/>
    <w:lvl w:ilvl="0" w:tplc="DE703342">
      <w:start w:val="1"/>
      <w:numFmt w:val="bullet"/>
      <w:lvlText w:val="●"/>
      <w:lvlJc w:val="left"/>
      <w:pPr>
        <w:ind w:left="720" w:hanging="360"/>
      </w:pPr>
    </w:lvl>
    <w:lvl w:ilvl="1" w:tplc="C49C42B2">
      <w:start w:val="1"/>
      <w:numFmt w:val="bullet"/>
      <w:lvlText w:val="○"/>
      <w:lvlJc w:val="left"/>
      <w:pPr>
        <w:ind w:left="1440" w:hanging="360"/>
      </w:pPr>
    </w:lvl>
    <w:lvl w:ilvl="2" w:tplc="09E874A4">
      <w:start w:val="1"/>
      <w:numFmt w:val="bullet"/>
      <w:lvlText w:val="■"/>
      <w:lvlJc w:val="left"/>
      <w:pPr>
        <w:ind w:left="2160" w:hanging="360"/>
      </w:pPr>
    </w:lvl>
    <w:lvl w:ilvl="3" w:tplc="2FF2D110">
      <w:start w:val="1"/>
      <w:numFmt w:val="bullet"/>
      <w:lvlText w:val="●"/>
      <w:lvlJc w:val="left"/>
      <w:pPr>
        <w:ind w:left="2880" w:hanging="360"/>
      </w:pPr>
    </w:lvl>
    <w:lvl w:ilvl="4" w:tplc="E42E7640">
      <w:start w:val="1"/>
      <w:numFmt w:val="bullet"/>
      <w:lvlText w:val="○"/>
      <w:lvlJc w:val="left"/>
      <w:pPr>
        <w:ind w:left="3600" w:hanging="360"/>
      </w:pPr>
    </w:lvl>
    <w:lvl w:ilvl="5" w:tplc="0A62D40C">
      <w:start w:val="1"/>
      <w:numFmt w:val="bullet"/>
      <w:lvlText w:val="■"/>
      <w:lvlJc w:val="left"/>
      <w:pPr>
        <w:ind w:left="4320" w:hanging="360"/>
      </w:pPr>
    </w:lvl>
    <w:lvl w:ilvl="6" w:tplc="70F85670">
      <w:start w:val="1"/>
      <w:numFmt w:val="bullet"/>
      <w:lvlText w:val="●"/>
      <w:lvlJc w:val="left"/>
      <w:pPr>
        <w:ind w:left="5040" w:hanging="360"/>
      </w:pPr>
    </w:lvl>
    <w:lvl w:ilvl="7" w:tplc="79482B32">
      <w:start w:val="1"/>
      <w:numFmt w:val="bullet"/>
      <w:lvlText w:val="●"/>
      <w:lvlJc w:val="left"/>
      <w:pPr>
        <w:ind w:left="5760" w:hanging="360"/>
      </w:pPr>
    </w:lvl>
    <w:lvl w:ilvl="8" w:tplc="A156F328">
      <w:start w:val="1"/>
      <w:numFmt w:val="bullet"/>
      <w:lvlText w:val="●"/>
      <w:lvlJc w:val="left"/>
      <w:pPr>
        <w:ind w:left="6480" w:hanging="360"/>
      </w:pPr>
    </w:lvl>
  </w:abstractNum>
  <w:num w:numId="1" w16cid:durableId="17468743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38"/>
    <w:rsid w:val="001E1BFD"/>
    <w:rsid w:val="00705238"/>
    <w:rsid w:val="00E7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20BDF"/>
  <w15:docId w15:val="{B0F5839C-F0BA-C945-9667-EADEA592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488</Characters>
  <Application>Microsoft Office Word</Application>
  <DocSecurity>0</DocSecurity>
  <Lines>9</Lines>
  <Paragraphs>2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Williams, James</cp:lastModifiedBy>
  <cp:revision>2</cp:revision>
  <dcterms:created xsi:type="dcterms:W3CDTF">2025-10-28T15:22:00Z</dcterms:created>
  <dcterms:modified xsi:type="dcterms:W3CDTF">2025-10-28T15:22:00Z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2025-10-28T15:22:19Z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553e1e9b-99bb-42aa-ad82-a37fd488fbc3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50, 3, 0, 1</vt:lpwstr>
  </property>
</Properties>
</file>