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26BB4" w14:textId="77777777" w:rsidR="003D2162" w:rsidRPr="004E04E5" w:rsidRDefault="003D2162" w:rsidP="003D2162">
      <w:pPr>
        <w:pStyle w:val="Heading1"/>
      </w:pPr>
      <w:bookmarkStart w:id="0" w:name="_Hlk212715829"/>
      <w:bookmarkEnd w:id="0"/>
      <w:r>
        <w:t>The circumpolar distribution of Antarctic seafloor biodiversity hotspots</w:t>
      </w:r>
    </w:p>
    <w:p w14:paraId="57C55809" w14:textId="61086D92" w:rsidR="00974218" w:rsidRDefault="00974218" w:rsidP="00974218">
      <w:pPr>
        <w:pStyle w:val="Heading2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8D1B3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Jan Jansen</w:t>
      </w:r>
      <w:r w:rsidRPr="001E6F7A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1,</w:t>
      </w:r>
      <w:proofErr w:type="gramStart"/>
      <w:r w:rsidRPr="001E6F7A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2,*</w:t>
      </w:r>
      <w:proofErr w:type="gramEnd"/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, Fabio Boeira-Dias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1,3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, Charley Gros</w:t>
      </w:r>
      <w:r w:rsidRPr="00CB4015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2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, Craig R. Johnson</w:t>
      </w:r>
      <w:r w:rsidRPr="00B24BA0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2</w:t>
      </w:r>
      <w:r w:rsidR="00545BD6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, Nicole A. Hill</w:t>
      </w:r>
      <w:r w:rsidR="00545BD6" w:rsidRPr="001E6F7A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1,2</w:t>
      </w:r>
    </w:p>
    <w:p w14:paraId="48CF318D" w14:textId="5E1A3E68" w:rsidR="00974218" w:rsidRPr="00B24BA0" w:rsidRDefault="00974218" w:rsidP="00974218">
      <w:pPr>
        <w:pStyle w:val="Heading2"/>
        <w:jc w:val="left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4A696D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1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Australian Centre for Excellence in Antarctic Science, Institute for Marine and Antarctic Studies, University of Tasmania, Hobart, Australia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br/>
      </w:r>
      <w:r w:rsidRPr="004A696D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2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Institute for Marine and Antarctic Studies, University of Tasmania, Hobart, Australia</w:t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br/>
      </w:r>
      <w:r w:rsidR="00EA2956" w:rsidRPr="004A696D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vertAlign w:val="superscript"/>
          <w:lang w:eastAsia="en-US"/>
        </w:rPr>
        <w:t>3</w:t>
      </w:r>
      <w:r w:rsidR="00EA2956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Centre for Marine Science and Innovation, University of New South Wales, Sydney, Australia</w:t>
      </w:r>
    </w:p>
    <w:p w14:paraId="2B04FAD9" w14:textId="77777777" w:rsidR="00DC1135" w:rsidRDefault="00DC1135" w:rsidP="00DC1135"/>
    <w:p w14:paraId="7B178BEC" w14:textId="58575FD9" w:rsidR="00974218" w:rsidRDefault="00974218" w:rsidP="00974218">
      <w:pPr>
        <w:pStyle w:val="Heading1"/>
        <w:jc w:val="center"/>
      </w:pPr>
      <w:r>
        <w:t>Supplementary information</w:t>
      </w:r>
    </w:p>
    <w:p w14:paraId="515FCAA7" w14:textId="77777777" w:rsidR="00974218" w:rsidRDefault="00974218" w:rsidP="00974218">
      <w:pPr>
        <w:pStyle w:val="Heading2"/>
        <w:jc w:val="center"/>
      </w:pPr>
      <w:r>
        <w:t>Supplementary file 1: Supplementary maps and model diagnostics</w:t>
      </w:r>
    </w:p>
    <w:p w14:paraId="14A5B3A6" w14:textId="77777777" w:rsidR="00974218" w:rsidRDefault="00974218" w:rsidP="00974218"/>
    <w:p w14:paraId="373467B1" w14:textId="77777777" w:rsidR="004A5BD5" w:rsidRDefault="004A5BD5" w:rsidP="004A5BD5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br w:type="page"/>
      </w:r>
    </w:p>
    <w:p w14:paraId="707AD481" w14:textId="2B12ADB9" w:rsidR="004A5BD5" w:rsidRDefault="004A5BD5" w:rsidP="004A5BD5">
      <w:pPr>
        <w:pStyle w:val="Heading3"/>
      </w:pPr>
      <w:r>
        <w:lastRenderedPageBreak/>
        <w:t>Regional biodiversity patterns – detailed comparisons</w:t>
      </w:r>
    </w:p>
    <w:p w14:paraId="33374596" w14:textId="77777777" w:rsidR="004A5BD5" w:rsidRDefault="004A5BD5" w:rsidP="004A5BD5">
      <w:r>
        <w:rPr>
          <w:noProof/>
        </w:rPr>
        <w:drawing>
          <wp:inline distT="0" distB="0" distL="0" distR="0" wp14:anchorId="1412C786" wp14:editId="2F7D2271">
            <wp:extent cx="6253200" cy="7822800"/>
            <wp:effectExtent l="0" t="0" r="0" b="6985"/>
            <wp:docPr id="2094577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78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548C" w14:textId="77777777" w:rsidR="004A5BD5" w:rsidRDefault="004A5BD5" w:rsidP="004A5BD5"/>
    <w:p w14:paraId="32395C85" w14:textId="3BFF10AB" w:rsidR="004A5BD5" w:rsidRDefault="004A5BD5" w:rsidP="004A5BD5">
      <w:pPr>
        <w:pStyle w:val="Caption"/>
      </w:pPr>
      <w:r w:rsidRPr="0079118F">
        <w:rPr>
          <w:b/>
          <w:bCs/>
        </w:rPr>
        <w:t>Suppl. Fig. 1:</w:t>
      </w:r>
      <w:r>
        <w:t xml:space="preserve"> Predicted hotspots of seafloor biodiversity in CCAMLR Planning Domain 1. Biodiversity hotspots in Domain 1 (</w:t>
      </w:r>
      <w:r w:rsidRPr="00240B91">
        <w:rPr>
          <w:b/>
          <w:bCs/>
        </w:rPr>
        <w:t>right panel</w:t>
      </w:r>
      <w:r>
        <w:t>) contain higher cover and richness compared to the circumpolar average (</w:t>
      </w:r>
      <w:r w:rsidRPr="00E85D67">
        <w:rPr>
          <w:b/>
          <w:bCs/>
        </w:rPr>
        <w:t>left panel</w:t>
      </w:r>
      <w:r>
        <w:t xml:space="preserve">), which is why </w:t>
      </w:r>
      <w:r w:rsidRPr="00240B91">
        <w:t>the right panel shows fewer cells in the top percentiles compared to the left panel.</w:t>
      </w:r>
      <w:r>
        <w:t xml:space="preserve">  </w:t>
      </w:r>
    </w:p>
    <w:p w14:paraId="5D9F361A" w14:textId="77777777" w:rsidR="004A5BD5" w:rsidRDefault="004A5BD5" w:rsidP="004A5BD5"/>
    <w:p w14:paraId="3FEB70D7" w14:textId="77777777" w:rsidR="004A5BD5" w:rsidRDefault="004A5BD5" w:rsidP="004A5BD5"/>
    <w:p w14:paraId="4654C970" w14:textId="77777777" w:rsidR="004A5BD5" w:rsidRDefault="004A5BD5" w:rsidP="004A5BD5">
      <w:r>
        <w:rPr>
          <w:noProof/>
        </w:rPr>
        <w:lastRenderedPageBreak/>
        <w:drawing>
          <wp:inline distT="0" distB="0" distL="0" distR="0" wp14:anchorId="6E9F1CD1" wp14:editId="692180F9">
            <wp:extent cx="6217200" cy="7779600"/>
            <wp:effectExtent l="0" t="0" r="0" b="0"/>
            <wp:docPr id="1653611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77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A5A7" w14:textId="427E67B2" w:rsidR="004A5BD5" w:rsidRDefault="004A5BD5" w:rsidP="004A5BD5">
      <w:pPr>
        <w:pStyle w:val="Caption"/>
      </w:pPr>
      <w:r w:rsidRPr="00FF5DB5">
        <w:rPr>
          <w:b/>
          <w:bCs/>
        </w:rPr>
        <w:t xml:space="preserve">Suppl. Fig. </w:t>
      </w:r>
      <w:r w:rsidR="00510DA6">
        <w:rPr>
          <w:b/>
          <w:bCs/>
        </w:rPr>
        <w:t>2</w:t>
      </w:r>
      <w:r w:rsidRPr="00FF5DB5">
        <w:rPr>
          <w:b/>
          <w:bCs/>
        </w:rPr>
        <w:t>:</w:t>
      </w:r>
      <w:r>
        <w:t xml:space="preserve"> Predicted hotspots of seafloor biodiversity in CCAMLR Planning Domain 3. Biodiversity hotspots in Domain 3 (</w:t>
      </w:r>
      <w:r w:rsidRPr="00FF5DB5">
        <w:rPr>
          <w:b/>
          <w:bCs/>
        </w:rPr>
        <w:t>bottom panel</w:t>
      </w:r>
      <w:r>
        <w:t>) contain lower cover and richness compared to the circumpolar average (</w:t>
      </w:r>
      <w:r w:rsidRPr="00FF5DB5">
        <w:rPr>
          <w:b/>
          <w:bCs/>
        </w:rPr>
        <w:t>top panel</w:t>
      </w:r>
      <w:r>
        <w:t xml:space="preserve">), which is why the bottom panel shows more cells in the top percentiles compared to the top panel. </w:t>
      </w:r>
      <w:r w:rsidRPr="00FE1192">
        <w:rPr>
          <w:b/>
          <w:bCs/>
        </w:rPr>
        <w:t>Note that there is</w:t>
      </w:r>
      <w:r>
        <w:t xml:space="preserve"> </w:t>
      </w:r>
      <w:r w:rsidRPr="0096398A">
        <w:rPr>
          <w:b/>
          <w:bCs/>
        </w:rPr>
        <w:t>very high uncertainty associated with the predicted hotspots in the central Weddell Sea</w:t>
      </w:r>
      <w:r>
        <w:t xml:space="preserve"> because the environmental conditions in this area are outside of those sampled by seafloor images in this analysis (see also </w:t>
      </w:r>
      <w:r w:rsidR="000B1360">
        <w:t>Extended Data</w:t>
      </w:r>
      <w:r>
        <w:t xml:space="preserve"> Fig. </w:t>
      </w:r>
      <w:r w:rsidR="000B1360">
        <w:t>4</w:t>
      </w:r>
      <w:r>
        <w:t>).</w:t>
      </w:r>
    </w:p>
    <w:p w14:paraId="229FDAF3" w14:textId="77777777" w:rsidR="004A5BD5" w:rsidRDefault="004A5BD5" w:rsidP="004A5BD5">
      <w:r>
        <w:br w:type="page"/>
      </w:r>
    </w:p>
    <w:p w14:paraId="699F699A" w14:textId="77777777" w:rsidR="004A5BD5" w:rsidRDefault="004A5BD5" w:rsidP="004A5BD5">
      <w:r>
        <w:rPr>
          <w:noProof/>
        </w:rPr>
        <w:lastRenderedPageBreak/>
        <w:drawing>
          <wp:inline distT="0" distB="0" distL="0" distR="0" wp14:anchorId="455DC4D2" wp14:editId="39548980">
            <wp:extent cx="6212840" cy="7181850"/>
            <wp:effectExtent l="0" t="0" r="0" b="0"/>
            <wp:docPr id="1480773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" b="5057"/>
                    <a:stretch/>
                  </pic:blipFill>
                  <pic:spPr bwMode="auto">
                    <a:xfrm>
                      <a:off x="0" y="0"/>
                      <a:ext cx="6213600" cy="71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3242B" w14:textId="396A07F9" w:rsidR="004A5BD5" w:rsidRDefault="004A5BD5" w:rsidP="004A5BD5">
      <w:pPr>
        <w:pStyle w:val="Caption"/>
      </w:pPr>
      <w:r w:rsidRPr="00240B91">
        <w:rPr>
          <w:b/>
          <w:bCs/>
        </w:rPr>
        <w:t xml:space="preserve">Suppl. Fig. </w:t>
      </w:r>
      <w:r w:rsidR="00510DA6">
        <w:rPr>
          <w:b/>
          <w:bCs/>
        </w:rPr>
        <w:t>3</w:t>
      </w:r>
      <w:r w:rsidRPr="00240B91">
        <w:rPr>
          <w:b/>
          <w:bCs/>
        </w:rPr>
        <w:t>:</w:t>
      </w:r>
      <w:r>
        <w:t xml:space="preserve"> Predicted hotspots of seafloor biodiversity in CCAMLR Planning Domain 4. Biodiversity hotspots in Domain 4 (</w:t>
      </w:r>
      <w:r w:rsidRPr="003F0A31">
        <w:rPr>
          <w:b/>
          <w:bCs/>
        </w:rPr>
        <w:t>bottom panel</w:t>
      </w:r>
      <w:r>
        <w:t>) contain lower cover and richness compared to the circumpolar average (</w:t>
      </w:r>
      <w:r w:rsidRPr="003F0A31">
        <w:rPr>
          <w:b/>
          <w:bCs/>
        </w:rPr>
        <w:t>top panel</w:t>
      </w:r>
      <w:r>
        <w:t xml:space="preserve">), which is why the bottom panel shows more cells in the top percentiles compared to the top panel.  </w:t>
      </w:r>
    </w:p>
    <w:p w14:paraId="44AF5CB0" w14:textId="77777777" w:rsidR="004A5BD5" w:rsidRDefault="004A5BD5" w:rsidP="004A5BD5"/>
    <w:p w14:paraId="1683A854" w14:textId="77777777" w:rsidR="004A5BD5" w:rsidRDefault="004A5BD5" w:rsidP="004A5BD5">
      <w:r>
        <w:rPr>
          <w:noProof/>
        </w:rPr>
        <w:lastRenderedPageBreak/>
        <w:drawing>
          <wp:inline distT="0" distB="0" distL="0" distR="0" wp14:anchorId="7B2BCBD6" wp14:editId="5A37D6DD">
            <wp:extent cx="6220800" cy="8784000"/>
            <wp:effectExtent l="0" t="0" r="8890" b="0"/>
            <wp:docPr id="131922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" b="2729"/>
                    <a:stretch/>
                  </pic:blipFill>
                  <pic:spPr bwMode="auto">
                    <a:xfrm>
                      <a:off x="0" y="0"/>
                      <a:ext cx="6220800" cy="87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5091" w14:textId="641CA0F7" w:rsidR="004A5BD5" w:rsidRDefault="004A5BD5" w:rsidP="004A5BD5">
      <w:pPr>
        <w:pStyle w:val="Caption"/>
      </w:pPr>
      <w:r w:rsidRPr="003F0A31">
        <w:rPr>
          <w:b/>
          <w:bCs/>
        </w:rPr>
        <w:t xml:space="preserve">Suppl. Fig. </w:t>
      </w:r>
      <w:r w:rsidR="00510DA6">
        <w:rPr>
          <w:b/>
          <w:bCs/>
        </w:rPr>
        <w:t>4</w:t>
      </w:r>
      <w:r w:rsidRPr="003F0A31">
        <w:rPr>
          <w:b/>
          <w:bCs/>
        </w:rPr>
        <w:t>:</w:t>
      </w:r>
      <w:r>
        <w:t xml:space="preserve"> Predicted hotspots of seafloor biodiversity in CCAMLR Planning Domain 7. Biodiversity hotspots in Domain 7 (</w:t>
      </w:r>
      <w:r w:rsidRPr="00134B29">
        <w:rPr>
          <w:b/>
          <w:bCs/>
        </w:rPr>
        <w:t>right panel</w:t>
      </w:r>
      <w:r>
        <w:t>) contain higher cover and richness compared to the circumpolar average (</w:t>
      </w:r>
      <w:r w:rsidRPr="00134B29">
        <w:rPr>
          <w:b/>
          <w:bCs/>
        </w:rPr>
        <w:t>left panel</w:t>
      </w:r>
      <w:r>
        <w:t xml:space="preserve">), which is why the right panel shows fewer cells in the top percentiles compared to the left panel.  </w:t>
      </w:r>
    </w:p>
    <w:p w14:paraId="6C68B166" w14:textId="6EBDC583" w:rsidR="004A5BD5" w:rsidRDefault="004A5BD5" w:rsidP="00EA2956">
      <w:pPr>
        <w:jc w:val="center"/>
      </w:pPr>
      <w:r>
        <w:rPr>
          <w:noProof/>
        </w:rPr>
        <w:lastRenderedPageBreak/>
        <w:drawing>
          <wp:inline distT="0" distB="0" distL="0" distR="0" wp14:anchorId="2510F421" wp14:editId="615AC83D">
            <wp:extent cx="4672330" cy="4552950"/>
            <wp:effectExtent l="0" t="0" r="0" b="0"/>
            <wp:docPr id="4972688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52" b="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0" cy="45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1E51" w14:textId="2ADBDACD" w:rsidR="00EA2956" w:rsidRDefault="00EA2956" w:rsidP="00EA2956">
      <w:pPr>
        <w:jc w:val="center"/>
      </w:pPr>
      <w:r>
        <w:rPr>
          <w:noProof/>
        </w:rPr>
        <w:drawing>
          <wp:inline distT="0" distB="0" distL="0" distR="0" wp14:anchorId="4F65C104" wp14:editId="32432D6A">
            <wp:extent cx="4675708" cy="4476750"/>
            <wp:effectExtent l="0" t="0" r="0" b="0"/>
            <wp:docPr id="1617017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9" t="1629" b="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4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A9762" w14:textId="0769FDE5" w:rsidR="004A5BD5" w:rsidRDefault="004A5BD5" w:rsidP="004A5BD5">
      <w:pPr>
        <w:pStyle w:val="Caption"/>
      </w:pPr>
      <w:r w:rsidRPr="005A2C80">
        <w:rPr>
          <w:b/>
          <w:bCs/>
        </w:rPr>
        <w:t xml:space="preserve">Suppl. Fig. </w:t>
      </w:r>
      <w:r w:rsidR="00510DA6">
        <w:rPr>
          <w:b/>
          <w:bCs/>
        </w:rPr>
        <w:t>5:</w:t>
      </w:r>
      <w:r>
        <w:t xml:space="preserve"> Predicted hotspots of seafloor biodiversity in CCAMLR Planning Domain 8. Biodiversity hotspots in Domain 8 (</w:t>
      </w:r>
      <w:r w:rsidRPr="005A2C80">
        <w:rPr>
          <w:b/>
          <w:bCs/>
        </w:rPr>
        <w:t>bottom panel</w:t>
      </w:r>
      <w:r>
        <w:t>) contain similar cover and richness to the circumpolar average (</w:t>
      </w:r>
      <w:r w:rsidRPr="005A2C80">
        <w:rPr>
          <w:b/>
          <w:bCs/>
        </w:rPr>
        <w:t>top panel</w:t>
      </w:r>
      <w:r>
        <w:t xml:space="preserve">), which is why both panel shows similar spatial patterns.  </w:t>
      </w:r>
    </w:p>
    <w:p w14:paraId="1F3E51DC" w14:textId="77777777" w:rsidR="004A5BD5" w:rsidRDefault="004A5BD5" w:rsidP="004A5BD5">
      <w:r>
        <w:rPr>
          <w:noProof/>
        </w:rPr>
        <w:lastRenderedPageBreak/>
        <w:drawing>
          <wp:inline distT="0" distB="0" distL="0" distR="0" wp14:anchorId="3BC67164" wp14:editId="46F8E1E5">
            <wp:extent cx="6494400" cy="4874400"/>
            <wp:effectExtent l="0" t="0" r="1905" b="2540"/>
            <wp:docPr id="5110799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34CC" w14:textId="0CAFE39A" w:rsidR="004A5BD5" w:rsidRDefault="004A5BD5" w:rsidP="004A5BD5">
      <w:pPr>
        <w:pStyle w:val="Caption"/>
      </w:pPr>
      <w:r w:rsidRPr="00AF11E1">
        <w:rPr>
          <w:b/>
          <w:bCs/>
        </w:rPr>
        <w:t xml:space="preserve">Suppl. Fig. </w:t>
      </w:r>
      <w:r w:rsidR="00510DA6">
        <w:rPr>
          <w:b/>
          <w:bCs/>
        </w:rPr>
        <w:t>6</w:t>
      </w:r>
      <w:r w:rsidRPr="00AF11E1">
        <w:rPr>
          <w:b/>
          <w:bCs/>
        </w:rPr>
        <w:t>:</w:t>
      </w:r>
      <w:r>
        <w:t xml:space="preserve"> Predicted hotspots of seafloor biodiversity in CCAMLR Planning Domain 9. Biodiversity hotspots in Domain 9 (</w:t>
      </w:r>
      <w:r w:rsidRPr="00AF11E1">
        <w:rPr>
          <w:b/>
          <w:bCs/>
        </w:rPr>
        <w:t>right panel</w:t>
      </w:r>
      <w:r>
        <w:t>) contain slightly lower cover and richness compared to the circumpolar average (</w:t>
      </w:r>
      <w:r w:rsidRPr="00AF11E1">
        <w:rPr>
          <w:b/>
          <w:bCs/>
        </w:rPr>
        <w:t>left panel</w:t>
      </w:r>
      <w:r>
        <w:t xml:space="preserve">), which is why the right panel shows more cells in the top percentiles compared to the left panel.  </w:t>
      </w:r>
    </w:p>
    <w:p w14:paraId="3F1141B6" w14:textId="77777777" w:rsidR="004A5BD5" w:rsidRDefault="004A5BD5" w:rsidP="004A5BD5"/>
    <w:p w14:paraId="01659F5D" w14:textId="77777777" w:rsidR="00B72B13" w:rsidRDefault="00B72B13"/>
    <w:p w14:paraId="26B2FA92" w14:textId="77777777" w:rsidR="00B72B13" w:rsidRDefault="00B72B13"/>
    <w:p w14:paraId="526DC7E3" w14:textId="329F5CAC" w:rsidR="00B72B13" w:rsidRDefault="00B72B13">
      <w:r>
        <w:br w:type="page"/>
      </w:r>
    </w:p>
    <w:p w14:paraId="404C5078" w14:textId="0C8858EB" w:rsidR="00224749" w:rsidRPr="0048774E" w:rsidRDefault="00F21379" w:rsidP="0048774E">
      <w:pPr>
        <w:pStyle w:val="Heading3"/>
      </w:pPr>
      <w:r>
        <w:rPr>
          <w:bCs w:val="0"/>
        </w:rPr>
        <w:lastRenderedPageBreak/>
        <w:t>H</w:t>
      </w:r>
      <w:r w:rsidR="006C4B05">
        <w:rPr>
          <w:bCs w:val="0"/>
        </w:rPr>
        <w:t xml:space="preserve">otspot </w:t>
      </w:r>
      <w:r w:rsidR="0048774E">
        <w:rPr>
          <w:bCs w:val="0"/>
        </w:rPr>
        <w:t>environmental conditions</w:t>
      </w:r>
    </w:p>
    <w:p w14:paraId="68D630CD" w14:textId="20DF74E0" w:rsidR="006A2C96" w:rsidRDefault="007C5D87" w:rsidP="00FC558F">
      <w:r>
        <w:rPr>
          <w:noProof/>
        </w:rPr>
        <w:drawing>
          <wp:inline distT="0" distB="0" distL="0" distR="0" wp14:anchorId="37937417" wp14:editId="295AD007">
            <wp:extent cx="6645910" cy="6036310"/>
            <wp:effectExtent l="0" t="0" r="2540" b="2540"/>
            <wp:docPr id="25617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70772" name="Picture 2561707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FD3D" w14:textId="4BBB9344" w:rsidR="00FC558F" w:rsidRDefault="00FC558F" w:rsidP="00FC558F">
      <w:pPr>
        <w:pStyle w:val="Caption"/>
      </w:pPr>
      <w:r>
        <w:rPr>
          <w:b/>
          <w:bCs/>
        </w:rPr>
        <w:t xml:space="preserve">Suppl. </w:t>
      </w:r>
      <w:r w:rsidRPr="000E5576">
        <w:rPr>
          <w:b/>
          <w:bCs/>
        </w:rPr>
        <w:t>Fig</w:t>
      </w:r>
      <w:r>
        <w:rPr>
          <w:b/>
          <w:bCs/>
        </w:rPr>
        <w:t>.</w:t>
      </w:r>
      <w:r w:rsidRPr="000E5576">
        <w:rPr>
          <w:b/>
          <w:bCs/>
        </w:rPr>
        <w:t xml:space="preserve"> </w:t>
      </w:r>
      <w:r>
        <w:rPr>
          <w:b/>
          <w:bCs/>
        </w:rPr>
        <w:t>7</w:t>
      </w:r>
      <w:r w:rsidRPr="000E5576">
        <w:rPr>
          <w:b/>
          <w:bCs/>
        </w:rPr>
        <w:t>:</w:t>
      </w:r>
      <w:r>
        <w:t xml:space="preserve"> Comparison in frequency distributions between environmental conditions in hotspots areas (90</w:t>
      </w:r>
      <w:r w:rsidRPr="00AF6692">
        <w:rPr>
          <w:vertAlign w:val="superscript"/>
        </w:rPr>
        <w:t>th</w:t>
      </w:r>
      <w:r>
        <w:t xml:space="preserve"> percentile) versus all other regions for </w:t>
      </w:r>
      <w:r w:rsidR="00D711C0">
        <w:t>the seven</w:t>
      </w:r>
      <w:r>
        <w:t xml:space="preserve"> environmental drivers of Antarctic seafloor biodiversity hotspots</w:t>
      </w:r>
      <w:r w:rsidR="00D711C0">
        <w:t xml:space="preserve"> not displayed in </w:t>
      </w:r>
      <w:r w:rsidR="00E901E1">
        <w:t>Fig. 2</w:t>
      </w:r>
      <w:r>
        <w:t>.</w:t>
      </w:r>
      <w:r w:rsidR="00D711C0">
        <w:t xml:space="preserve"> </w:t>
      </w:r>
      <w:r w:rsidR="00B7234A">
        <w:t xml:space="preserve">Note that the </w:t>
      </w:r>
      <w:r w:rsidR="008C6A49">
        <w:t xml:space="preserve">distribution showing seafloor salinity values </w:t>
      </w:r>
      <w:r w:rsidR="00667181">
        <w:t xml:space="preserve">inside hotspots </w:t>
      </w:r>
      <w:r w:rsidR="008C6A49">
        <w:t>is strongly skewed</w:t>
      </w:r>
      <w:r w:rsidR="00667181">
        <w:t>, and not representative,</w:t>
      </w:r>
      <w:r w:rsidR="008C6A49">
        <w:t xml:space="preserve"> </w:t>
      </w:r>
      <w:r w:rsidR="00C6184E">
        <w:t>due to a few outliers of high values</w:t>
      </w:r>
      <w:r>
        <w:t>.</w:t>
      </w:r>
    </w:p>
    <w:p w14:paraId="586EF6F7" w14:textId="77777777" w:rsidR="003C4BD7" w:rsidRDefault="003C4BD7">
      <w:r>
        <w:br w:type="page"/>
      </w:r>
    </w:p>
    <w:p w14:paraId="40960884" w14:textId="555B930A" w:rsidR="003C4BD7" w:rsidRDefault="003C4BD7" w:rsidP="003C4BD7">
      <w:pPr>
        <w:pStyle w:val="Heading3"/>
      </w:pPr>
      <w:r>
        <w:lastRenderedPageBreak/>
        <w:t>Model diagnostics</w:t>
      </w:r>
    </w:p>
    <w:p w14:paraId="5B1F3DD6" w14:textId="77777777" w:rsidR="003C4BD7" w:rsidRDefault="003C4BD7" w:rsidP="003C4BD7">
      <w:r>
        <w:rPr>
          <w:noProof/>
        </w:rPr>
        <w:drawing>
          <wp:inline distT="0" distB="0" distL="0" distR="0" wp14:anchorId="09EF3F29" wp14:editId="3119C9EC">
            <wp:extent cx="6638925" cy="6286500"/>
            <wp:effectExtent l="0" t="0" r="9525" b="0"/>
            <wp:docPr id="1113561542" name="Picture 10" descr="A graph of different types of mod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61542" name="Picture 10" descr="A graph of different types of mode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" b="2439"/>
                    <a:stretch/>
                  </pic:blipFill>
                  <pic:spPr bwMode="auto">
                    <a:xfrm>
                      <a:off x="0" y="0"/>
                      <a:ext cx="66389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40F56" w14:textId="7228DFFE" w:rsidR="003C4BD7" w:rsidRDefault="003C4BD7" w:rsidP="003C4BD7">
      <w:pPr>
        <w:pStyle w:val="Caption"/>
      </w:pPr>
      <w:r w:rsidRPr="007D2740">
        <w:rPr>
          <w:b/>
          <w:bCs/>
        </w:rPr>
        <w:t>Suppl. Fig.</w:t>
      </w:r>
      <w:r w:rsidR="007D2740" w:rsidRPr="007D2740">
        <w:rPr>
          <w:b/>
          <w:bCs/>
        </w:rPr>
        <w:t xml:space="preserve"> </w:t>
      </w:r>
      <w:r w:rsidR="00510DA6">
        <w:rPr>
          <w:b/>
          <w:bCs/>
        </w:rPr>
        <w:t>8</w:t>
      </w:r>
      <w:r w:rsidRPr="007D2740">
        <w:rPr>
          <w:b/>
          <w:bCs/>
        </w:rPr>
        <w:t>:</w:t>
      </w:r>
      <w:r>
        <w:t xml:space="preserve"> Comparison</w:t>
      </w:r>
      <w:r w:rsidR="00D575C2">
        <w:t>s</w:t>
      </w:r>
      <w:r>
        <w:t xml:space="preserve"> of </w:t>
      </w:r>
      <w:r w:rsidR="00D575C2">
        <w:t>area under the curve (</w:t>
      </w:r>
      <w:r>
        <w:t>AUC</w:t>
      </w:r>
      <w:r w:rsidR="00D575C2">
        <w:t>)</w:t>
      </w:r>
      <w:r>
        <w:t xml:space="preserve"> </w:t>
      </w:r>
      <w:r w:rsidR="005F2DC0">
        <w:t xml:space="preserve">for our chosen </w:t>
      </w:r>
      <w:r>
        <w:t>model</w:t>
      </w:r>
      <w:r w:rsidR="004C63C0">
        <w:t xml:space="preserve"> (“Environment-only”)</w:t>
      </w:r>
      <w:r>
        <w:t xml:space="preserve"> against 5-fold cross-validation (</w:t>
      </w:r>
      <w:r w:rsidRPr="004C63C0">
        <w:rPr>
          <w:b/>
          <w:bCs/>
        </w:rPr>
        <w:t>top-left</w:t>
      </w:r>
      <w:r>
        <w:t>). We also fitted a model that included both environmental predictors as well as a spatial random variable on the sampling locations to address spatial correlation structure in the data (</w:t>
      </w:r>
      <w:r w:rsidRPr="004C63C0">
        <w:rPr>
          <w:b/>
          <w:bCs/>
        </w:rPr>
        <w:t>top-right</w:t>
      </w:r>
      <w:r>
        <w:t>). While the spatial model performs better explaining the data (</w:t>
      </w:r>
      <w:r w:rsidRPr="004C63C0">
        <w:rPr>
          <w:b/>
          <w:bCs/>
        </w:rPr>
        <w:t xml:space="preserve">direct comparison in </w:t>
      </w:r>
      <w:r w:rsidR="004C63C0">
        <w:rPr>
          <w:b/>
          <w:bCs/>
        </w:rPr>
        <w:t xml:space="preserve">bottom-left </w:t>
      </w:r>
      <w:r w:rsidRPr="004C63C0">
        <w:rPr>
          <w:b/>
          <w:bCs/>
        </w:rPr>
        <w:t>panel</w:t>
      </w:r>
      <w:r>
        <w:t xml:space="preserve">), both </w:t>
      </w:r>
      <w:proofErr w:type="gramStart"/>
      <w:r>
        <w:t>models</w:t>
      </w:r>
      <w:proofErr w:type="gramEnd"/>
      <w:r>
        <w:t xml:space="preserve"> predictions are indistinguishable when cross-validated</w:t>
      </w:r>
      <w:r w:rsidR="00563346">
        <w:t xml:space="preserve"> (</w:t>
      </w:r>
      <w:r w:rsidR="00563346" w:rsidRPr="00563346">
        <w:rPr>
          <w:b/>
          <w:bCs/>
        </w:rPr>
        <w:t>bottom-right panel</w:t>
      </w:r>
      <w:r w:rsidR="00563346">
        <w:t>)</w:t>
      </w:r>
      <w:r>
        <w:t xml:space="preserve">. Given the similarity in predictive </w:t>
      </w:r>
      <w:proofErr w:type="gramStart"/>
      <w:r>
        <w:t>performance</w:t>
      </w:r>
      <w:proofErr w:type="gramEnd"/>
      <w:r>
        <w:t xml:space="preserve"> we chose the simpler model for our analysis.</w:t>
      </w:r>
    </w:p>
    <w:p w14:paraId="0BB1F03B" w14:textId="471C259E" w:rsidR="00FF20F0" w:rsidRDefault="00FF20F0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3543240E" w14:textId="71CD188F" w:rsidR="00114C0E" w:rsidRDefault="00114C0E" w:rsidP="00114C0E">
      <w:pPr>
        <w:pStyle w:val="Heading3"/>
      </w:pPr>
      <w:r>
        <w:lastRenderedPageBreak/>
        <w:t xml:space="preserve">Environmental </w:t>
      </w:r>
      <w:r w:rsidR="00224749">
        <w:t>predictor variables</w:t>
      </w:r>
    </w:p>
    <w:p w14:paraId="55D0AF7A" w14:textId="451353C0" w:rsidR="00877E72" w:rsidRDefault="00B2531A" w:rsidP="00B2531A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1180D401" wp14:editId="1651E961">
            <wp:extent cx="5400000" cy="3849403"/>
            <wp:effectExtent l="0" t="0" r="0" b="0"/>
            <wp:docPr id="10484952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 b="1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5E0EC" w14:textId="3F25B358" w:rsidR="00470313" w:rsidRDefault="00470313" w:rsidP="00470313">
      <w:pPr>
        <w:pStyle w:val="Caption"/>
      </w:pPr>
      <w:r w:rsidRPr="007D2740">
        <w:rPr>
          <w:b/>
          <w:bCs/>
        </w:rPr>
        <w:t xml:space="preserve">Suppl. Fig. </w:t>
      </w:r>
      <w:r>
        <w:rPr>
          <w:b/>
          <w:bCs/>
        </w:rPr>
        <w:t>9</w:t>
      </w:r>
      <w:r w:rsidRPr="007D2740">
        <w:rPr>
          <w:b/>
          <w:bCs/>
        </w:rPr>
        <w:t>:</w:t>
      </w:r>
      <w:r>
        <w:t xml:space="preserve"> </w:t>
      </w:r>
      <w:r w:rsidRPr="00833360">
        <w:rPr>
          <w:b/>
          <w:bCs/>
        </w:rPr>
        <w:t>Depth</w:t>
      </w:r>
      <w:r w:rsidR="00604808" w:rsidRPr="00833360">
        <w:rPr>
          <w:b/>
          <w:bCs/>
        </w:rPr>
        <w:t xml:space="preserve"> of the Antarctic continental shelf</w:t>
      </w:r>
      <w:r w:rsidR="00B34932">
        <w:rPr>
          <w:b/>
          <w:bCs/>
        </w:rPr>
        <w:t>,</w:t>
      </w:r>
      <w:r w:rsidR="00832F2F">
        <w:t xml:space="preserve"> </w:t>
      </w:r>
      <w:r w:rsidR="00604808">
        <w:t>based on the International Chart of the Southern Ocean (IBCSO)</w:t>
      </w:r>
      <w:r w:rsidR="00D207E3">
        <w:fldChar w:fldCharType="begin">
          <w:fldData xml:space="preserve">PEVuZE5vdGU+PENpdGU+PEF1dGhvcj5Eb3JzY2hlbDwvQXV0aG9yPjxZZWFyPjIwMjI8L1llYXI+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</w:fldData>
        </w:fldChar>
      </w:r>
      <w:r w:rsidR="00EE2CD7">
        <w:instrText xml:space="preserve"> ADDIN EN.CITE </w:instrText>
      </w:r>
      <w:r w:rsidR="00EE2CD7">
        <w:fldChar w:fldCharType="begin">
          <w:fldData xml:space="preserve">PEVuZE5vdGU+PENpdGU+PEF1dGhvcj5Eb3JzY2hlbDwvQXV0aG9yPjxZZWFyPjIwMjI8L1llYXI+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</w:fldData>
        </w:fldChar>
      </w:r>
      <w:r w:rsidR="00EE2CD7">
        <w:instrText xml:space="preserve"> ADDIN EN.CITE.DATA </w:instrText>
      </w:r>
      <w:r w:rsidR="00EE2CD7">
        <w:fldChar w:fldCharType="end"/>
      </w:r>
      <w:r w:rsidR="00D207E3">
        <w:fldChar w:fldCharType="separate"/>
      </w:r>
      <w:r w:rsidR="00EE2CD7" w:rsidRPr="00EE2CD7">
        <w:rPr>
          <w:noProof/>
          <w:vertAlign w:val="superscript"/>
        </w:rPr>
        <w:t>1</w:t>
      </w:r>
      <w:r w:rsidR="00D207E3">
        <w:fldChar w:fldCharType="end"/>
      </w:r>
      <w:r>
        <w:t>.</w:t>
      </w:r>
    </w:p>
    <w:p w14:paraId="13E59B9F" w14:textId="77777777" w:rsidR="00B2531A" w:rsidRDefault="00B2531A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2C346729" w14:textId="6CEE52FA" w:rsidR="00B2531A" w:rsidRDefault="00B2531A" w:rsidP="00B2531A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0DF232A4" wp14:editId="1F8D6DC2">
            <wp:extent cx="5400000" cy="3839083"/>
            <wp:effectExtent l="0" t="0" r="0" b="9525"/>
            <wp:docPr id="14837651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0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173AE" w14:textId="59044030" w:rsidR="00B2531A" w:rsidRPr="00833360" w:rsidRDefault="00C50D77" w:rsidP="00C50D77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10</w:t>
      </w:r>
      <w:r w:rsidRPr="00C50D77">
        <w:rPr>
          <w:b/>
          <w:bCs/>
        </w:rPr>
        <w:t>:</w:t>
      </w:r>
      <w:r>
        <w:t xml:space="preserve"> </w:t>
      </w:r>
      <w:r w:rsidRPr="00833360">
        <w:rPr>
          <w:b/>
          <w:bCs/>
        </w:rPr>
        <w:t xml:space="preserve">Slope of the </w:t>
      </w:r>
      <w:r w:rsidR="00833360" w:rsidRPr="00833360">
        <w:rPr>
          <w:b/>
          <w:bCs/>
        </w:rPr>
        <w:t xml:space="preserve">Antarctic </w:t>
      </w:r>
      <w:r w:rsidRPr="00833360">
        <w:rPr>
          <w:b/>
          <w:bCs/>
        </w:rPr>
        <w:t>seafloor</w:t>
      </w:r>
      <w:r w:rsidR="00D91699">
        <w:rPr>
          <w:b/>
          <w:bCs/>
        </w:rPr>
        <w:t>,</w:t>
      </w:r>
      <w:r w:rsidR="00816F50">
        <w:t xml:space="preserve"> </w:t>
      </w:r>
      <w:r w:rsidR="00D91699">
        <w:t>c</w:t>
      </w:r>
      <w:r w:rsidR="00816F50">
        <w:t xml:space="preserve">alculated </w:t>
      </w:r>
      <w:r w:rsidR="00D91699">
        <w:t xml:space="preserve">for each raster cell based on </w:t>
      </w:r>
      <w:r w:rsidR="00C04A49">
        <w:t>eight</w:t>
      </w:r>
      <w:r w:rsidR="00D91699">
        <w:t xml:space="preserve"> </w:t>
      </w:r>
      <w:r w:rsidR="00C04A49">
        <w:t>neighbouring</w:t>
      </w:r>
      <w:r w:rsidR="00D91699">
        <w:t xml:space="preserve"> cells.</w:t>
      </w:r>
    </w:p>
    <w:p w14:paraId="41BA2AFD" w14:textId="1E10012E" w:rsidR="00B2531A" w:rsidRDefault="00B2531A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670A104F" w14:textId="14206649" w:rsidR="00B2531A" w:rsidRDefault="00B2531A" w:rsidP="00B2531A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lastRenderedPageBreak/>
        <w:drawing>
          <wp:inline distT="0" distB="0" distL="0" distR="0" wp14:anchorId="3A00A974" wp14:editId="764350D0">
            <wp:extent cx="5400000" cy="3890683"/>
            <wp:effectExtent l="0" t="0" r="0" b="0"/>
            <wp:docPr id="925310852" name="Picture 25" descr="A map of the north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10852" name="Picture 25" descr="A map of the north po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2" b="1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3B8DE" w14:textId="4DD5BF7D" w:rsidR="00B3599A" w:rsidRPr="00833360" w:rsidRDefault="00B3599A" w:rsidP="00B3599A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11</w:t>
      </w:r>
      <w:r w:rsidRPr="00C50D77">
        <w:rPr>
          <w:b/>
          <w:bCs/>
        </w:rPr>
        <w:t>:</w:t>
      </w:r>
      <w:r>
        <w:t xml:space="preserve"> </w:t>
      </w:r>
      <w:r w:rsidRPr="00B3599A">
        <w:rPr>
          <w:b/>
          <w:bCs/>
        </w:rPr>
        <w:t>Topographic position index,</w:t>
      </w:r>
      <w:r>
        <w:t xml:space="preserve"> calculated for each raster cell based on eight neighbouring cells.</w:t>
      </w:r>
    </w:p>
    <w:p w14:paraId="091D5F88" w14:textId="77777777" w:rsidR="00B2531A" w:rsidRDefault="00B2531A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729F7D1B" w14:textId="02E35F27" w:rsidR="00877E72" w:rsidRDefault="00B2531A" w:rsidP="00B2531A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3F00977A" wp14:editId="30C6BA10">
            <wp:extent cx="5400000" cy="3844243"/>
            <wp:effectExtent l="0" t="0" r="0" b="4445"/>
            <wp:docPr id="12990081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0" b="1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2B3BB" w14:textId="53309EBE" w:rsidR="00B3599A" w:rsidRPr="005D1324" w:rsidRDefault="00B3599A" w:rsidP="00B3599A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12</w:t>
      </w:r>
      <w:r w:rsidRPr="00085347">
        <w:rPr>
          <w:b/>
          <w:bCs/>
        </w:rPr>
        <w:t xml:space="preserve">: Distance to </w:t>
      </w:r>
      <w:r w:rsidR="00085347" w:rsidRPr="00085347">
        <w:rPr>
          <w:b/>
          <w:bCs/>
        </w:rPr>
        <w:t>the heads of underwater canyons</w:t>
      </w:r>
      <w:r w:rsidR="005D1324" w:rsidRPr="005D1324">
        <w:rPr>
          <w:b/>
          <w:bCs/>
        </w:rPr>
        <w:t>.</w:t>
      </w:r>
    </w:p>
    <w:p w14:paraId="3CB03D4A" w14:textId="46E68ED1" w:rsidR="00B2531A" w:rsidRDefault="00B2531A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045199D1" w14:textId="63899490" w:rsidR="00877E72" w:rsidRDefault="00E31FD7" w:rsidP="00E31FD7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lastRenderedPageBreak/>
        <w:drawing>
          <wp:inline distT="0" distB="0" distL="0" distR="0" wp14:anchorId="56060101" wp14:editId="3F617182">
            <wp:extent cx="5400000" cy="3853714"/>
            <wp:effectExtent l="0" t="0" r="0" b="0"/>
            <wp:docPr id="1601566073" name="Picture 14" descr="A map of the arc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66073" name="Picture 14" descr="A map of the arctic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 b="1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E8D9A" w14:textId="30328BC6" w:rsidR="005D1324" w:rsidRPr="002550EF" w:rsidRDefault="005D1324" w:rsidP="005D1324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13</w:t>
      </w:r>
      <w:r w:rsidRPr="00085347">
        <w:rPr>
          <w:b/>
          <w:bCs/>
        </w:rPr>
        <w:t xml:space="preserve">: </w:t>
      </w:r>
      <w:r w:rsidR="002F7D8B">
        <w:rPr>
          <w:b/>
          <w:bCs/>
        </w:rPr>
        <w:t>Temporal mean</w:t>
      </w:r>
      <w:r w:rsidR="00C91C1D">
        <w:rPr>
          <w:b/>
          <w:bCs/>
        </w:rPr>
        <w:t xml:space="preserve"> s</w:t>
      </w:r>
      <w:r>
        <w:rPr>
          <w:b/>
          <w:bCs/>
        </w:rPr>
        <w:t>eafloor current spee</w:t>
      </w:r>
      <w:r w:rsidR="00B91A1C">
        <w:rPr>
          <w:b/>
          <w:bCs/>
        </w:rPr>
        <w:t>d</w:t>
      </w:r>
      <w:r w:rsidR="001A3529">
        <w:rPr>
          <w:b/>
          <w:bCs/>
        </w:rPr>
        <w:t xml:space="preserve"> for a typical summer month</w:t>
      </w:r>
      <w:r w:rsidR="00340C24">
        <w:rPr>
          <w:b/>
          <w:bCs/>
        </w:rPr>
        <w:t xml:space="preserve">, </w:t>
      </w:r>
      <w:r w:rsidR="00340C24" w:rsidRPr="002550EF">
        <w:t>based on WAOM</w:t>
      </w:r>
      <w:r w:rsidR="002550EF" w:rsidRPr="002550EF">
        <w:fldChar w:fldCharType="begin"/>
      </w:r>
      <w:r w:rsidR="00EE2CD7">
        <w:instrText xml:space="preserve"> ADDIN EN.CITE &lt;EndNote&gt;&lt;Cite&gt;&lt;Author&gt;Boeira Dias&lt;/Author&gt;&lt;Year&gt;2023&lt;/Year&gt;&lt;RecNum&gt;657&lt;/RecNum&gt;&lt;DisplayText&gt;&lt;style face="superscript"&gt;2&lt;/style&gt;&lt;/DisplayText&gt;&lt;record&gt;&lt;rec-number&gt;657&lt;/rec-number&gt;&lt;foreign-keys&gt;&lt;key app="EN" db-id="55xx5rzpev0v2fexftzpxxx2avftapwtsrxs" timestamp="1723002608"&gt;657&lt;/key&gt;&lt;/foreign-keys&gt;&lt;ref-type name="Journal Article"&gt;17&lt;/ref-type&gt;&lt;contributors&gt;&lt;authors&gt;&lt;author&gt;Boeira Dias, Fabio&lt;/author&gt;&lt;author&gt;Rintoul, Stephen R.&lt;/author&gt;&lt;author&gt;Richter, Ole&lt;/author&gt;&lt;author&gt;Galton-Fenzi, Benjamin Keith&lt;/author&gt;&lt;author&gt;Zika, Jan D.&lt;/author&gt;&lt;author&gt;Pellichero, Violaine&lt;/author&gt;&lt;author&gt;Uotila, Petteri&lt;/author&gt;&lt;/authors&gt;&lt;/contributors&gt;&lt;titles&gt;&lt;title&gt;Sensitivity of simulated water mass transformation on the Antarctic shelf to tides, topography and model resolution&lt;/title&gt;&lt;secondary-title&gt;Frontiers in Marine Science&lt;/secondary-title&gt;&lt;/titles&gt;&lt;periodical&gt;&lt;full-title&gt;Frontiers in Marine Science&lt;/full-title&gt;&lt;/periodical&gt;&lt;volume&gt;10&lt;/volume&gt;&lt;dates&gt;&lt;year&gt;2023&lt;/year&gt;&lt;/dates&gt;&lt;isbn&gt;2296-7745&lt;/isbn&gt;&lt;urls&gt;&lt;/urls&gt;&lt;electronic-resource-num&gt;10.3389/fmars.2023.1027704&lt;/electronic-resource-num&gt;&lt;/record&gt;&lt;/Cite&gt;&lt;/EndNote&gt;</w:instrText>
      </w:r>
      <w:r w:rsidR="002550EF" w:rsidRPr="002550EF">
        <w:fldChar w:fldCharType="separate"/>
      </w:r>
      <w:r w:rsidR="00EE2CD7" w:rsidRPr="00EE2CD7">
        <w:rPr>
          <w:noProof/>
          <w:vertAlign w:val="superscript"/>
        </w:rPr>
        <w:t>2</w:t>
      </w:r>
      <w:r w:rsidR="002550EF" w:rsidRPr="002550EF">
        <w:fldChar w:fldCharType="end"/>
      </w:r>
      <w:r w:rsidR="002550EF" w:rsidRPr="002550EF">
        <w:t>.</w:t>
      </w:r>
    </w:p>
    <w:p w14:paraId="4ACF8EFA" w14:textId="77777777" w:rsidR="00E31FD7" w:rsidRDefault="00E31FD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27702255" w14:textId="4FD4113D" w:rsidR="00E31FD7" w:rsidRDefault="00E31FD7" w:rsidP="00E31FD7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15A62CA7" wp14:editId="1A1CEBD2">
            <wp:extent cx="5400000" cy="3836433"/>
            <wp:effectExtent l="0" t="0" r="0" b="0"/>
            <wp:docPr id="13141985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98542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2FE5" w14:textId="633C5A1F" w:rsidR="000B0118" w:rsidRPr="005D1324" w:rsidRDefault="000B0118" w:rsidP="000B0118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14:</w:t>
      </w:r>
      <w:r w:rsidRPr="00085347">
        <w:rPr>
          <w:b/>
          <w:bCs/>
        </w:rPr>
        <w:t xml:space="preserve"> </w:t>
      </w:r>
      <w:r w:rsidR="002F7D8B">
        <w:rPr>
          <w:b/>
          <w:bCs/>
        </w:rPr>
        <w:t>Residual (t</w:t>
      </w:r>
      <w:r>
        <w:rPr>
          <w:b/>
          <w:bCs/>
        </w:rPr>
        <w:t>idal</w:t>
      </w:r>
      <w:r w:rsidR="002F7D8B">
        <w:rPr>
          <w:b/>
          <w:bCs/>
        </w:rPr>
        <w:t>)</w:t>
      </w:r>
      <w:r>
        <w:rPr>
          <w:b/>
          <w:bCs/>
        </w:rPr>
        <w:t xml:space="preserve"> seafloor current speed</w:t>
      </w:r>
      <w:r w:rsidR="00563C8B">
        <w:rPr>
          <w:b/>
          <w:bCs/>
        </w:rPr>
        <w:t xml:space="preserve"> during a typical summer month</w:t>
      </w:r>
      <w:r w:rsidR="002550EF">
        <w:rPr>
          <w:b/>
          <w:bCs/>
        </w:rPr>
        <w:t>,</w:t>
      </w:r>
      <w:r w:rsidR="002550EF" w:rsidRPr="002550EF">
        <w:t xml:space="preserve"> based on WAOM</w:t>
      </w:r>
      <w:r w:rsidR="002550EF" w:rsidRPr="002550EF">
        <w:fldChar w:fldCharType="begin"/>
      </w:r>
      <w:r w:rsidR="00EE2CD7">
        <w:instrText xml:space="preserve"> ADDIN EN.CITE &lt;EndNote&gt;&lt;Cite&gt;&lt;Author&gt;Boeira Dias&lt;/Author&gt;&lt;Year&gt;2023&lt;/Year&gt;&lt;RecNum&gt;657&lt;/RecNum&gt;&lt;DisplayText&gt;&lt;style face="superscript"&gt;2&lt;/style&gt;&lt;/DisplayText&gt;&lt;record&gt;&lt;rec-number&gt;657&lt;/rec-number&gt;&lt;foreign-keys&gt;&lt;key app="EN" db-id="55xx5rzpev0v2fexftzpxxx2avftapwtsrxs" timestamp="1723002608"&gt;657&lt;/key&gt;&lt;/foreign-keys&gt;&lt;ref-type name="Journal Article"&gt;17&lt;/ref-type&gt;&lt;contributors&gt;&lt;authors&gt;&lt;author&gt;Boeira Dias, Fabio&lt;/author&gt;&lt;author&gt;Rintoul, Stephen R.&lt;/author&gt;&lt;author&gt;Richter, Ole&lt;/author&gt;&lt;author&gt;Galton-Fenzi, Benjamin Keith&lt;/author&gt;&lt;author&gt;Zika, Jan D.&lt;/author&gt;&lt;author&gt;Pellichero, Violaine&lt;/author&gt;&lt;author&gt;Uotila, Petteri&lt;/author&gt;&lt;/authors&gt;&lt;/contributors&gt;&lt;titles&gt;&lt;title&gt;Sensitivity of simulated water mass transformation on the Antarctic shelf to tides, topography and model resolution&lt;/title&gt;&lt;secondary-title&gt;Frontiers in Marine Science&lt;/secondary-title&gt;&lt;/titles&gt;&lt;periodical&gt;&lt;full-title&gt;Frontiers in Marine Science&lt;/full-title&gt;&lt;/periodical&gt;&lt;volume&gt;10&lt;/volume&gt;&lt;dates&gt;&lt;year&gt;2023&lt;/year&gt;&lt;/dates&gt;&lt;isbn&gt;2296-7745&lt;/isbn&gt;&lt;urls&gt;&lt;/urls&gt;&lt;electronic-resource-num&gt;10.3389/fmars.2023.1027704&lt;/electronic-resource-num&gt;&lt;/record&gt;&lt;/Cite&gt;&lt;/EndNote&gt;</w:instrText>
      </w:r>
      <w:r w:rsidR="002550EF" w:rsidRPr="002550EF">
        <w:fldChar w:fldCharType="separate"/>
      </w:r>
      <w:r w:rsidR="00EE2CD7" w:rsidRPr="00EE2CD7">
        <w:rPr>
          <w:noProof/>
          <w:vertAlign w:val="superscript"/>
        </w:rPr>
        <w:t>2</w:t>
      </w:r>
      <w:r w:rsidR="002550EF" w:rsidRPr="002550EF">
        <w:fldChar w:fldCharType="end"/>
      </w:r>
      <w:r w:rsidR="002550EF" w:rsidRPr="002550EF">
        <w:t>.</w:t>
      </w:r>
    </w:p>
    <w:p w14:paraId="4B4B704C" w14:textId="77777777" w:rsidR="00E31FD7" w:rsidRDefault="00E31FD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6BCCB795" w14:textId="27ABCF09" w:rsidR="00E31FD7" w:rsidRDefault="00E31FD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05324226" w14:textId="334F9082" w:rsidR="00E31FD7" w:rsidRDefault="00E31FD7" w:rsidP="00E31FD7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lastRenderedPageBreak/>
        <w:drawing>
          <wp:inline distT="0" distB="0" distL="0" distR="0" wp14:anchorId="0E6798C8" wp14:editId="01A5DE28">
            <wp:extent cx="5400000" cy="3862243"/>
            <wp:effectExtent l="0" t="0" r="0" b="5080"/>
            <wp:docPr id="1395072161" name="Picture 16" descr="A map of the north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72161" name="Picture 16" descr="A map of the north po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0" b="1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E5957" w14:textId="3D421822" w:rsidR="005C02E8" w:rsidRPr="005D1324" w:rsidRDefault="005C02E8" w:rsidP="005C02E8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15</w:t>
      </w:r>
      <w:r w:rsidRPr="00085347">
        <w:rPr>
          <w:b/>
          <w:bCs/>
        </w:rPr>
        <w:t xml:space="preserve">: </w:t>
      </w:r>
      <w:r>
        <w:rPr>
          <w:b/>
          <w:bCs/>
        </w:rPr>
        <w:t>Average seafloor salinity</w:t>
      </w:r>
      <w:r w:rsidR="005A19BA">
        <w:rPr>
          <w:b/>
          <w:bCs/>
        </w:rPr>
        <w:t xml:space="preserve"> for a 12-month period</w:t>
      </w:r>
      <w:r w:rsidR="002550EF">
        <w:rPr>
          <w:b/>
          <w:bCs/>
        </w:rPr>
        <w:t xml:space="preserve">, </w:t>
      </w:r>
      <w:r w:rsidR="002550EF" w:rsidRPr="002550EF">
        <w:t>based on WAOM</w:t>
      </w:r>
      <w:r w:rsidR="002550EF" w:rsidRPr="002550EF">
        <w:fldChar w:fldCharType="begin"/>
      </w:r>
      <w:r w:rsidR="00EE2CD7">
        <w:instrText xml:space="preserve"> ADDIN EN.CITE &lt;EndNote&gt;&lt;Cite&gt;&lt;Author&gt;Boeira Dias&lt;/Author&gt;&lt;Year&gt;2023&lt;/Year&gt;&lt;RecNum&gt;657&lt;/RecNum&gt;&lt;DisplayText&gt;&lt;style face="superscript"&gt;2&lt;/style&gt;&lt;/DisplayText&gt;&lt;record&gt;&lt;rec-number&gt;657&lt;/rec-number&gt;&lt;foreign-keys&gt;&lt;key app="EN" db-id="55xx5rzpev0v2fexftzpxxx2avftapwtsrxs" timestamp="1723002608"&gt;657&lt;/key&gt;&lt;/foreign-keys&gt;&lt;ref-type name="Journal Article"&gt;17&lt;/ref-type&gt;&lt;contributors&gt;&lt;authors&gt;&lt;author&gt;Boeira Dias, Fabio&lt;/author&gt;&lt;author&gt;Rintoul, Stephen R.&lt;/author&gt;&lt;author&gt;Richter, Ole&lt;/author&gt;&lt;author&gt;Galton-Fenzi, Benjamin Keith&lt;/author&gt;&lt;author&gt;Zika, Jan D.&lt;/author&gt;&lt;author&gt;Pellichero, Violaine&lt;/author&gt;&lt;author&gt;Uotila, Petteri&lt;/author&gt;&lt;/authors&gt;&lt;/contributors&gt;&lt;titles&gt;&lt;title&gt;Sensitivity of simulated water mass transformation on the Antarctic shelf to tides, topography and model resolution&lt;/title&gt;&lt;secondary-title&gt;Frontiers in Marine Science&lt;/secondary-title&gt;&lt;/titles&gt;&lt;periodical&gt;&lt;full-title&gt;Frontiers in Marine Science&lt;/full-title&gt;&lt;/periodical&gt;&lt;volume&gt;10&lt;/volume&gt;&lt;dates&gt;&lt;year&gt;2023&lt;/year&gt;&lt;/dates&gt;&lt;isbn&gt;2296-7745&lt;/isbn&gt;&lt;urls&gt;&lt;/urls&gt;&lt;electronic-resource-num&gt;10.3389/fmars.2023.1027704&lt;/electronic-resource-num&gt;&lt;/record&gt;&lt;/Cite&gt;&lt;/EndNote&gt;</w:instrText>
      </w:r>
      <w:r w:rsidR="002550EF" w:rsidRPr="002550EF">
        <w:fldChar w:fldCharType="separate"/>
      </w:r>
      <w:r w:rsidR="00EE2CD7" w:rsidRPr="00EE2CD7">
        <w:rPr>
          <w:noProof/>
          <w:vertAlign w:val="superscript"/>
        </w:rPr>
        <w:t>2</w:t>
      </w:r>
      <w:r w:rsidR="002550EF" w:rsidRPr="002550EF">
        <w:fldChar w:fldCharType="end"/>
      </w:r>
      <w:r w:rsidR="002550EF" w:rsidRPr="002550EF">
        <w:t>.</w:t>
      </w:r>
    </w:p>
    <w:p w14:paraId="188A3A89" w14:textId="77777777" w:rsidR="00E31FD7" w:rsidRDefault="00E31FD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4B909695" w14:textId="287A39F5" w:rsidR="00877E72" w:rsidRDefault="00343E14" w:rsidP="00E31FD7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1FC33EC7" wp14:editId="10A083E7">
            <wp:extent cx="5400000" cy="3870884"/>
            <wp:effectExtent l="0" t="0" r="0" b="0"/>
            <wp:docPr id="9708405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1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C73AF" w14:textId="4BDAC361" w:rsidR="005C02E8" w:rsidRPr="005D1324" w:rsidRDefault="005C02E8" w:rsidP="005C02E8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16</w:t>
      </w:r>
      <w:r w:rsidRPr="00085347">
        <w:rPr>
          <w:b/>
          <w:bCs/>
        </w:rPr>
        <w:t xml:space="preserve">: </w:t>
      </w:r>
      <w:r>
        <w:rPr>
          <w:b/>
          <w:bCs/>
        </w:rPr>
        <w:t>Average seafloor temperature</w:t>
      </w:r>
      <w:r w:rsidR="005A19BA">
        <w:rPr>
          <w:b/>
          <w:bCs/>
        </w:rPr>
        <w:t xml:space="preserve"> for a 12-month period</w:t>
      </w:r>
      <w:r w:rsidR="002550EF">
        <w:rPr>
          <w:b/>
          <w:bCs/>
        </w:rPr>
        <w:t xml:space="preserve">, </w:t>
      </w:r>
      <w:r w:rsidR="002550EF" w:rsidRPr="002550EF">
        <w:t>based on WAOM</w:t>
      </w:r>
      <w:r w:rsidR="002550EF" w:rsidRPr="002550EF">
        <w:fldChar w:fldCharType="begin"/>
      </w:r>
      <w:r w:rsidR="00EE2CD7">
        <w:instrText xml:space="preserve"> ADDIN EN.CITE &lt;EndNote&gt;&lt;Cite&gt;&lt;Author&gt;Boeira Dias&lt;/Author&gt;&lt;Year&gt;2023&lt;/Year&gt;&lt;RecNum&gt;657&lt;/RecNum&gt;&lt;DisplayText&gt;&lt;style face="superscript"&gt;2&lt;/style&gt;&lt;/DisplayText&gt;&lt;record&gt;&lt;rec-number&gt;657&lt;/rec-number&gt;&lt;foreign-keys&gt;&lt;key app="EN" db-id="55xx5rzpev0v2fexftzpxxx2avftapwtsrxs" timestamp="1723002608"&gt;657&lt;/key&gt;&lt;/foreign-keys&gt;&lt;ref-type name="Journal Article"&gt;17&lt;/ref-type&gt;&lt;contributors&gt;&lt;authors&gt;&lt;author&gt;Boeira Dias, Fabio&lt;/author&gt;&lt;author&gt;Rintoul, Stephen R.&lt;/author&gt;&lt;author&gt;Richter, Ole&lt;/author&gt;&lt;author&gt;Galton-Fenzi, Benjamin Keith&lt;/author&gt;&lt;author&gt;Zika, Jan D.&lt;/author&gt;&lt;author&gt;Pellichero, Violaine&lt;/author&gt;&lt;author&gt;Uotila, Petteri&lt;/author&gt;&lt;/authors&gt;&lt;/contributors&gt;&lt;titles&gt;&lt;title&gt;Sensitivity of simulated water mass transformation on the Antarctic shelf to tides, topography and model resolution&lt;/title&gt;&lt;secondary-title&gt;Frontiers in Marine Science&lt;/secondary-title&gt;&lt;/titles&gt;&lt;periodical&gt;&lt;full-title&gt;Frontiers in Marine Science&lt;/full-title&gt;&lt;/periodical&gt;&lt;volume&gt;10&lt;/volume&gt;&lt;dates&gt;&lt;year&gt;2023&lt;/year&gt;&lt;/dates&gt;&lt;isbn&gt;2296-7745&lt;/isbn&gt;&lt;urls&gt;&lt;/urls&gt;&lt;electronic-resource-num&gt;10.3389/fmars.2023.1027704&lt;/electronic-resource-num&gt;&lt;/record&gt;&lt;/Cite&gt;&lt;/EndNote&gt;</w:instrText>
      </w:r>
      <w:r w:rsidR="002550EF" w:rsidRPr="002550EF">
        <w:fldChar w:fldCharType="separate"/>
      </w:r>
      <w:r w:rsidR="00EE2CD7" w:rsidRPr="00EE2CD7">
        <w:rPr>
          <w:noProof/>
          <w:vertAlign w:val="superscript"/>
        </w:rPr>
        <w:t>2</w:t>
      </w:r>
      <w:r w:rsidR="002550EF" w:rsidRPr="002550EF">
        <w:fldChar w:fldCharType="end"/>
      </w:r>
      <w:r w:rsidR="002550EF" w:rsidRPr="002550EF">
        <w:t>.</w:t>
      </w:r>
    </w:p>
    <w:p w14:paraId="3E957BE3" w14:textId="2A9E2D1E" w:rsidR="00877E72" w:rsidRDefault="00877E72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337963EF" w14:textId="09F44D19" w:rsidR="00E31FD7" w:rsidRDefault="00E31FD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35CF4A7B" w14:textId="041127A0" w:rsidR="00372667" w:rsidRDefault="00372667" w:rsidP="00C24BA8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lastRenderedPageBreak/>
        <w:drawing>
          <wp:inline distT="0" distB="0" distL="0" distR="0" wp14:anchorId="2129DC80" wp14:editId="328FD99D">
            <wp:extent cx="5400000" cy="3858250"/>
            <wp:effectExtent l="0" t="0" r="0" b="9525"/>
            <wp:docPr id="516390278" name="Picture 27" descr="A map of the north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90278" name="Picture 27" descr="A map of the north po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7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428C4" w14:textId="549917E0" w:rsidR="00372667" w:rsidRPr="00D207E3" w:rsidRDefault="00372667" w:rsidP="00372667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17</w:t>
      </w:r>
      <w:r w:rsidRPr="00085347">
        <w:rPr>
          <w:b/>
          <w:bCs/>
        </w:rPr>
        <w:t xml:space="preserve">: </w:t>
      </w:r>
      <w:r>
        <w:rPr>
          <w:b/>
          <w:bCs/>
        </w:rPr>
        <w:t xml:space="preserve">Average </w:t>
      </w:r>
      <w:r w:rsidR="00243625">
        <w:rPr>
          <w:b/>
          <w:bCs/>
        </w:rPr>
        <w:t>exported Net Primary Productivity (NPP) between 2002-2020</w:t>
      </w:r>
      <w:r w:rsidR="00D207E3">
        <w:rPr>
          <w:b/>
          <w:bCs/>
        </w:rPr>
        <w:t xml:space="preserve">, </w:t>
      </w:r>
      <w:r w:rsidR="00D207E3" w:rsidRPr="00D207E3">
        <w:t>based on the CAFÉ model</w:t>
      </w:r>
      <w:r w:rsidR="00D207E3">
        <w:fldChar w:fldCharType="begin"/>
      </w:r>
      <w:r w:rsidR="00EE2CD7">
        <w:instrText xml:space="preserve"> ADDIN EN.CITE &lt;EndNote&gt;&lt;Cite&gt;&lt;Author&gt;Silsbe&lt;/Author&gt;&lt;Year&gt;2016&lt;/Year&gt;&lt;RecNum&gt;543&lt;/RecNum&gt;&lt;DisplayText&gt;&lt;style face="superscript"&gt;3&lt;/style&gt;&lt;/DisplayText&gt;&lt;record&gt;&lt;rec-number&gt;543&lt;/rec-number&gt;&lt;foreign-keys&gt;&lt;key app="EN" db-id="55xx5rzpev0v2fexftzpxxx2avftapwtsrxs" timestamp="1588815549"&gt;543&lt;/key&gt;&lt;/foreign-keys&gt;&lt;ref-type name="Journal Article"&gt;17&lt;/ref-type&gt;&lt;contributors&gt;&lt;authors&gt;&lt;author&gt;Silsbe, G. M.&lt;/author&gt;&lt;author&gt;Behrenfeld, M. J.&lt;/author&gt;&lt;author&gt;Halsey, K. H.&lt;/author&gt;&lt;author&gt;Milligan, A. J.&lt;/author&gt;&lt;author&gt;Westberry, T. K.&lt;/author&gt;&lt;/authors&gt;&lt;/contributors&gt;&lt;auth-address&gt;Oregon State Univ, Dept Bot &amp;amp; Plant Pathol, Corvallis, OR 97331 USA&amp;#xD;Univ Maryland, Horn Point Lab, Ctr Environm Sci, Cambridge, MD 21613 USA&amp;#xD;Oregon State Univ, Dept Microbiol, Corvallis, OR 97331 USA&lt;/auth-address&gt;&lt;titles&gt;&lt;title&gt;The CAFE model: A net production model for global ocean phytoplankton&lt;/title&gt;&lt;secondary-title&gt;Global Biogeochemical Cycles&lt;/secondary-title&gt;&lt;alt-title&gt;Global Biogeochem Cy&lt;/alt-title&gt;&lt;/titles&gt;&lt;alt-periodical&gt;&lt;full-title&gt;Global Biogeochemical Cycles&lt;/full-title&gt;&lt;abbr-1&gt;Global Biogeochem. Cy.&lt;/abbr-1&gt;&lt;abbr-2&gt;Global Biogeochem Cy&lt;/abbr-2&gt;&lt;/alt-periodical&gt;&lt;pages&gt;1756-1777&lt;/pages&gt;&lt;volume&gt;30&lt;/volume&gt;&lt;number&gt;12&lt;/number&gt;&lt;section&gt;1756&lt;/section&gt;&lt;keywords&gt;&lt;keyword&gt;dunaliella-tertiolecta chlorophyceae&lt;/keyword&gt;&lt;keyword&gt;community structure&lt;/keyword&gt;&lt;keyword&gt;carbon-fixation&lt;/keyword&gt;&lt;keyword&gt;size structure&lt;/keyword&gt;&lt;keyword&gt;quantum yield&lt;/keyword&gt;&lt;keyword&gt;color model&lt;/keyword&gt;&lt;keyword&gt;pacific&lt;/keyword&gt;&lt;keyword&gt;fluorescence&lt;/keyword&gt;&lt;keyword&gt;variability&lt;/keyword&gt;&lt;keyword&gt;absorption&lt;/keyword&gt;&lt;/keywords&gt;&lt;dates&gt;&lt;year&gt;2016&lt;/year&gt;&lt;pub-dates&gt;&lt;date&gt;Dec&lt;/date&gt;&lt;/pub-dates&gt;&lt;/dates&gt;&lt;isbn&gt;0886-6236&lt;/isbn&gt;&lt;accession-num&gt;WOS:000392927300001&lt;/accession-num&gt;&lt;urls&gt;&lt;related-urls&gt;&lt;url&gt;&lt;style face="underline" font="default" size="100%"&gt;&amp;lt;Go to ISI&amp;gt;://WOS:000392927300001&lt;/style&gt;&lt;/url&gt;&lt;/related-urls&gt;&lt;/urls&gt;&lt;electronic-resource-num&gt;10.1002/2016gb005521&lt;/electronic-resource-num&gt;&lt;language&gt;English&lt;/language&gt;&lt;/record&gt;&lt;/Cite&gt;&lt;/EndNote&gt;</w:instrText>
      </w:r>
      <w:r w:rsidR="00D207E3">
        <w:fldChar w:fldCharType="separate"/>
      </w:r>
      <w:r w:rsidR="00EE2CD7" w:rsidRPr="00EE2CD7">
        <w:rPr>
          <w:noProof/>
          <w:vertAlign w:val="superscript"/>
        </w:rPr>
        <w:t>3</w:t>
      </w:r>
      <w:r w:rsidR="00D207E3">
        <w:fldChar w:fldCharType="end"/>
      </w:r>
      <w:r w:rsidR="00D207E3">
        <w:t>.</w:t>
      </w:r>
    </w:p>
    <w:p w14:paraId="291F5751" w14:textId="77777777" w:rsidR="00372667" w:rsidRDefault="0037266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</w:p>
    <w:p w14:paraId="58C3AE69" w14:textId="010EC3C2" w:rsidR="00372667" w:rsidRDefault="00372667" w:rsidP="00C24BA8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drawing>
          <wp:inline distT="0" distB="0" distL="0" distR="0" wp14:anchorId="2E789037" wp14:editId="01B1A68B">
            <wp:extent cx="5400000" cy="3865997"/>
            <wp:effectExtent l="0" t="0" r="0" b="1270"/>
            <wp:docPr id="1106841121" name="Picture 26" descr="A map of the arc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41121" name="Picture 26" descr="A map of the arctic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5" b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BB8D4" w14:textId="449C316E" w:rsidR="00372667" w:rsidRPr="005D1324" w:rsidRDefault="00372667" w:rsidP="00372667">
      <w:pPr>
        <w:pStyle w:val="Caption"/>
        <w:rPr>
          <w:rFonts w:ascii="Calibri" w:eastAsia="Times New Roman" w:hAnsi="Calibri" w:cs="Times New Roman"/>
          <w:color w:val="7F7F7F" w:themeColor="text1" w:themeTint="80"/>
          <w:sz w:val="26"/>
          <w:szCs w:val="27"/>
          <w:lang w:eastAsia="en-AU"/>
        </w:rPr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</w:t>
      </w:r>
      <w:r w:rsidR="006157F1">
        <w:rPr>
          <w:b/>
          <w:bCs/>
        </w:rPr>
        <w:t>8</w:t>
      </w:r>
      <w:r w:rsidRPr="00085347">
        <w:rPr>
          <w:b/>
          <w:bCs/>
        </w:rPr>
        <w:t>:</w:t>
      </w:r>
      <w:r w:rsidR="00825921">
        <w:rPr>
          <w:b/>
          <w:bCs/>
        </w:rPr>
        <w:t xml:space="preserve"> </w:t>
      </w:r>
      <w:r w:rsidR="00E15433">
        <w:rPr>
          <w:b/>
          <w:bCs/>
        </w:rPr>
        <w:t xml:space="preserve">Intensity of </w:t>
      </w:r>
      <w:r w:rsidR="005165FC">
        <w:rPr>
          <w:b/>
          <w:bCs/>
        </w:rPr>
        <w:t xml:space="preserve">the </w:t>
      </w:r>
      <w:r w:rsidR="00825921">
        <w:rPr>
          <w:b/>
          <w:bCs/>
        </w:rPr>
        <w:t>flux of ocean-surface-derived</w:t>
      </w:r>
      <w:r w:rsidR="00E15433">
        <w:rPr>
          <w:b/>
          <w:bCs/>
        </w:rPr>
        <w:t xml:space="preserve"> particles along the Antarctic seafloor</w:t>
      </w:r>
      <w:r w:rsidR="00A86198">
        <w:rPr>
          <w:b/>
          <w:bCs/>
        </w:rPr>
        <w:t xml:space="preserve">, </w:t>
      </w:r>
      <w:r w:rsidR="00A86198" w:rsidRPr="005F628E">
        <w:t>simulated using a food-availability model</w:t>
      </w:r>
      <w:r w:rsidR="00D207E3">
        <w:fldChar w:fldCharType="begin">
          <w:fldData xml:space="preserve">PEVuZE5vdGU+PENpdGU+PEF1dGhvcj5KYW5zZW48L0F1dGhvcj48WWVhcj4yMDE4PC9ZZWFyPjxS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</w:fldData>
        </w:fldChar>
      </w:r>
      <w:r w:rsidR="00EE2CD7">
        <w:instrText xml:space="preserve"> ADDIN EN.CITE </w:instrText>
      </w:r>
      <w:r w:rsidR="00EE2CD7">
        <w:fldChar w:fldCharType="begin">
          <w:fldData xml:space="preserve">PEVuZE5vdGU+PENpdGU+PEF1dGhvcj5KYW5zZW48L0F1dGhvcj48WWVhcj4yMDE4PC9ZZWFyPjxS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</w:fldData>
        </w:fldChar>
      </w:r>
      <w:r w:rsidR="00EE2CD7">
        <w:instrText xml:space="preserve"> ADDIN EN.CITE.DATA </w:instrText>
      </w:r>
      <w:r w:rsidR="00EE2CD7">
        <w:fldChar w:fldCharType="end"/>
      </w:r>
      <w:r w:rsidR="00D207E3">
        <w:fldChar w:fldCharType="separate"/>
      </w:r>
      <w:r w:rsidR="00EE2CD7" w:rsidRPr="00EE2CD7">
        <w:rPr>
          <w:noProof/>
          <w:vertAlign w:val="superscript"/>
        </w:rPr>
        <w:t>4</w:t>
      </w:r>
      <w:r w:rsidR="00D207E3">
        <w:fldChar w:fldCharType="end"/>
      </w:r>
      <w:r w:rsidRPr="005F628E">
        <w:t>.</w:t>
      </w:r>
    </w:p>
    <w:p w14:paraId="2E7D162F" w14:textId="0FC8D37B" w:rsidR="00372667" w:rsidRDefault="00372667">
      <w:pP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  <w:br w:type="page"/>
      </w:r>
    </w:p>
    <w:p w14:paraId="2665D753" w14:textId="5EAD5EAB" w:rsidR="00372667" w:rsidRDefault="00372667" w:rsidP="00C24BA8">
      <w:pPr>
        <w:jc w:val="center"/>
        <w:rPr>
          <w:rFonts w:ascii="Calibri" w:eastAsia="Times New Roman" w:hAnsi="Calibri" w:cs="Times New Roman"/>
          <w:bCs/>
          <w:color w:val="7F7F7F" w:themeColor="text1" w:themeTint="80"/>
          <w:sz w:val="26"/>
          <w:szCs w:val="27"/>
          <w:lang w:eastAsia="en-AU"/>
        </w:rPr>
      </w:pPr>
      <w:r>
        <w:rPr>
          <w:rFonts w:ascii="Calibri" w:eastAsia="Times New Roman" w:hAnsi="Calibri" w:cs="Times New Roman"/>
          <w:bCs/>
          <w:noProof/>
          <w:color w:val="7F7F7F" w:themeColor="text1" w:themeTint="80"/>
          <w:sz w:val="26"/>
          <w:szCs w:val="27"/>
          <w:lang w:eastAsia="en-AU"/>
        </w:rPr>
        <w:lastRenderedPageBreak/>
        <w:drawing>
          <wp:inline distT="0" distB="0" distL="0" distR="0" wp14:anchorId="3C15A13C" wp14:editId="24D74FD8">
            <wp:extent cx="5400000" cy="3881492"/>
            <wp:effectExtent l="0" t="0" r="0" b="5080"/>
            <wp:docPr id="15630105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 b="1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F8436" w14:textId="0FB139EE" w:rsidR="00372667" w:rsidRDefault="00372667" w:rsidP="005F628E">
      <w:pPr>
        <w:pStyle w:val="Caption"/>
      </w:pPr>
      <w:r w:rsidRPr="00C50D77">
        <w:rPr>
          <w:b/>
          <w:bCs/>
        </w:rPr>
        <w:t xml:space="preserve">Suppl. Fig. </w:t>
      </w:r>
      <w:r>
        <w:rPr>
          <w:b/>
          <w:bCs/>
        </w:rPr>
        <w:t>1</w:t>
      </w:r>
      <w:r w:rsidR="006157F1">
        <w:rPr>
          <w:b/>
          <w:bCs/>
        </w:rPr>
        <w:t>9</w:t>
      </w:r>
      <w:r w:rsidRPr="00085347">
        <w:rPr>
          <w:b/>
          <w:bCs/>
        </w:rPr>
        <w:t xml:space="preserve">: </w:t>
      </w:r>
      <w:r w:rsidR="006157F1">
        <w:rPr>
          <w:b/>
          <w:bCs/>
        </w:rPr>
        <w:t xml:space="preserve">Sedimentation pattern </w:t>
      </w:r>
      <w:r w:rsidR="007503B0">
        <w:rPr>
          <w:b/>
          <w:bCs/>
        </w:rPr>
        <w:t xml:space="preserve">of </w:t>
      </w:r>
      <w:r w:rsidR="005F628E">
        <w:rPr>
          <w:b/>
          <w:bCs/>
        </w:rPr>
        <w:t xml:space="preserve">ocean-surface-derived particles on the Antarctic seafloor, </w:t>
      </w:r>
      <w:r w:rsidR="005F628E" w:rsidRPr="005F628E">
        <w:t>simulated using a food-availability model</w:t>
      </w:r>
      <w:r w:rsidR="00D207E3">
        <w:fldChar w:fldCharType="begin">
          <w:fldData xml:space="preserve">PEVuZE5vdGU+PENpdGU+PEF1dGhvcj5KYW5zZW48L0F1dGhvcj48WWVhcj4yMDE4PC9ZZWFyPjxS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</w:fldData>
        </w:fldChar>
      </w:r>
      <w:r w:rsidR="00EE2CD7">
        <w:instrText xml:space="preserve"> ADDIN EN.CITE </w:instrText>
      </w:r>
      <w:r w:rsidR="00EE2CD7">
        <w:fldChar w:fldCharType="begin">
          <w:fldData xml:space="preserve">PEVuZE5vdGU+PENpdGU+PEF1dGhvcj5KYW5zZW48L0F1dGhvcj48WWVhcj4yMDE4PC9ZZWFyPjxS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</w:fldData>
        </w:fldChar>
      </w:r>
      <w:r w:rsidR="00EE2CD7">
        <w:instrText xml:space="preserve"> ADDIN EN.CITE.DATA </w:instrText>
      </w:r>
      <w:r w:rsidR="00EE2CD7">
        <w:fldChar w:fldCharType="end"/>
      </w:r>
      <w:r w:rsidR="00D207E3">
        <w:fldChar w:fldCharType="separate"/>
      </w:r>
      <w:r w:rsidR="00EE2CD7" w:rsidRPr="00EE2CD7">
        <w:rPr>
          <w:noProof/>
          <w:vertAlign w:val="superscript"/>
        </w:rPr>
        <w:t>4</w:t>
      </w:r>
      <w:r w:rsidR="00D207E3">
        <w:fldChar w:fldCharType="end"/>
      </w:r>
      <w:r w:rsidR="005F628E" w:rsidRPr="005F628E">
        <w:t>.</w:t>
      </w:r>
    </w:p>
    <w:p w14:paraId="375D8799" w14:textId="77777777" w:rsidR="00DC1135" w:rsidRDefault="00DC1135" w:rsidP="00DC1135"/>
    <w:p w14:paraId="35FA4209" w14:textId="65565AEB" w:rsidR="00DC1135" w:rsidRDefault="00DC1135" w:rsidP="00DC1135">
      <w:pPr>
        <w:pStyle w:val="Heading1"/>
      </w:pPr>
      <w:r>
        <w:t>Supplementary Information References</w:t>
      </w:r>
    </w:p>
    <w:p w14:paraId="5CC420BE" w14:textId="77777777" w:rsidR="00DC1135" w:rsidRPr="00EE2CD7" w:rsidRDefault="00DC1135" w:rsidP="00DC1135">
      <w:pPr>
        <w:pStyle w:val="EndNoteBibliography"/>
        <w:spacing w:after="0"/>
        <w:ind w:left="720" w:hanging="720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instrText xml:space="preserve"> ADDIN EN.REFLIST </w:instrTex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fldChar w:fldCharType="separate"/>
      </w:r>
      <w:r w:rsidRPr="00EE2CD7">
        <w:t>1</w:t>
      </w:r>
      <w:r w:rsidRPr="00EE2CD7">
        <w:tab/>
        <w:t>Dorschel, B.</w:t>
      </w:r>
      <w:r w:rsidRPr="00EE2CD7">
        <w:rPr>
          <w:i/>
        </w:rPr>
        <w:t xml:space="preserve"> et al.</w:t>
      </w:r>
      <w:r w:rsidRPr="00EE2CD7">
        <w:t xml:space="preserve"> The International Bathymetric Chart of the Southern Ocean Version 2. </w:t>
      </w:r>
      <w:r w:rsidRPr="00EE2CD7">
        <w:rPr>
          <w:i/>
        </w:rPr>
        <w:t>Scientific Data</w:t>
      </w:r>
      <w:r w:rsidRPr="00EE2CD7">
        <w:t xml:space="preserve"> </w:t>
      </w:r>
      <w:r w:rsidRPr="00EE2CD7">
        <w:rPr>
          <w:b/>
        </w:rPr>
        <w:t>9</w:t>
      </w:r>
      <w:r w:rsidRPr="00EE2CD7">
        <w:t xml:space="preserve">, 275 (2022). </w:t>
      </w:r>
      <w:hyperlink r:id="rId24" w:history="1">
        <w:r w:rsidRPr="00EE2CD7">
          <w:rPr>
            <w:rStyle w:val="Hyperlink"/>
          </w:rPr>
          <w:t>https://doi.org:10.1038/s41597-022-01366-7</w:t>
        </w:r>
      </w:hyperlink>
    </w:p>
    <w:p w14:paraId="6B29122E" w14:textId="77777777" w:rsidR="00DC1135" w:rsidRPr="00EE2CD7" w:rsidRDefault="00DC1135" w:rsidP="00DC1135">
      <w:pPr>
        <w:pStyle w:val="EndNoteBibliography"/>
        <w:spacing w:after="0"/>
        <w:ind w:left="720" w:hanging="720"/>
      </w:pPr>
      <w:r w:rsidRPr="00EE2CD7">
        <w:t>2</w:t>
      </w:r>
      <w:r w:rsidRPr="00EE2CD7">
        <w:tab/>
        <w:t>Boeira Dias, F.</w:t>
      </w:r>
      <w:r w:rsidRPr="00EE2CD7">
        <w:rPr>
          <w:i/>
        </w:rPr>
        <w:t xml:space="preserve"> et al.</w:t>
      </w:r>
      <w:r w:rsidRPr="00EE2CD7">
        <w:t xml:space="preserve"> Sensitivity of simulated water mass transformation on the Antarctic shelf to tides, topography and model resolution. </w:t>
      </w:r>
      <w:r w:rsidRPr="00EE2CD7">
        <w:rPr>
          <w:i/>
        </w:rPr>
        <w:t>Frontiers in Marine Science</w:t>
      </w:r>
      <w:r w:rsidRPr="00EE2CD7">
        <w:t xml:space="preserve"> </w:t>
      </w:r>
      <w:r w:rsidRPr="00EE2CD7">
        <w:rPr>
          <w:b/>
        </w:rPr>
        <w:t>10</w:t>
      </w:r>
      <w:r w:rsidRPr="00EE2CD7">
        <w:t xml:space="preserve"> (2023). </w:t>
      </w:r>
      <w:hyperlink r:id="rId25" w:history="1">
        <w:r w:rsidRPr="00EE2CD7">
          <w:rPr>
            <w:rStyle w:val="Hyperlink"/>
          </w:rPr>
          <w:t>https://doi.org:10.3389/fmars.2023.1027704</w:t>
        </w:r>
      </w:hyperlink>
    </w:p>
    <w:p w14:paraId="21AB63E7" w14:textId="77777777" w:rsidR="00DC1135" w:rsidRPr="00EE2CD7" w:rsidRDefault="00DC1135" w:rsidP="00DC1135">
      <w:pPr>
        <w:pStyle w:val="EndNoteBibliography"/>
        <w:spacing w:after="0"/>
        <w:ind w:left="720" w:hanging="720"/>
      </w:pPr>
      <w:r w:rsidRPr="00EE2CD7">
        <w:t>3</w:t>
      </w:r>
      <w:r w:rsidRPr="00EE2CD7">
        <w:tab/>
        <w:t xml:space="preserve">Silsbe, G. M., Behrenfeld, M. J., Halsey, K. H., Milligan, A. J. &amp; Westberry, T. K. The CAFE model: A net production model for global ocean phytoplankton. </w:t>
      </w:r>
      <w:r w:rsidRPr="00EE2CD7">
        <w:rPr>
          <w:i/>
        </w:rPr>
        <w:t>Global Biogeochemical Cycles</w:t>
      </w:r>
      <w:r w:rsidRPr="00EE2CD7">
        <w:t xml:space="preserve"> </w:t>
      </w:r>
      <w:r w:rsidRPr="00EE2CD7">
        <w:rPr>
          <w:b/>
        </w:rPr>
        <w:t>30</w:t>
      </w:r>
      <w:r w:rsidRPr="00EE2CD7">
        <w:t xml:space="preserve">, 1756-1777 (2016). </w:t>
      </w:r>
      <w:hyperlink r:id="rId26" w:history="1">
        <w:r w:rsidRPr="00EE2CD7">
          <w:rPr>
            <w:rStyle w:val="Hyperlink"/>
          </w:rPr>
          <w:t>https://doi.org:10.1002/2016gb005521</w:t>
        </w:r>
      </w:hyperlink>
    </w:p>
    <w:p w14:paraId="47244BB1" w14:textId="77777777" w:rsidR="00DC1135" w:rsidRPr="00EE2CD7" w:rsidRDefault="00DC1135" w:rsidP="00DC1135">
      <w:pPr>
        <w:pStyle w:val="EndNoteBibliography"/>
        <w:ind w:left="720" w:hanging="720"/>
      </w:pPr>
      <w:r w:rsidRPr="00EE2CD7">
        <w:t>4</w:t>
      </w:r>
      <w:r w:rsidRPr="00EE2CD7">
        <w:tab/>
        <w:t>Jansen, J.</w:t>
      </w:r>
      <w:r w:rsidRPr="00EE2CD7">
        <w:rPr>
          <w:i/>
        </w:rPr>
        <w:t xml:space="preserve"> et al.</w:t>
      </w:r>
      <w:r w:rsidRPr="00EE2CD7">
        <w:t xml:space="preserve"> Abundance and richness of key Antarctic seafloor fauna correlates with modelled food availability. </w:t>
      </w:r>
      <w:r w:rsidRPr="00EE2CD7">
        <w:rPr>
          <w:i/>
        </w:rPr>
        <w:t>Nature Ecology and Evolution</w:t>
      </w:r>
      <w:r w:rsidRPr="00EE2CD7">
        <w:t xml:space="preserve"> </w:t>
      </w:r>
      <w:r w:rsidRPr="00EE2CD7">
        <w:rPr>
          <w:b/>
        </w:rPr>
        <w:t>2</w:t>
      </w:r>
      <w:r w:rsidRPr="00EE2CD7">
        <w:t xml:space="preserve">, 71-80 (2018). </w:t>
      </w:r>
      <w:hyperlink r:id="rId27" w:history="1">
        <w:r w:rsidRPr="00EE2CD7">
          <w:rPr>
            <w:rStyle w:val="Hyperlink"/>
          </w:rPr>
          <w:t>https://doi.org:10.1038/s41559-017-0392-3</w:t>
        </w:r>
      </w:hyperlink>
    </w:p>
    <w:p w14:paraId="567896AC" w14:textId="77777777" w:rsidR="00DC1135" w:rsidRDefault="00DC1135" w:rsidP="00DC1135"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en-AU"/>
        </w:rPr>
        <w:fldChar w:fldCharType="end"/>
      </w:r>
    </w:p>
    <w:p w14:paraId="04F9C853" w14:textId="77777777" w:rsidR="00DC1135" w:rsidRDefault="00DC1135" w:rsidP="00DC1135"/>
    <w:p w14:paraId="3652FBC4" w14:textId="77777777" w:rsidR="00DC1135" w:rsidRDefault="00DC1135" w:rsidP="00DC1135"/>
    <w:p w14:paraId="6C264D1E" w14:textId="77777777" w:rsidR="00DC1135" w:rsidRPr="00DC1135" w:rsidRDefault="00DC1135" w:rsidP="00DC1135"/>
    <w:sectPr w:rsidR="00DC1135" w:rsidRPr="00DC1135" w:rsidSect="007336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2BFC"/>
    <w:multiLevelType w:val="hybridMultilevel"/>
    <w:tmpl w:val="51E66CC6"/>
    <w:lvl w:ilvl="0" w:tplc="6E2894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1BEEFB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06F1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6AACA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9AE944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0DCDB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96AA0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0D86F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C620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119A683C"/>
    <w:multiLevelType w:val="hybridMultilevel"/>
    <w:tmpl w:val="3380FF7E"/>
    <w:lvl w:ilvl="0" w:tplc="51BE35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30C37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6FE83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8EC3A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0DE5C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3EA478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7E047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1782B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54279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F0E0318"/>
    <w:multiLevelType w:val="hybridMultilevel"/>
    <w:tmpl w:val="CA48BAD6"/>
    <w:lvl w:ilvl="0" w:tplc="2A763E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2BE18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4CAF5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22428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89E96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04EA9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7C6CD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92AAE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C6A49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34294778"/>
    <w:multiLevelType w:val="hybridMultilevel"/>
    <w:tmpl w:val="F9667FB6"/>
    <w:lvl w:ilvl="0" w:tplc="EA6275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70AFB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AB284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F649E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CE6CC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BA2475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8C20E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82DCA8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F7890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41C14317"/>
    <w:multiLevelType w:val="hybridMultilevel"/>
    <w:tmpl w:val="94D41B1A"/>
    <w:lvl w:ilvl="0" w:tplc="73866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0581D"/>
    <w:multiLevelType w:val="hybridMultilevel"/>
    <w:tmpl w:val="2FCACB9A"/>
    <w:lvl w:ilvl="0" w:tplc="611E4B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35ACE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A3637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06A4E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57607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17AC9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98261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B6251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0A892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465A24F2"/>
    <w:multiLevelType w:val="hybridMultilevel"/>
    <w:tmpl w:val="3FCA9D24"/>
    <w:lvl w:ilvl="0" w:tplc="FEB63C7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FA639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D96C1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E7467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53E56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AEC71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540A4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31AB8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258E2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49980026"/>
    <w:multiLevelType w:val="hybridMultilevel"/>
    <w:tmpl w:val="CC36ABE4"/>
    <w:lvl w:ilvl="0" w:tplc="73866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771EC"/>
    <w:multiLevelType w:val="hybridMultilevel"/>
    <w:tmpl w:val="8B9C7002"/>
    <w:lvl w:ilvl="0" w:tplc="73866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001B7"/>
    <w:multiLevelType w:val="hybridMultilevel"/>
    <w:tmpl w:val="02ACE14E"/>
    <w:lvl w:ilvl="0" w:tplc="06322E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16CF9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818AC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474EF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5F0A8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B3AA7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F02BD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BAC9CB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F2C6C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0" w15:restartNumberingAfterBreak="0">
    <w:nsid w:val="63B4386B"/>
    <w:multiLevelType w:val="hybridMultilevel"/>
    <w:tmpl w:val="19B0DA52"/>
    <w:lvl w:ilvl="0" w:tplc="27D6B4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D4883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9B8F0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B0A50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F9401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A624D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F9627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9A8E5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C8E68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64E43F3B"/>
    <w:multiLevelType w:val="hybridMultilevel"/>
    <w:tmpl w:val="F9223776"/>
    <w:lvl w:ilvl="0" w:tplc="39BAFD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66E11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93C9C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7B29C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CAEF1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8A6E0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8E096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90C7B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7A3A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100272689">
    <w:abstractNumId w:val="4"/>
  </w:num>
  <w:num w:numId="2" w16cid:durableId="544173318">
    <w:abstractNumId w:val="8"/>
  </w:num>
  <w:num w:numId="3" w16cid:durableId="880508641">
    <w:abstractNumId w:val="7"/>
  </w:num>
  <w:num w:numId="4" w16cid:durableId="1097480151">
    <w:abstractNumId w:val="6"/>
  </w:num>
  <w:num w:numId="5" w16cid:durableId="1830361993">
    <w:abstractNumId w:val="5"/>
  </w:num>
  <w:num w:numId="6" w16cid:durableId="1650207415">
    <w:abstractNumId w:val="11"/>
  </w:num>
  <w:num w:numId="7" w16cid:durableId="541987446">
    <w:abstractNumId w:val="10"/>
  </w:num>
  <w:num w:numId="8" w16cid:durableId="1000083922">
    <w:abstractNumId w:val="1"/>
  </w:num>
  <w:num w:numId="9" w16cid:durableId="334578449">
    <w:abstractNumId w:val="0"/>
  </w:num>
  <w:num w:numId="10" w16cid:durableId="568274298">
    <w:abstractNumId w:val="3"/>
  </w:num>
  <w:num w:numId="11" w16cid:durableId="1291088382">
    <w:abstractNumId w:val="9"/>
  </w:num>
  <w:num w:numId="12" w16cid:durableId="209400866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xx5rzpev0v2fexftzpxxx2avftapwtsrxs&quot;&gt;JJansen EndNote Library&lt;record-ids&gt;&lt;item&gt;287&lt;/item&gt;&lt;item&gt;543&lt;/item&gt;&lt;item&gt;656&lt;/item&gt;&lt;item&gt;657&lt;/item&gt;&lt;/record-ids&gt;&lt;/item&gt;&lt;/Libraries&gt;"/>
  </w:docVars>
  <w:rsids>
    <w:rsidRoot w:val="00922F51"/>
    <w:rsid w:val="000001C7"/>
    <w:rsid w:val="00000219"/>
    <w:rsid w:val="000004DA"/>
    <w:rsid w:val="00000788"/>
    <w:rsid w:val="00001067"/>
    <w:rsid w:val="00001478"/>
    <w:rsid w:val="0000153E"/>
    <w:rsid w:val="000019D6"/>
    <w:rsid w:val="00002761"/>
    <w:rsid w:val="00002772"/>
    <w:rsid w:val="00003966"/>
    <w:rsid w:val="000039AE"/>
    <w:rsid w:val="00004501"/>
    <w:rsid w:val="000046CB"/>
    <w:rsid w:val="00004766"/>
    <w:rsid w:val="00005906"/>
    <w:rsid w:val="00006978"/>
    <w:rsid w:val="00007169"/>
    <w:rsid w:val="000079E7"/>
    <w:rsid w:val="00007BBC"/>
    <w:rsid w:val="00011F77"/>
    <w:rsid w:val="00013383"/>
    <w:rsid w:val="00013B97"/>
    <w:rsid w:val="0001449B"/>
    <w:rsid w:val="0001550E"/>
    <w:rsid w:val="000158FB"/>
    <w:rsid w:val="000163B8"/>
    <w:rsid w:val="00016801"/>
    <w:rsid w:val="00016E97"/>
    <w:rsid w:val="00017027"/>
    <w:rsid w:val="0001762F"/>
    <w:rsid w:val="00017A5E"/>
    <w:rsid w:val="00017EC1"/>
    <w:rsid w:val="00020A99"/>
    <w:rsid w:val="00021678"/>
    <w:rsid w:val="00021749"/>
    <w:rsid w:val="00021BD7"/>
    <w:rsid w:val="00022573"/>
    <w:rsid w:val="00022982"/>
    <w:rsid w:val="00022AF5"/>
    <w:rsid w:val="00023315"/>
    <w:rsid w:val="00023DAA"/>
    <w:rsid w:val="00023F12"/>
    <w:rsid w:val="0002413C"/>
    <w:rsid w:val="00025144"/>
    <w:rsid w:val="00025267"/>
    <w:rsid w:val="00025F45"/>
    <w:rsid w:val="000263E1"/>
    <w:rsid w:val="000272B2"/>
    <w:rsid w:val="000275D9"/>
    <w:rsid w:val="000301F8"/>
    <w:rsid w:val="000302D7"/>
    <w:rsid w:val="0003031B"/>
    <w:rsid w:val="00030995"/>
    <w:rsid w:val="00030E6A"/>
    <w:rsid w:val="000311CA"/>
    <w:rsid w:val="000313A1"/>
    <w:rsid w:val="00031623"/>
    <w:rsid w:val="00032277"/>
    <w:rsid w:val="0003294D"/>
    <w:rsid w:val="00032C54"/>
    <w:rsid w:val="00032D67"/>
    <w:rsid w:val="00033715"/>
    <w:rsid w:val="00033784"/>
    <w:rsid w:val="00034196"/>
    <w:rsid w:val="000348F1"/>
    <w:rsid w:val="0003690B"/>
    <w:rsid w:val="00036C47"/>
    <w:rsid w:val="00037392"/>
    <w:rsid w:val="0003752C"/>
    <w:rsid w:val="000377AA"/>
    <w:rsid w:val="0004095E"/>
    <w:rsid w:val="00041CE6"/>
    <w:rsid w:val="00041DDA"/>
    <w:rsid w:val="00041FF2"/>
    <w:rsid w:val="00042375"/>
    <w:rsid w:val="00045E27"/>
    <w:rsid w:val="000464B3"/>
    <w:rsid w:val="00046AE0"/>
    <w:rsid w:val="000471B1"/>
    <w:rsid w:val="00050124"/>
    <w:rsid w:val="0005106D"/>
    <w:rsid w:val="00051530"/>
    <w:rsid w:val="000537F3"/>
    <w:rsid w:val="000552F6"/>
    <w:rsid w:val="000553E7"/>
    <w:rsid w:val="000557A9"/>
    <w:rsid w:val="00055D4E"/>
    <w:rsid w:val="00055F5B"/>
    <w:rsid w:val="00060499"/>
    <w:rsid w:val="00062664"/>
    <w:rsid w:val="000645B8"/>
    <w:rsid w:val="000646D1"/>
    <w:rsid w:val="00064C79"/>
    <w:rsid w:val="00065B2C"/>
    <w:rsid w:val="00066044"/>
    <w:rsid w:val="00066311"/>
    <w:rsid w:val="00066697"/>
    <w:rsid w:val="00066D7F"/>
    <w:rsid w:val="00066E96"/>
    <w:rsid w:val="00067010"/>
    <w:rsid w:val="00067C02"/>
    <w:rsid w:val="000707A8"/>
    <w:rsid w:val="00070E54"/>
    <w:rsid w:val="00071B4A"/>
    <w:rsid w:val="00072921"/>
    <w:rsid w:val="000732FA"/>
    <w:rsid w:val="00073689"/>
    <w:rsid w:val="0007377C"/>
    <w:rsid w:val="00075359"/>
    <w:rsid w:val="00075659"/>
    <w:rsid w:val="00075F74"/>
    <w:rsid w:val="000762F0"/>
    <w:rsid w:val="0007693E"/>
    <w:rsid w:val="00076989"/>
    <w:rsid w:val="00077131"/>
    <w:rsid w:val="000776BD"/>
    <w:rsid w:val="00077E76"/>
    <w:rsid w:val="0008032C"/>
    <w:rsid w:val="00080540"/>
    <w:rsid w:val="000815E9"/>
    <w:rsid w:val="00082353"/>
    <w:rsid w:val="000834D2"/>
    <w:rsid w:val="000843F6"/>
    <w:rsid w:val="0008467C"/>
    <w:rsid w:val="000850E2"/>
    <w:rsid w:val="00085347"/>
    <w:rsid w:val="00085432"/>
    <w:rsid w:val="00085913"/>
    <w:rsid w:val="0008594E"/>
    <w:rsid w:val="00085D18"/>
    <w:rsid w:val="00086799"/>
    <w:rsid w:val="00087060"/>
    <w:rsid w:val="00087145"/>
    <w:rsid w:val="0008715E"/>
    <w:rsid w:val="000900C0"/>
    <w:rsid w:val="00090348"/>
    <w:rsid w:val="00091E51"/>
    <w:rsid w:val="00092242"/>
    <w:rsid w:val="00092425"/>
    <w:rsid w:val="00092B2C"/>
    <w:rsid w:val="00092CA4"/>
    <w:rsid w:val="00093E9A"/>
    <w:rsid w:val="00094365"/>
    <w:rsid w:val="0009585E"/>
    <w:rsid w:val="00095B8F"/>
    <w:rsid w:val="00096196"/>
    <w:rsid w:val="00097345"/>
    <w:rsid w:val="00097E7C"/>
    <w:rsid w:val="000A03C3"/>
    <w:rsid w:val="000A0F28"/>
    <w:rsid w:val="000A1988"/>
    <w:rsid w:val="000A19D8"/>
    <w:rsid w:val="000A276F"/>
    <w:rsid w:val="000A277F"/>
    <w:rsid w:val="000A326D"/>
    <w:rsid w:val="000A4DB7"/>
    <w:rsid w:val="000A57B9"/>
    <w:rsid w:val="000A59EF"/>
    <w:rsid w:val="000A5A5A"/>
    <w:rsid w:val="000A6374"/>
    <w:rsid w:val="000A774D"/>
    <w:rsid w:val="000A7C2F"/>
    <w:rsid w:val="000A7F21"/>
    <w:rsid w:val="000B0118"/>
    <w:rsid w:val="000B1360"/>
    <w:rsid w:val="000B2587"/>
    <w:rsid w:val="000B386C"/>
    <w:rsid w:val="000B3D5E"/>
    <w:rsid w:val="000B43CF"/>
    <w:rsid w:val="000B6022"/>
    <w:rsid w:val="000B61EF"/>
    <w:rsid w:val="000B64A5"/>
    <w:rsid w:val="000B6A0D"/>
    <w:rsid w:val="000B7742"/>
    <w:rsid w:val="000B796F"/>
    <w:rsid w:val="000B7EDC"/>
    <w:rsid w:val="000C00DB"/>
    <w:rsid w:val="000C03A3"/>
    <w:rsid w:val="000C0EE7"/>
    <w:rsid w:val="000C102A"/>
    <w:rsid w:val="000C239A"/>
    <w:rsid w:val="000C2C06"/>
    <w:rsid w:val="000C2FF8"/>
    <w:rsid w:val="000C3EF9"/>
    <w:rsid w:val="000C4206"/>
    <w:rsid w:val="000C43B8"/>
    <w:rsid w:val="000C48F4"/>
    <w:rsid w:val="000C4DDE"/>
    <w:rsid w:val="000C55F9"/>
    <w:rsid w:val="000C6672"/>
    <w:rsid w:val="000C737A"/>
    <w:rsid w:val="000C7945"/>
    <w:rsid w:val="000D10CC"/>
    <w:rsid w:val="000D16FA"/>
    <w:rsid w:val="000D18DC"/>
    <w:rsid w:val="000D1D84"/>
    <w:rsid w:val="000D32A7"/>
    <w:rsid w:val="000D4AF1"/>
    <w:rsid w:val="000D518C"/>
    <w:rsid w:val="000D7285"/>
    <w:rsid w:val="000D75EB"/>
    <w:rsid w:val="000D7A66"/>
    <w:rsid w:val="000D7DA9"/>
    <w:rsid w:val="000E0000"/>
    <w:rsid w:val="000E0156"/>
    <w:rsid w:val="000E084E"/>
    <w:rsid w:val="000E08ED"/>
    <w:rsid w:val="000E099E"/>
    <w:rsid w:val="000E0BFC"/>
    <w:rsid w:val="000E1DD3"/>
    <w:rsid w:val="000E2256"/>
    <w:rsid w:val="000E261B"/>
    <w:rsid w:val="000E399E"/>
    <w:rsid w:val="000E432C"/>
    <w:rsid w:val="000E492D"/>
    <w:rsid w:val="000E4B0E"/>
    <w:rsid w:val="000E5576"/>
    <w:rsid w:val="000E5AB1"/>
    <w:rsid w:val="000E5E4A"/>
    <w:rsid w:val="000E746D"/>
    <w:rsid w:val="000E7ADF"/>
    <w:rsid w:val="000E7B69"/>
    <w:rsid w:val="000E7C08"/>
    <w:rsid w:val="000F0BB5"/>
    <w:rsid w:val="000F11F4"/>
    <w:rsid w:val="000F1A30"/>
    <w:rsid w:val="000F28BB"/>
    <w:rsid w:val="000F3043"/>
    <w:rsid w:val="000F38A2"/>
    <w:rsid w:val="000F4233"/>
    <w:rsid w:val="000F4B94"/>
    <w:rsid w:val="000F4CDC"/>
    <w:rsid w:val="000F4DCB"/>
    <w:rsid w:val="000F5881"/>
    <w:rsid w:val="000F5A5D"/>
    <w:rsid w:val="000F7715"/>
    <w:rsid w:val="00100204"/>
    <w:rsid w:val="0010129B"/>
    <w:rsid w:val="001021E1"/>
    <w:rsid w:val="00102910"/>
    <w:rsid w:val="00103100"/>
    <w:rsid w:val="001054DB"/>
    <w:rsid w:val="00105738"/>
    <w:rsid w:val="00106251"/>
    <w:rsid w:val="00107279"/>
    <w:rsid w:val="00110DC3"/>
    <w:rsid w:val="00110E65"/>
    <w:rsid w:val="00110F4C"/>
    <w:rsid w:val="001110FD"/>
    <w:rsid w:val="00112209"/>
    <w:rsid w:val="00112AC3"/>
    <w:rsid w:val="00113560"/>
    <w:rsid w:val="0011389F"/>
    <w:rsid w:val="00113AEF"/>
    <w:rsid w:val="001147F4"/>
    <w:rsid w:val="00114C0E"/>
    <w:rsid w:val="00115125"/>
    <w:rsid w:val="00115764"/>
    <w:rsid w:val="00117257"/>
    <w:rsid w:val="001175C3"/>
    <w:rsid w:val="001177D5"/>
    <w:rsid w:val="00117E18"/>
    <w:rsid w:val="00117F71"/>
    <w:rsid w:val="00120151"/>
    <w:rsid w:val="0012079E"/>
    <w:rsid w:val="00120813"/>
    <w:rsid w:val="001208E3"/>
    <w:rsid w:val="00120B10"/>
    <w:rsid w:val="001211CA"/>
    <w:rsid w:val="00121567"/>
    <w:rsid w:val="001215BC"/>
    <w:rsid w:val="00121B39"/>
    <w:rsid w:val="00123600"/>
    <w:rsid w:val="00124470"/>
    <w:rsid w:val="001245E3"/>
    <w:rsid w:val="00124621"/>
    <w:rsid w:val="0012548A"/>
    <w:rsid w:val="001258B4"/>
    <w:rsid w:val="00126042"/>
    <w:rsid w:val="0012610D"/>
    <w:rsid w:val="00126C58"/>
    <w:rsid w:val="00130294"/>
    <w:rsid w:val="00131396"/>
    <w:rsid w:val="001315CD"/>
    <w:rsid w:val="001317D3"/>
    <w:rsid w:val="00132187"/>
    <w:rsid w:val="00132279"/>
    <w:rsid w:val="0013238B"/>
    <w:rsid w:val="0013256E"/>
    <w:rsid w:val="00132894"/>
    <w:rsid w:val="00133EA5"/>
    <w:rsid w:val="001341EA"/>
    <w:rsid w:val="00134B29"/>
    <w:rsid w:val="00134CC3"/>
    <w:rsid w:val="00135204"/>
    <w:rsid w:val="001356DC"/>
    <w:rsid w:val="001358F7"/>
    <w:rsid w:val="0013598D"/>
    <w:rsid w:val="001361BA"/>
    <w:rsid w:val="00137340"/>
    <w:rsid w:val="00137C8F"/>
    <w:rsid w:val="001400C2"/>
    <w:rsid w:val="00140C24"/>
    <w:rsid w:val="00140E4E"/>
    <w:rsid w:val="00141319"/>
    <w:rsid w:val="00141848"/>
    <w:rsid w:val="001420D7"/>
    <w:rsid w:val="00142D17"/>
    <w:rsid w:val="001445E7"/>
    <w:rsid w:val="0014609C"/>
    <w:rsid w:val="0014654B"/>
    <w:rsid w:val="00147183"/>
    <w:rsid w:val="00147DA7"/>
    <w:rsid w:val="001507C9"/>
    <w:rsid w:val="001507CA"/>
    <w:rsid w:val="00150A10"/>
    <w:rsid w:val="00150AF7"/>
    <w:rsid w:val="00150F5A"/>
    <w:rsid w:val="0015146F"/>
    <w:rsid w:val="00152E47"/>
    <w:rsid w:val="00152F4E"/>
    <w:rsid w:val="001533C9"/>
    <w:rsid w:val="00153C3F"/>
    <w:rsid w:val="00154ABF"/>
    <w:rsid w:val="001556A9"/>
    <w:rsid w:val="00155BDD"/>
    <w:rsid w:val="00155F6E"/>
    <w:rsid w:val="00156199"/>
    <w:rsid w:val="00156212"/>
    <w:rsid w:val="00156470"/>
    <w:rsid w:val="00156AC1"/>
    <w:rsid w:val="00157B7B"/>
    <w:rsid w:val="00157D3F"/>
    <w:rsid w:val="0016004B"/>
    <w:rsid w:val="0016156C"/>
    <w:rsid w:val="00162724"/>
    <w:rsid w:val="0016355F"/>
    <w:rsid w:val="00163748"/>
    <w:rsid w:val="001647EC"/>
    <w:rsid w:val="001655BC"/>
    <w:rsid w:val="00165909"/>
    <w:rsid w:val="001673EB"/>
    <w:rsid w:val="001707FA"/>
    <w:rsid w:val="00170B9E"/>
    <w:rsid w:val="00171BD0"/>
    <w:rsid w:val="00171C4F"/>
    <w:rsid w:val="00171F68"/>
    <w:rsid w:val="00172609"/>
    <w:rsid w:val="00173458"/>
    <w:rsid w:val="00174964"/>
    <w:rsid w:val="0017508E"/>
    <w:rsid w:val="001752E0"/>
    <w:rsid w:val="00175386"/>
    <w:rsid w:val="00175EB9"/>
    <w:rsid w:val="00175F2D"/>
    <w:rsid w:val="00176191"/>
    <w:rsid w:val="00176A2D"/>
    <w:rsid w:val="00176B18"/>
    <w:rsid w:val="0017721C"/>
    <w:rsid w:val="001773BC"/>
    <w:rsid w:val="0017767F"/>
    <w:rsid w:val="00177826"/>
    <w:rsid w:val="00177D0B"/>
    <w:rsid w:val="001809F5"/>
    <w:rsid w:val="00180AA4"/>
    <w:rsid w:val="0018107B"/>
    <w:rsid w:val="001811C2"/>
    <w:rsid w:val="00181636"/>
    <w:rsid w:val="0018218C"/>
    <w:rsid w:val="001835E9"/>
    <w:rsid w:val="001841DA"/>
    <w:rsid w:val="00184236"/>
    <w:rsid w:val="001844DD"/>
    <w:rsid w:val="00185C3D"/>
    <w:rsid w:val="00187A01"/>
    <w:rsid w:val="00187A7F"/>
    <w:rsid w:val="001903BF"/>
    <w:rsid w:val="00190A7B"/>
    <w:rsid w:val="0019219A"/>
    <w:rsid w:val="00192679"/>
    <w:rsid w:val="00192B1E"/>
    <w:rsid w:val="00192BA4"/>
    <w:rsid w:val="00192F9F"/>
    <w:rsid w:val="00193293"/>
    <w:rsid w:val="001932E4"/>
    <w:rsid w:val="00193BE4"/>
    <w:rsid w:val="00194C52"/>
    <w:rsid w:val="00194CE6"/>
    <w:rsid w:val="00195827"/>
    <w:rsid w:val="00195FBE"/>
    <w:rsid w:val="00196274"/>
    <w:rsid w:val="00196F2B"/>
    <w:rsid w:val="00197DCE"/>
    <w:rsid w:val="001A0EA2"/>
    <w:rsid w:val="001A1AF5"/>
    <w:rsid w:val="001A3324"/>
    <w:rsid w:val="001A351B"/>
    <w:rsid w:val="001A3529"/>
    <w:rsid w:val="001A70B8"/>
    <w:rsid w:val="001A72EE"/>
    <w:rsid w:val="001A73C3"/>
    <w:rsid w:val="001A73FE"/>
    <w:rsid w:val="001A74BA"/>
    <w:rsid w:val="001A7634"/>
    <w:rsid w:val="001A7ED1"/>
    <w:rsid w:val="001B0679"/>
    <w:rsid w:val="001B0B92"/>
    <w:rsid w:val="001B0C10"/>
    <w:rsid w:val="001B0DD8"/>
    <w:rsid w:val="001B2B17"/>
    <w:rsid w:val="001B2CD1"/>
    <w:rsid w:val="001B3956"/>
    <w:rsid w:val="001B3A2A"/>
    <w:rsid w:val="001B4B06"/>
    <w:rsid w:val="001B6A0C"/>
    <w:rsid w:val="001B6F7F"/>
    <w:rsid w:val="001B70A2"/>
    <w:rsid w:val="001B724C"/>
    <w:rsid w:val="001B728C"/>
    <w:rsid w:val="001C067A"/>
    <w:rsid w:val="001C07E2"/>
    <w:rsid w:val="001C1024"/>
    <w:rsid w:val="001C17B4"/>
    <w:rsid w:val="001C1C46"/>
    <w:rsid w:val="001C21FE"/>
    <w:rsid w:val="001C2959"/>
    <w:rsid w:val="001C3C3D"/>
    <w:rsid w:val="001C4023"/>
    <w:rsid w:val="001C4821"/>
    <w:rsid w:val="001C4E78"/>
    <w:rsid w:val="001C4F1C"/>
    <w:rsid w:val="001C5FDC"/>
    <w:rsid w:val="001C6C13"/>
    <w:rsid w:val="001C730B"/>
    <w:rsid w:val="001D0217"/>
    <w:rsid w:val="001D03E4"/>
    <w:rsid w:val="001D0411"/>
    <w:rsid w:val="001D08A9"/>
    <w:rsid w:val="001D25F8"/>
    <w:rsid w:val="001D267C"/>
    <w:rsid w:val="001D3168"/>
    <w:rsid w:val="001D3C2A"/>
    <w:rsid w:val="001D4117"/>
    <w:rsid w:val="001D4EDA"/>
    <w:rsid w:val="001D51DF"/>
    <w:rsid w:val="001D56EC"/>
    <w:rsid w:val="001E07B3"/>
    <w:rsid w:val="001E1B96"/>
    <w:rsid w:val="001E1BC0"/>
    <w:rsid w:val="001E1F82"/>
    <w:rsid w:val="001E2B31"/>
    <w:rsid w:val="001E35F3"/>
    <w:rsid w:val="001E3965"/>
    <w:rsid w:val="001E3D63"/>
    <w:rsid w:val="001E4030"/>
    <w:rsid w:val="001E446E"/>
    <w:rsid w:val="001E4EE6"/>
    <w:rsid w:val="001E51B5"/>
    <w:rsid w:val="001E6F7A"/>
    <w:rsid w:val="001E7168"/>
    <w:rsid w:val="001E75B1"/>
    <w:rsid w:val="001E75FF"/>
    <w:rsid w:val="001E7B81"/>
    <w:rsid w:val="001F0020"/>
    <w:rsid w:val="001F3158"/>
    <w:rsid w:val="001F3273"/>
    <w:rsid w:val="001F3BA9"/>
    <w:rsid w:val="001F45BE"/>
    <w:rsid w:val="001F4643"/>
    <w:rsid w:val="001F48EB"/>
    <w:rsid w:val="001F4AAF"/>
    <w:rsid w:val="001F51D0"/>
    <w:rsid w:val="001F52CE"/>
    <w:rsid w:val="001F68BC"/>
    <w:rsid w:val="00200174"/>
    <w:rsid w:val="0020039D"/>
    <w:rsid w:val="002003AB"/>
    <w:rsid w:val="002005DA"/>
    <w:rsid w:val="0020061A"/>
    <w:rsid w:val="0020081E"/>
    <w:rsid w:val="00201970"/>
    <w:rsid w:val="00201CFC"/>
    <w:rsid w:val="002029C9"/>
    <w:rsid w:val="00202A58"/>
    <w:rsid w:val="00202AD0"/>
    <w:rsid w:val="00203B79"/>
    <w:rsid w:val="00205213"/>
    <w:rsid w:val="002056F5"/>
    <w:rsid w:val="00205A6C"/>
    <w:rsid w:val="0020608C"/>
    <w:rsid w:val="00206457"/>
    <w:rsid w:val="002104B4"/>
    <w:rsid w:val="0021160C"/>
    <w:rsid w:val="00211D7A"/>
    <w:rsid w:val="0021227D"/>
    <w:rsid w:val="00212829"/>
    <w:rsid w:val="00212CC2"/>
    <w:rsid w:val="002139C3"/>
    <w:rsid w:val="00214E3E"/>
    <w:rsid w:val="00215A95"/>
    <w:rsid w:val="00215BB3"/>
    <w:rsid w:val="00215EAD"/>
    <w:rsid w:val="00216084"/>
    <w:rsid w:val="002161F4"/>
    <w:rsid w:val="002164AF"/>
    <w:rsid w:val="00216E2C"/>
    <w:rsid w:val="00216F0D"/>
    <w:rsid w:val="00217874"/>
    <w:rsid w:val="00217A26"/>
    <w:rsid w:val="00220907"/>
    <w:rsid w:val="00220A0A"/>
    <w:rsid w:val="00222821"/>
    <w:rsid w:val="00222B7D"/>
    <w:rsid w:val="00223032"/>
    <w:rsid w:val="002235C3"/>
    <w:rsid w:val="00223E76"/>
    <w:rsid w:val="00224749"/>
    <w:rsid w:val="00224C40"/>
    <w:rsid w:val="00226445"/>
    <w:rsid w:val="002276E4"/>
    <w:rsid w:val="002307D4"/>
    <w:rsid w:val="00232523"/>
    <w:rsid w:val="002329FA"/>
    <w:rsid w:val="00232C98"/>
    <w:rsid w:val="00232E95"/>
    <w:rsid w:val="0023368B"/>
    <w:rsid w:val="0023468C"/>
    <w:rsid w:val="00234F95"/>
    <w:rsid w:val="002359B7"/>
    <w:rsid w:val="00235A6A"/>
    <w:rsid w:val="00235C5C"/>
    <w:rsid w:val="0023619B"/>
    <w:rsid w:val="002368D7"/>
    <w:rsid w:val="00237D03"/>
    <w:rsid w:val="002404BA"/>
    <w:rsid w:val="00240B91"/>
    <w:rsid w:val="002413CA"/>
    <w:rsid w:val="0024204E"/>
    <w:rsid w:val="0024241E"/>
    <w:rsid w:val="0024258F"/>
    <w:rsid w:val="0024291C"/>
    <w:rsid w:val="0024317C"/>
    <w:rsid w:val="00243602"/>
    <w:rsid w:val="00243625"/>
    <w:rsid w:val="00244025"/>
    <w:rsid w:val="002444D0"/>
    <w:rsid w:val="002445EA"/>
    <w:rsid w:val="00244839"/>
    <w:rsid w:val="00245C03"/>
    <w:rsid w:val="00245D50"/>
    <w:rsid w:val="002466DE"/>
    <w:rsid w:val="00246B30"/>
    <w:rsid w:val="00246DCD"/>
    <w:rsid w:val="00246DE6"/>
    <w:rsid w:val="00247E64"/>
    <w:rsid w:val="0025268B"/>
    <w:rsid w:val="00252CBE"/>
    <w:rsid w:val="00253424"/>
    <w:rsid w:val="00253C49"/>
    <w:rsid w:val="002540C7"/>
    <w:rsid w:val="00254288"/>
    <w:rsid w:val="0025484D"/>
    <w:rsid w:val="002550EF"/>
    <w:rsid w:val="0025516D"/>
    <w:rsid w:val="002553EE"/>
    <w:rsid w:val="00255EBF"/>
    <w:rsid w:val="00256159"/>
    <w:rsid w:val="0025645D"/>
    <w:rsid w:val="0025654B"/>
    <w:rsid w:val="0025712E"/>
    <w:rsid w:val="002574FC"/>
    <w:rsid w:val="00257966"/>
    <w:rsid w:val="00261667"/>
    <w:rsid w:val="00261B14"/>
    <w:rsid w:val="002620E8"/>
    <w:rsid w:val="00262552"/>
    <w:rsid w:val="0026313B"/>
    <w:rsid w:val="00263340"/>
    <w:rsid w:val="002633A0"/>
    <w:rsid w:val="00263724"/>
    <w:rsid w:val="002639A4"/>
    <w:rsid w:val="00264501"/>
    <w:rsid w:val="00264558"/>
    <w:rsid w:val="0026478F"/>
    <w:rsid w:val="00264B2F"/>
    <w:rsid w:val="00264DA5"/>
    <w:rsid w:val="00264E3D"/>
    <w:rsid w:val="00264EF7"/>
    <w:rsid w:val="002651C1"/>
    <w:rsid w:val="00266459"/>
    <w:rsid w:val="00270684"/>
    <w:rsid w:val="0027069B"/>
    <w:rsid w:val="00270E81"/>
    <w:rsid w:val="00272FF1"/>
    <w:rsid w:val="00273237"/>
    <w:rsid w:val="002746C7"/>
    <w:rsid w:val="0027497D"/>
    <w:rsid w:val="00274C47"/>
    <w:rsid w:val="00274D51"/>
    <w:rsid w:val="00275192"/>
    <w:rsid w:val="00275273"/>
    <w:rsid w:val="002760DC"/>
    <w:rsid w:val="00276C02"/>
    <w:rsid w:val="00276C7C"/>
    <w:rsid w:val="00277265"/>
    <w:rsid w:val="00277884"/>
    <w:rsid w:val="002809C8"/>
    <w:rsid w:val="00280B99"/>
    <w:rsid w:val="00281236"/>
    <w:rsid w:val="00281612"/>
    <w:rsid w:val="00282047"/>
    <w:rsid w:val="002820D0"/>
    <w:rsid w:val="0028244B"/>
    <w:rsid w:val="00282A09"/>
    <w:rsid w:val="00282B7D"/>
    <w:rsid w:val="00282D2E"/>
    <w:rsid w:val="002835B2"/>
    <w:rsid w:val="00283A1F"/>
    <w:rsid w:val="00283C8C"/>
    <w:rsid w:val="00284143"/>
    <w:rsid w:val="00284D10"/>
    <w:rsid w:val="0028687F"/>
    <w:rsid w:val="00287247"/>
    <w:rsid w:val="002877DA"/>
    <w:rsid w:val="00287E86"/>
    <w:rsid w:val="0029043C"/>
    <w:rsid w:val="00291D34"/>
    <w:rsid w:val="002929A1"/>
    <w:rsid w:val="00292BF3"/>
    <w:rsid w:val="00292D36"/>
    <w:rsid w:val="002930AB"/>
    <w:rsid w:val="00293255"/>
    <w:rsid w:val="0029345D"/>
    <w:rsid w:val="00293B8B"/>
    <w:rsid w:val="00294DDB"/>
    <w:rsid w:val="00294DE1"/>
    <w:rsid w:val="002951D7"/>
    <w:rsid w:val="002955FF"/>
    <w:rsid w:val="002965CD"/>
    <w:rsid w:val="0029710A"/>
    <w:rsid w:val="002975B7"/>
    <w:rsid w:val="002978ED"/>
    <w:rsid w:val="002A1A3B"/>
    <w:rsid w:val="002A1F42"/>
    <w:rsid w:val="002A44F7"/>
    <w:rsid w:val="002A4992"/>
    <w:rsid w:val="002A4D26"/>
    <w:rsid w:val="002A654B"/>
    <w:rsid w:val="002A6802"/>
    <w:rsid w:val="002A6DA0"/>
    <w:rsid w:val="002A7386"/>
    <w:rsid w:val="002A7BA7"/>
    <w:rsid w:val="002A7CD2"/>
    <w:rsid w:val="002B16DE"/>
    <w:rsid w:val="002B178D"/>
    <w:rsid w:val="002B2055"/>
    <w:rsid w:val="002B25BA"/>
    <w:rsid w:val="002B31A7"/>
    <w:rsid w:val="002B3DAC"/>
    <w:rsid w:val="002B4694"/>
    <w:rsid w:val="002B49CD"/>
    <w:rsid w:val="002B5178"/>
    <w:rsid w:val="002B69A7"/>
    <w:rsid w:val="002B6D53"/>
    <w:rsid w:val="002B7083"/>
    <w:rsid w:val="002B7EA7"/>
    <w:rsid w:val="002C0462"/>
    <w:rsid w:val="002C0922"/>
    <w:rsid w:val="002C0A60"/>
    <w:rsid w:val="002C17EB"/>
    <w:rsid w:val="002C19D4"/>
    <w:rsid w:val="002C1B22"/>
    <w:rsid w:val="002C2961"/>
    <w:rsid w:val="002C3DB5"/>
    <w:rsid w:val="002C41FF"/>
    <w:rsid w:val="002C44FA"/>
    <w:rsid w:val="002C47C8"/>
    <w:rsid w:val="002C4914"/>
    <w:rsid w:val="002C4F96"/>
    <w:rsid w:val="002C61C4"/>
    <w:rsid w:val="002C66A7"/>
    <w:rsid w:val="002C6CC0"/>
    <w:rsid w:val="002C75B6"/>
    <w:rsid w:val="002C7A34"/>
    <w:rsid w:val="002D007E"/>
    <w:rsid w:val="002D059C"/>
    <w:rsid w:val="002D10BB"/>
    <w:rsid w:val="002D2E86"/>
    <w:rsid w:val="002D58E8"/>
    <w:rsid w:val="002D61DC"/>
    <w:rsid w:val="002E058E"/>
    <w:rsid w:val="002E0999"/>
    <w:rsid w:val="002E0EB7"/>
    <w:rsid w:val="002E16EB"/>
    <w:rsid w:val="002E1B50"/>
    <w:rsid w:val="002E1FDB"/>
    <w:rsid w:val="002E2059"/>
    <w:rsid w:val="002E3533"/>
    <w:rsid w:val="002E37C8"/>
    <w:rsid w:val="002E3C48"/>
    <w:rsid w:val="002E4449"/>
    <w:rsid w:val="002E4CAB"/>
    <w:rsid w:val="002E5C74"/>
    <w:rsid w:val="002E5F68"/>
    <w:rsid w:val="002E63B4"/>
    <w:rsid w:val="002E673C"/>
    <w:rsid w:val="002E6E82"/>
    <w:rsid w:val="002E7D13"/>
    <w:rsid w:val="002F02F2"/>
    <w:rsid w:val="002F0A0E"/>
    <w:rsid w:val="002F17B1"/>
    <w:rsid w:val="002F227A"/>
    <w:rsid w:val="002F2916"/>
    <w:rsid w:val="002F2C54"/>
    <w:rsid w:val="002F2DBD"/>
    <w:rsid w:val="002F3618"/>
    <w:rsid w:val="002F3CA8"/>
    <w:rsid w:val="002F54E6"/>
    <w:rsid w:val="002F639A"/>
    <w:rsid w:val="002F6B49"/>
    <w:rsid w:val="002F7236"/>
    <w:rsid w:val="002F73E4"/>
    <w:rsid w:val="002F7431"/>
    <w:rsid w:val="002F7550"/>
    <w:rsid w:val="002F7CB6"/>
    <w:rsid w:val="002F7D8B"/>
    <w:rsid w:val="002F7EC4"/>
    <w:rsid w:val="003001C8"/>
    <w:rsid w:val="00300A4B"/>
    <w:rsid w:val="00301636"/>
    <w:rsid w:val="00301652"/>
    <w:rsid w:val="0030205E"/>
    <w:rsid w:val="003023AF"/>
    <w:rsid w:val="00303BF3"/>
    <w:rsid w:val="00303F3B"/>
    <w:rsid w:val="00304249"/>
    <w:rsid w:val="00304A12"/>
    <w:rsid w:val="00305384"/>
    <w:rsid w:val="0030549A"/>
    <w:rsid w:val="00305F33"/>
    <w:rsid w:val="00306413"/>
    <w:rsid w:val="00306C4D"/>
    <w:rsid w:val="003078D2"/>
    <w:rsid w:val="00307D5C"/>
    <w:rsid w:val="00307F91"/>
    <w:rsid w:val="00311E2A"/>
    <w:rsid w:val="00312108"/>
    <w:rsid w:val="00312876"/>
    <w:rsid w:val="00313ABE"/>
    <w:rsid w:val="00313B88"/>
    <w:rsid w:val="00314135"/>
    <w:rsid w:val="00314586"/>
    <w:rsid w:val="00315241"/>
    <w:rsid w:val="00317504"/>
    <w:rsid w:val="0032065B"/>
    <w:rsid w:val="0032263F"/>
    <w:rsid w:val="003229ED"/>
    <w:rsid w:val="00323E3C"/>
    <w:rsid w:val="0032478E"/>
    <w:rsid w:val="00324815"/>
    <w:rsid w:val="003259EF"/>
    <w:rsid w:val="00325C4F"/>
    <w:rsid w:val="0032603E"/>
    <w:rsid w:val="00326539"/>
    <w:rsid w:val="003269C5"/>
    <w:rsid w:val="00326F3E"/>
    <w:rsid w:val="0032716C"/>
    <w:rsid w:val="00327711"/>
    <w:rsid w:val="003304E2"/>
    <w:rsid w:val="00331B46"/>
    <w:rsid w:val="003321A0"/>
    <w:rsid w:val="003332A5"/>
    <w:rsid w:val="00334311"/>
    <w:rsid w:val="00334633"/>
    <w:rsid w:val="00335A6D"/>
    <w:rsid w:val="003361AE"/>
    <w:rsid w:val="00336F72"/>
    <w:rsid w:val="003372A1"/>
    <w:rsid w:val="00337ABF"/>
    <w:rsid w:val="00340C24"/>
    <w:rsid w:val="00340D89"/>
    <w:rsid w:val="00340DD3"/>
    <w:rsid w:val="00340F0A"/>
    <w:rsid w:val="00342B9C"/>
    <w:rsid w:val="00342C6D"/>
    <w:rsid w:val="00342FA1"/>
    <w:rsid w:val="00343337"/>
    <w:rsid w:val="00343C12"/>
    <w:rsid w:val="00343E14"/>
    <w:rsid w:val="00343FB2"/>
    <w:rsid w:val="00344163"/>
    <w:rsid w:val="00344414"/>
    <w:rsid w:val="003445B9"/>
    <w:rsid w:val="00344EA7"/>
    <w:rsid w:val="003458A3"/>
    <w:rsid w:val="003458A6"/>
    <w:rsid w:val="00346948"/>
    <w:rsid w:val="00346D1C"/>
    <w:rsid w:val="003470BF"/>
    <w:rsid w:val="003475A1"/>
    <w:rsid w:val="003479E9"/>
    <w:rsid w:val="00347DE9"/>
    <w:rsid w:val="0035238A"/>
    <w:rsid w:val="003524BB"/>
    <w:rsid w:val="003525F0"/>
    <w:rsid w:val="0035361F"/>
    <w:rsid w:val="0035370C"/>
    <w:rsid w:val="00353C3F"/>
    <w:rsid w:val="00353F64"/>
    <w:rsid w:val="00354584"/>
    <w:rsid w:val="00354EFF"/>
    <w:rsid w:val="003557DD"/>
    <w:rsid w:val="00355D00"/>
    <w:rsid w:val="00356649"/>
    <w:rsid w:val="00356704"/>
    <w:rsid w:val="00356D7F"/>
    <w:rsid w:val="00357E3E"/>
    <w:rsid w:val="00360007"/>
    <w:rsid w:val="00360A87"/>
    <w:rsid w:val="003612E2"/>
    <w:rsid w:val="003613CC"/>
    <w:rsid w:val="00361B8A"/>
    <w:rsid w:val="00362561"/>
    <w:rsid w:val="003631B6"/>
    <w:rsid w:val="0036382B"/>
    <w:rsid w:val="003641A7"/>
    <w:rsid w:val="003644AD"/>
    <w:rsid w:val="00364600"/>
    <w:rsid w:val="00365629"/>
    <w:rsid w:val="00365879"/>
    <w:rsid w:val="00365F34"/>
    <w:rsid w:val="00366BEC"/>
    <w:rsid w:val="00366FC0"/>
    <w:rsid w:val="003677E5"/>
    <w:rsid w:val="003700D2"/>
    <w:rsid w:val="0037041E"/>
    <w:rsid w:val="00371716"/>
    <w:rsid w:val="00371916"/>
    <w:rsid w:val="00371F43"/>
    <w:rsid w:val="00372667"/>
    <w:rsid w:val="00372CA4"/>
    <w:rsid w:val="00372EDE"/>
    <w:rsid w:val="00372F28"/>
    <w:rsid w:val="0037308E"/>
    <w:rsid w:val="003736F3"/>
    <w:rsid w:val="00373F31"/>
    <w:rsid w:val="0037410E"/>
    <w:rsid w:val="003748D4"/>
    <w:rsid w:val="00374CC2"/>
    <w:rsid w:val="0037546C"/>
    <w:rsid w:val="00375B54"/>
    <w:rsid w:val="00375BAE"/>
    <w:rsid w:val="003763DA"/>
    <w:rsid w:val="00376A02"/>
    <w:rsid w:val="00377006"/>
    <w:rsid w:val="0037740D"/>
    <w:rsid w:val="003775D8"/>
    <w:rsid w:val="00377BAF"/>
    <w:rsid w:val="00377EBD"/>
    <w:rsid w:val="0038004D"/>
    <w:rsid w:val="003803EC"/>
    <w:rsid w:val="00380861"/>
    <w:rsid w:val="00380A0D"/>
    <w:rsid w:val="00380A31"/>
    <w:rsid w:val="00380C10"/>
    <w:rsid w:val="00381BA7"/>
    <w:rsid w:val="00381E8A"/>
    <w:rsid w:val="003820BF"/>
    <w:rsid w:val="0038239A"/>
    <w:rsid w:val="00382808"/>
    <w:rsid w:val="0038295C"/>
    <w:rsid w:val="00383164"/>
    <w:rsid w:val="00383999"/>
    <w:rsid w:val="00384002"/>
    <w:rsid w:val="003843D3"/>
    <w:rsid w:val="003844FD"/>
    <w:rsid w:val="00384BB1"/>
    <w:rsid w:val="00384F50"/>
    <w:rsid w:val="0038557E"/>
    <w:rsid w:val="0038697D"/>
    <w:rsid w:val="003874D2"/>
    <w:rsid w:val="00390148"/>
    <w:rsid w:val="00390DE7"/>
    <w:rsid w:val="0039217E"/>
    <w:rsid w:val="003927FF"/>
    <w:rsid w:val="00392978"/>
    <w:rsid w:val="00392C88"/>
    <w:rsid w:val="0039328B"/>
    <w:rsid w:val="00393CE1"/>
    <w:rsid w:val="003940AB"/>
    <w:rsid w:val="00394154"/>
    <w:rsid w:val="0039457C"/>
    <w:rsid w:val="003961BF"/>
    <w:rsid w:val="003972C3"/>
    <w:rsid w:val="0039797E"/>
    <w:rsid w:val="00397CFA"/>
    <w:rsid w:val="003A0129"/>
    <w:rsid w:val="003A0B29"/>
    <w:rsid w:val="003A1069"/>
    <w:rsid w:val="003A3632"/>
    <w:rsid w:val="003A37AE"/>
    <w:rsid w:val="003A396D"/>
    <w:rsid w:val="003A4A4A"/>
    <w:rsid w:val="003A4CDD"/>
    <w:rsid w:val="003A4E47"/>
    <w:rsid w:val="003A63FE"/>
    <w:rsid w:val="003A6960"/>
    <w:rsid w:val="003A6A20"/>
    <w:rsid w:val="003A7114"/>
    <w:rsid w:val="003A717E"/>
    <w:rsid w:val="003A7C11"/>
    <w:rsid w:val="003B0B30"/>
    <w:rsid w:val="003B0D0D"/>
    <w:rsid w:val="003B1C47"/>
    <w:rsid w:val="003B324B"/>
    <w:rsid w:val="003B3580"/>
    <w:rsid w:val="003B3CED"/>
    <w:rsid w:val="003B3EF9"/>
    <w:rsid w:val="003B441A"/>
    <w:rsid w:val="003B549E"/>
    <w:rsid w:val="003B566F"/>
    <w:rsid w:val="003B5CE6"/>
    <w:rsid w:val="003B5FE4"/>
    <w:rsid w:val="003B6D25"/>
    <w:rsid w:val="003B6E02"/>
    <w:rsid w:val="003B7169"/>
    <w:rsid w:val="003B734A"/>
    <w:rsid w:val="003C032D"/>
    <w:rsid w:val="003C0475"/>
    <w:rsid w:val="003C09E0"/>
    <w:rsid w:val="003C0CB6"/>
    <w:rsid w:val="003C169D"/>
    <w:rsid w:val="003C1877"/>
    <w:rsid w:val="003C1D86"/>
    <w:rsid w:val="003C24B7"/>
    <w:rsid w:val="003C2973"/>
    <w:rsid w:val="003C2C16"/>
    <w:rsid w:val="003C2C6A"/>
    <w:rsid w:val="003C32BB"/>
    <w:rsid w:val="003C417F"/>
    <w:rsid w:val="003C4BD7"/>
    <w:rsid w:val="003C59F8"/>
    <w:rsid w:val="003C5CDD"/>
    <w:rsid w:val="003C6E7E"/>
    <w:rsid w:val="003C7A57"/>
    <w:rsid w:val="003D0900"/>
    <w:rsid w:val="003D0F8E"/>
    <w:rsid w:val="003D1236"/>
    <w:rsid w:val="003D12C9"/>
    <w:rsid w:val="003D1E9E"/>
    <w:rsid w:val="003D1FB3"/>
    <w:rsid w:val="003D2162"/>
    <w:rsid w:val="003D25A3"/>
    <w:rsid w:val="003D27D2"/>
    <w:rsid w:val="003D2E4D"/>
    <w:rsid w:val="003D50C7"/>
    <w:rsid w:val="003D68CE"/>
    <w:rsid w:val="003D706D"/>
    <w:rsid w:val="003D7D04"/>
    <w:rsid w:val="003D7EAA"/>
    <w:rsid w:val="003E00C2"/>
    <w:rsid w:val="003E0E65"/>
    <w:rsid w:val="003E0F00"/>
    <w:rsid w:val="003E1E30"/>
    <w:rsid w:val="003E263F"/>
    <w:rsid w:val="003E26BD"/>
    <w:rsid w:val="003E2BEE"/>
    <w:rsid w:val="003E33A4"/>
    <w:rsid w:val="003E3815"/>
    <w:rsid w:val="003E38CD"/>
    <w:rsid w:val="003E4010"/>
    <w:rsid w:val="003E4A24"/>
    <w:rsid w:val="003E4C2C"/>
    <w:rsid w:val="003E5AF9"/>
    <w:rsid w:val="003E6D7A"/>
    <w:rsid w:val="003F055A"/>
    <w:rsid w:val="003F0A31"/>
    <w:rsid w:val="003F1AA0"/>
    <w:rsid w:val="003F3512"/>
    <w:rsid w:val="003F36E9"/>
    <w:rsid w:val="003F3902"/>
    <w:rsid w:val="003F43A1"/>
    <w:rsid w:val="003F48D6"/>
    <w:rsid w:val="003F4B28"/>
    <w:rsid w:val="003F4F09"/>
    <w:rsid w:val="003F5D1D"/>
    <w:rsid w:val="003F6347"/>
    <w:rsid w:val="003F6B49"/>
    <w:rsid w:val="003F794F"/>
    <w:rsid w:val="004009EE"/>
    <w:rsid w:val="00400D4A"/>
    <w:rsid w:val="0040116A"/>
    <w:rsid w:val="004015D7"/>
    <w:rsid w:val="00402771"/>
    <w:rsid w:val="00402D95"/>
    <w:rsid w:val="004041EA"/>
    <w:rsid w:val="00404254"/>
    <w:rsid w:val="004048FF"/>
    <w:rsid w:val="00404BDA"/>
    <w:rsid w:val="00404CD0"/>
    <w:rsid w:val="00404E6B"/>
    <w:rsid w:val="0040500D"/>
    <w:rsid w:val="0040665D"/>
    <w:rsid w:val="00406B9A"/>
    <w:rsid w:val="00406F39"/>
    <w:rsid w:val="0040753C"/>
    <w:rsid w:val="004075C1"/>
    <w:rsid w:val="004101F5"/>
    <w:rsid w:val="00411329"/>
    <w:rsid w:val="00412941"/>
    <w:rsid w:val="00412E9E"/>
    <w:rsid w:val="00413377"/>
    <w:rsid w:val="00413EB1"/>
    <w:rsid w:val="00414527"/>
    <w:rsid w:val="004145C6"/>
    <w:rsid w:val="0041499C"/>
    <w:rsid w:val="004162B1"/>
    <w:rsid w:val="004178C2"/>
    <w:rsid w:val="00417D1A"/>
    <w:rsid w:val="0042026A"/>
    <w:rsid w:val="00420C8D"/>
    <w:rsid w:val="00420CBF"/>
    <w:rsid w:val="00421055"/>
    <w:rsid w:val="00422931"/>
    <w:rsid w:val="00422C27"/>
    <w:rsid w:val="004231CC"/>
    <w:rsid w:val="00423760"/>
    <w:rsid w:val="004242E0"/>
    <w:rsid w:val="0042498F"/>
    <w:rsid w:val="0042542F"/>
    <w:rsid w:val="00425974"/>
    <w:rsid w:val="00425C5F"/>
    <w:rsid w:val="00426C9B"/>
    <w:rsid w:val="00426CB2"/>
    <w:rsid w:val="00427227"/>
    <w:rsid w:val="004277A8"/>
    <w:rsid w:val="004300F0"/>
    <w:rsid w:val="004304D6"/>
    <w:rsid w:val="0043055A"/>
    <w:rsid w:val="00430632"/>
    <w:rsid w:val="004317AC"/>
    <w:rsid w:val="00431914"/>
    <w:rsid w:val="00432DE1"/>
    <w:rsid w:val="0043434E"/>
    <w:rsid w:val="00434AB4"/>
    <w:rsid w:val="004353E5"/>
    <w:rsid w:val="0043592D"/>
    <w:rsid w:val="004368B3"/>
    <w:rsid w:val="004401B7"/>
    <w:rsid w:val="00440FFB"/>
    <w:rsid w:val="00442A40"/>
    <w:rsid w:val="00442C1E"/>
    <w:rsid w:val="00443736"/>
    <w:rsid w:val="00443F85"/>
    <w:rsid w:val="004462BC"/>
    <w:rsid w:val="00446838"/>
    <w:rsid w:val="00446864"/>
    <w:rsid w:val="00447496"/>
    <w:rsid w:val="00450259"/>
    <w:rsid w:val="004503DA"/>
    <w:rsid w:val="004507B7"/>
    <w:rsid w:val="00451A2B"/>
    <w:rsid w:val="00451F89"/>
    <w:rsid w:val="00451FEF"/>
    <w:rsid w:val="004521E6"/>
    <w:rsid w:val="00453040"/>
    <w:rsid w:val="0045327C"/>
    <w:rsid w:val="00453648"/>
    <w:rsid w:val="00453B41"/>
    <w:rsid w:val="004540BA"/>
    <w:rsid w:val="00454EE9"/>
    <w:rsid w:val="00455125"/>
    <w:rsid w:val="004557A4"/>
    <w:rsid w:val="004600AD"/>
    <w:rsid w:val="004601B7"/>
    <w:rsid w:val="004603A8"/>
    <w:rsid w:val="00461492"/>
    <w:rsid w:val="0046161E"/>
    <w:rsid w:val="0046256B"/>
    <w:rsid w:val="004626DC"/>
    <w:rsid w:val="004627B6"/>
    <w:rsid w:val="00462AB6"/>
    <w:rsid w:val="00463AD2"/>
    <w:rsid w:val="0046440F"/>
    <w:rsid w:val="00464744"/>
    <w:rsid w:val="00464EF9"/>
    <w:rsid w:val="004653D0"/>
    <w:rsid w:val="0046573D"/>
    <w:rsid w:val="00465FF7"/>
    <w:rsid w:val="00466A7C"/>
    <w:rsid w:val="00466A82"/>
    <w:rsid w:val="00466AF3"/>
    <w:rsid w:val="0046773E"/>
    <w:rsid w:val="00467DCC"/>
    <w:rsid w:val="00470157"/>
    <w:rsid w:val="0047028F"/>
    <w:rsid w:val="00470313"/>
    <w:rsid w:val="00471E94"/>
    <w:rsid w:val="0047235C"/>
    <w:rsid w:val="004725F1"/>
    <w:rsid w:val="00472A39"/>
    <w:rsid w:val="0047319B"/>
    <w:rsid w:val="0047328D"/>
    <w:rsid w:val="00473D67"/>
    <w:rsid w:val="00474310"/>
    <w:rsid w:val="00474E07"/>
    <w:rsid w:val="004756CA"/>
    <w:rsid w:val="004761B1"/>
    <w:rsid w:val="004766F2"/>
    <w:rsid w:val="00477279"/>
    <w:rsid w:val="00480127"/>
    <w:rsid w:val="0048027D"/>
    <w:rsid w:val="00480A44"/>
    <w:rsid w:val="00480FB9"/>
    <w:rsid w:val="00481F19"/>
    <w:rsid w:val="004833CD"/>
    <w:rsid w:val="00483CD0"/>
    <w:rsid w:val="00485982"/>
    <w:rsid w:val="00485ACD"/>
    <w:rsid w:val="00486C18"/>
    <w:rsid w:val="004871A5"/>
    <w:rsid w:val="0048774E"/>
    <w:rsid w:val="00487785"/>
    <w:rsid w:val="004879F2"/>
    <w:rsid w:val="00487D4D"/>
    <w:rsid w:val="0049013D"/>
    <w:rsid w:val="004904F1"/>
    <w:rsid w:val="00490CE5"/>
    <w:rsid w:val="00491114"/>
    <w:rsid w:val="00491360"/>
    <w:rsid w:val="00493F3E"/>
    <w:rsid w:val="00494BE2"/>
    <w:rsid w:val="00494C02"/>
    <w:rsid w:val="00494C90"/>
    <w:rsid w:val="00495369"/>
    <w:rsid w:val="00495E12"/>
    <w:rsid w:val="0049610D"/>
    <w:rsid w:val="00496A52"/>
    <w:rsid w:val="00496ADB"/>
    <w:rsid w:val="00496B1E"/>
    <w:rsid w:val="00496BB2"/>
    <w:rsid w:val="004A1A3C"/>
    <w:rsid w:val="004A1F3C"/>
    <w:rsid w:val="004A23EB"/>
    <w:rsid w:val="004A33C9"/>
    <w:rsid w:val="004A35F5"/>
    <w:rsid w:val="004A3CF0"/>
    <w:rsid w:val="004A44DE"/>
    <w:rsid w:val="004A45AC"/>
    <w:rsid w:val="004A48F9"/>
    <w:rsid w:val="004A506A"/>
    <w:rsid w:val="004A520D"/>
    <w:rsid w:val="004A544B"/>
    <w:rsid w:val="004A5AE4"/>
    <w:rsid w:val="004A5BD5"/>
    <w:rsid w:val="004A693F"/>
    <w:rsid w:val="004A696D"/>
    <w:rsid w:val="004A6BC1"/>
    <w:rsid w:val="004A7D0E"/>
    <w:rsid w:val="004B1562"/>
    <w:rsid w:val="004B1EA0"/>
    <w:rsid w:val="004B2473"/>
    <w:rsid w:val="004B25ED"/>
    <w:rsid w:val="004B3376"/>
    <w:rsid w:val="004B33FB"/>
    <w:rsid w:val="004B40B2"/>
    <w:rsid w:val="004B48B2"/>
    <w:rsid w:val="004B4A00"/>
    <w:rsid w:val="004B51BE"/>
    <w:rsid w:val="004B5AE7"/>
    <w:rsid w:val="004B5B8D"/>
    <w:rsid w:val="004C0595"/>
    <w:rsid w:val="004C0B59"/>
    <w:rsid w:val="004C14AD"/>
    <w:rsid w:val="004C178F"/>
    <w:rsid w:val="004C29A9"/>
    <w:rsid w:val="004C32B1"/>
    <w:rsid w:val="004C37CB"/>
    <w:rsid w:val="004C5219"/>
    <w:rsid w:val="004C5545"/>
    <w:rsid w:val="004C5D0D"/>
    <w:rsid w:val="004C5F0D"/>
    <w:rsid w:val="004C63C0"/>
    <w:rsid w:val="004C64B6"/>
    <w:rsid w:val="004C7DA9"/>
    <w:rsid w:val="004D0B66"/>
    <w:rsid w:val="004D0BCA"/>
    <w:rsid w:val="004D0EAB"/>
    <w:rsid w:val="004D1E19"/>
    <w:rsid w:val="004D2179"/>
    <w:rsid w:val="004D31A4"/>
    <w:rsid w:val="004D36F3"/>
    <w:rsid w:val="004D3CDA"/>
    <w:rsid w:val="004D5C42"/>
    <w:rsid w:val="004D62EE"/>
    <w:rsid w:val="004D7204"/>
    <w:rsid w:val="004E04E5"/>
    <w:rsid w:val="004E088C"/>
    <w:rsid w:val="004E0A27"/>
    <w:rsid w:val="004E1DAD"/>
    <w:rsid w:val="004E3985"/>
    <w:rsid w:val="004E4816"/>
    <w:rsid w:val="004E48E4"/>
    <w:rsid w:val="004E4D08"/>
    <w:rsid w:val="004E54AA"/>
    <w:rsid w:val="004E58BB"/>
    <w:rsid w:val="004E5FBD"/>
    <w:rsid w:val="004E7236"/>
    <w:rsid w:val="004E7C77"/>
    <w:rsid w:val="004F0332"/>
    <w:rsid w:val="004F0627"/>
    <w:rsid w:val="004F0670"/>
    <w:rsid w:val="004F09B9"/>
    <w:rsid w:val="004F1321"/>
    <w:rsid w:val="004F2926"/>
    <w:rsid w:val="00500A1A"/>
    <w:rsid w:val="00502A02"/>
    <w:rsid w:val="00502A99"/>
    <w:rsid w:val="00502BFD"/>
    <w:rsid w:val="00502C36"/>
    <w:rsid w:val="005030DC"/>
    <w:rsid w:val="00504438"/>
    <w:rsid w:val="005054F9"/>
    <w:rsid w:val="00505511"/>
    <w:rsid w:val="00505BBA"/>
    <w:rsid w:val="005064B3"/>
    <w:rsid w:val="005070E4"/>
    <w:rsid w:val="0050753E"/>
    <w:rsid w:val="00507554"/>
    <w:rsid w:val="00507867"/>
    <w:rsid w:val="005079BD"/>
    <w:rsid w:val="00510D07"/>
    <w:rsid w:val="00510DA6"/>
    <w:rsid w:val="005115B5"/>
    <w:rsid w:val="00513132"/>
    <w:rsid w:val="00513734"/>
    <w:rsid w:val="00513DCD"/>
    <w:rsid w:val="00513F0B"/>
    <w:rsid w:val="00514655"/>
    <w:rsid w:val="00515D98"/>
    <w:rsid w:val="00516154"/>
    <w:rsid w:val="005165FC"/>
    <w:rsid w:val="00517362"/>
    <w:rsid w:val="00517532"/>
    <w:rsid w:val="005179EE"/>
    <w:rsid w:val="00517A3F"/>
    <w:rsid w:val="00520239"/>
    <w:rsid w:val="00520E0F"/>
    <w:rsid w:val="0052105C"/>
    <w:rsid w:val="0052117B"/>
    <w:rsid w:val="00521794"/>
    <w:rsid w:val="00523DE3"/>
    <w:rsid w:val="0052414A"/>
    <w:rsid w:val="00524245"/>
    <w:rsid w:val="00524307"/>
    <w:rsid w:val="00524BA3"/>
    <w:rsid w:val="00525277"/>
    <w:rsid w:val="0052527E"/>
    <w:rsid w:val="00526DF1"/>
    <w:rsid w:val="00527D11"/>
    <w:rsid w:val="00527D77"/>
    <w:rsid w:val="00530B28"/>
    <w:rsid w:val="00530DF4"/>
    <w:rsid w:val="00531A22"/>
    <w:rsid w:val="00532DCF"/>
    <w:rsid w:val="00534959"/>
    <w:rsid w:val="00535717"/>
    <w:rsid w:val="00535D62"/>
    <w:rsid w:val="005360D9"/>
    <w:rsid w:val="005361E9"/>
    <w:rsid w:val="00536BCD"/>
    <w:rsid w:val="0053708C"/>
    <w:rsid w:val="005376B3"/>
    <w:rsid w:val="00537714"/>
    <w:rsid w:val="00540A23"/>
    <w:rsid w:val="00540E64"/>
    <w:rsid w:val="005419E6"/>
    <w:rsid w:val="00541BAA"/>
    <w:rsid w:val="005444AE"/>
    <w:rsid w:val="00544927"/>
    <w:rsid w:val="00545928"/>
    <w:rsid w:val="00545BD6"/>
    <w:rsid w:val="0054606A"/>
    <w:rsid w:val="0054725D"/>
    <w:rsid w:val="00547489"/>
    <w:rsid w:val="005474A6"/>
    <w:rsid w:val="00550730"/>
    <w:rsid w:val="0055170E"/>
    <w:rsid w:val="00551BD4"/>
    <w:rsid w:val="00551BFD"/>
    <w:rsid w:val="00552245"/>
    <w:rsid w:val="00552AEE"/>
    <w:rsid w:val="00552D5A"/>
    <w:rsid w:val="005550A7"/>
    <w:rsid w:val="00555369"/>
    <w:rsid w:val="00555643"/>
    <w:rsid w:val="00555CCD"/>
    <w:rsid w:val="005572B1"/>
    <w:rsid w:val="005577DA"/>
    <w:rsid w:val="0056098E"/>
    <w:rsid w:val="00560CF9"/>
    <w:rsid w:val="00560DE3"/>
    <w:rsid w:val="00561AE3"/>
    <w:rsid w:val="00563346"/>
    <w:rsid w:val="005635BA"/>
    <w:rsid w:val="00563676"/>
    <w:rsid w:val="00563C8B"/>
    <w:rsid w:val="00565086"/>
    <w:rsid w:val="00566456"/>
    <w:rsid w:val="005673AD"/>
    <w:rsid w:val="0057018B"/>
    <w:rsid w:val="00570533"/>
    <w:rsid w:val="00570854"/>
    <w:rsid w:val="005708C7"/>
    <w:rsid w:val="00570F0E"/>
    <w:rsid w:val="00571438"/>
    <w:rsid w:val="00571522"/>
    <w:rsid w:val="0057221A"/>
    <w:rsid w:val="005726B0"/>
    <w:rsid w:val="00572DB9"/>
    <w:rsid w:val="00573080"/>
    <w:rsid w:val="005733C5"/>
    <w:rsid w:val="00573E49"/>
    <w:rsid w:val="00574300"/>
    <w:rsid w:val="00574EB8"/>
    <w:rsid w:val="00576CBF"/>
    <w:rsid w:val="00577A4F"/>
    <w:rsid w:val="00577D42"/>
    <w:rsid w:val="00580046"/>
    <w:rsid w:val="00580472"/>
    <w:rsid w:val="005819A8"/>
    <w:rsid w:val="0058213F"/>
    <w:rsid w:val="005824EF"/>
    <w:rsid w:val="0058269F"/>
    <w:rsid w:val="0058277D"/>
    <w:rsid w:val="00582BA5"/>
    <w:rsid w:val="00582DC3"/>
    <w:rsid w:val="00582E94"/>
    <w:rsid w:val="00583631"/>
    <w:rsid w:val="005837F1"/>
    <w:rsid w:val="00583D9D"/>
    <w:rsid w:val="0058414A"/>
    <w:rsid w:val="00584AF9"/>
    <w:rsid w:val="00584D47"/>
    <w:rsid w:val="005854B8"/>
    <w:rsid w:val="005854CF"/>
    <w:rsid w:val="005858E2"/>
    <w:rsid w:val="005866ED"/>
    <w:rsid w:val="0059067C"/>
    <w:rsid w:val="00591148"/>
    <w:rsid w:val="005925C0"/>
    <w:rsid w:val="00594403"/>
    <w:rsid w:val="00594A5E"/>
    <w:rsid w:val="0059526A"/>
    <w:rsid w:val="00595E02"/>
    <w:rsid w:val="00595FC1"/>
    <w:rsid w:val="0059708B"/>
    <w:rsid w:val="00597D3E"/>
    <w:rsid w:val="00597E70"/>
    <w:rsid w:val="005A10DB"/>
    <w:rsid w:val="005A1525"/>
    <w:rsid w:val="005A19BA"/>
    <w:rsid w:val="005A1BE1"/>
    <w:rsid w:val="005A1DB1"/>
    <w:rsid w:val="005A1FE2"/>
    <w:rsid w:val="005A2908"/>
    <w:rsid w:val="005A2C80"/>
    <w:rsid w:val="005A2EA9"/>
    <w:rsid w:val="005A300C"/>
    <w:rsid w:val="005A30DC"/>
    <w:rsid w:val="005A3975"/>
    <w:rsid w:val="005A41A1"/>
    <w:rsid w:val="005A41F4"/>
    <w:rsid w:val="005A4655"/>
    <w:rsid w:val="005A47F7"/>
    <w:rsid w:val="005A4B30"/>
    <w:rsid w:val="005A4BEF"/>
    <w:rsid w:val="005A51CA"/>
    <w:rsid w:val="005A55D6"/>
    <w:rsid w:val="005A5CFF"/>
    <w:rsid w:val="005A6080"/>
    <w:rsid w:val="005A6B94"/>
    <w:rsid w:val="005A6E14"/>
    <w:rsid w:val="005A7576"/>
    <w:rsid w:val="005A75CD"/>
    <w:rsid w:val="005A76F5"/>
    <w:rsid w:val="005A7F84"/>
    <w:rsid w:val="005B06C3"/>
    <w:rsid w:val="005B0B43"/>
    <w:rsid w:val="005B13EF"/>
    <w:rsid w:val="005B1453"/>
    <w:rsid w:val="005B2007"/>
    <w:rsid w:val="005B2028"/>
    <w:rsid w:val="005B21CA"/>
    <w:rsid w:val="005B260B"/>
    <w:rsid w:val="005B2A25"/>
    <w:rsid w:val="005B4440"/>
    <w:rsid w:val="005B74BE"/>
    <w:rsid w:val="005B7DF7"/>
    <w:rsid w:val="005C0101"/>
    <w:rsid w:val="005C01A8"/>
    <w:rsid w:val="005C02E8"/>
    <w:rsid w:val="005C072C"/>
    <w:rsid w:val="005C1865"/>
    <w:rsid w:val="005C3172"/>
    <w:rsid w:val="005C4150"/>
    <w:rsid w:val="005C4407"/>
    <w:rsid w:val="005C445A"/>
    <w:rsid w:val="005C4663"/>
    <w:rsid w:val="005C52CC"/>
    <w:rsid w:val="005C5B9D"/>
    <w:rsid w:val="005C5E3C"/>
    <w:rsid w:val="005C5FF1"/>
    <w:rsid w:val="005C6C5E"/>
    <w:rsid w:val="005C781F"/>
    <w:rsid w:val="005C7A58"/>
    <w:rsid w:val="005D0712"/>
    <w:rsid w:val="005D1324"/>
    <w:rsid w:val="005D1A39"/>
    <w:rsid w:val="005D1DD7"/>
    <w:rsid w:val="005D2137"/>
    <w:rsid w:val="005D448F"/>
    <w:rsid w:val="005D478F"/>
    <w:rsid w:val="005D4B99"/>
    <w:rsid w:val="005D4D10"/>
    <w:rsid w:val="005D5526"/>
    <w:rsid w:val="005D55C2"/>
    <w:rsid w:val="005D5E79"/>
    <w:rsid w:val="005D64E7"/>
    <w:rsid w:val="005D6848"/>
    <w:rsid w:val="005D6A70"/>
    <w:rsid w:val="005D7994"/>
    <w:rsid w:val="005D7AA5"/>
    <w:rsid w:val="005E005E"/>
    <w:rsid w:val="005E008F"/>
    <w:rsid w:val="005E08F0"/>
    <w:rsid w:val="005E0FE3"/>
    <w:rsid w:val="005E12E9"/>
    <w:rsid w:val="005E1C63"/>
    <w:rsid w:val="005E1C87"/>
    <w:rsid w:val="005E220B"/>
    <w:rsid w:val="005E223C"/>
    <w:rsid w:val="005E232D"/>
    <w:rsid w:val="005E261C"/>
    <w:rsid w:val="005E2A2C"/>
    <w:rsid w:val="005E2EDB"/>
    <w:rsid w:val="005E4406"/>
    <w:rsid w:val="005E4638"/>
    <w:rsid w:val="005E4959"/>
    <w:rsid w:val="005E4B95"/>
    <w:rsid w:val="005E54F7"/>
    <w:rsid w:val="005E58CF"/>
    <w:rsid w:val="005E5C60"/>
    <w:rsid w:val="005E61E7"/>
    <w:rsid w:val="005E6356"/>
    <w:rsid w:val="005E7296"/>
    <w:rsid w:val="005F0A90"/>
    <w:rsid w:val="005F0AF1"/>
    <w:rsid w:val="005F17CD"/>
    <w:rsid w:val="005F1D00"/>
    <w:rsid w:val="005F2212"/>
    <w:rsid w:val="005F252F"/>
    <w:rsid w:val="005F25DD"/>
    <w:rsid w:val="005F2DC0"/>
    <w:rsid w:val="005F2DC2"/>
    <w:rsid w:val="005F414D"/>
    <w:rsid w:val="005F47B9"/>
    <w:rsid w:val="005F5298"/>
    <w:rsid w:val="005F5320"/>
    <w:rsid w:val="005F573B"/>
    <w:rsid w:val="005F5772"/>
    <w:rsid w:val="005F5DD5"/>
    <w:rsid w:val="005F604E"/>
    <w:rsid w:val="005F628E"/>
    <w:rsid w:val="005F65BF"/>
    <w:rsid w:val="005F6756"/>
    <w:rsid w:val="005F6B59"/>
    <w:rsid w:val="005F6C9B"/>
    <w:rsid w:val="005F6F86"/>
    <w:rsid w:val="005F712F"/>
    <w:rsid w:val="005F77A5"/>
    <w:rsid w:val="005F7F50"/>
    <w:rsid w:val="00601898"/>
    <w:rsid w:val="00602B23"/>
    <w:rsid w:val="00602B8C"/>
    <w:rsid w:val="00602FA0"/>
    <w:rsid w:val="00603ACF"/>
    <w:rsid w:val="00603BA4"/>
    <w:rsid w:val="006040E4"/>
    <w:rsid w:val="00604808"/>
    <w:rsid w:val="006056FB"/>
    <w:rsid w:val="00605D78"/>
    <w:rsid w:val="00606670"/>
    <w:rsid w:val="00607B1B"/>
    <w:rsid w:val="0061062B"/>
    <w:rsid w:val="0061183A"/>
    <w:rsid w:val="006119D3"/>
    <w:rsid w:val="00611AA8"/>
    <w:rsid w:val="006122D0"/>
    <w:rsid w:val="00612910"/>
    <w:rsid w:val="00613864"/>
    <w:rsid w:val="0061532D"/>
    <w:rsid w:val="006153A4"/>
    <w:rsid w:val="006153C2"/>
    <w:rsid w:val="006155C7"/>
    <w:rsid w:val="006157F1"/>
    <w:rsid w:val="00615BDE"/>
    <w:rsid w:val="00615D65"/>
    <w:rsid w:val="00615E92"/>
    <w:rsid w:val="00615FB6"/>
    <w:rsid w:val="00617DAF"/>
    <w:rsid w:val="00617E6E"/>
    <w:rsid w:val="00621590"/>
    <w:rsid w:val="006221B2"/>
    <w:rsid w:val="006224F5"/>
    <w:rsid w:val="006232C7"/>
    <w:rsid w:val="006232F8"/>
    <w:rsid w:val="00624003"/>
    <w:rsid w:val="006240D4"/>
    <w:rsid w:val="006243E6"/>
    <w:rsid w:val="00624BEE"/>
    <w:rsid w:val="00624E2F"/>
    <w:rsid w:val="00625471"/>
    <w:rsid w:val="0062549D"/>
    <w:rsid w:val="00625ECA"/>
    <w:rsid w:val="00626828"/>
    <w:rsid w:val="00626C66"/>
    <w:rsid w:val="00626EAA"/>
    <w:rsid w:val="00627727"/>
    <w:rsid w:val="006279A8"/>
    <w:rsid w:val="00630105"/>
    <w:rsid w:val="0063098E"/>
    <w:rsid w:val="00630D02"/>
    <w:rsid w:val="006322D3"/>
    <w:rsid w:val="00633D42"/>
    <w:rsid w:val="006341C0"/>
    <w:rsid w:val="00634584"/>
    <w:rsid w:val="006346A3"/>
    <w:rsid w:val="006355F2"/>
    <w:rsid w:val="00636043"/>
    <w:rsid w:val="00636052"/>
    <w:rsid w:val="00636E64"/>
    <w:rsid w:val="00636E72"/>
    <w:rsid w:val="00637803"/>
    <w:rsid w:val="00637FBC"/>
    <w:rsid w:val="0064006E"/>
    <w:rsid w:val="00640903"/>
    <w:rsid w:val="00642B7C"/>
    <w:rsid w:val="006432D7"/>
    <w:rsid w:val="0064414A"/>
    <w:rsid w:val="006441A6"/>
    <w:rsid w:val="006443B7"/>
    <w:rsid w:val="00644957"/>
    <w:rsid w:val="00644A5C"/>
    <w:rsid w:val="0064530D"/>
    <w:rsid w:val="00645BF4"/>
    <w:rsid w:val="00645C74"/>
    <w:rsid w:val="00646410"/>
    <w:rsid w:val="00646464"/>
    <w:rsid w:val="00646525"/>
    <w:rsid w:val="00646D31"/>
    <w:rsid w:val="00646E6F"/>
    <w:rsid w:val="00647158"/>
    <w:rsid w:val="00647D82"/>
    <w:rsid w:val="0065002E"/>
    <w:rsid w:val="006500F2"/>
    <w:rsid w:val="006502FC"/>
    <w:rsid w:val="006505A0"/>
    <w:rsid w:val="00651505"/>
    <w:rsid w:val="00651805"/>
    <w:rsid w:val="00651937"/>
    <w:rsid w:val="00651BB9"/>
    <w:rsid w:val="00652F84"/>
    <w:rsid w:val="006534A9"/>
    <w:rsid w:val="00654021"/>
    <w:rsid w:val="00654AE7"/>
    <w:rsid w:val="00655D99"/>
    <w:rsid w:val="006560B5"/>
    <w:rsid w:val="00656134"/>
    <w:rsid w:val="0065674E"/>
    <w:rsid w:val="0065691A"/>
    <w:rsid w:val="00656B08"/>
    <w:rsid w:val="0065731F"/>
    <w:rsid w:val="00657E9D"/>
    <w:rsid w:val="00660358"/>
    <w:rsid w:val="006605C7"/>
    <w:rsid w:val="00660899"/>
    <w:rsid w:val="00660BD0"/>
    <w:rsid w:val="00661016"/>
    <w:rsid w:val="006610AF"/>
    <w:rsid w:val="0066175C"/>
    <w:rsid w:val="0066221E"/>
    <w:rsid w:val="006623BC"/>
    <w:rsid w:val="0066441B"/>
    <w:rsid w:val="00664956"/>
    <w:rsid w:val="00664D68"/>
    <w:rsid w:val="00665A8E"/>
    <w:rsid w:val="006663FB"/>
    <w:rsid w:val="00666D65"/>
    <w:rsid w:val="00667181"/>
    <w:rsid w:val="006675F0"/>
    <w:rsid w:val="006704F4"/>
    <w:rsid w:val="00671D97"/>
    <w:rsid w:val="00672C79"/>
    <w:rsid w:val="00673C58"/>
    <w:rsid w:val="00673CF8"/>
    <w:rsid w:val="00673DA0"/>
    <w:rsid w:val="00674A43"/>
    <w:rsid w:val="006752F6"/>
    <w:rsid w:val="00675323"/>
    <w:rsid w:val="00680B2C"/>
    <w:rsid w:val="00681700"/>
    <w:rsid w:val="00681A5D"/>
    <w:rsid w:val="00681B5A"/>
    <w:rsid w:val="006822A2"/>
    <w:rsid w:val="00682CDA"/>
    <w:rsid w:val="0068367B"/>
    <w:rsid w:val="00684007"/>
    <w:rsid w:val="00684173"/>
    <w:rsid w:val="00684F4F"/>
    <w:rsid w:val="006855C6"/>
    <w:rsid w:val="00685CAF"/>
    <w:rsid w:val="00685D0C"/>
    <w:rsid w:val="006865BB"/>
    <w:rsid w:val="00686BB8"/>
    <w:rsid w:val="006877C6"/>
    <w:rsid w:val="006879B6"/>
    <w:rsid w:val="00687A97"/>
    <w:rsid w:val="0069052F"/>
    <w:rsid w:val="00690A45"/>
    <w:rsid w:val="00691478"/>
    <w:rsid w:val="00691730"/>
    <w:rsid w:val="00692076"/>
    <w:rsid w:val="0069228E"/>
    <w:rsid w:val="00692786"/>
    <w:rsid w:val="00692EE8"/>
    <w:rsid w:val="0069422A"/>
    <w:rsid w:val="006944D2"/>
    <w:rsid w:val="00694B4A"/>
    <w:rsid w:val="006950AD"/>
    <w:rsid w:val="00695F80"/>
    <w:rsid w:val="0069619E"/>
    <w:rsid w:val="0069658E"/>
    <w:rsid w:val="00696C62"/>
    <w:rsid w:val="00696FBC"/>
    <w:rsid w:val="00697234"/>
    <w:rsid w:val="00697E9D"/>
    <w:rsid w:val="006A053F"/>
    <w:rsid w:val="006A1EF3"/>
    <w:rsid w:val="006A2374"/>
    <w:rsid w:val="006A28CB"/>
    <w:rsid w:val="006A2A88"/>
    <w:rsid w:val="006A2ABF"/>
    <w:rsid w:val="006A2C96"/>
    <w:rsid w:val="006A30A5"/>
    <w:rsid w:val="006A3831"/>
    <w:rsid w:val="006A41C0"/>
    <w:rsid w:val="006A4595"/>
    <w:rsid w:val="006A4DF8"/>
    <w:rsid w:val="006A5BB5"/>
    <w:rsid w:val="006A6439"/>
    <w:rsid w:val="006A66F3"/>
    <w:rsid w:val="006A6958"/>
    <w:rsid w:val="006A70DE"/>
    <w:rsid w:val="006A7502"/>
    <w:rsid w:val="006A783F"/>
    <w:rsid w:val="006B015C"/>
    <w:rsid w:val="006B0424"/>
    <w:rsid w:val="006B0B8E"/>
    <w:rsid w:val="006B1272"/>
    <w:rsid w:val="006B2135"/>
    <w:rsid w:val="006B3ABF"/>
    <w:rsid w:val="006B3BBE"/>
    <w:rsid w:val="006B4335"/>
    <w:rsid w:val="006B6CAE"/>
    <w:rsid w:val="006C2CA2"/>
    <w:rsid w:val="006C3654"/>
    <w:rsid w:val="006C3C04"/>
    <w:rsid w:val="006C3E96"/>
    <w:rsid w:val="006C406F"/>
    <w:rsid w:val="006C4B05"/>
    <w:rsid w:val="006C5489"/>
    <w:rsid w:val="006C5ECD"/>
    <w:rsid w:val="006C6020"/>
    <w:rsid w:val="006C76B1"/>
    <w:rsid w:val="006C7D94"/>
    <w:rsid w:val="006D15BD"/>
    <w:rsid w:val="006D22CF"/>
    <w:rsid w:val="006D33CA"/>
    <w:rsid w:val="006D3722"/>
    <w:rsid w:val="006D3F93"/>
    <w:rsid w:val="006D417F"/>
    <w:rsid w:val="006D4621"/>
    <w:rsid w:val="006D474B"/>
    <w:rsid w:val="006D5791"/>
    <w:rsid w:val="006D5CFD"/>
    <w:rsid w:val="006D654A"/>
    <w:rsid w:val="006D6589"/>
    <w:rsid w:val="006D6E98"/>
    <w:rsid w:val="006E11FE"/>
    <w:rsid w:val="006E1DAA"/>
    <w:rsid w:val="006E1EA9"/>
    <w:rsid w:val="006E24EB"/>
    <w:rsid w:val="006E28AB"/>
    <w:rsid w:val="006E33D4"/>
    <w:rsid w:val="006E3550"/>
    <w:rsid w:val="006E3977"/>
    <w:rsid w:val="006E3CFC"/>
    <w:rsid w:val="006E4D6A"/>
    <w:rsid w:val="006E59F2"/>
    <w:rsid w:val="006E6776"/>
    <w:rsid w:val="006E68FD"/>
    <w:rsid w:val="006E6F12"/>
    <w:rsid w:val="006E7B20"/>
    <w:rsid w:val="006F18F9"/>
    <w:rsid w:val="006F19ED"/>
    <w:rsid w:val="006F1B48"/>
    <w:rsid w:val="006F2621"/>
    <w:rsid w:val="006F2634"/>
    <w:rsid w:val="006F3F97"/>
    <w:rsid w:val="006F44FA"/>
    <w:rsid w:val="006F4D6F"/>
    <w:rsid w:val="006F4F48"/>
    <w:rsid w:val="006F5909"/>
    <w:rsid w:val="006F5E06"/>
    <w:rsid w:val="006F61A9"/>
    <w:rsid w:val="006F6DF5"/>
    <w:rsid w:val="006F70EC"/>
    <w:rsid w:val="006F7CD7"/>
    <w:rsid w:val="00700E8C"/>
    <w:rsid w:val="00701504"/>
    <w:rsid w:val="00702286"/>
    <w:rsid w:val="00702DBF"/>
    <w:rsid w:val="00703474"/>
    <w:rsid w:val="00704719"/>
    <w:rsid w:val="00704C7A"/>
    <w:rsid w:val="007053C3"/>
    <w:rsid w:val="007055FD"/>
    <w:rsid w:val="007102A8"/>
    <w:rsid w:val="0071185A"/>
    <w:rsid w:val="00711A0B"/>
    <w:rsid w:val="00711ECC"/>
    <w:rsid w:val="00714971"/>
    <w:rsid w:val="00714C45"/>
    <w:rsid w:val="00717032"/>
    <w:rsid w:val="00717FB5"/>
    <w:rsid w:val="007201A2"/>
    <w:rsid w:val="00720F39"/>
    <w:rsid w:val="00721340"/>
    <w:rsid w:val="007216F6"/>
    <w:rsid w:val="00721CDC"/>
    <w:rsid w:val="00721FFD"/>
    <w:rsid w:val="007223C2"/>
    <w:rsid w:val="007225BB"/>
    <w:rsid w:val="00722737"/>
    <w:rsid w:val="00722A89"/>
    <w:rsid w:val="0072357F"/>
    <w:rsid w:val="0072516C"/>
    <w:rsid w:val="00726539"/>
    <w:rsid w:val="00726CBA"/>
    <w:rsid w:val="007271EF"/>
    <w:rsid w:val="0072730F"/>
    <w:rsid w:val="00730109"/>
    <w:rsid w:val="00730184"/>
    <w:rsid w:val="00730A2B"/>
    <w:rsid w:val="00731820"/>
    <w:rsid w:val="00731847"/>
    <w:rsid w:val="00731C6C"/>
    <w:rsid w:val="00732889"/>
    <w:rsid w:val="00732B40"/>
    <w:rsid w:val="00732C74"/>
    <w:rsid w:val="00732D5F"/>
    <w:rsid w:val="0073365D"/>
    <w:rsid w:val="007336EA"/>
    <w:rsid w:val="00736435"/>
    <w:rsid w:val="00737C29"/>
    <w:rsid w:val="00737FDD"/>
    <w:rsid w:val="00740124"/>
    <w:rsid w:val="00740860"/>
    <w:rsid w:val="00740F93"/>
    <w:rsid w:val="007413A2"/>
    <w:rsid w:val="00741828"/>
    <w:rsid w:val="00741B8A"/>
    <w:rsid w:val="00741C91"/>
    <w:rsid w:val="007428D6"/>
    <w:rsid w:val="00742AB3"/>
    <w:rsid w:val="007432FB"/>
    <w:rsid w:val="0074353C"/>
    <w:rsid w:val="007441C2"/>
    <w:rsid w:val="00744229"/>
    <w:rsid w:val="00744722"/>
    <w:rsid w:val="007456E8"/>
    <w:rsid w:val="00745E3D"/>
    <w:rsid w:val="00745EDB"/>
    <w:rsid w:val="007461F2"/>
    <w:rsid w:val="00746541"/>
    <w:rsid w:val="007466C4"/>
    <w:rsid w:val="00746D60"/>
    <w:rsid w:val="00747229"/>
    <w:rsid w:val="00750341"/>
    <w:rsid w:val="007503B0"/>
    <w:rsid w:val="0075074B"/>
    <w:rsid w:val="00750B82"/>
    <w:rsid w:val="00750E9C"/>
    <w:rsid w:val="007511FF"/>
    <w:rsid w:val="00751B4E"/>
    <w:rsid w:val="007537F8"/>
    <w:rsid w:val="00755AAF"/>
    <w:rsid w:val="0075630F"/>
    <w:rsid w:val="00756A31"/>
    <w:rsid w:val="00756F30"/>
    <w:rsid w:val="00760160"/>
    <w:rsid w:val="007602A2"/>
    <w:rsid w:val="007603C2"/>
    <w:rsid w:val="00760B86"/>
    <w:rsid w:val="00761057"/>
    <w:rsid w:val="00761E92"/>
    <w:rsid w:val="00763C7E"/>
    <w:rsid w:val="00764245"/>
    <w:rsid w:val="007642EF"/>
    <w:rsid w:val="0076446A"/>
    <w:rsid w:val="007646F5"/>
    <w:rsid w:val="00764803"/>
    <w:rsid w:val="00764E5E"/>
    <w:rsid w:val="00765AD1"/>
    <w:rsid w:val="00765BFA"/>
    <w:rsid w:val="00765F03"/>
    <w:rsid w:val="00766880"/>
    <w:rsid w:val="007669AB"/>
    <w:rsid w:val="00766A1B"/>
    <w:rsid w:val="00766DD2"/>
    <w:rsid w:val="007701D9"/>
    <w:rsid w:val="007708ED"/>
    <w:rsid w:val="00770DE5"/>
    <w:rsid w:val="00771C22"/>
    <w:rsid w:val="007739BA"/>
    <w:rsid w:val="00773D83"/>
    <w:rsid w:val="00774C71"/>
    <w:rsid w:val="00775029"/>
    <w:rsid w:val="0077589F"/>
    <w:rsid w:val="00775A16"/>
    <w:rsid w:val="00776692"/>
    <w:rsid w:val="00776ACE"/>
    <w:rsid w:val="00776B07"/>
    <w:rsid w:val="00777A3B"/>
    <w:rsid w:val="007800E1"/>
    <w:rsid w:val="007806B7"/>
    <w:rsid w:val="007817B9"/>
    <w:rsid w:val="0078247D"/>
    <w:rsid w:val="007827E0"/>
    <w:rsid w:val="0078411F"/>
    <w:rsid w:val="007842BE"/>
    <w:rsid w:val="007845D5"/>
    <w:rsid w:val="00784BA1"/>
    <w:rsid w:val="00784D31"/>
    <w:rsid w:val="00785718"/>
    <w:rsid w:val="00786C1B"/>
    <w:rsid w:val="00786DD4"/>
    <w:rsid w:val="00787736"/>
    <w:rsid w:val="00787EF2"/>
    <w:rsid w:val="00790032"/>
    <w:rsid w:val="007906C5"/>
    <w:rsid w:val="0079113C"/>
    <w:rsid w:val="0079118F"/>
    <w:rsid w:val="00791439"/>
    <w:rsid w:val="00791879"/>
    <w:rsid w:val="00791FA7"/>
    <w:rsid w:val="007926DB"/>
    <w:rsid w:val="00792A8C"/>
    <w:rsid w:val="00793ADA"/>
    <w:rsid w:val="007959D5"/>
    <w:rsid w:val="00796CF8"/>
    <w:rsid w:val="00796E85"/>
    <w:rsid w:val="007973DD"/>
    <w:rsid w:val="007976E7"/>
    <w:rsid w:val="007A1B94"/>
    <w:rsid w:val="007A1E91"/>
    <w:rsid w:val="007A2947"/>
    <w:rsid w:val="007A2DE5"/>
    <w:rsid w:val="007A3279"/>
    <w:rsid w:val="007A34AA"/>
    <w:rsid w:val="007A48D7"/>
    <w:rsid w:val="007A499B"/>
    <w:rsid w:val="007A4AC3"/>
    <w:rsid w:val="007A4B33"/>
    <w:rsid w:val="007A5A52"/>
    <w:rsid w:val="007A61C1"/>
    <w:rsid w:val="007A65B7"/>
    <w:rsid w:val="007A67AD"/>
    <w:rsid w:val="007A6C11"/>
    <w:rsid w:val="007A718F"/>
    <w:rsid w:val="007B056F"/>
    <w:rsid w:val="007B129E"/>
    <w:rsid w:val="007B1E41"/>
    <w:rsid w:val="007B229D"/>
    <w:rsid w:val="007B30E2"/>
    <w:rsid w:val="007B30EA"/>
    <w:rsid w:val="007B42B4"/>
    <w:rsid w:val="007B4512"/>
    <w:rsid w:val="007B461B"/>
    <w:rsid w:val="007B52A3"/>
    <w:rsid w:val="007B5A3D"/>
    <w:rsid w:val="007B6936"/>
    <w:rsid w:val="007B6D0A"/>
    <w:rsid w:val="007B72D1"/>
    <w:rsid w:val="007B7D12"/>
    <w:rsid w:val="007B7F5D"/>
    <w:rsid w:val="007C0156"/>
    <w:rsid w:val="007C03CB"/>
    <w:rsid w:val="007C0500"/>
    <w:rsid w:val="007C07A9"/>
    <w:rsid w:val="007C1EB0"/>
    <w:rsid w:val="007C211C"/>
    <w:rsid w:val="007C2560"/>
    <w:rsid w:val="007C3576"/>
    <w:rsid w:val="007C3E53"/>
    <w:rsid w:val="007C4838"/>
    <w:rsid w:val="007C5B6E"/>
    <w:rsid w:val="007C5CE7"/>
    <w:rsid w:val="007C5D87"/>
    <w:rsid w:val="007C607E"/>
    <w:rsid w:val="007C64A6"/>
    <w:rsid w:val="007C6EB9"/>
    <w:rsid w:val="007C7EF1"/>
    <w:rsid w:val="007D062F"/>
    <w:rsid w:val="007D0639"/>
    <w:rsid w:val="007D08B5"/>
    <w:rsid w:val="007D09AB"/>
    <w:rsid w:val="007D0BC5"/>
    <w:rsid w:val="007D1998"/>
    <w:rsid w:val="007D1D40"/>
    <w:rsid w:val="007D2740"/>
    <w:rsid w:val="007D2D16"/>
    <w:rsid w:val="007D3565"/>
    <w:rsid w:val="007D3924"/>
    <w:rsid w:val="007D4156"/>
    <w:rsid w:val="007D4D66"/>
    <w:rsid w:val="007D5BE3"/>
    <w:rsid w:val="007D7E13"/>
    <w:rsid w:val="007E001F"/>
    <w:rsid w:val="007E058A"/>
    <w:rsid w:val="007E07D7"/>
    <w:rsid w:val="007E105B"/>
    <w:rsid w:val="007E1831"/>
    <w:rsid w:val="007E1BBD"/>
    <w:rsid w:val="007E1D10"/>
    <w:rsid w:val="007E2FB6"/>
    <w:rsid w:val="007E2FCA"/>
    <w:rsid w:val="007E3955"/>
    <w:rsid w:val="007E4A3C"/>
    <w:rsid w:val="007E4AD7"/>
    <w:rsid w:val="007E4E00"/>
    <w:rsid w:val="007E5B0B"/>
    <w:rsid w:val="007E6C24"/>
    <w:rsid w:val="007E6C61"/>
    <w:rsid w:val="007E7D32"/>
    <w:rsid w:val="007F0868"/>
    <w:rsid w:val="007F12ED"/>
    <w:rsid w:val="007F1952"/>
    <w:rsid w:val="007F1B09"/>
    <w:rsid w:val="007F22FD"/>
    <w:rsid w:val="007F258C"/>
    <w:rsid w:val="007F27D0"/>
    <w:rsid w:val="007F2DA7"/>
    <w:rsid w:val="007F2F2D"/>
    <w:rsid w:val="007F4076"/>
    <w:rsid w:val="007F4135"/>
    <w:rsid w:val="007F5ADC"/>
    <w:rsid w:val="007F61E0"/>
    <w:rsid w:val="007F6355"/>
    <w:rsid w:val="007F68F0"/>
    <w:rsid w:val="007F6BDE"/>
    <w:rsid w:val="007F70C8"/>
    <w:rsid w:val="007F78A0"/>
    <w:rsid w:val="007F7DCF"/>
    <w:rsid w:val="0080032B"/>
    <w:rsid w:val="0080184A"/>
    <w:rsid w:val="00801D06"/>
    <w:rsid w:val="00801EA6"/>
    <w:rsid w:val="008023CB"/>
    <w:rsid w:val="00803513"/>
    <w:rsid w:val="00803DEE"/>
    <w:rsid w:val="0080418B"/>
    <w:rsid w:val="00804459"/>
    <w:rsid w:val="0080456D"/>
    <w:rsid w:val="008056C0"/>
    <w:rsid w:val="00806239"/>
    <w:rsid w:val="008066EA"/>
    <w:rsid w:val="00806FC8"/>
    <w:rsid w:val="0081040F"/>
    <w:rsid w:val="0081109E"/>
    <w:rsid w:val="0081110C"/>
    <w:rsid w:val="008111E5"/>
    <w:rsid w:val="008113DD"/>
    <w:rsid w:val="0081369F"/>
    <w:rsid w:val="0081457E"/>
    <w:rsid w:val="00814CE5"/>
    <w:rsid w:val="0081538F"/>
    <w:rsid w:val="00816120"/>
    <w:rsid w:val="00816BC1"/>
    <w:rsid w:val="00816D86"/>
    <w:rsid w:val="00816EDB"/>
    <w:rsid w:val="00816F50"/>
    <w:rsid w:val="00817815"/>
    <w:rsid w:val="008178EA"/>
    <w:rsid w:val="00817A09"/>
    <w:rsid w:val="00817B52"/>
    <w:rsid w:val="00817E13"/>
    <w:rsid w:val="00821191"/>
    <w:rsid w:val="0082173D"/>
    <w:rsid w:val="008221AF"/>
    <w:rsid w:val="00822322"/>
    <w:rsid w:val="00822741"/>
    <w:rsid w:val="00823593"/>
    <w:rsid w:val="00823BDD"/>
    <w:rsid w:val="0082503F"/>
    <w:rsid w:val="008251F0"/>
    <w:rsid w:val="008253B7"/>
    <w:rsid w:val="00825921"/>
    <w:rsid w:val="008259B8"/>
    <w:rsid w:val="00825B37"/>
    <w:rsid w:val="00826E42"/>
    <w:rsid w:val="00827240"/>
    <w:rsid w:val="00827C25"/>
    <w:rsid w:val="008302E7"/>
    <w:rsid w:val="0083083A"/>
    <w:rsid w:val="00830C72"/>
    <w:rsid w:val="00830D12"/>
    <w:rsid w:val="00830FC0"/>
    <w:rsid w:val="008321AB"/>
    <w:rsid w:val="008321F3"/>
    <w:rsid w:val="00832314"/>
    <w:rsid w:val="00832D4E"/>
    <w:rsid w:val="00832F2F"/>
    <w:rsid w:val="00833360"/>
    <w:rsid w:val="008338F7"/>
    <w:rsid w:val="00833AB0"/>
    <w:rsid w:val="008344EB"/>
    <w:rsid w:val="00834736"/>
    <w:rsid w:val="00834BFD"/>
    <w:rsid w:val="00834E5D"/>
    <w:rsid w:val="008361B9"/>
    <w:rsid w:val="00836676"/>
    <w:rsid w:val="00837140"/>
    <w:rsid w:val="008402F4"/>
    <w:rsid w:val="008411A4"/>
    <w:rsid w:val="00841E21"/>
    <w:rsid w:val="0084319A"/>
    <w:rsid w:val="0084363B"/>
    <w:rsid w:val="00843746"/>
    <w:rsid w:val="00843CCF"/>
    <w:rsid w:val="0084418E"/>
    <w:rsid w:val="008441C6"/>
    <w:rsid w:val="0084438A"/>
    <w:rsid w:val="00844799"/>
    <w:rsid w:val="0084498E"/>
    <w:rsid w:val="00845B42"/>
    <w:rsid w:val="00847E60"/>
    <w:rsid w:val="008502A8"/>
    <w:rsid w:val="00850404"/>
    <w:rsid w:val="0085088D"/>
    <w:rsid w:val="00851324"/>
    <w:rsid w:val="00851A88"/>
    <w:rsid w:val="00851E19"/>
    <w:rsid w:val="00852098"/>
    <w:rsid w:val="00852215"/>
    <w:rsid w:val="008525A2"/>
    <w:rsid w:val="00852CCE"/>
    <w:rsid w:val="00852F4B"/>
    <w:rsid w:val="0085310A"/>
    <w:rsid w:val="008537AE"/>
    <w:rsid w:val="0085384D"/>
    <w:rsid w:val="008551B1"/>
    <w:rsid w:val="00855396"/>
    <w:rsid w:val="0085543A"/>
    <w:rsid w:val="008554DF"/>
    <w:rsid w:val="008556B8"/>
    <w:rsid w:val="00855730"/>
    <w:rsid w:val="008567E0"/>
    <w:rsid w:val="00856D25"/>
    <w:rsid w:val="008573F4"/>
    <w:rsid w:val="00860BCF"/>
    <w:rsid w:val="00860FFF"/>
    <w:rsid w:val="00861064"/>
    <w:rsid w:val="008618A8"/>
    <w:rsid w:val="00862604"/>
    <w:rsid w:val="00862BC4"/>
    <w:rsid w:val="00864FD0"/>
    <w:rsid w:val="00865A89"/>
    <w:rsid w:val="00866588"/>
    <w:rsid w:val="00866A53"/>
    <w:rsid w:val="008671B8"/>
    <w:rsid w:val="008679F0"/>
    <w:rsid w:val="00867A3B"/>
    <w:rsid w:val="008704D1"/>
    <w:rsid w:val="00871207"/>
    <w:rsid w:val="00871A39"/>
    <w:rsid w:val="00872327"/>
    <w:rsid w:val="0087314B"/>
    <w:rsid w:val="00874738"/>
    <w:rsid w:val="00875E7B"/>
    <w:rsid w:val="00877216"/>
    <w:rsid w:val="00877B8E"/>
    <w:rsid w:val="00877E72"/>
    <w:rsid w:val="00877FF3"/>
    <w:rsid w:val="008810F5"/>
    <w:rsid w:val="008813EE"/>
    <w:rsid w:val="00881DA7"/>
    <w:rsid w:val="0088210E"/>
    <w:rsid w:val="00882417"/>
    <w:rsid w:val="0088292F"/>
    <w:rsid w:val="00883241"/>
    <w:rsid w:val="0088342F"/>
    <w:rsid w:val="00883CC3"/>
    <w:rsid w:val="00884B30"/>
    <w:rsid w:val="00885A0E"/>
    <w:rsid w:val="00886A6B"/>
    <w:rsid w:val="00886F12"/>
    <w:rsid w:val="00887C88"/>
    <w:rsid w:val="00887E8D"/>
    <w:rsid w:val="00891633"/>
    <w:rsid w:val="00891B63"/>
    <w:rsid w:val="00892674"/>
    <w:rsid w:val="008930AA"/>
    <w:rsid w:val="008942EE"/>
    <w:rsid w:val="00894627"/>
    <w:rsid w:val="008954B9"/>
    <w:rsid w:val="00895529"/>
    <w:rsid w:val="00895FF6"/>
    <w:rsid w:val="00896B92"/>
    <w:rsid w:val="008A0013"/>
    <w:rsid w:val="008A158A"/>
    <w:rsid w:val="008A1CAD"/>
    <w:rsid w:val="008A1D19"/>
    <w:rsid w:val="008A1E55"/>
    <w:rsid w:val="008A21B9"/>
    <w:rsid w:val="008A2AFD"/>
    <w:rsid w:val="008A2B62"/>
    <w:rsid w:val="008A2C07"/>
    <w:rsid w:val="008A2F23"/>
    <w:rsid w:val="008A36C4"/>
    <w:rsid w:val="008A45B3"/>
    <w:rsid w:val="008A4BE6"/>
    <w:rsid w:val="008A4CD2"/>
    <w:rsid w:val="008A5096"/>
    <w:rsid w:val="008A577E"/>
    <w:rsid w:val="008A5E03"/>
    <w:rsid w:val="008A635A"/>
    <w:rsid w:val="008A673A"/>
    <w:rsid w:val="008A67C3"/>
    <w:rsid w:val="008A6AE3"/>
    <w:rsid w:val="008A6B4C"/>
    <w:rsid w:val="008A6EA8"/>
    <w:rsid w:val="008A74A6"/>
    <w:rsid w:val="008A777A"/>
    <w:rsid w:val="008A7EE0"/>
    <w:rsid w:val="008B0742"/>
    <w:rsid w:val="008B0A26"/>
    <w:rsid w:val="008B15D4"/>
    <w:rsid w:val="008B1823"/>
    <w:rsid w:val="008B25E2"/>
    <w:rsid w:val="008B282D"/>
    <w:rsid w:val="008B2EAC"/>
    <w:rsid w:val="008B3087"/>
    <w:rsid w:val="008B4024"/>
    <w:rsid w:val="008B4574"/>
    <w:rsid w:val="008B4CDF"/>
    <w:rsid w:val="008B5838"/>
    <w:rsid w:val="008B5C93"/>
    <w:rsid w:val="008B6309"/>
    <w:rsid w:val="008B6835"/>
    <w:rsid w:val="008B69F5"/>
    <w:rsid w:val="008B6D81"/>
    <w:rsid w:val="008B71A4"/>
    <w:rsid w:val="008B73E3"/>
    <w:rsid w:val="008B79DC"/>
    <w:rsid w:val="008B7FC3"/>
    <w:rsid w:val="008C0008"/>
    <w:rsid w:val="008C0BE2"/>
    <w:rsid w:val="008C15C0"/>
    <w:rsid w:val="008C18B5"/>
    <w:rsid w:val="008C19F4"/>
    <w:rsid w:val="008C1ED3"/>
    <w:rsid w:val="008C2A01"/>
    <w:rsid w:val="008C37D4"/>
    <w:rsid w:val="008C3BCD"/>
    <w:rsid w:val="008C49FB"/>
    <w:rsid w:val="008C540E"/>
    <w:rsid w:val="008C6A49"/>
    <w:rsid w:val="008C75F7"/>
    <w:rsid w:val="008D130A"/>
    <w:rsid w:val="008D1B34"/>
    <w:rsid w:val="008D1C33"/>
    <w:rsid w:val="008D2544"/>
    <w:rsid w:val="008D39E4"/>
    <w:rsid w:val="008D4AC6"/>
    <w:rsid w:val="008D5600"/>
    <w:rsid w:val="008D6366"/>
    <w:rsid w:val="008D65F3"/>
    <w:rsid w:val="008D71D8"/>
    <w:rsid w:val="008D73B0"/>
    <w:rsid w:val="008D75EF"/>
    <w:rsid w:val="008D7E16"/>
    <w:rsid w:val="008E0304"/>
    <w:rsid w:val="008E0491"/>
    <w:rsid w:val="008E0985"/>
    <w:rsid w:val="008E1351"/>
    <w:rsid w:val="008E1C25"/>
    <w:rsid w:val="008E1CDF"/>
    <w:rsid w:val="008E279E"/>
    <w:rsid w:val="008E3041"/>
    <w:rsid w:val="008E3359"/>
    <w:rsid w:val="008E36FC"/>
    <w:rsid w:val="008E3ABF"/>
    <w:rsid w:val="008E3C39"/>
    <w:rsid w:val="008E4581"/>
    <w:rsid w:val="008E5541"/>
    <w:rsid w:val="008E5574"/>
    <w:rsid w:val="008E59F4"/>
    <w:rsid w:val="008E5B66"/>
    <w:rsid w:val="008E6ADA"/>
    <w:rsid w:val="008E7488"/>
    <w:rsid w:val="008F037F"/>
    <w:rsid w:val="008F114C"/>
    <w:rsid w:val="008F2033"/>
    <w:rsid w:val="008F207E"/>
    <w:rsid w:val="008F21A1"/>
    <w:rsid w:val="008F2EFB"/>
    <w:rsid w:val="008F36D3"/>
    <w:rsid w:val="008F4864"/>
    <w:rsid w:val="008F4A82"/>
    <w:rsid w:val="008F54C5"/>
    <w:rsid w:val="008F599A"/>
    <w:rsid w:val="008F5FC0"/>
    <w:rsid w:val="008F68EC"/>
    <w:rsid w:val="008F6B92"/>
    <w:rsid w:val="008F7CD9"/>
    <w:rsid w:val="008F7FCF"/>
    <w:rsid w:val="009015C1"/>
    <w:rsid w:val="00902991"/>
    <w:rsid w:val="00903899"/>
    <w:rsid w:val="009041AE"/>
    <w:rsid w:val="0090507E"/>
    <w:rsid w:val="00905626"/>
    <w:rsid w:val="00906CAC"/>
    <w:rsid w:val="00907131"/>
    <w:rsid w:val="00907EA0"/>
    <w:rsid w:val="0091011C"/>
    <w:rsid w:val="0091082A"/>
    <w:rsid w:val="0091090D"/>
    <w:rsid w:val="00911482"/>
    <w:rsid w:val="00911F5F"/>
    <w:rsid w:val="009127E4"/>
    <w:rsid w:val="00912AAD"/>
    <w:rsid w:val="00913229"/>
    <w:rsid w:val="0091337B"/>
    <w:rsid w:val="00913570"/>
    <w:rsid w:val="00915275"/>
    <w:rsid w:val="0091546D"/>
    <w:rsid w:val="009155AD"/>
    <w:rsid w:val="0091735B"/>
    <w:rsid w:val="00917758"/>
    <w:rsid w:val="00917C20"/>
    <w:rsid w:val="0092057E"/>
    <w:rsid w:val="00921549"/>
    <w:rsid w:val="00921C21"/>
    <w:rsid w:val="0092263A"/>
    <w:rsid w:val="00922F51"/>
    <w:rsid w:val="00922F77"/>
    <w:rsid w:val="0092388D"/>
    <w:rsid w:val="00924075"/>
    <w:rsid w:val="0092566C"/>
    <w:rsid w:val="00926FCF"/>
    <w:rsid w:val="00927A55"/>
    <w:rsid w:val="0093046D"/>
    <w:rsid w:val="00930F35"/>
    <w:rsid w:val="00931320"/>
    <w:rsid w:val="0093144C"/>
    <w:rsid w:val="00931493"/>
    <w:rsid w:val="00932123"/>
    <w:rsid w:val="00934683"/>
    <w:rsid w:val="00934EBA"/>
    <w:rsid w:val="009358A1"/>
    <w:rsid w:val="00935B43"/>
    <w:rsid w:val="00935BD0"/>
    <w:rsid w:val="00935C87"/>
    <w:rsid w:val="00935F9A"/>
    <w:rsid w:val="00936080"/>
    <w:rsid w:val="009368C0"/>
    <w:rsid w:val="009368F4"/>
    <w:rsid w:val="00936E70"/>
    <w:rsid w:val="0093719D"/>
    <w:rsid w:val="00940088"/>
    <w:rsid w:val="009406FE"/>
    <w:rsid w:val="0094071F"/>
    <w:rsid w:val="00940BB0"/>
    <w:rsid w:val="00940E95"/>
    <w:rsid w:val="00941776"/>
    <w:rsid w:val="00941A8F"/>
    <w:rsid w:val="00941C39"/>
    <w:rsid w:val="00943DD1"/>
    <w:rsid w:val="0094432F"/>
    <w:rsid w:val="009446AB"/>
    <w:rsid w:val="00945239"/>
    <w:rsid w:val="0094605F"/>
    <w:rsid w:val="009465D4"/>
    <w:rsid w:val="0094667E"/>
    <w:rsid w:val="00946E53"/>
    <w:rsid w:val="009471CA"/>
    <w:rsid w:val="0094722A"/>
    <w:rsid w:val="0094772E"/>
    <w:rsid w:val="00950177"/>
    <w:rsid w:val="0095145A"/>
    <w:rsid w:val="00951CCF"/>
    <w:rsid w:val="00951CF2"/>
    <w:rsid w:val="00952846"/>
    <w:rsid w:val="00952D52"/>
    <w:rsid w:val="00952F43"/>
    <w:rsid w:val="00953F6E"/>
    <w:rsid w:val="009540E6"/>
    <w:rsid w:val="00954B48"/>
    <w:rsid w:val="00954EDD"/>
    <w:rsid w:val="00955072"/>
    <w:rsid w:val="009553C9"/>
    <w:rsid w:val="00955EC0"/>
    <w:rsid w:val="0095626D"/>
    <w:rsid w:val="0095656D"/>
    <w:rsid w:val="0095683B"/>
    <w:rsid w:val="009569EA"/>
    <w:rsid w:val="00956A6F"/>
    <w:rsid w:val="009619F8"/>
    <w:rsid w:val="00961E21"/>
    <w:rsid w:val="0096241F"/>
    <w:rsid w:val="0096291D"/>
    <w:rsid w:val="00963034"/>
    <w:rsid w:val="0096398A"/>
    <w:rsid w:val="00963AB8"/>
    <w:rsid w:val="00963E14"/>
    <w:rsid w:val="009641EA"/>
    <w:rsid w:val="009643F2"/>
    <w:rsid w:val="009654FE"/>
    <w:rsid w:val="00965BB8"/>
    <w:rsid w:val="009662B8"/>
    <w:rsid w:val="0097033E"/>
    <w:rsid w:val="00970AC8"/>
    <w:rsid w:val="00970D42"/>
    <w:rsid w:val="00970DB1"/>
    <w:rsid w:val="0097117E"/>
    <w:rsid w:val="009714CC"/>
    <w:rsid w:val="00971F4F"/>
    <w:rsid w:val="00973CFC"/>
    <w:rsid w:val="00974153"/>
    <w:rsid w:val="00974218"/>
    <w:rsid w:val="00974F88"/>
    <w:rsid w:val="00975029"/>
    <w:rsid w:val="00975548"/>
    <w:rsid w:val="00975C13"/>
    <w:rsid w:val="009760B4"/>
    <w:rsid w:val="00976641"/>
    <w:rsid w:val="0097664C"/>
    <w:rsid w:val="00980B31"/>
    <w:rsid w:val="0098186A"/>
    <w:rsid w:val="009820FD"/>
    <w:rsid w:val="009822E0"/>
    <w:rsid w:val="00982C5E"/>
    <w:rsid w:val="0098363D"/>
    <w:rsid w:val="00985FAE"/>
    <w:rsid w:val="0098634E"/>
    <w:rsid w:val="00986606"/>
    <w:rsid w:val="0098675E"/>
    <w:rsid w:val="009873AF"/>
    <w:rsid w:val="00987D49"/>
    <w:rsid w:val="00987E17"/>
    <w:rsid w:val="009904EA"/>
    <w:rsid w:val="00990C37"/>
    <w:rsid w:val="009922E8"/>
    <w:rsid w:val="009930AB"/>
    <w:rsid w:val="009934D1"/>
    <w:rsid w:val="00993B42"/>
    <w:rsid w:val="00993CD5"/>
    <w:rsid w:val="00994612"/>
    <w:rsid w:val="00995749"/>
    <w:rsid w:val="00995FDA"/>
    <w:rsid w:val="0099655E"/>
    <w:rsid w:val="0099666A"/>
    <w:rsid w:val="009967E3"/>
    <w:rsid w:val="00997AE0"/>
    <w:rsid w:val="009A01EF"/>
    <w:rsid w:val="009A0287"/>
    <w:rsid w:val="009A0A3F"/>
    <w:rsid w:val="009A10CF"/>
    <w:rsid w:val="009A27BF"/>
    <w:rsid w:val="009A381D"/>
    <w:rsid w:val="009A4904"/>
    <w:rsid w:val="009A4982"/>
    <w:rsid w:val="009A4B79"/>
    <w:rsid w:val="009A54F8"/>
    <w:rsid w:val="009A6CEC"/>
    <w:rsid w:val="009A711D"/>
    <w:rsid w:val="009A7D96"/>
    <w:rsid w:val="009A7FD6"/>
    <w:rsid w:val="009B0856"/>
    <w:rsid w:val="009B176F"/>
    <w:rsid w:val="009B1A2F"/>
    <w:rsid w:val="009B311C"/>
    <w:rsid w:val="009B5A05"/>
    <w:rsid w:val="009B62EB"/>
    <w:rsid w:val="009B65A2"/>
    <w:rsid w:val="009B7638"/>
    <w:rsid w:val="009C0CA4"/>
    <w:rsid w:val="009C0FFB"/>
    <w:rsid w:val="009C49BF"/>
    <w:rsid w:val="009C54DB"/>
    <w:rsid w:val="009C613B"/>
    <w:rsid w:val="009C6502"/>
    <w:rsid w:val="009C6747"/>
    <w:rsid w:val="009C7190"/>
    <w:rsid w:val="009D00AB"/>
    <w:rsid w:val="009D0D6E"/>
    <w:rsid w:val="009D0E21"/>
    <w:rsid w:val="009D2CC5"/>
    <w:rsid w:val="009D3419"/>
    <w:rsid w:val="009D36FD"/>
    <w:rsid w:val="009D43B1"/>
    <w:rsid w:val="009D4C93"/>
    <w:rsid w:val="009D4DCF"/>
    <w:rsid w:val="009D527E"/>
    <w:rsid w:val="009D6710"/>
    <w:rsid w:val="009D77AF"/>
    <w:rsid w:val="009E054B"/>
    <w:rsid w:val="009E16F5"/>
    <w:rsid w:val="009E1CBB"/>
    <w:rsid w:val="009E21BE"/>
    <w:rsid w:val="009E27B0"/>
    <w:rsid w:val="009E2D68"/>
    <w:rsid w:val="009E3BA6"/>
    <w:rsid w:val="009E3BF8"/>
    <w:rsid w:val="009E415E"/>
    <w:rsid w:val="009E47F6"/>
    <w:rsid w:val="009E56C9"/>
    <w:rsid w:val="009E56DF"/>
    <w:rsid w:val="009E5C95"/>
    <w:rsid w:val="009E670F"/>
    <w:rsid w:val="009E69A4"/>
    <w:rsid w:val="009E7940"/>
    <w:rsid w:val="009E7C7A"/>
    <w:rsid w:val="009F008C"/>
    <w:rsid w:val="009F0AF0"/>
    <w:rsid w:val="009F0C20"/>
    <w:rsid w:val="009F0F5B"/>
    <w:rsid w:val="009F10A4"/>
    <w:rsid w:val="009F12A3"/>
    <w:rsid w:val="009F15DF"/>
    <w:rsid w:val="009F1C5D"/>
    <w:rsid w:val="009F395D"/>
    <w:rsid w:val="009F3CED"/>
    <w:rsid w:val="009F4879"/>
    <w:rsid w:val="009F574D"/>
    <w:rsid w:val="009F63DE"/>
    <w:rsid w:val="009F7065"/>
    <w:rsid w:val="009F7E8D"/>
    <w:rsid w:val="00A00DB7"/>
    <w:rsid w:val="00A00E63"/>
    <w:rsid w:val="00A00EB4"/>
    <w:rsid w:val="00A010BD"/>
    <w:rsid w:val="00A0162F"/>
    <w:rsid w:val="00A0218E"/>
    <w:rsid w:val="00A02553"/>
    <w:rsid w:val="00A028D1"/>
    <w:rsid w:val="00A044AF"/>
    <w:rsid w:val="00A04E08"/>
    <w:rsid w:val="00A04F31"/>
    <w:rsid w:val="00A05089"/>
    <w:rsid w:val="00A056F6"/>
    <w:rsid w:val="00A05B3C"/>
    <w:rsid w:val="00A05FEA"/>
    <w:rsid w:val="00A06C22"/>
    <w:rsid w:val="00A06F0C"/>
    <w:rsid w:val="00A0755C"/>
    <w:rsid w:val="00A1042A"/>
    <w:rsid w:val="00A12DFA"/>
    <w:rsid w:val="00A12E54"/>
    <w:rsid w:val="00A12EE3"/>
    <w:rsid w:val="00A1347D"/>
    <w:rsid w:val="00A142CF"/>
    <w:rsid w:val="00A162FC"/>
    <w:rsid w:val="00A16F98"/>
    <w:rsid w:val="00A1717E"/>
    <w:rsid w:val="00A175CD"/>
    <w:rsid w:val="00A20579"/>
    <w:rsid w:val="00A209E5"/>
    <w:rsid w:val="00A21351"/>
    <w:rsid w:val="00A2144C"/>
    <w:rsid w:val="00A21A3D"/>
    <w:rsid w:val="00A220C8"/>
    <w:rsid w:val="00A22B6C"/>
    <w:rsid w:val="00A230C9"/>
    <w:rsid w:val="00A2364E"/>
    <w:rsid w:val="00A23DF1"/>
    <w:rsid w:val="00A2464E"/>
    <w:rsid w:val="00A25503"/>
    <w:rsid w:val="00A261DD"/>
    <w:rsid w:val="00A26F12"/>
    <w:rsid w:val="00A277FD"/>
    <w:rsid w:val="00A2780D"/>
    <w:rsid w:val="00A27B03"/>
    <w:rsid w:val="00A30078"/>
    <w:rsid w:val="00A317CB"/>
    <w:rsid w:val="00A31D53"/>
    <w:rsid w:val="00A336FB"/>
    <w:rsid w:val="00A33915"/>
    <w:rsid w:val="00A359B6"/>
    <w:rsid w:val="00A3620B"/>
    <w:rsid w:val="00A36D07"/>
    <w:rsid w:val="00A36DBF"/>
    <w:rsid w:val="00A37A35"/>
    <w:rsid w:val="00A410E9"/>
    <w:rsid w:val="00A413D0"/>
    <w:rsid w:val="00A41D89"/>
    <w:rsid w:val="00A43055"/>
    <w:rsid w:val="00A4402B"/>
    <w:rsid w:val="00A44526"/>
    <w:rsid w:val="00A452EB"/>
    <w:rsid w:val="00A456BA"/>
    <w:rsid w:val="00A45E0B"/>
    <w:rsid w:val="00A46458"/>
    <w:rsid w:val="00A4662F"/>
    <w:rsid w:val="00A46B25"/>
    <w:rsid w:val="00A51929"/>
    <w:rsid w:val="00A526BD"/>
    <w:rsid w:val="00A52A81"/>
    <w:rsid w:val="00A52B5B"/>
    <w:rsid w:val="00A5318B"/>
    <w:rsid w:val="00A53F34"/>
    <w:rsid w:val="00A54B79"/>
    <w:rsid w:val="00A554B0"/>
    <w:rsid w:val="00A5626F"/>
    <w:rsid w:val="00A565A0"/>
    <w:rsid w:val="00A565E0"/>
    <w:rsid w:val="00A571EF"/>
    <w:rsid w:val="00A5732F"/>
    <w:rsid w:val="00A5740F"/>
    <w:rsid w:val="00A57666"/>
    <w:rsid w:val="00A57877"/>
    <w:rsid w:val="00A57A8C"/>
    <w:rsid w:val="00A612F9"/>
    <w:rsid w:val="00A618DB"/>
    <w:rsid w:val="00A61D71"/>
    <w:rsid w:val="00A63059"/>
    <w:rsid w:val="00A63E1B"/>
    <w:rsid w:val="00A63EC6"/>
    <w:rsid w:val="00A64248"/>
    <w:rsid w:val="00A649EF"/>
    <w:rsid w:val="00A64E1C"/>
    <w:rsid w:val="00A654A0"/>
    <w:rsid w:val="00A66D7A"/>
    <w:rsid w:val="00A6776E"/>
    <w:rsid w:val="00A714EB"/>
    <w:rsid w:val="00A7265E"/>
    <w:rsid w:val="00A72C42"/>
    <w:rsid w:val="00A7305A"/>
    <w:rsid w:val="00A741D8"/>
    <w:rsid w:val="00A74CB5"/>
    <w:rsid w:val="00A754F3"/>
    <w:rsid w:val="00A75AC6"/>
    <w:rsid w:val="00A75E0F"/>
    <w:rsid w:val="00A760B0"/>
    <w:rsid w:val="00A762BC"/>
    <w:rsid w:val="00A7671D"/>
    <w:rsid w:val="00A77FCC"/>
    <w:rsid w:val="00A80085"/>
    <w:rsid w:val="00A810B2"/>
    <w:rsid w:val="00A81B16"/>
    <w:rsid w:val="00A82153"/>
    <w:rsid w:val="00A83813"/>
    <w:rsid w:val="00A83888"/>
    <w:rsid w:val="00A83DE5"/>
    <w:rsid w:val="00A8518F"/>
    <w:rsid w:val="00A852D1"/>
    <w:rsid w:val="00A85317"/>
    <w:rsid w:val="00A8538B"/>
    <w:rsid w:val="00A86198"/>
    <w:rsid w:val="00A864C3"/>
    <w:rsid w:val="00A86A5B"/>
    <w:rsid w:val="00A86A65"/>
    <w:rsid w:val="00A87017"/>
    <w:rsid w:val="00A875BA"/>
    <w:rsid w:val="00A90058"/>
    <w:rsid w:val="00A90F49"/>
    <w:rsid w:val="00A9144D"/>
    <w:rsid w:val="00A9177F"/>
    <w:rsid w:val="00A918B6"/>
    <w:rsid w:val="00A92C1A"/>
    <w:rsid w:val="00A93941"/>
    <w:rsid w:val="00A93E64"/>
    <w:rsid w:val="00A94497"/>
    <w:rsid w:val="00A94579"/>
    <w:rsid w:val="00A9478F"/>
    <w:rsid w:val="00A952CA"/>
    <w:rsid w:val="00A95CBC"/>
    <w:rsid w:val="00A96372"/>
    <w:rsid w:val="00A971DD"/>
    <w:rsid w:val="00A9739C"/>
    <w:rsid w:val="00A97425"/>
    <w:rsid w:val="00A97C3A"/>
    <w:rsid w:val="00AA09F8"/>
    <w:rsid w:val="00AA0C6A"/>
    <w:rsid w:val="00AA14A1"/>
    <w:rsid w:val="00AA16F9"/>
    <w:rsid w:val="00AA17AD"/>
    <w:rsid w:val="00AA185A"/>
    <w:rsid w:val="00AA1C0B"/>
    <w:rsid w:val="00AA206F"/>
    <w:rsid w:val="00AA31A4"/>
    <w:rsid w:val="00AA331F"/>
    <w:rsid w:val="00AA34C7"/>
    <w:rsid w:val="00AA36F2"/>
    <w:rsid w:val="00AA3FED"/>
    <w:rsid w:val="00AA4176"/>
    <w:rsid w:val="00AA4228"/>
    <w:rsid w:val="00AA53D8"/>
    <w:rsid w:val="00AA6118"/>
    <w:rsid w:val="00AA62C9"/>
    <w:rsid w:val="00AA6552"/>
    <w:rsid w:val="00AA67CB"/>
    <w:rsid w:val="00AA6DBE"/>
    <w:rsid w:val="00AA73C4"/>
    <w:rsid w:val="00AB2F37"/>
    <w:rsid w:val="00AB3A36"/>
    <w:rsid w:val="00AB3C88"/>
    <w:rsid w:val="00AB55FB"/>
    <w:rsid w:val="00AB5AD7"/>
    <w:rsid w:val="00AB60A2"/>
    <w:rsid w:val="00AB6438"/>
    <w:rsid w:val="00AB66EE"/>
    <w:rsid w:val="00AB6D61"/>
    <w:rsid w:val="00AB6D73"/>
    <w:rsid w:val="00AB75AB"/>
    <w:rsid w:val="00AB7D2B"/>
    <w:rsid w:val="00AC03C3"/>
    <w:rsid w:val="00AC12BF"/>
    <w:rsid w:val="00AC1578"/>
    <w:rsid w:val="00AC2273"/>
    <w:rsid w:val="00AC2425"/>
    <w:rsid w:val="00AC286F"/>
    <w:rsid w:val="00AC30A5"/>
    <w:rsid w:val="00AC34D6"/>
    <w:rsid w:val="00AC3874"/>
    <w:rsid w:val="00AC4599"/>
    <w:rsid w:val="00AC63E2"/>
    <w:rsid w:val="00AC7379"/>
    <w:rsid w:val="00AC7A3D"/>
    <w:rsid w:val="00AC7B8F"/>
    <w:rsid w:val="00AD3385"/>
    <w:rsid w:val="00AD4142"/>
    <w:rsid w:val="00AD444B"/>
    <w:rsid w:val="00AD4514"/>
    <w:rsid w:val="00AD5B43"/>
    <w:rsid w:val="00AD6BDD"/>
    <w:rsid w:val="00AD707C"/>
    <w:rsid w:val="00AD718D"/>
    <w:rsid w:val="00AD7308"/>
    <w:rsid w:val="00AD7F06"/>
    <w:rsid w:val="00AE03CD"/>
    <w:rsid w:val="00AE090B"/>
    <w:rsid w:val="00AE1524"/>
    <w:rsid w:val="00AE1BBE"/>
    <w:rsid w:val="00AE1FB0"/>
    <w:rsid w:val="00AE3465"/>
    <w:rsid w:val="00AE494A"/>
    <w:rsid w:val="00AE5562"/>
    <w:rsid w:val="00AE613C"/>
    <w:rsid w:val="00AE73CF"/>
    <w:rsid w:val="00AF002B"/>
    <w:rsid w:val="00AF0163"/>
    <w:rsid w:val="00AF0451"/>
    <w:rsid w:val="00AF08BA"/>
    <w:rsid w:val="00AF0B4F"/>
    <w:rsid w:val="00AF11E1"/>
    <w:rsid w:val="00AF1978"/>
    <w:rsid w:val="00AF1F83"/>
    <w:rsid w:val="00AF1F9D"/>
    <w:rsid w:val="00AF205E"/>
    <w:rsid w:val="00AF2533"/>
    <w:rsid w:val="00AF27A5"/>
    <w:rsid w:val="00AF27B2"/>
    <w:rsid w:val="00AF27DB"/>
    <w:rsid w:val="00AF2D83"/>
    <w:rsid w:val="00AF3A33"/>
    <w:rsid w:val="00AF4801"/>
    <w:rsid w:val="00AF4A72"/>
    <w:rsid w:val="00AF593F"/>
    <w:rsid w:val="00AF6206"/>
    <w:rsid w:val="00AF6323"/>
    <w:rsid w:val="00AF6692"/>
    <w:rsid w:val="00AF6BC6"/>
    <w:rsid w:val="00AF70C4"/>
    <w:rsid w:val="00AF7892"/>
    <w:rsid w:val="00B00022"/>
    <w:rsid w:val="00B002B3"/>
    <w:rsid w:val="00B003B8"/>
    <w:rsid w:val="00B0093B"/>
    <w:rsid w:val="00B00E16"/>
    <w:rsid w:val="00B01323"/>
    <w:rsid w:val="00B029BD"/>
    <w:rsid w:val="00B02C1E"/>
    <w:rsid w:val="00B03351"/>
    <w:rsid w:val="00B03393"/>
    <w:rsid w:val="00B036FB"/>
    <w:rsid w:val="00B03765"/>
    <w:rsid w:val="00B041E0"/>
    <w:rsid w:val="00B049F1"/>
    <w:rsid w:val="00B05531"/>
    <w:rsid w:val="00B058C4"/>
    <w:rsid w:val="00B0620D"/>
    <w:rsid w:val="00B073BD"/>
    <w:rsid w:val="00B10496"/>
    <w:rsid w:val="00B1272E"/>
    <w:rsid w:val="00B12E47"/>
    <w:rsid w:val="00B13427"/>
    <w:rsid w:val="00B13A20"/>
    <w:rsid w:val="00B154AB"/>
    <w:rsid w:val="00B15589"/>
    <w:rsid w:val="00B15D28"/>
    <w:rsid w:val="00B16039"/>
    <w:rsid w:val="00B177C0"/>
    <w:rsid w:val="00B1794C"/>
    <w:rsid w:val="00B204F7"/>
    <w:rsid w:val="00B226B8"/>
    <w:rsid w:val="00B23AF1"/>
    <w:rsid w:val="00B23E73"/>
    <w:rsid w:val="00B23F0C"/>
    <w:rsid w:val="00B24BA0"/>
    <w:rsid w:val="00B24C27"/>
    <w:rsid w:val="00B24F5E"/>
    <w:rsid w:val="00B2531A"/>
    <w:rsid w:val="00B253A4"/>
    <w:rsid w:val="00B263E6"/>
    <w:rsid w:val="00B27D98"/>
    <w:rsid w:val="00B27EE5"/>
    <w:rsid w:val="00B30A96"/>
    <w:rsid w:val="00B31468"/>
    <w:rsid w:val="00B3155E"/>
    <w:rsid w:val="00B32E12"/>
    <w:rsid w:val="00B3341E"/>
    <w:rsid w:val="00B33C8B"/>
    <w:rsid w:val="00B33F8F"/>
    <w:rsid w:val="00B3404F"/>
    <w:rsid w:val="00B34932"/>
    <w:rsid w:val="00B35200"/>
    <w:rsid w:val="00B3599A"/>
    <w:rsid w:val="00B35AFF"/>
    <w:rsid w:val="00B3641C"/>
    <w:rsid w:val="00B370A3"/>
    <w:rsid w:val="00B37B9C"/>
    <w:rsid w:val="00B408FB"/>
    <w:rsid w:val="00B424F9"/>
    <w:rsid w:val="00B426DE"/>
    <w:rsid w:val="00B45EC6"/>
    <w:rsid w:val="00B47C79"/>
    <w:rsid w:val="00B47EA8"/>
    <w:rsid w:val="00B50ED1"/>
    <w:rsid w:val="00B5257C"/>
    <w:rsid w:val="00B5288D"/>
    <w:rsid w:val="00B52BF9"/>
    <w:rsid w:val="00B546D2"/>
    <w:rsid w:val="00B54722"/>
    <w:rsid w:val="00B54B0A"/>
    <w:rsid w:val="00B553DB"/>
    <w:rsid w:val="00B5547F"/>
    <w:rsid w:val="00B5614F"/>
    <w:rsid w:val="00B56F8A"/>
    <w:rsid w:val="00B57DFB"/>
    <w:rsid w:val="00B60247"/>
    <w:rsid w:val="00B60309"/>
    <w:rsid w:val="00B6045C"/>
    <w:rsid w:val="00B60951"/>
    <w:rsid w:val="00B60B0B"/>
    <w:rsid w:val="00B618DF"/>
    <w:rsid w:val="00B62A2D"/>
    <w:rsid w:val="00B63066"/>
    <w:rsid w:val="00B6330E"/>
    <w:rsid w:val="00B63315"/>
    <w:rsid w:val="00B63E52"/>
    <w:rsid w:val="00B64062"/>
    <w:rsid w:val="00B646A8"/>
    <w:rsid w:val="00B64F42"/>
    <w:rsid w:val="00B6546B"/>
    <w:rsid w:val="00B66647"/>
    <w:rsid w:val="00B66919"/>
    <w:rsid w:val="00B66E03"/>
    <w:rsid w:val="00B70F92"/>
    <w:rsid w:val="00B7226A"/>
    <w:rsid w:val="00B7234A"/>
    <w:rsid w:val="00B72B13"/>
    <w:rsid w:val="00B72B79"/>
    <w:rsid w:val="00B7383F"/>
    <w:rsid w:val="00B74AE9"/>
    <w:rsid w:val="00B74AEC"/>
    <w:rsid w:val="00B74B17"/>
    <w:rsid w:val="00B74B6F"/>
    <w:rsid w:val="00B75060"/>
    <w:rsid w:val="00B770AB"/>
    <w:rsid w:val="00B8044A"/>
    <w:rsid w:val="00B80662"/>
    <w:rsid w:val="00B80E2A"/>
    <w:rsid w:val="00B80EE1"/>
    <w:rsid w:val="00B81D2B"/>
    <w:rsid w:val="00B8273A"/>
    <w:rsid w:val="00B833C1"/>
    <w:rsid w:val="00B83D8C"/>
    <w:rsid w:val="00B84EB0"/>
    <w:rsid w:val="00B85226"/>
    <w:rsid w:val="00B8580C"/>
    <w:rsid w:val="00B8675D"/>
    <w:rsid w:val="00B86781"/>
    <w:rsid w:val="00B87CEC"/>
    <w:rsid w:val="00B900FD"/>
    <w:rsid w:val="00B9017F"/>
    <w:rsid w:val="00B90824"/>
    <w:rsid w:val="00B90F18"/>
    <w:rsid w:val="00B91A1C"/>
    <w:rsid w:val="00B923AF"/>
    <w:rsid w:val="00B93190"/>
    <w:rsid w:val="00B938E1"/>
    <w:rsid w:val="00B9467D"/>
    <w:rsid w:val="00B9471F"/>
    <w:rsid w:val="00B948EC"/>
    <w:rsid w:val="00B94D32"/>
    <w:rsid w:val="00B95974"/>
    <w:rsid w:val="00B96C5E"/>
    <w:rsid w:val="00B97C7A"/>
    <w:rsid w:val="00BA100F"/>
    <w:rsid w:val="00BA1C51"/>
    <w:rsid w:val="00BA1F8C"/>
    <w:rsid w:val="00BA1FB7"/>
    <w:rsid w:val="00BA29C5"/>
    <w:rsid w:val="00BA379D"/>
    <w:rsid w:val="00BA380A"/>
    <w:rsid w:val="00BA3F54"/>
    <w:rsid w:val="00BA404B"/>
    <w:rsid w:val="00BA4768"/>
    <w:rsid w:val="00BA4B67"/>
    <w:rsid w:val="00BA575A"/>
    <w:rsid w:val="00BA5AEB"/>
    <w:rsid w:val="00BA5B5E"/>
    <w:rsid w:val="00BA7047"/>
    <w:rsid w:val="00BB0C72"/>
    <w:rsid w:val="00BB1079"/>
    <w:rsid w:val="00BB15A7"/>
    <w:rsid w:val="00BB18A5"/>
    <w:rsid w:val="00BB18E3"/>
    <w:rsid w:val="00BB1A3D"/>
    <w:rsid w:val="00BB1DE8"/>
    <w:rsid w:val="00BB21C9"/>
    <w:rsid w:val="00BB28E1"/>
    <w:rsid w:val="00BB3B3A"/>
    <w:rsid w:val="00BB44FD"/>
    <w:rsid w:val="00BB461B"/>
    <w:rsid w:val="00BB49E7"/>
    <w:rsid w:val="00BB578B"/>
    <w:rsid w:val="00BB5E98"/>
    <w:rsid w:val="00BB66D8"/>
    <w:rsid w:val="00BB7676"/>
    <w:rsid w:val="00BB786A"/>
    <w:rsid w:val="00BB7F66"/>
    <w:rsid w:val="00BC0021"/>
    <w:rsid w:val="00BC034B"/>
    <w:rsid w:val="00BC0D3F"/>
    <w:rsid w:val="00BC0FC0"/>
    <w:rsid w:val="00BC17BD"/>
    <w:rsid w:val="00BC2CFA"/>
    <w:rsid w:val="00BC3398"/>
    <w:rsid w:val="00BC3CB2"/>
    <w:rsid w:val="00BC45AE"/>
    <w:rsid w:val="00BC4CBC"/>
    <w:rsid w:val="00BC5E00"/>
    <w:rsid w:val="00BC604A"/>
    <w:rsid w:val="00BC6743"/>
    <w:rsid w:val="00BC77AC"/>
    <w:rsid w:val="00BC7CF6"/>
    <w:rsid w:val="00BD07C8"/>
    <w:rsid w:val="00BD0E5D"/>
    <w:rsid w:val="00BD1125"/>
    <w:rsid w:val="00BD16D0"/>
    <w:rsid w:val="00BD27FB"/>
    <w:rsid w:val="00BD3611"/>
    <w:rsid w:val="00BD3B24"/>
    <w:rsid w:val="00BD488C"/>
    <w:rsid w:val="00BD59B4"/>
    <w:rsid w:val="00BD5B01"/>
    <w:rsid w:val="00BD6530"/>
    <w:rsid w:val="00BD6652"/>
    <w:rsid w:val="00BD7049"/>
    <w:rsid w:val="00BD7301"/>
    <w:rsid w:val="00BD7856"/>
    <w:rsid w:val="00BD78E3"/>
    <w:rsid w:val="00BE0C08"/>
    <w:rsid w:val="00BE107A"/>
    <w:rsid w:val="00BE1E90"/>
    <w:rsid w:val="00BE4EE2"/>
    <w:rsid w:val="00BE52B2"/>
    <w:rsid w:val="00BE58A6"/>
    <w:rsid w:val="00BE5C54"/>
    <w:rsid w:val="00BE679B"/>
    <w:rsid w:val="00BE67AF"/>
    <w:rsid w:val="00BE6AE1"/>
    <w:rsid w:val="00BE6DB4"/>
    <w:rsid w:val="00BE7536"/>
    <w:rsid w:val="00BE7C15"/>
    <w:rsid w:val="00BF053C"/>
    <w:rsid w:val="00BF0807"/>
    <w:rsid w:val="00BF0CF2"/>
    <w:rsid w:val="00BF0D30"/>
    <w:rsid w:val="00BF0FF5"/>
    <w:rsid w:val="00BF1AA7"/>
    <w:rsid w:val="00BF1F94"/>
    <w:rsid w:val="00BF2273"/>
    <w:rsid w:val="00BF2A71"/>
    <w:rsid w:val="00BF2F2F"/>
    <w:rsid w:val="00BF2F7A"/>
    <w:rsid w:val="00BF320B"/>
    <w:rsid w:val="00BF3616"/>
    <w:rsid w:val="00BF3D87"/>
    <w:rsid w:val="00BF4A6C"/>
    <w:rsid w:val="00BF5CAA"/>
    <w:rsid w:val="00BF7928"/>
    <w:rsid w:val="00BF7AB2"/>
    <w:rsid w:val="00BF7B74"/>
    <w:rsid w:val="00BF7BEE"/>
    <w:rsid w:val="00C004CF"/>
    <w:rsid w:val="00C0097C"/>
    <w:rsid w:val="00C01C48"/>
    <w:rsid w:val="00C023A1"/>
    <w:rsid w:val="00C036B0"/>
    <w:rsid w:val="00C03AF4"/>
    <w:rsid w:val="00C0439B"/>
    <w:rsid w:val="00C04A49"/>
    <w:rsid w:val="00C05DAA"/>
    <w:rsid w:val="00C05FBE"/>
    <w:rsid w:val="00C064B1"/>
    <w:rsid w:val="00C066A1"/>
    <w:rsid w:val="00C0683D"/>
    <w:rsid w:val="00C0704C"/>
    <w:rsid w:val="00C071CF"/>
    <w:rsid w:val="00C11305"/>
    <w:rsid w:val="00C115F2"/>
    <w:rsid w:val="00C11A2C"/>
    <w:rsid w:val="00C11B6E"/>
    <w:rsid w:val="00C11C46"/>
    <w:rsid w:val="00C11E8B"/>
    <w:rsid w:val="00C1222B"/>
    <w:rsid w:val="00C129E4"/>
    <w:rsid w:val="00C12A10"/>
    <w:rsid w:val="00C1341B"/>
    <w:rsid w:val="00C1462D"/>
    <w:rsid w:val="00C14DCE"/>
    <w:rsid w:val="00C1597F"/>
    <w:rsid w:val="00C16384"/>
    <w:rsid w:val="00C17317"/>
    <w:rsid w:val="00C17492"/>
    <w:rsid w:val="00C17B38"/>
    <w:rsid w:val="00C21660"/>
    <w:rsid w:val="00C2173C"/>
    <w:rsid w:val="00C21B4D"/>
    <w:rsid w:val="00C22103"/>
    <w:rsid w:val="00C23070"/>
    <w:rsid w:val="00C23AF9"/>
    <w:rsid w:val="00C24705"/>
    <w:rsid w:val="00C24933"/>
    <w:rsid w:val="00C24BA8"/>
    <w:rsid w:val="00C24F60"/>
    <w:rsid w:val="00C25954"/>
    <w:rsid w:val="00C259D0"/>
    <w:rsid w:val="00C259F3"/>
    <w:rsid w:val="00C2647F"/>
    <w:rsid w:val="00C26815"/>
    <w:rsid w:val="00C26F04"/>
    <w:rsid w:val="00C26F47"/>
    <w:rsid w:val="00C27094"/>
    <w:rsid w:val="00C27551"/>
    <w:rsid w:val="00C275F4"/>
    <w:rsid w:val="00C27715"/>
    <w:rsid w:val="00C30ED0"/>
    <w:rsid w:val="00C31107"/>
    <w:rsid w:val="00C3257E"/>
    <w:rsid w:val="00C32C07"/>
    <w:rsid w:val="00C34817"/>
    <w:rsid w:val="00C35547"/>
    <w:rsid w:val="00C372CA"/>
    <w:rsid w:val="00C3776A"/>
    <w:rsid w:val="00C37A6A"/>
    <w:rsid w:val="00C41A5F"/>
    <w:rsid w:val="00C41C97"/>
    <w:rsid w:val="00C4239B"/>
    <w:rsid w:val="00C42ADA"/>
    <w:rsid w:val="00C43C25"/>
    <w:rsid w:val="00C43E2E"/>
    <w:rsid w:val="00C44E76"/>
    <w:rsid w:val="00C4570F"/>
    <w:rsid w:val="00C4579C"/>
    <w:rsid w:val="00C459B5"/>
    <w:rsid w:val="00C45CDA"/>
    <w:rsid w:val="00C460B2"/>
    <w:rsid w:val="00C46BD4"/>
    <w:rsid w:val="00C46E7D"/>
    <w:rsid w:val="00C4705A"/>
    <w:rsid w:val="00C470EA"/>
    <w:rsid w:val="00C5045F"/>
    <w:rsid w:val="00C50D77"/>
    <w:rsid w:val="00C50ED2"/>
    <w:rsid w:val="00C51701"/>
    <w:rsid w:val="00C5257A"/>
    <w:rsid w:val="00C52684"/>
    <w:rsid w:val="00C53480"/>
    <w:rsid w:val="00C53EF4"/>
    <w:rsid w:val="00C55456"/>
    <w:rsid w:val="00C558B2"/>
    <w:rsid w:val="00C55CA5"/>
    <w:rsid w:val="00C57331"/>
    <w:rsid w:val="00C60258"/>
    <w:rsid w:val="00C608BB"/>
    <w:rsid w:val="00C60A9C"/>
    <w:rsid w:val="00C6184E"/>
    <w:rsid w:val="00C61F55"/>
    <w:rsid w:val="00C6243C"/>
    <w:rsid w:val="00C63007"/>
    <w:rsid w:val="00C64F14"/>
    <w:rsid w:val="00C66223"/>
    <w:rsid w:val="00C663CC"/>
    <w:rsid w:val="00C67A09"/>
    <w:rsid w:val="00C7007F"/>
    <w:rsid w:val="00C704DF"/>
    <w:rsid w:val="00C70503"/>
    <w:rsid w:val="00C70C72"/>
    <w:rsid w:val="00C7180F"/>
    <w:rsid w:val="00C71C08"/>
    <w:rsid w:val="00C73374"/>
    <w:rsid w:val="00C75F7A"/>
    <w:rsid w:val="00C7635F"/>
    <w:rsid w:val="00C763B3"/>
    <w:rsid w:val="00C765DE"/>
    <w:rsid w:val="00C76B27"/>
    <w:rsid w:val="00C77E63"/>
    <w:rsid w:val="00C80421"/>
    <w:rsid w:val="00C80585"/>
    <w:rsid w:val="00C809E9"/>
    <w:rsid w:val="00C80D6A"/>
    <w:rsid w:val="00C80EA9"/>
    <w:rsid w:val="00C81F75"/>
    <w:rsid w:val="00C822FF"/>
    <w:rsid w:val="00C8256F"/>
    <w:rsid w:val="00C830AB"/>
    <w:rsid w:val="00C839FF"/>
    <w:rsid w:val="00C8464F"/>
    <w:rsid w:val="00C85120"/>
    <w:rsid w:val="00C85E4A"/>
    <w:rsid w:val="00C86076"/>
    <w:rsid w:val="00C86349"/>
    <w:rsid w:val="00C8656C"/>
    <w:rsid w:val="00C86845"/>
    <w:rsid w:val="00C8782E"/>
    <w:rsid w:val="00C909AA"/>
    <w:rsid w:val="00C90F7F"/>
    <w:rsid w:val="00C9110C"/>
    <w:rsid w:val="00C911B3"/>
    <w:rsid w:val="00C912A4"/>
    <w:rsid w:val="00C914D0"/>
    <w:rsid w:val="00C91C1D"/>
    <w:rsid w:val="00C9227F"/>
    <w:rsid w:val="00C925B6"/>
    <w:rsid w:val="00C929AD"/>
    <w:rsid w:val="00C92CCB"/>
    <w:rsid w:val="00C933F2"/>
    <w:rsid w:val="00C93863"/>
    <w:rsid w:val="00C944D3"/>
    <w:rsid w:val="00C94B97"/>
    <w:rsid w:val="00C9600A"/>
    <w:rsid w:val="00C9696C"/>
    <w:rsid w:val="00C96A04"/>
    <w:rsid w:val="00CA03A0"/>
    <w:rsid w:val="00CA0413"/>
    <w:rsid w:val="00CA04A1"/>
    <w:rsid w:val="00CA0649"/>
    <w:rsid w:val="00CA0BA1"/>
    <w:rsid w:val="00CA0D0C"/>
    <w:rsid w:val="00CA0DDF"/>
    <w:rsid w:val="00CA0F6A"/>
    <w:rsid w:val="00CA145C"/>
    <w:rsid w:val="00CA16FA"/>
    <w:rsid w:val="00CA18B3"/>
    <w:rsid w:val="00CA20C2"/>
    <w:rsid w:val="00CA2207"/>
    <w:rsid w:val="00CA2519"/>
    <w:rsid w:val="00CA2541"/>
    <w:rsid w:val="00CA2810"/>
    <w:rsid w:val="00CA299A"/>
    <w:rsid w:val="00CA2C90"/>
    <w:rsid w:val="00CA34F7"/>
    <w:rsid w:val="00CA42DB"/>
    <w:rsid w:val="00CA4803"/>
    <w:rsid w:val="00CA5A15"/>
    <w:rsid w:val="00CA65E2"/>
    <w:rsid w:val="00CA68A7"/>
    <w:rsid w:val="00CA705D"/>
    <w:rsid w:val="00CA75F7"/>
    <w:rsid w:val="00CB00B6"/>
    <w:rsid w:val="00CB05EC"/>
    <w:rsid w:val="00CB14A9"/>
    <w:rsid w:val="00CB16C3"/>
    <w:rsid w:val="00CB1CDE"/>
    <w:rsid w:val="00CB2278"/>
    <w:rsid w:val="00CB27C0"/>
    <w:rsid w:val="00CB2C0A"/>
    <w:rsid w:val="00CB30F0"/>
    <w:rsid w:val="00CB31E7"/>
    <w:rsid w:val="00CB37E8"/>
    <w:rsid w:val="00CB3A41"/>
    <w:rsid w:val="00CB3A9B"/>
    <w:rsid w:val="00CB4015"/>
    <w:rsid w:val="00CB42D6"/>
    <w:rsid w:val="00CB4303"/>
    <w:rsid w:val="00CB44DC"/>
    <w:rsid w:val="00CB470D"/>
    <w:rsid w:val="00CB4946"/>
    <w:rsid w:val="00CB49F0"/>
    <w:rsid w:val="00CB4C78"/>
    <w:rsid w:val="00CB56A9"/>
    <w:rsid w:val="00CB5AB4"/>
    <w:rsid w:val="00CB5C1C"/>
    <w:rsid w:val="00CB6739"/>
    <w:rsid w:val="00CB7246"/>
    <w:rsid w:val="00CB765C"/>
    <w:rsid w:val="00CB7821"/>
    <w:rsid w:val="00CB7CAD"/>
    <w:rsid w:val="00CC07D8"/>
    <w:rsid w:val="00CC0B8B"/>
    <w:rsid w:val="00CC0DB7"/>
    <w:rsid w:val="00CC0E37"/>
    <w:rsid w:val="00CC175E"/>
    <w:rsid w:val="00CC30D7"/>
    <w:rsid w:val="00CC3E8A"/>
    <w:rsid w:val="00CC40FB"/>
    <w:rsid w:val="00CC4641"/>
    <w:rsid w:val="00CC4E84"/>
    <w:rsid w:val="00CC7830"/>
    <w:rsid w:val="00CC7DDA"/>
    <w:rsid w:val="00CC7EDB"/>
    <w:rsid w:val="00CD0046"/>
    <w:rsid w:val="00CD1181"/>
    <w:rsid w:val="00CD1FFC"/>
    <w:rsid w:val="00CD2274"/>
    <w:rsid w:val="00CD3055"/>
    <w:rsid w:val="00CD4DB4"/>
    <w:rsid w:val="00CD5243"/>
    <w:rsid w:val="00CD5524"/>
    <w:rsid w:val="00CD60F7"/>
    <w:rsid w:val="00CD6543"/>
    <w:rsid w:val="00CD7CB7"/>
    <w:rsid w:val="00CE0246"/>
    <w:rsid w:val="00CE03AC"/>
    <w:rsid w:val="00CE05C7"/>
    <w:rsid w:val="00CE06E8"/>
    <w:rsid w:val="00CE0C29"/>
    <w:rsid w:val="00CE1BCE"/>
    <w:rsid w:val="00CE1DF1"/>
    <w:rsid w:val="00CE2224"/>
    <w:rsid w:val="00CE2CAB"/>
    <w:rsid w:val="00CE34FD"/>
    <w:rsid w:val="00CE4F14"/>
    <w:rsid w:val="00CE533E"/>
    <w:rsid w:val="00CE5588"/>
    <w:rsid w:val="00CE617B"/>
    <w:rsid w:val="00CE6A9F"/>
    <w:rsid w:val="00CE6EAE"/>
    <w:rsid w:val="00CE727A"/>
    <w:rsid w:val="00CF0341"/>
    <w:rsid w:val="00CF0ABD"/>
    <w:rsid w:val="00CF0F57"/>
    <w:rsid w:val="00CF13FA"/>
    <w:rsid w:val="00CF159C"/>
    <w:rsid w:val="00CF21E8"/>
    <w:rsid w:val="00CF267E"/>
    <w:rsid w:val="00CF2B8A"/>
    <w:rsid w:val="00CF2D8D"/>
    <w:rsid w:val="00CF34B7"/>
    <w:rsid w:val="00CF3EF0"/>
    <w:rsid w:val="00CF409E"/>
    <w:rsid w:val="00CF4601"/>
    <w:rsid w:val="00CF4A81"/>
    <w:rsid w:val="00CF5A46"/>
    <w:rsid w:val="00CF6021"/>
    <w:rsid w:val="00CF60C2"/>
    <w:rsid w:val="00CF64AA"/>
    <w:rsid w:val="00CF726F"/>
    <w:rsid w:val="00CF74CC"/>
    <w:rsid w:val="00CF7842"/>
    <w:rsid w:val="00D00B83"/>
    <w:rsid w:val="00D017B9"/>
    <w:rsid w:val="00D02010"/>
    <w:rsid w:val="00D02D89"/>
    <w:rsid w:val="00D03904"/>
    <w:rsid w:val="00D03C52"/>
    <w:rsid w:val="00D04898"/>
    <w:rsid w:val="00D04D16"/>
    <w:rsid w:val="00D0650F"/>
    <w:rsid w:val="00D0700A"/>
    <w:rsid w:val="00D074ED"/>
    <w:rsid w:val="00D07B6A"/>
    <w:rsid w:val="00D07BCE"/>
    <w:rsid w:val="00D1052C"/>
    <w:rsid w:val="00D12061"/>
    <w:rsid w:val="00D120D0"/>
    <w:rsid w:val="00D12352"/>
    <w:rsid w:val="00D12B85"/>
    <w:rsid w:val="00D134C6"/>
    <w:rsid w:val="00D138BF"/>
    <w:rsid w:val="00D14488"/>
    <w:rsid w:val="00D14610"/>
    <w:rsid w:val="00D150F3"/>
    <w:rsid w:val="00D1543D"/>
    <w:rsid w:val="00D15DD9"/>
    <w:rsid w:val="00D1731C"/>
    <w:rsid w:val="00D177BC"/>
    <w:rsid w:val="00D17CB5"/>
    <w:rsid w:val="00D207E3"/>
    <w:rsid w:val="00D20E8F"/>
    <w:rsid w:val="00D211EB"/>
    <w:rsid w:val="00D213E1"/>
    <w:rsid w:val="00D21615"/>
    <w:rsid w:val="00D21BCD"/>
    <w:rsid w:val="00D23D9F"/>
    <w:rsid w:val="00D247FC"/>
    <w:rsid w:val="00D25150"/>
    <w:rsid w:val="00D2542B"/>
    <w:rsid w:val="00D26E79"/>
    <w:rsid w:val="00D27707"/>
    <w:rsid w:val="00D27E72"/>
    <w:rsid w:val="00D30134"/>
    <w:rsid w:val="00D30192"/>
    <w:rsid w:val="00D3038A"/>
    <w:rsid w:val="00D30C12"/>
    <w:rsid w:val="00D32172"/>
    <w:rsid w:val="00D32733"/>
    <w:rsid w:val="00D32818"/>
    <w:rsid w:val="00D32B70"/>
    <w:rsid w:val="00D331E0"/>
    <w:rsid w:val="00D34462"/>
    <w:rsid w:val="00D3569F"/>
    <w:rsid w:val="00D37299"/>
    <w:rsid w:val="00D375E2"/>
    <w:rsid w:val="00D37753"/>
    <w:rsid w:val="00D37C6C"/>
    <w:rsid w:val="00D404CF"/>
    <w:rsid w:val="00D40744"/>
    <w:rsid w:val="00D428ED"/>
    <w:rsid w:val="00D42CE9"/>
    <w:rsid w:val="00D43C76"/>
    <w:rsid w:val="00D4412D"/>
    <w:rsid w:val="00D44BDD"/>
    <w:rsid w:val="00D45506"/>
    <w:rsid w:val="00D45A7A"/>
    <w:rsid w:val="00D46192"/>
    <w:rsid w:val="00D463BD"/>
    <w:rsid w:val="00D46549"/>
    <w:rsid w:val="00D4702C"/>
    <w:rsid w:val="00D5034F"/>
    <w:rsid w:val="00D5038A"/>
    <w:rsid w:val="00D529C9"/>
    <w:rsid w:val="00D52CFF"/>
    <w:rsid w:val="00D534F3"/>
    <w:rsid w:val="00D53FF4"/>
    <w:rsid w:val="00D54298"/>
    <w:rsid w:val="00D54A26"/>
    <w:rsid w:val="00D54EA1"/>
    <w:rsid w:val="00D55302"/>
    <w:rsid w:val="00D55330"/>
    <w:rsid w:val="00D566A8"/>
    <w:rsid w:val="00D56726"/>
    <w:rsid w:val="00D56C6D"/>
    <w:rsid w:val="00D575C2"/>
    <w:rsid w:val="00D60320"/>
    <w:rsid w:val="00D6067C"/>
    <w:rsid w:val="00D61D11"/>
    <w:rsid w:val="00D62CDA"/>
    <w:rsid w:val="00D640AB"/>
    <w:rsid w:val="00D6492B"/>
    <w:rsid w:val="00D64D34"/>
    <w:rsid w:val="00D64D9E"/>
    <w:rsid w:val="00D64E34"/>
    <w:rsid w:val="00D64FFC"/>
    <w:rsid w:val="00D65671"/>
    <w:rsid w:val="00D66D9D"/>
    <w:rsid w:val="00D66EDC"/>
    <w:rsid w:val="00D67086"/>
    <w:rsid w:val="00D67795"/>
    <w:rsid w:val="00D7001A"/>
    <w:rsid w:val="00D701C4"/>
    <w:rsid w:val="00D711C0"/>
    <w:rsid w:val="00D718DB"/>
    <w:rsid w:val="00D71F3C"/>
    <w:rsid w:val="00D720A3"/>
    <w:rsid w:val="00D7229E"/>
    <w:rsid w:val="00D72413"/>
    <w:rsid w:val="00D737F2"/>
    <w:rsid w:val="00D746F0"/>
    <w:rsid w:val="00D748F3"/>
    <w:rsid w:val="00D760E7"/>
    <w:rsid w:val="00D766B8"/>
    <w:rsid w:val="00D76B4F"/>
    <w:rsid w:val="00D77D1B"/>
    <w:rsid w:val="00D77E8D"/>
    <w:rsid w:val="00D80615"/>
    <w:rsid w:val="00D8082D"/>
    <w:rsid w:val="00D8137E"/>
    <w:rsid w:val="00D813CD"/>
    <w:rsid w:val="00D838AC"/>
    <w:rsid w:val="00D84A88"/>
    <w:rsid w:val="00D84ED2"/>
    <w:rsid w:val="00D85E7A"/>
    <w:rsid w:val="00D8615F"/>
    <w:rsid w:val="00D86DD0"/>
    <w:rsid w:val="00D86E7B"/>
    <w:rsid w:val="00D87048"/>
    <w:rsid w:val="00D8711D"/>
    <w:rsid w:val="00D8742E"/>
    <w:rsid w:val="00D87F26"/>
    <w:rsid w:val="00D90067"/>
    <w:rsid w:val="00D90AF7"/>
    <w:rsid w:val="00D91699"/>
    <w:rsid w:val="00D91F33"/>
    <w:rsid w:val="00D92265"/>
    <w:rsid w:val="00D92424"/>
    <w:rsid w:val="00D92F8E"/>
    <w:rsid w:val="00D92FFD"/>
    <w:rsid w:val="00D9365E"/>
    <w:rsid w:val="00D93707"/>
    <w:rsid w:val="00D938C2"/>
    <w:rsid w:val="00D95387"/>
    <w:rsid w:val="00D957EF"/>
    <w:rsid w:val="00D96012"/>
    <w:rsid w:val="00D962B1"/>
    <w:rsid w:val="00D964DE"/>
    <w:rsid w:val="00D96994"/>
    <w:rsid w:val="00D9709D"/>
    <w:rsid w:val="00D97B85"/>
    <w:rsid w:val="00DA02AF"/>
    <w:rsid w:val="00DA0365"/>
    <w:rsid w:val="00DA0783"/>
    <w:rsid w:val="00DA0CDE"/>
    <w:rsid w:val="00DA18F0"/>
    <w:rsid w:val="00DA2B8C"/>
    <w:rsid w:val="00DA35B8"/>
    <w:rsid w:val="00DA3847"/>
    <w:rsid w:val="00DA392B"/>
    <w:rsid w:val="00DA3AEB"/>
    <w:rsid w:val="00DA47CF"/>
    <w:rsid w:val="00DA4BE2"/>
    <w:rsid w:val="00DA593E"/>
    <w:rsid w:val="00DA5E48"/>
    <w:rsid w:val="00DA64BD"/>
    <w:rsid w:val="00DA67C8"/>
    <w:rsid w:val="00DA6AF9"/>
    <w:rsid w:val="00DA724B"/>
    <w:rsid w:val="00DB07F6"/>
    <w:rsid w:val="00DB0CB9"/>
    <w:rsid w:val="00DB1229"/>
    <w:rsid w:val="00DB27C2"/>
    <w:rsid w:val="00DB29CF"/>
    <w:rsid w:val="00DB311F"/>
    <w:rsid w:val="00DB3F23"/>
    <w:rsid w:val="00DB49BF"/>
    <w:rsid w:val="00DB5005"/>
    <w:rsid w:val="00DB593A"/>
    <w:rsid w:val="00DB69F2"/>
    <w:rsid w:val="00DB7F42"/>
    <w:rsid w:val="00DC1135"/>
    <w:rsid w:val="00DC1F6D"/>
    <w:rsid w:val="00DC33A0"/>
    <w:rsid w:val="00DC4271"/>
    <w:rsid w:val="00DC46E9"/>
    <w:rsid w:val="00DC5916"/>
    <w:rsid w:val="00DC5F51"/>
    <w:rsid w:val="00DC6D66"/>
    <w:rsid w:val="00DC7043"/>
    <w:rsid w:val="00DC78FA"/>
    <w:rsid w:val="00DD01F3"/>
    <w:rsid w:val="00DD0BF9"/>
    <w:rsid w:val="00DD173C"/>
    <w:rsid w:val="00DD1B41"/>
    <w:rsid w:val="00DD3B44"/>
    <w:rsid w:val="00DD3C77"/>
    <w:rsid w:val="00DD4F43"/>
    <w:rsid w:val="00DD54A4"/>
    <w:rsid w:val="00DD5E49"/>
    <w:rsid w:val="00DD657C"/>
    <w:rsid w:val="00DD7E3E"/>
    <w:rsid w:val="00DE07CF"/>
    <w:rsid w:val="00DE0E38"/>
    <w:rsid w:val="00DE1024"/>
    <w:rsid w:val="00DE18A8"/>
    <w:rsid w:val="00DE207D"/>
    <w:rsid w:val="00DE2714"/>
    <w:rsid w:val="00DE31DF"/>
    <w:rsid w:val="00DE422D"/>
    <w:rsid w:val="00DE4337"/>
    <w:rsid w:val="00DE4DF4"/>
    <w:rsid w:val="00DE522B"/>
    <w:rsid w:val="00DE52E3"/>
    <w:rsid w:val="00DE5A58"/>
    <w:rsid w:val="00DE60B1"/>
    <w:rsid w:val="00DE60D2"/>
    <w:rsid w:val="00DF0EA3"/>
    <w:rsid w:val="00DF14A6"/>
    <w:rsid w:val="00DF1A7B"/>
    <w:rsid w:val="00DF1AC9"/>
    <w:rsid w:val="00DF27B2"/>
    <w:rsid w:val="00DF35AA"/>
    <w:rsid w:val="00DF56C2"/>
    <w:rsid w:val="00DF5D5F"/>
    <w:rsid w:val="00DF6812"/>
    <w:rsid w:val="00DF7792"/>
    <w:rsid w:val="00DF7CB8"/>
    <w:rsid w:val="00DF7E1C"/>
    <w:rsid w:val="00DF7E21"/>
    <w:rsid w:val="00E0024B"/>
    <w:rsid w:val="00E0044E"/>
    <w:rsid w:val="00E005A7"/>
    <w:rsid w:val="00E012BC"/>
    <w:rsid w:val="00E0151B"/>
    <w:rsid w:val="00E022B6"/>
    <w:rsid w:val="00E02DCF"/>
    <w:rsid w:val="00E03682"/>
    <w:rsid w:val="00E03BBE"/>
    <w:rsid w:val="00E04365"/>
    <w:rsid w:val="00E04694"/>
    <w:rsid w:val="00E053A2"/>
    <w:rsid w:val="00E054EB"/>
    <w:rsid w:val="00E0620A"/>
    <w:rsid w:val="00E06653"/>
    <w:rsid w:val="00E06F57"/>
    <w:rsid w:val="00E0743F"/>
    <w:rsid w:val="00E07A21"/>
    <w:rsid w:val="00E07B9A"/>
    <w:rsid w:val="00E07DFD"/>
    <w:rsid w:val="00E07E11"/>
    <w:rsid w:val="00E105DD"/>
    <w:rsid w:val="00E1066D"/>
    <w:rsid w:val="00E12D2C"/>
    <w:rsid w:val="00E13BDD"/>
    <w:rsid w:val="00E14B09"/>
    <w:rsid w:val="00E15433"/>
    <w:rsid w:val="00E15479"/>
    <w:rsid w:val="00E159EF"/>
    <w:rsid w:val="00E15CA3"/>
    <w:rsid w:val="00E1620F"/>
    <w:rsid w:val="00E16919"/>
    <w:rsid w:val="00E16BF7"/>
    <w:rsid w:val="00E16C71"/>
    <w:rsid w:val="00E174FC"/>
    <w:rsid w:val="00E1787D"/>
    <w:rsid w:val="00E17B58"/>
    <w:rsid w:val="00E2020D"/>
    <w:rsid w:val="00E205EB"/>
    <w:rsid w:val="00E208FE"/>
    <w:rsid w:val="00E20999"/>
    <w:rsid w:val="00E21869"/>
    <w:rsid w:val="00E21B81"/>
    <w:rsid w:val="00E21DBC"/>
    <w:rsid w:val="00E22089"/>
    <w:rsid w:val="00E22448"/>
    <w:rsid w:val="00E23826"/>
    <w:rsid w:val="00E238CB"/>
    <w:rsid w:val="00E24161"/>
    <w:rsid w:val="00E241E4"/>
    <w:rsid w:val="00E24A22"/>
    <w:rsid w:val="00E24A91"/>
    <w:rsid w:val="00E24B1B"/>
    <w:rsid w:val="00E24F46"/>
    <w:rsid w:val="00E252D4"/>
    <w:rsid w:val="00E258E9"/>
    <w:rsid w:val="00E263B3"/>
    <w:rsid w:val="00E2717A"/>
    <w:rsid w:val="00E30B58"/>
    <w:rsid w:val="00E30ECE"/>
    <w:rsid w:val="00E31276"/>
    <w:rsid w:val="00E31D18"/>
    <w:rsid w:val="00E31FD7"/>
    <w:rsid w:val="00E31FF6"/>
    <w:rsid w:val="00E32206"/>
    <w:rsid w:val="00E33206"/>
    <w:rsid w:val="00E33DB3"/>
    <w:rsid w:val="00E3550B"/>
    <w:rsid w:val="00E36810"/>
    <w:rsid w:val="00E36CDD"/>
    <w:rsid w:val="00E370F9"/>
    <w:rsid w:val="00E372CC"/>
    <w:rsid w:val="00E37397"/>
    <w:rsid w:val="00E37AFC"/>
    <w:rsid w:val="00E40693"/>
    <w:rsid w:val="00E40E3C"/>
    <w:rsid w:val="00E40FC9"/>
    <w:rsid w:val="00E4136F"/>
    <w:rsid w:val="00E42418"/>
    <w:rsid w:val="00E4264C"/>
    <w:rsid w:val="00E4387E"/>
    <w:rsid w:val="00E441F3"/>
    <w:rsid w:val="00E449A9"/>
    <w:rsid w:val="00E44AB4"/>
    <w:rsid w:val="00E44BDF"/>
    <w:rsid w:val="00E44C04"/>
    <w:rsid w:val="00E45D52"/>
    <w:rsid w:val="00E46950"/>
    <w:rsid w:val="00E4716B"/>
    <w:rsid w:val="00E4749F"/>
    <w:rsid w:val="00E4795A"/>
    <w:rsid w:val="00E5093B"/>
    <w:rsid w:val="00E51F55"/>
    <w:rsid w:val="00E5210F"/>
    <w:rsid w:val="00E522E0"/>
    <w:rsid w:val="00E52FB9"/>
    <w:rsid w:val="00E53054"/>
    <w:rsid w:val="00E53701"/>
    <w:rsid w:val="00E53A8F"/>
    <w:rsid w:val="00E53D1C"/>
    <w:rsid w:val="00E540CE"/>
    <w:rsid w:val="00E54457"/>
    <w:rsid w:val="00E54B47"/>
    <w:rsid w:val="00E54F29"/>
    <w:rsid w:val="00E55413"/>
    <w:rsid w:val="00E559C5"/>
    <w:rsid w:val="00E577DA"/>
    <w:rsid w:val="00E5794F"/>
    <w:rsid w:val="00E57991"/>
    <w:rsid w:val="00E57B7F"/>
    <w:rsid w:val="00E60473"/>
    <w:rsid w:val="00E6094C"/>
    <w:rsid w:val="00E60CC3"/>
    <w:rsid w:val="00E60D3A"/>
    <w:rsid w:val="00E60DE2"/>
    <w:rsid w:val="00E61BA0"/>
    <w:rsid w:val="00E61D0D"/>
    <w:rsid w:val="00E621D1"/>
    <w:rsid w:val="00E62A0C"/>
    <w:rsid w:val="00E63222"/>
    <w:rsid w:val="00E63DB2"/>
    <w:rsid w:val="00E6452E"/>
    <w:rsid w:val="00E64B8A"/>
    <w:rsid w:val="00E64D36"/>
    <w:rsid w:val="00E65401"/>
    <w:rsid w:val="00E65E9E"/>
    <w:rsid w:val="00E67913"/>
    <w:rsid w:val="00E67CEE"/>
    <w:rsid w:val="00E70335"/>
    <w:rsid w:val="00E70933"/>
    <w:rsid w:val="00E712F7"/>
    <w:rsid w:val="00E71351"/>
    <w:rsid w:val="00E71835"/>
    <w:rsid w:val="00E71A87"/>
    <w:rsid w:val="00E72238"/>
    <w:rsid w:val="00E723A0"/>
    <w:rsid w:val="00E726EA"/>
    <w:rsid w:val="00E72955"/>
    <w:rsid w:val="00E7347C"/>
    <w:rsid w:val="00E73A1D"/>
    <w:rsid w:val="00E74538"/>
    <w:rsid w:val="00E74738"/>
    <w:rsid w:val="00E754FD"/>
    <w:rsid w:val="00E75C75"/>
    <w:rsid w:val="00E7624E"/>
    <w:rsid w:val="00E763EE"/>
    <w:rsid w:val="00E778B7"/>
    <w:rsid w:val="00E77E0B"/>
    <w:rsid w:val="00E77E8F"/>
    <w:rsid w:val="00E811B8"/>
    <w:rsid w:val="00E81628"/>
    <w:rsid w:val="00E829C5"/>
    <w:rsid w:val="00E82F77"/>
    <w:rsid w:val="00E83AB5"/>
    <w:rsid w:val="00E84B59"/>
    <w:rsid w:val="00E84D16"/>
    <w:rsid w:val="00E85018"/>
    <w:rsid w:val="00E85736"/>
    <w:rsid w:val="00E85952"/>
    <w:rsid w:val="00E85CFF"/>
    <w:rsid w:val="00E85D67"/>
    <w:rsid w:val="00E86139"/>
    <w:rsid w:val="00E87126"/>
    <w:rsid w:val="00E87184"/>
    <w:rsid w:val="00E872CE"/>
    <w:rsid w:val="00E87AEE"/>
    <w:rsid w:val="00E87F25"/>
    <w:rsid w:val="00E901E1"/>
    <w:rsid w:val="00E902B1"/>
    <w:rsid w:val="00E910B1"/>
    <w:rsid w:val="00E926B2"/>
    <w:rsid w:val="00E92A00"/>
    <w:rsid w:val="00E93219"/>
    <w:rsid w:val="00E93D5F"/>
    <w:rsid w:val="00E9406E"/>
    <w:rsid w:val="00E94267"/>
    <w:rsid w:val="00E94BB2"/>
    <w:rsid w:val="00E95BC3"/>
    <w:rsid w:val="00E96281"/>
    <w:rsid w:val="00E9641F"/>
    <w:rsid w:val="00E96750"/>
    <w:rsid w:val="00E97299"/>
    <w:rsid w:val="00E97AE5"/>
    <w:rsid w:val="00EA00CE"/>
    <w:rsid w:val="00EA0892"/>
    <w:rsid w:val="00EA1232"/>
    <w:rsid w:val="00EA1CE4"/>
    <w:rsid w:val="00EA25B7"/>
    <w:rsid w:val="00EA2956"/>
    <w:rsid w:val="00EA3AA3"/>
    <w:rsid w:val="00EA59A9"/>
    <w:rsid w:val="00EA5D79"/>
    <w:rsid w:val="00EA5ED5"/>
    <w:rsid w:val="00EA6A70"/>
    <w:rsid w:val="00EA6AC1"/>
    <w:rsid w:val="00EA6DEE"/>
    <w:rsid w:val="00EA70A8"/>
    <w:rsid w:val="00EB0F5E"/>
    <w:rsid w:val="00EB1BFE"/>
    <w:rsid w:val="00EB1CFD"/>
    <w:rsid w:val="00EB1E3D"/>
    <w:rsid w:val="00EB23A8"/>
    <w:rsid w:val="00EB2E69"/>
    <w:rsid w:val="00EB3EA4"/>
    <w:rsid w:val="00EB4437"/>
    <w:rsid w:val="00EB5139"/>
    <w:rsid w:val="00EB554C"/>
    <w:rsid w:val="00EB5AA8"/>
    <w:rsid w:val="00EB5DA8"/>
    <w:rsid w:val="00EB6F12"/>
    <w:rsid w:val="00EB72FB"/>
    <w:rsid w:val="00EB76F8"/>
    <w:rsid w:val="00EB7D5C"/>
    <w:rsid w:val="00EB7F8A"/>
    <w:rsid w:val="00EC072F"/>
    <w:rsid w:val="00EC0850"/>
    <w:rsid w:val="00EC0AA3"/>
    <w:rsid w:val="00EC1C36"/>
    <w:rsid w:val="00EC1F42"/>
    <w:rsid w:val="00EC2AE1"/>
    <w:rsid w:val="00EC2EDF"/>
    <w:rsid w:val="00EC34A5"/>
    <w:rsid w:val="00EC3AA5"/>
    <w:rsid w:val="00EC488F"/>
    <w:rsid w:val="00EC523F"/>
    <w:rsid w:val="00EC5AC1"/>
    <w:rsid w:val="00EC5C93"/>
    <w:rsid w:val="00EC614A"/>
    <w:rsid w:val="00EC6EAB"/>
    <w:rsid w:val="00EC6EEA"/>
    <w:rsid w:val="00EC749B"/>
    <w:rsid w:val="00ED087B"/>
    <w:rsid w:val="00ED18FF"/>
    <w:rsid w:val="00ED1FC9"/>
    <w:rsid w:val="00ED22DD"/>
    <w:rsid w:val="00ED27BA"/>
    <w:rsid w:val="00ED2B7A"/>
    <w:rsid w:val="00ED2E61"/>
    <w:rsid w:val="00ED2F4E"/>
    <w:rsid w:val="00ED43A8"/>
    <w:rsid w:val="00ED45A6"/>
    <w:rsid w:val="00ED4F31"/>
    <w:rsid w:val="00ED552D"/>
    <w:rsid w:val="00ED69D8"/>
    <w:rsid w:val="00ED7DE2"/>
    <w:rsid w:val="00EE057B"/>
    <w:rsid w:val="00EE06BE"/>
    <w:rsid w:val="00EE0E9A"/>
    <w:rsid w:val="00EE0F3E"/>
    <w:rsid w:val="00EE2726"/>
    <w:rsid w:val="00EE2C73"/>
    <w:rsid w:val="00EE2CD7"/>
    <w:rsid w:val="00EE455B"/>
    <w:rsid w:val="00EE4DC7"/>
    <w:rsid w:val="00EE509E"/>
    <w:rsid w:val="00EE56C5"/>
    <w:rsid w:val="00EE630D"/>
    <w:rsid w:val="00EE66F8"/>
    <w:rsid w:val="00EE6A62"/>
    <w:rsid w:val="00EE6B53"/>
    <w:rsid w:val="00EE6BE8"/>
    <w:rsid w:val="00EE7789"/>
    <w:rsid w:val="00EE7BFB"/>
    <w:rsid w:val="00EF0BE7"/>
    <w:rsid w:val="00EF0E9C"/>
    <w:rsid w:val="00EF1453"/>
    <w:rsid w:val="00EF1C7E"/>
    <w:rsid w:val="00EF1CBC"/>
    <w:rsid w:val="00EF2A3C"/>
    <w:rsid w:val="00EF3852"/>
    <w:rsid w:val="00EF3B53"/>
    <w:rsid w:val="00EF3EAA"/>
    <w:rsid w:val="00EF403F"/>
    <w:rsid w:val="00EF4319"/>
    <w:rsid w:val="00EF479E"/>
    <w:rsid w:val="00EF5AB6"/>
    <w:rsid w:val="00EF5B54"/>
    <w:rsid w:val="00EF6B77"/>
    <w:rsid w:val="00EF6C70"/>
    <w:rsid w:val="00EF7DEF"/>
    <w:rsid w:val="00F0028F"/>
    <w:rsid w:val="00F0061E"/>
    <w:rsid w:val="00F00FE6"/>
    <w:rsid w:val="00F0222E"/>
    <w:rsid w:val="00F022F2"/>
    <w:rsid w:val="00F04F56"/>
    <w:rsid w:val="00F07A1F"/>
    <w:rsid w:val="00F07D9A"/>
    <w:rsid w:val="00F07FC4"/>
    <w:rsid w:val="00F10656"/>
    <w:rsid w:val="00F10E25"/>
    <w:rsid w:val="00F11795"/>
    <w:rsid w:val="00F12C3A"/>
    <w:rsid w:val="00F13E90"/>
    <w:rsid w:val="00F13EED"/>
    <w:rsid w:val="00F144BD"/>
    <w:rsid w:val="00F15A5F"/>
    <w:rsid w:val="00F20322"/>
    <w:rsid w:val="00F21379"/>
    <w:rsid w:val="00F223A7"/>
    <w:rsid w:val="00F22D05"/>
    <w:rsid w:val="00F24115"/>
    <w:rsid w:val="00F2427B"/>
    <w:rsid w:val="00F2494A"/>
    <w:rsid w:val="00F24A6C"/>
    <w:rsid w:val="00F253C3"/>
    <w:rsid w:val="00F2561A"/>
    <w:rsid w:val="00F25664"/>
    <w:rsid w:val="00F25717"/>
    <w:rsid w:val="00F26D90"/>
    <w:rsid w:val="00F2771D"/>
    <w:rsid w:val="00F27B78"/>
    <w:rsid w:val="00F303A2"/>
    <w:rsid w:val="00F34093"/>
    <w:rsid w:val="00F34334"/>
    <w:rsid w:val="00F347EB"/>
    <w:rsid w:val="00F34BA0"/>
    <w:rsid w:val="00F36794"/>
    <w:rsid w:val="00F37D91"/>
    <w:rsid w:val="00F406B1"/>
    <w:rsid w:val="00F40E06"/>
    <w:rsid w:val="00F42ACD"/>
    <w:rsid w:val="00F430D3"/>
    <w:rsid w:val="00F43161"/>
    <w:rsid w:val="00F4415F"/>
    <w:rsid w:val="00F4417D"/>
    <w:rsid w:val="00F449CC"/>
    <w:rsid w:val="00F44C06"/>
    <w:rsid w:val="00F46120"/>
    <w:rsid w:val="00F504BE"/>
    <w:rsid w:val="00F51D86"/>
    <w:rsid w:val="00F53120"/>
    <w:rsid w:val="00F531CF"/>
    <w:rsid w:val="00F5351C"/>
    <w:rsid w:val="00F53646"/>
    <w:rsid w:val="00F536EF"/>
    <w:rsid w:val="00F53A09"/>
    <w:rsid w:val="00F54181"/>
    <w:rsid w:val="00F54513"/>
    <w:rsid w:val="00F54F22"/>
    <w:rsid w:val="00F54F24"/>
    <w:rsid w:val="00F552FB"/>
    <w:rsid w:val="00F56E8B"/>
    <w:rsid w:val="00F57144"/>
    <w:rsid w:val="00F573F9"/>
    <w:rsid w:val="00F5744B"/>
    <w:rsid w:val="00F601E2"/>
    <w:rsid w:val="00F607BF"/>
    <w:rsid w:val="00F61447"/>
    <w:rsid w:val="00F617C8"/>
    <w:rsid w:val="00F62EFF"/>
    <w:rsid w:val="00F63416"/>
    <w:rsid w:val="00F63D93"/>
    <w:rsid w:val="00F64677"/>
    <w:rsid w:val="00F652C9"/>
    <w:rsid w:val="00F654C7"/>
    <w:rsid w:val="00F659D2"/>
    <w:rsid w:val="00F65C9A"/>
    <w:rsid w:val="00F65CF7"/>
    <w:rsid w:val="00F66C45"/>
    <w:rsid w:val="00F67168"/>
    <w:rsid w:val="00F71400"/>
    <w:rsid w:val="00F71912"/>
    <w:rsid w:val="00F71AA4"/>
    <w:rsid w:val="00F7237B"/>
    <w:rsid w:val="00F72A43"/>
    <w:rsid w:val="00F72B7A"/>
    <w:rsid w:val="00F73A58"/>
    <w:rsid w:val="00F74262"/>
    <w:rsid w:val="00F74414"/>
    <w:rsid w:val="00F74A78"/>
    <w:rsid w:val="00F74FA0"/>
    <w:rsid w:val="00F7572B"/>
    <w:rsid w:val="00F762BE"/>
    <w:rsid w:val="00F77188"/>
    <w:rsid w:val="00F77229"/>
    <w:rsid w:val="00F77347"/>
    <w:rsid w:val="00F77415"/>
    <w:rsid w:val="00F77ECC"/>
    <w:rsid w:val="00F8050D"/>
    <w:rsid w:val="00F80CE0"/>
    <w:rsid w:val="00F80DC2"/>
    <w:rsid w:val="00F81A86"/>
    <w:rsid w:val="00F831C2"/>
    <w:rsid w:val="00F8331B"/>
    <w:rsid w:val="00F8342F"/>
    <w:rsid w:val="00F838E0"/>
    <w:rsid w:val="00F848D2"/>
    <w:rsid w:val="00F84920"/>
    <w:rsid w:val="00F8603C"/>
    <w:rsid w:val="00F8682E"/>
    <w:rsid w:val="00F86F32"/>
    <w:rsid w:val="00F87235"/>
    <w:rsid w:val="00F87346"/>
    <w:rsid w:val="00F878AD"/>
    <w:rsid w:val="00F90C72"/>
    <w:rsid w:val="00F90E64"/>
    <w:rsid w:val="00F92191"/>
    <w:rsid w:val="00F927FE"/>
    <w:rsid w:val="00F92EA9"/>
    <w:rsid w:val="00F938BA"/>
    <w:rsid w:val="00F94246"/>
    <w:rsid w:val="00F945BF"/>
    <w:rsid w:val="00F94F8A"/>
    <w:rsid w:val="00F95590"/>
    <w:rsid w:val="00F95DF1"/>
    <w:rsid w:val="00F9621D"/>
    <w:rsid w:val="00F9787D"/>
    <w:rsid w:val="00F97A32"/>
    <w:rsid w:val="00FA08FF"/>
    <w:rsid w:val="00FA11CE"/>
    <w:rsid w:val="00FA1379"/>
    <w:rsid w:val="00FA17EC"/>
    <w:rsid w:val="00FA1B97"/>
    <w:rsid w:val="00FA287D"/>
    <w:rsid w:val="00FA2D63"/>
    <w:rsid w:val="00FA2F54"/>
    <w:rsid w:val="00FA2F70"/>
    <w:rsid w:val="00FA372B"/>
    <w:rsid w:val="00FA382C"/>
    <w:rsid w:val="00FA3C41"/>
    <w:rsid w:val="00FA3E67"/>
    <w:rsid w:val="00FA409E"/>
    <w:rsid w:val="00FA4538"/>
    <w:rsid w:val="00FA4633"/>
    <w:rsid w:val="00FA4761"/>
    <w:rsid w:val="00FA4A50"/>
    <w:rsid w:val="00FA4C6D"/>
    <w:rsid w:val="00FA5076"/>
    <w:rsid w:val="00FA56BB"/>
    <w:rsid w:val="00FA6589"/>
    <w:rsid w:val="00FA6A44"/>
    <w:rsid w:val="00FA7422"/>
    <w:rsid w:val="00FA754C"/>
    <w:rsid w:val="00FA7739"/>
    <w:rsid w:val="00FA7F92"/>
    <w:rsid w:val="00FB08E5"/>
    <w:rsid w:val="00FB0BDE"/>
    <w:rsid w:val="00FB139A"/>
    <w:rsid w:val="00FB1F35"/>
    <w:rsid w:val="00FB2252"/>
    <w:rsid w:val="00FB2CAF"/>
    <w:rsid w:val="00FB2FE4"/>
    <w:rsid w:val="00FB4AD7"/>
    <w:rsid w:val="00FB5E79"/>
    <w:rsid w:val="00FB5EDA"/>
    <w:rsid w:val="00FB6F97"/>
    <w:rsid w:val="00FB77F5"/>
    <w:rsid w:val="00FB7FCE"/>
    <w:rsid w:val="00FC001B"/>
    <w:rsid w:val="00FC02E6"/>
    <w:rsid w:val="00FC05BE"/>
    <w:rsid w:val="00FC1004"/>
    <w:rsid w:val="00FC1876"/>
    <w:rsid w:val="00FC1F44"/>
    <w:rsid w:val="00FC32B6"/>
    <w:rsid w:val="00FC3525"/>
    <w:rsid w:val="00FC3528"/>
    <w:rsid w:val="00FC3755"/>
    <w:rsid w:val="00FC475E"/>
    <w:rsid w:val="00FC4C86"/>
    <w:rsid w:val="00FC4CC4"/>
    <w:rsid w:val="00FC4D86"/>
    <w:rsid w:val="00FC558A"/>
    <w:rsid w:val="00FC558F"/>
    <w:rsid w:val="00FC6AA3"/>
    <w:rsid w:val="00FC7188"/>
    <w:rsid w:val="00FC75CC"/>
    <w:rsid w:val="00FD0244"/>
    <w:rsid w:val="00FD06EE"/>
    <w:rsid w:val="00FD097E"/>
    <w:rsid w:val="00FD18EB"/>
    <w:rsid w:val="00FD1A0C"/>
    <w:rsid w:val="00FD342E"/>
    <w:rsid w:val="00FD5C8D"/>
    <w:rsid w:val="00FD6020"/>
    <w:rsid w:val="00FD61E9"/>
    <w:rsid w:val="00FD64A1"/>
    <w:rsid w:val="00FD65FE"/>
    <w:rsid w:val="00FD66AF"/>
    <w:rsid w:val="00FD6802"/>
    <w:rsid w:val="00FD6E1F"/>
    <w:rsid w:val="00FD7EF1"/>
    <w:rsid w:val="00FE09A1"/>
    <w:rsid w:val="00FE0F78"/>
    <w:rsid w:val="00FE1192"/>
    <w:rsid w:val="00FE155D"/>
    <w:rsid w:val="00FE1FDC"/>
    <w:rsid w:val="00FE3291"/>
    <w:rsid w:val="00FE3338"/>
    <w:rsid w:val="00FE3883"/>
    <w:rsid w:val="00FE3AEA"/>
    <w:rsid w:val="00FE3CA7"/>
    <w:rsid w:val="00FE4BE8"/>
    <w:rsid w:val="00FE5B65"/>
    <w:rsid w:val="00FE63E4"/>
    <w:rsid w:val="00FE6AA9"/>
    <w:rsid w:val="00FF06A9"/>
    <w:rsid w:val="00FF0FA3"/>
    <w:rsid w:val="00FF20F0"/>
    <w:rsid w:val="00FF2C5A"/>
    <w:rsid w:val="00FF35B1"/>
    <w:rsid w:val="00FF5B4E"/>
    <w:rsid w:val="00FF5CFA"/>
    <w:rsid w:val="00FF5D96"/>
    <w:rsid w:val="00FF5DB5"/>
    <w:rsid w:val="00FF6BC1"/>
    <w:rsid w:val="00F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10511"/>
  <w15:chartTrackingRefBased/>
  <w15:docId w15:val="{47A80A0A-77CA-4175-8361-781EAFE1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000"/>
  </w:style>
  <w:style w:type="paragraph" w:styleId="Heading1">
    <w:name w:val="heading 1"/>
    <w:basedOn w:val="Normal"/>
    <w:link w:val="Heading1Char"/>
    <w:uiPriority w:val="9"/>
    <w:qFormat/>
    <w:rsid w:val="005B260B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Cs/>
      <w:color w:val="7F7F7F" w:themeColor="text1" w:themeTint="80"/>
      <w:kern w:val="36"/>
      <w:sz w:val="36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6D654A"/>
    <w:pPr>
      <w:spacing w:before="400" w:after="120" w:line="240" w:lineRule="auto"/>
      <w:jc w:val="both"/>
      <w:textAlignment w:val="baseline"/>
      <w:outlineLvl w:val="1"/>
    </w:pPr>
    <w:rPr>
      <w:rFonts w:ascii="Calibri" w:eastAsia="Times New Roman" w:hAnsi="Calibri" w:cs="Times New Roman"/>
      <w:color w:val="7F7F7F" w:themeColor="text1" w:themeTint="80"/>
      <w:kern w:val="36"/>
      <w:sz w:val="30"/>
      <w:szCs w:val="40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895FF6"/>
    <w:pPr>
      <w:spacing w:before="100" w:beforeAutospacing="1" w:after="100" w:afterAutospacing="1" w:line="240" w:lineRule="auto"/>
      <w:outlineLvl w:val="2"/>
    </w:pPr>
    <w:rPr>
      <w:rFonts w:ascii="Calibri" w:eastAsia="Times New Roman" w:hAnsi="Calibri" w:cs="Times New Roman"/>
      <w:bCs/>
      <w:color w:val="7F7F7F" w:themeColor="text1" w:themeTint="80"/>
      <w:sz w:val="26"/>
      <w:szCs w:val="27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260B"/>
    <w:pPr>
      <w:keepNext/>
      <w:keepLines/>
      <w:spacing w:before="40" w:after="0"/>
      <w:outlineLvl w:val="3"/>
    </w:pPr>
    <w:rPr>
      <w:rFonts w:ascii="Calibri" w:eastAsiaTheme="majorEastAsia" w:hAnsi="Calibri" w:cstheme="majorBidi"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312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60B"/>
    <w:rPr>
      <w:rFonts w:ascii="Calibri" w:eastAsia="Times New Roman" w:hAnsi="Calibri" w:cs="Times New Roman"/>
      <w:bCs/>
      <w:color w:val="7F7F7F" w:themeColor="text1" w:themeTint="80"/>
      <w:kern w:val="36"/>
      <w:sz w:val="36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6D654A"/>
    <w:rPr>
      <w:rFonts w:ascii="Calibri" w:eastAsia="Times New Roman" w:hAnsi="Calibri" w:cs="Times New Roman"/>
      <w:color w:val="7F7F7F" w:themeColor="text1" w:themeTint="80"/>
      <w:kern w:val="36"/>
      <w:sz w:val="30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95FF6"/>
    <w:rPr>
      <w:rFonts w:ascii="Calibri" w:eastAsia="Times New Roman" w:hAnsi="Calibri" w:cs="Times New Roman"/>
      <w:bCs/>
      <w:color w:val="7F7F7F" w:themeColor="text1" w:themeTint="80"/>
      <w:sz w:val="26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C1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C12A1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76B1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76B1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76B18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76B18"/>
    <w:rPr>
      <w:rFonts w:ascii="Calibri" w:hAnsi="Calibri" w:cs="Calibri"/>
      <w:noProof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D75E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61B8A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40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361B8A"/>
    <w:rPr>
      <w:rFonts w:ascii="Calibri" w:eastAsiaTheme="majorEastAsia" w:hAnsi="Calibri" w:cstheme="majorBidi"/>
      <w:spacing w:val="-10"/>
      <w:kern w:val="28"/>
      <w:sz w:val="40"/>
      <w:szCs w:val="56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B260B"/>
    <w:rPr>
      <w:rFonts w:ascii="Calibri" w:eastAsiaTheme="majorEastAsia" w:hAnsi="Calibri" w:cstheme="majorBidi"/>
      <w:i/>
      <w:iCs/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FC18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3C3F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3127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377B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B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B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B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BA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171F68"/>
    <w:pPr>
      <w:spacing w:after="200" w:line="240" w:lineRule="auto"/>
    </w:pPr>
    <w:rPr>
      <w:iCs/>
      <w:color w:val="000000" w:themeColor="tex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A6958"/>
    <w:rPr>
      <w:color w:val="666666"/>
    </w:rPr>
  </w:style>
  <w:style w:type="paragraph" w:styleId="Revision">
    <w:name w:val="Revision"/>
    <w:hidden/>
    <w:uiPriority w:val="99"/>
    <w:semiHidden/>
    <w:rsid w:val="00E36CDD"/>
    <w:pPr>
      <w:spacing w:after="0" w:line="240" w:lineRule="auto"/>
    </w:pPr>
  </w:style>
  <w:style w:type="table" w:styleId="TableGrid">
    <w:name w:val="Table Grid"/>
    <w:basedOn w:val="TableNormal"/>
    <w:uiPriority w:val="39"/>
    <w:rsid w:val="0071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doi.org:10.1002/2016gb0055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doi.org:10.3389/fmars.2023.102770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24" Type="http://schemas.openxmlformats.org/officeDocument/2006/relationships/hyperlink" Target="https://doi.org:10.1038/s41597-022-01366-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doi.org:10.1038/s41559-017-0392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11731</TotalTime>
  <Pages>15</Pages>
  <Words>848</Words>
  <Characters>5065</Characters>
  <Application>Microsoft Office Word</Application>
  <DocSecurity>0</DocSecurity>
  <Lines>111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Jansen</dc:creator>
  <cp:keywords/>
  <dc:description/>
  <cp:lastModifiedBy>Jan Jansen</cp:lastModifiedBy>
  <cp:revision>447</cp:revision>
  <dcterms:created xsi:type="dcterms:W3CDTF">2025-09-17T04:44:00Z</dcterms:created>
  <dcterms:modified xsi:type="dcterms:W3CDTF">2025-11-05T03:09:00Z</dcterms:modified>
</cp:coreProperties>
</file>