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D009" w14:textId="1BCCD31A" w:rsidR="00C25E84" w:rsidRPr="006364F7" w:rsidRDefault="00305E10" w:rsidP="00196928">
      <w:pPr>
        <w:spacing w:before="100" w:beforeAutospacing="1" w:after="0" w:line="240" w:lineRule="auto"/>
        <w:jc w:val="both"/>
        <w:rPr>
          <w:rFonts w:ascii="Arial" w:hAnsi="Arial" w:cs="Arial"/>
          <w:b/>
          <w:bCs/>
          <w:sz w:val="20"/>
          <w:szCs w:val="20"/>
        </w:rPr>
      </w:pPr>
      <w:r w:rsidRPr="006364F7">
        <w:rPr>
          <w:rFonts w:ascii="Arial" w:hAnsi="Arial" w:cs="Arial"/>
          <w:b/>
          <w:bCs/>
          <w:sz w:val="20"/>
          <w:szCs w:val="20"/>
        </w:rPr>
        <w:t xml:space="preserve">Appendix </w:t>
      </w:r>
    </w:p>
    <w:p w14:paraId="27AE35F9" w14:textId="40D1D4DB" w:rsidR="00300D28" w:rsidRPr="006364F7" w:rsidRDefault="00300D28" w:rsidP="00196928">
      <w:pPr>
        <w:spacing w:before="100" w:beforeAutospacing="1" w:after="0" w:line="240" w:lineRule="auto"/>
        <w:jc w:val="both"/>
        <w:rPr>
          <w:rFonts w:ascii="Arial" w:hAnsi="Arial" w:cs="Arial"/>
          <w:b/>
          <w:bCs/>
          <w:sz w:val="20"/>
          <w:szCs w:val="20"/>
        </w:rPr>
      </w:pPr>
      <w:r w:rsidRPr="006364F7">
        <w:rPr>
          <w:rFonts w:ascii="Arial" w:hAnsi="Arial" w:cs="Arial"/>
          <w:b/>
          <w:bCs/>
          <w:sz w:val="20"/>
          <w:szCs w:val="20"/>
        </w:rPr>
        <w:t>Appendix A: Food Insecurity Experience Scale (FIES)</w:t>
      </w:r>
    </w:p>
    <w:p w14:paraId="576C364D" w14:textId="7830BE4E" w:rsidR="00AF1194" w:rsidRPr="006364F7" w:rsidRDefault="00300D28" w:rsidP="000727AA">
      <w:pPr>
        <w:tabs>
          <w:tab w:val="left" w:pos="6633"/>
        </w:tabs>
        <w:spacing w:before="100" w:beforeAutospacing="1" w:after="0" w:line="360" w:lineRule="auto"/>
        <w:jc w:val="both"/>
        <w:rPr>
          <w:rFonts w:ascii="Arial" w:hAnsi="Arial" w:cs="Arial"/>
          <w:b/>
          <w:bCs/>
          <w:sz w:val="20"/>
          <w:szCs w:val="20"/>
        </w:rPr>
      </w:pPr>
      <w:r w:rsidRPr="006364F7">
        <w:rPr>
          <w:rFonts w:ascii="Arial" w:hAnsi="Arial" w:cs="Arial"/>
          <w:b/>
          <w:bCs/>
          <w:sz w:val="20"/>
          <w:szCs w:val="20"/>
        </w:rPr>
        <w:t xml:space="preserve">Supplementary Table A1. Food Insecurity Experience Scale (FIES) Questions </w:t>
      </w:r>
      <w:sdt>
        <w:sdtPr>
          <w:rPr>
            <w:rFonts w:ascii="Arial" w:hAnsi="Arial" w:cs="Arial"/>
            <w:bCs/>
            <w:sz w:val="20"/>
            <w:szCs w:val="20"/>
            <w:vertAlign w:val="superscript"/>
          </w:rPr>
          <w:tag w:val="MENDELEY_CITATION_v3_eyJjaXRhdGlvbklEIjoiTUVOREVMRVlfQ0lUQVRJT05fODg5MTFlZTItNjU2Zi00NDY2LWE1YTktNmYwNWM3MjE5MGQ5IiwicHJvcGVydGllcyI6eyJub3RlSW5kZXgiOjB9LCJpc0VkaXRlZCI6ZmFsc2UsIm1hbnVhbE92ZXJyaWRlIjp7ImlzTWFudWFsbHlPdmVycmlkZGVuIjpmYWxzZSwiY2l0ZXByb2NUZXh0IjoiPHN1cD4xPC9zdXA+IiwibWFudWFsT3ZlcnJpZGVUZXh0IjoiIn0sImNpdGF0aW9uSXRlbXMiOlt7ImlkIjoiOGRhOTMyOGUtNWU2ZC0zNzE2LWFmZjctNGI3MmE5ODAxZGYxIiwiaXRlbURhdGEiOnsidHlwZSI6IndlYnBhZ2UiLCJpZCI6IjhkYTkzMjhlLTVlNmQtMzcxNi1hZmY3LTRiNzJhOTgwMWRmMSIsInRpdGxlIjoiVm9pY2VzIG9mIHRoZSBIdW5ncnk6IEFuYWx5c2UgdGhlIERhdGEiLCJhdXRob3IiOlt7ImZhbWlseSI6IkZBTyIsImdpdmVuIjoiIiwicGFyc2UtbmFtZXMiOmZhbHNlLCJkcm9wcGluZy1wYXJ0aWNsZSI6IiIsIm5vbi1kcm9wcGluZy1wYXJ0aWNsZSI6IiJ9XSwiYWNjZXNzZWQiOnsiZGF0ZS1wYXJ0cyI6W1syMDI0LDYsNV1dfSwiVVJMIjoiaHR0cHM6Ly93d3cuZmFvLm9yZy9pbi1hY3Rpb24vdm9pY2VzLW9mLXRoZS1odW5ncnkvYW5hbHlzZS1kYXRhL2VuLyIsImlzc3VlZCI6eyJkYXRlLXBhcnRzIjpbWzIwMjRdXX0sImNvbnRhaW5lci10aXRsZS1zaG9ydCI6IiJ9LCJpc1RlbXBvcmFyeSI6ZmFsc2V9XX0="/>
          <w:id w:val="-2098699060"/>
          <w:placeholder>
            <w:docPart w:val="46B85A88E54A46999C35C72A51BEAF38"/>
          </w:placeholder>
        </w:sdtPr>
        <w:sdtEndPr/>
        <w:sdtContent>
          <w:r w:rsidR="00446DCB" w:rsidRPr="006364F7">
            <w:rPr>
              <w:rFonts w:ascii="Arial" w:hAnsi="Arial" w:cs="Arial"/>
              <w:bCs/>
              <w:sz w:val="20"/>
              <w:szCs w:val="20"/>
              <w:vertAlign w:val="superscript"/>
            </w:rPr>
            <w:t>1</w:t>
          </w:r>
        </w:sdtContent>
      </w:sdt>
      <w:r w:rsidR="00515F02" w:rsidRPr="006364F7">
        <w:rPr>
          <w:rFonts w:ascii="Arial" w:hAnsi="Arial" w:cs="Arial"/>
          <w:bCs/>
          <w:sz w:val="20"/>
          <w:szCs w:val="20"/>
          <w:vertAlign w:val="superscript"/>
        </w:rPr>
        <w:tab/>
      </w:r>
    </w:p>
    <w:tbl>
      <w:tblPr>
        <w:tblStyle w:val="TableGrid"/>
        <w:tblW w:w="10440" w:type="dxa"/>
        <w:tblInd w:w="-5" w:type="dxa"/>
        <w:tblLook w:val="04A0" w:firstRow="1" w:lastRow="0" w:firstColumn="1" w:lastColumn="0" w:noHBand="0" w:noVBand="1"/>
      </w:tblPr>
      <w:tblGrid>
        <w:gridCol w:w="1194"/>
        <w:gridCol w:w="7289"/>
        <w:gridCol w:w="1957"/>
      </w:tblGrid>
      <w:tr w:rsidR="00FD46EE" w:rsidRPr="006364F7" w14:paraId="2473552E" w14:textId="77777777" w:rsidTr="00305E10">
        <w:tc>
          <w:tcPr>
            <w:tcW w:w="1194" w:type="dxa"/>
          </w:tcPr>
          <w:p w14:paraId="30476D0D" w14:textId="77777777" w:rsidR="00305E10" w:rsidRPr="006364F7" w:rsidRDefault="00305E10" w:rsidP="00305E10">
            <w:pPr>
              <w:spacing w:before="100" w:beforeAutospacing="1" w:after="100" w:afterAutospacing="1" w:line="480" w:lineRule="auto"/>
              <w:jc w:val="center"/>
              <w:rPr>
                <w:rFonts w:ascii="Arial" w:hAnsi="Arial" w:cs="Arial"/>
                <w:b/>
                <w:bCs/>
                <w:sz w:val="20"/>
                <w:szCs w:val="20"/>
              </w:rPr>
            </w:pPr>
            <w:r w:rsidRPr="006364F7">
              <w:rPr>
                <w:rFonts w:ascii="Arial" w:hAnsi="Arial" w:cs="Arial"/>
                <w:b/>
                <w:bCs/>
                <w:sz w:val="20"/>
                <w:szCs w:val="20"/>
              </w:rPr>
              <w:t>Questions</w:t>
            </w:r>
          </w:p>
        </w:tc>
        <w:tc>
          <w:tcPr>
            <w:tcW w:w="7289" w:type="dxa"/>
          </w:tcPr>
          <w:p w14:paraId="3F2F5394" w14:textId="77777777" w:rsidR="00305E10" w:rsidRPr="006364F7" w:rsidRDefault="00305E10" w:rsidP="00E629D3">
            <w:pPr>
              <w:spacing w:before="100" w:beforeAutospacing="1" w:after="100" w:afterAutospacing="1"/>
              <w:jc w:val="both"/>
              <w:rPr>
                <w:rFonts w:ascii="Arial" w:hAnsi="Arial" w:cs="Arial"/>
                <w:sz w:val="20"/>
                <w:szCs w:val="20"/>
              </w:rPr>
            </w:pPr>
            <w:r w:rsidRPr="006364F7">
              <w:rPr>
                <w:rFonts w:ascii="Arial" w:hAnsi="Arial" w:cs="Arial"/>
                <w:b/>
                <w:bCs/>
                <w:sz w:val="20"/>
                <w:szCs w:val="20"/>
              </w:rPr>
              <w:t>During the last 12 MONTHS, was there a time when because of a lack of money or other resources? (</w:t>
            </w:r>
            <w:r w:rsidRPr="006364F7">
              <w:rPr>
                <w:rStyle w:val="Emphasis"/>
                <w:rFonts w:ascii="Arial" w:hAnsi="Arial" w:cs="Arial"/>
                <w:b/>
                <w:bCs/>
                <w:sz w:val="20"/>
                <w:szCs w:val="20"/>
              </w:rPr>
              <w:t>YES/NO</w:t>
            </w:r>
            <w:r w:rsidRPr="006364F7">
              <w:rPr>
                <w:rFonts w:ascii="Arial" w:hAnsi="Arial" w:cs="Arial"/>
                <w:b/>
                <w:bCs/>
                <w:sz w:val="20"/>
                <w:szCs w:val="20"/>
              </w:rPr>
              <w:t>)</w:t>
            </w:r>
          </w:p>
        </w:tc>
        <w:tc>
          <w:tcPr>
            <w:tcW w:w="1957" w:type="dxa"/>
          </w:tcPr>
          <w:p w14:paraId="15A63607" w14:textId="77777777" w:rsidR="00305E10" w:rsidRPr="006364F7" w:rsidRDefault="00305E10" w:rsidP="00E629D3">
            <w:pPr>
              <w:spacing w:before="100" w:beforeAutospacing="1" w:after="100" w:afterAutospacing="1"/>
              <w:jc w:val="both"/>
              <w:rPr>
                <w:rFonts w:ascii="Arial" w:hAnsi="Arial" w:cs="Arial"/>
                <w:sz w:val="20"/>
                <w:szCs w:val="20"/>
              </w:rPr>
            </w:pPr>
            <w:r w:rsidRPr="006364F7">
              <w:rPr>
                <w:rFonts w:ascii="Arial" w:hAnsi="Arial" w:cs="Arial"/>
                <w:b/>
                <w:bCs/>
                <w:sz w:val="20"/>
                <w:szCs w:val="20"/>
              </w:rPr>
              <w:t>(Short reference)</w:t>
            </w:r>
          </w:p>
        </w:tc>
      </w:tr>
      <w:tr w:rsidR="00FD46EE" w:rsidRPr="006364F7" w14:paraId="7A57AE1B" w14:textId="77777777" w:rsidTr="00305E10">
        <w:tc>
          <w:tcPr>
            <w:tcW w:w="1194" w:type="dxa"/>
          </w:tcPr>
          <w:p w14:paraId="779786BF" w14:textId="77777777" w:rsidR="00305E10" w:rsidRPr="006364F7" w:rsidRDefault="00305E10" w:rsidP="00305E10">
            <w:pPr>
              <w:spacing w:before="100" w:beforeAutospacing="1" w:after="100" w:afterAutospacing="1" w:line="480" w:lineRule="auto"/>
              <w:jc w:val="center"/>
              <w:rPr>
                <w:rFonts w:ascii="Arial" w:hAnsi="Arial" w:cs="Arial"/>
                <w:sz w:val="20"/>
                <w:szCs w:val="20"/>
              </w:rPr>
            </w:pPr>
            <w:r w:rsidRPr="006364F7">
              <w:rPr>
                <w:rFonts w:ascii="Arial" w:hAnsi="Arial" w:cs="Arial"/>
                <w:sz w:val="20"/>
                <w:szCs w:val="20"/>
              </w:rPr>
              <w:t>(Q1)</w:t>
            </w:r>
          </w:p>
        </w:tc>
        <w:tc>
          <w:tcPr>
            <w:tcW w:w="7289" w:type="dxa"/>
          </w:tcPr>
          <w:p w14:paraId="0B1940B4"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You were worried you would not have enough food to eat</w:t>
            </w:r>
          </w:p>
        </w:tc>
        <w:tc>
          <w:tcPr>
            <w:tcW w:w="1957" w:type="dxa"/>
          </w:tcPr>
          <w:p w14:paraId="62D401D8"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(WORRIED)</w:t>
            </w:r>
          </w:p>
        </w:tc>
      </w:tr>
      <w:tr w:rsidR="00FD46EE" w:rsidRPr="006364F7" w14:paraId="7884DE38" w14:textId="77777777" w:rsidTr="00305E10">
        <w:tc>
          <w:tcPr>
            <w:tcW w:w="1194" w:type="dxa"/>
          </w:tcPr>
          <w:p w14:paraId="10BF3E91" w14:textId="77777777" w:rsidR="00305E10" w:rsidRPr="006364F7" w:rsidRDefault="00305E10" w:rsidP="00305E10">
            <w:pPr>
              <w:spacing w:before="100" w:beforeAutospacing="1" w:after="100" w:afterAutospacing="1" w:line="480" w:lineRule="auto"/>
              <w:jc w:val="center"/>
              <w:rPr>
                <w:rFonts w:ascii="Arial" w:hAnsi="Arial" w:cs="Arial"/>
                <w:sz w:val="20"/>
                <w:szCs w:val="20"/>
              </w:rPr>
            </w:pPr>
            <w:r w:rsidRPr="006364F7">
              <w:rPr>
                <w:rFonts w:ascii="Arial" w:hAnsi="Arial" w:cs="Arial"/>
                <w:sz w:val="20"/>
                <w:szCs w:val="20"/>
              </w:rPr>
              <w:t>(Q2)</w:t>
            </w:r>
          </w:p>
        </w:tc>
        <w:tc>
          <w:tcPr>
            <w:tcW w:w="7289" w:type="dxa"/>
          </w:tcPr>
          <w:p w14:paraId="13D004CA"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You were unable to eat healthy and nutritious food</w:t>
            </w:r>
          </w:p>
        </w:tc>
        <w:tc>
          <w:tcPr>
            <w:tcW w:w="1957" w:type="dxa"/>
          </w:tcPr>
          <w:p w14:paraId="2E547122"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(HEALTHY)</w:t>
            </w:r>
          </w:p>
        </w:tc>
      </w:tr>
      <w:tr w:rsidR="00FD46EE" w:rsidRPr="006364F7" w14:paraId="16500647" w14:textId="77777777" w:rsidTr="00305E10">
        <w:tc>
          <w:tcPr>
            <w:tcW w:w="1194" w:type="dxa"/>
          </w:tcPr>
          <w:p w14:paraId="1C4E0561" w14:textId="77777777" w:rsidR="00305E10" w:rsidRPr="006364F7" w:rsidRDefault="00305E10" w:rsidP="00305E10">
            <w:pPr>
              <w:spacing w:before="100" w:beforeAutospacing="1" w:after="100" w:afterAutospacing="1" w:line="480" w:lineRule="auto"/>
              <w:jc w:val="center"/>
              <w:rPr>
                <w:rFonts w:ascii="Arial" w:hAnsi="Arial" w:cs="Arial"/>
                <w:sz w:val="20"/>
                <w:szCs w:val="20"/>
              </w:rPr>
            </w:pPr>
            <w:r w:rsidRPr="006364F7">
              <w:rPr>
                <w:rFonts w:ascii="Arial" w:hAnsi="Arial" w:cs="Arial"/>
                <w:sz w:val="20"/>
                <w:szCs w:val="20"/>
              </w:rPr>
              <w:t>(Q3)</w:t>
            </w:r>
          </w:p>
        </w:tc>
        <w:tc>
          <w:tcPr>
            <w:tcW w:w="7289" w:type="dxa"/>
          </w:tcPr>
          <w:p w14:paraId="7831179A"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You ate only a few kinds of foods</w:t>
            </w:r>
          </w:p>
        </w:tc>
        <w:tc>
          <w:tcPr>
            <w:tcW w:w="1957" w:type="dxa"/>
          </w:tcPr>
          <w:p w14:paraId="0E636616"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(FEWFOODS)</w:t>
            </w:r>
          </w:p>
        </w:tc>
      </w:tr>
      <w:tr w:rsidR="00FD46EE" w:rsidRPr="006364F7" w14:paraId="3BC9D23E" w14:textId="77777777" w:rsidTr="00305E10">
        <w:tc>
          <w:tcPr>
            <w:tcW w:w="1194" w:type="dxa"/>
          </w:tcPr>
          <w:p w14:paraId="170D92AF" w14:textId="77777777" w:rsidR="00305E10" w:rsidRPr="006364F7" w:rsidRDefault="00305E10" w:rsidP="00305E10">
            <w:pPr>
              <w:spacing w:before="100" w:beforeAutospacing="1" w:after="100" w:afterAutospacing="1" w:line="480" w:lineRule="auto"/>
              <w:jc w:val="center"/>
              <w:rPr>
                <w:rFonts w:ascii="Arial" w:hAnsi="Arial" w:cs="Arial"/>
                <w:sz w:val="20"/>
                <w:szCs w:val="20"/>
              </w:rPr>
            </w:pPr>
            <w:r w:rsidRPr="006364F7">
              <w:rPr>
                <w:rFonts w:ascii="Arial" w:hAnsi="Arial" w:cs="Arial"/>
                <w:sz w:val="20"/>
                <w:szCs w:val="20"/>
              </w:rPr>
              <w:t>(Q4)</w:t>
            </w:r>
          </w:p>
        </w:tc>
        <w:tc>
          <w:tcPr>
            <w:tcW w:w="7289" w:type="dxa"/>
          </w:tcPr>
          <w:p w14:paraId="7EC10296"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You had to skip a meal</w:t>
            </w:r>
          </w:p>
        </w:tc>
        <w:tc>
          <w:tcPr>
            <w:tcW w:w="1957" w:type="dxa"/>
          </w:tcPr>
          <w:p w14:paraId="4D8D2B7A"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(SKIPPED)</w:t>
            </w:r>
          </w:p>
        </w:tc>
      </w:tr>
      <w:tr w:rsidR="00FD46EE" w:rsidRPr="006364F7" w14:paraId="15A2504E" w14:textId="77777777" w:rsidTr="00305E10">
        <w:tc>
          <w:tcPr>
            <w:tcW w:w="1194" w:type="dxa"/>
          </w:tcPr>
          <w:p w14:paraId="48937614" w14:textId="77777777" w:rsidR="00305E10" w:rsidRPr="006364F7" w:rsidRDefault="00305E10" w:rsidP="00305E10">
            <w:pPr>
              <w:spacing w:before="100" w:beforeAutospacing="1" w:after="100" w:afterAutospacing="1" w:line="480" w:lineRule="auto"/>
              <w:jc w:val="center"/>
              <w:rPr>
                <w:rFonts w:ascii="Arial" w:hAnsi="Arial" w:cs="Arial"/>
                <w:sz w:val="20"/>
                <w:szCs w:val="20"/>
              </w:rPr>
            </w:pPr>
            <w:r w:rsidRPr="006364F7">
              <w:rPr>
                <w:rFonts w:ascii="Arial" w:hAnsi="Arial" w:cs="Arial"/>
                <w:sz w:val="20"/>
                <w:szCs w:val="20"/>
              </w:rPr>
              <w:t>(Q5)</w:t>
            </w:r>
          </w:p>
        </w:tc>
        <w:tc>
          <w:tcPr>
            <w:tcW w:w="7289" w:type="dxa"/>
          </w:tcPr>
          <w:p w14:paraId="5C25CA23"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You ate less than you thought you should</w:t>
            </w:r>
          </w:p>
        </w:tc>
        <w:tc>
          <w:tcPr>
            <w:tcW w:w="1957" w:type="dxa"/>
          </w:tcPr>
          <w:p w14:paraId="30C877A2"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(ATELESS)</w:t>
            </w:r>
          </w:p>
        </w:tc>
      </w:tr>
      <w:tr w:rsidR="00FD46EE" w:rsidRPr="006364F7" w14:paraId="13E5811E" w14:textId="77777777" w:rsidTr="00305E10">
        <w:tc>
          <w:tcPr>
            <w:tcW w:w="1194" w:type="dxa"/>
          </w:tcPr>
          <w:p w14:paraId="0EEF7AA2" w14:textId="77777777" w:rsidR="00305E10" w:rsidRPr="006364F7" w:rsidRDefault="00305E10" w:rsidP="00305E10">
            <w:pPr>
              <w:spacing w:before="100" w:beforeAutospacing="1" w:after="100" w:afterAutospacing="1" w:line="480" w:lineRule="auto"/>
              <w:jc w:val="center"/>
              <w:rPr>
                <w:rFonts w:ascii="Arial" w:hAnsi="Arial" w:cs="Arial"/>
                <w:sz w:val="20"/>
                <w:szCs w:val="20"/>
              </w:rPr>
            </w:pPr>
            <w:r w:rsidRPr="006364F7">
              <w:rPr>
                <w:rFonts w:ascii="Arial" w:hAnsi="Arial" w:cs="Arial"/>
                <w:sz w:val="20"/>
                <w:szCs w:val="20"/>
              </w:rPr>
              <w:t>(Q6)</w:t>
            </w:r>
          </w:p>
        </w:tc>
        <w:tc>
          <w:tcPr>
            <w:tcW w:w="7289" w:type="dxa"/>
          </w:tcPr>
          <w:p w14:paraId="14405878"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You ran out of food</w:t>
            </w:r>
          </w:p>
        </w:tc>
        <w:tc>
          <w:tcPr>
            <w:tcW w:w="1957" w:type="dxa"/>
          </w:tcPr>
          <w:p w14:paraId="038EAF3E"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(RANOUT)</w:t>
            </w:r>
          </w:p>
        </w:tc>
      </w:tr>
      <w:tr w:rsidR="00FD46EE" w:rsidRPr="006364F7" w14:paraId="5EE45578" w14:textId="77777777" w:rsidTr="00305E10">
        <w:tc>
          <w:tcPr>
            <w:tcW w:w="1194" w:type="dxa"/>
          </w:tcPr>
          <w:p w14:paraId="66971A16" w14:textId="77777777" w:rsidR="00305E10" w:rsidRPr="006364F7" w:rsidRDefault="00305E10" w:rsidP="00305E10">
            <w:pPr>
              <w:spacing w:before="100" w:beforeAutospacing="1" w:after="100" w:afterAutospacing="1" w:line="480" w:lineRule="auto"/>
              <w:jc w:val="center"/>
              <w:rPr>
                <w:rFonts w:ascii="Arial" w:hAnsi="Arial" w:cs="Arial"/>
                <w:sz w:val="20"/>
                <w:szCs w:val="20"/>
              </w:rPr>
            </w:pPr>
            <w:r w:rsidRPr="006364F7">
              <w:rPr>
                <w:rFonts w:ascii="Arial" w:hAnsi="Arial" w:cs="Arial"/>
                <w:sz w:val="20"/>
                <w:szCs w:val="20"/>
              </w:rPr>
              <w:t>(Q7)</w:t>
            </w:r>
          </w:p>
        </w:tc>
        <w:tc>
          <w:tcPr>
            <w:tcW w:w="7289" w:type="dxa"/>
          </w:tcPr>
          <w:p w14:paraId="4DD0B50D"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You were hungry but did not eat</w:t>
            </w:r>
          </w:p>
        </w:tc>
        <w:tc>
          <w:tcPr>
            <w:tcW w:w="1957" w:type="dxa"/>
          </w:tcPr>
          <w:p w14:paraId="5ABEA59D"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(HUNGRY)</w:t>
            </w:r>
          </w:p>
        </w:tc>
      </w:tr>
      <w:tr w:rsidR="00FD46EE" w:rsidRPr="006364F7" w14:paraId="5FD78827" w14:textId="77777777" w:rsidTr="00305E10">
        <w:tc>
          <w:tcPr>
            <w:tcW w:w="1194" w:type="dxa"/>
          </w:tcPr>
          <w:p w14:paraId="78AFC9D6" w14:textId="77777777" w:rsidR="00305E10" w:rsidRPr="006364F7" w:rsidRDefault="00305E10" w:rsidP="00305E10">
            <w:pPr>
              <w:spacing w:before="100" w:beforeAutospacing="1" w:after="100" w:afterAutospacing="1" w:line="480" w:lineRule="auto"/>
              <w:jc w:val="center"/>
              <w:rPr>
                <w:rFonts w:ascii="Arial" w:hAnsi="Arial" w:cs="Arial"/>
                <w:sz w:val="20"/>
                <w:szCs w:val="20"/>
              </w:rPr>
            </w:pPr>
            <w:r w:rsidRPr="006364F7">
              <w:rPr>
                <w:rFonts w:ascii="Arial" w:hAnsi="Arial" w:cs="Arial"/>
                <w:sz w:val="20"/>
                <w:szCs w:val="20"/>
              </w:rPr>
              <w:t>(Q8)</w:t>
            </w:r>
          </w:p>
        </w:tc>
        <w:tc>
          <w:tcPr>
            <w:tcW w:w="7289" w:type="dxa"/>
          </w:tcPr>
          <w:p w14:paraId="0ADF1081" w14:textId="77777777" w:rsidR="00305E10" w:rsidRPr="006364F7" w:rsidRDefault="00305E10" w:rsidP="00E629D3">
            <w:pPr>
              <w:spacing w:before="100" w:beforeAutospacing="1" w:after="100" w:afterAutospacing="1" w:line="480" w:lineRule="auto"/>
              <w:jc w:val="both"/>
              <w:rPr>
                <w:rFonts w:ascii="Arial" w:hAnsi="Arial" w:cs="Arial"/>
                <w:b/>
                <w:bCs/>
                <w:sz w:val="20"/>
                <w:szCs w:val="20"/>
              </w:rPr>
            </w:pPr>
            <w:r w:rsidRPr="006364F7">
              <w:rPr>
                <w:rFonts w:ascii="Arial" w:hAnsi="Arial" w:cs="Arial"/>
                <w:sz w:val="20"/>
                <w:szCs w:val="20"/>
              </w:rPr>
              <w:t>You went without eating for a whole day</w:t>
            </w:r>
          </w:p>
        </w:tc>
        <w:tc>
          <w:tcPr>
            <w:tcW w:w="1957" w:type="dxa"/>
          </w:tcPr>
          <w:p w14:paraId="2A88DEC9" w14:textId="77777777" w:rsidR="00305E10" w:rsidRPr="006364F7" w:rsidRDefault="00305E10" w:rsidP="00E629D3">
            <w:pPr>
              <w:spacing w:before="100" w:beforeAutospacing="1" w:after="100" w:afterAutospacing="1" w:line="480" w:lineRule="auto"/>
              <w:jc w:val="both"/>
              <w:rPr>
                <w:rFonts w:ascii="Arial" w:hAnsi="Arial" w:cs="Arial"/>
                <w:sz w:val="20"/>
                <w:szCs w:val="20"/>
              </w:rPr>
            </w:pPr>
            <w:r w:rsidRPr="006364F7">
              <w:rPr>
                <w:rFonts w:ascii="Arial" w:hAnsi="Arial" w:cs="Arial"/>
                <w:sz w:val="20"/>
                <w:szCs w:val="20"/>
              </w:rPr>
              <w:t>(WHLDAY)</w:t>
            </w:r>
          </w:p>
        </w:tc>
      </w:tr>
    </w:tbl>
    <w:p w14:paraId="2D5E28E9" w14:textId="254CEDCE" w:rsidR="00C57E48" w:rsidRPr="006364F7" w:rsidRDefault="00C57E48" w:rsidP="00C57E48">
      <w:pPr>
        <w:spacing w:after="0" w:line="240" w:lineRule="auto"/>
        <w:rPr>
          <w:rFonts w:ascii="Arial" w:eastAsia="Times New Roman" w:hAnsi="Arial" w:cs="Arial"/>
          <w:kern w:val="0"/>
          <w:sz w:val="20"/>
          <w:szCs w:val="20"/>
          <w14:ligatures w14:val="none"/>
        </w:rPr>
      </w:pPr>
    </w:p>
    <w:p w14:paraId="31CCB782" w14:textId="32B2E67A" w:rsidR="00300D28" w:rsidRPr="006364F7" w:rsidRDefault="00300D28" w:rsidP="00C57E48">
      <w:pPr>
        <w:spacing w:after="0" w:line="480" w:lineRule="auto"/>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Appendix B: FIES Estimation and Rasch Model Diagnostics</w:t>
      </w:r>
    </w:p>
    <w:p w14:paraId="0894E357" w14:textId="77777777" w:rsidR="00300D28" w:rsidRPr="006364F7" w:rsidRDefault="00300D28" w:rsidP="00C57E48">
      <w:pPr>
        <w:spacing w:after="0" w:line="480" w:lineRule="auto"/>
        <w:jc w:val="both"/>
        <w:rPr>
          <w:rFonts w:ascii="Arial" w:eastAsia="Times New Roman" w:hAnsi="Arial" w:cs="Arial"/>
          <w:b/>
          <w:bCs/>
          <w:i/>
          <w:iCs/>
          <w:kern w:val="0"/>
          <w:sz w:val="20"/>
          <w:szCs w:val="20"/>
          <w14:ligatures w14:val="none"/>
        </w:rPr>
      </w:pPr>
      <w:r w:rsidRPr="006364F7">
        <w:rPr>
          <w:rFonts w:ascii="Arial" w:eastAsia="Times New Roman" w:hAnsi="Arial" w:cs="Arial"/>
          <w:b/>
          <w:bCs/>
          <w:i/>
          <w:iCs/>
          <w:kern w:val="0"/>
          <w:sz w:val="20"/>
          <w:szCs w:val="20"/>
          <w14:ligatures w14:val="none"/>
        </w:rPr>
        <w:t>Estimation and Analytical Procedures</w:t>
      </w:r>
    </w:p>
    <w:p w14:paraId="157F674E" w14:textId="41983E25" w:rsidR="00515F02" w:rsidRPr="006364F7" w:rsidRDefault="005D5E21" w:rsidP="00C57E48">
      <w:pPr>
        <w:spacing w:after="0" w:line="480" w:lineRule="auto"/>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The estimation of food insecurity prevalence was conducted using the Food Insecurity Experience Scale (FIES), following the analytical framework developed by the FAO under the Voices of the Hungry (VoH) project </w:t>
      </w:r>
      <w:sdt>
        <w:sdtPr>
          <w:rPr>
            <w:rFonts w:ascii="Arial" w:eastAsia="Times New Roman" w:hAnsi="Arial" w:cs="Arial"/>
            <w:kern w:val="0"/>
            <w:sz w:val="20"/>
            <w:szCs w:val="20"/>
            <w:vertAlign w:val="superscript"/>
            <w14:ligatures w14:val="none"/>
          </w:rPr>
          <w:tag w:val="MENDELEY_CITATION_v3_eyJjaXRhdGlvbklEIjoiTUVOREVMRVlfQ0lUQVRJT05fNGY3YjVmOTUtYjE3Ny00MDZiLWFkYzktNDc0ZWQwNzJmZTQ2IiwicHJvcGVydGllcyI6eyJub3RlSW5kZXgiOjB9LCJpc0VkaXRlZCI6ZmFsc2UsIm1hbnVhbE92ZXJyaWRlIjp7ImlzTWFudWFsbHlPdmVycmlkZGVuIjpmYWxzZSwiY2l0ZXByb2NUZXh0IjoiPHN1cD4yPC9zdXA+IiwibWFudWFsT3ZlcnJpZGVUZXh0IjoiIn0sImNpdGF0aW9uSXRlbXMiOlt7ImlkIjoiYWJkYjIxNzYtNjI0MS0zOGUyLWJkMGEtYjc3OGRhZDUyZjk3IiwiaXRlbURhdGEiOnsidHlwZSI6InJlcG9ydCIsImlkIjoiYWJkYjIxNzYtNjI0MS0zOGUyLWJkMGEtYjc3OGRhZDUyZjk3IiwidGl0bGUiOiJNZXRob2RzIGZvciBlc3RpbWF0aW5nIGNvbXBhcmFibGUgcmF0ZXMgb2YgZm9vZCBpbnNlY3VyaXR5IGV4cGVyaWVuY2VkIGJ5IGFkdWx0cyB0aHJvdWdob3V0IHRoZSB3b3JsZCIsImF1dGhvciI6W3siZmFtaWx5IjoiRkFPIiwiZ2l2ZW4iOiIiLCJwYXJzZS1uYW1lcyI6ZmFsc2UsImRyb3BwaW5nLXBhcnRpY2xlIjoiIiwibm9uLWRyb3BwaW5nLXBhcnRpY2xlIjoiIn1dLCJhY2Nlc3NlZCI6eyJkYXRlLXBhcnRzIjpbWzIwMjUsOCwxMV1dfSwiVVJMIjoiaHR0cHM6Ly9vcGVua25vd2xlZGdlLmZhby5vcmcvc2VydmVyL2FwaS9jb3JlL2JpdHN0cmVhbXMvODIzYjJmY2QtYmM1Mi00MzcxLWEzMWQtZWEyYWE3NGU2M2Q1L2NvbnRlbnQiLCJpc3N1ZWQiOnsiZGF0ZS1wYXJ0cyI6W1syMDE2XV19LCJwdWJsaXNoZXItcGxhY2UiOiJSb21lIiwiY29udGFpbmVyLXRpdGxlLXNob3J0IjoiIn0sImlzVGVtcG9yYXJ5IjpmYWxzZX1dfQ=="/>
          <w:id w:val="1571221192"/>
          <w:placeholder>
            <w:docPart w:val="DefaultPlaceholder_-1854013440"/>
          </w:placeholder>
        </w:sdtPr>
        <w:sdtEndPr/>
        <w:sdtContent>
          <w:r w:rsidR="00446DCB" w:rsidRPr="006364F7">
            <w:rPr>
              <w:rFonts w:ascii="Arial" w:eastAsia="Times New Roman" w:hAnsi="Arial" w:cs="Arial"/>
              <w:kern w:val="0"/>
              <w:sz w:val="20"/>
              <w:szCs w:val="20"/>
              <w:vertAlign w:val="superscript"/>
              <w14:ligatures w14:val="none"/>
            </w:rPr>
            <w:t>2</w:t>
          </w:r>
        </w:sdtContent>
      </w:sdt>
      <w:r w:rsidR="00C57E48" w:rsidRPr="006364F7">
        <w:rPr>
          <w:rFonts w:ascii="Arial" w:eastAsia="Times New Roman" w:hAnsi="Arial" w:cs="Arial"/>
          <w:kern w:val="0"/>
          <w:sz w:val="20"/>
          <w:szCs w:val="20"/>
          <w14:ligatures w14:val="none"/>
        </w:rPr>
        <w:t xml:space="preserve">. </w:t>
      </w:r>
      <w:r w:rsidRPr="006364F7">
        <w:rPr>
          <w:rFonts w:ascii="Arial" w:eastAsia="Times New Roman" w:hAnsi="Arial" w:cs="Arial"/>
          <w:kern w:val="0"/>
          <w:sz w:val="20"/>
          <w:szCs w:val="20"/>
          <w14:ligatures w14:val="none"/>
        </w:rPr>
        <w:t>This approach is based on the Rasch model, a one-parameter logistic model within the Item Response Theory (IRT) framework, which enables the estimation of a latent trait, food insecurity through respondents’ answers to a standardized set of experience-based questions.</w:t>
      </w:r>
    </w:p>
    <w:p w14:paraId="4126F59C" w14:textId="70CF8E5C" w:rsidR="005D5E21" w:rsidRPr="006364F7" w:rsidRDefault="005D5E21" w:rsidP="00C57E48">
      <w:pPr>
        <w:spacing w:after="0" w:line="480" w:lineRule="auto"/>
        <w:jc w:val="both"/>
        <w:rPr>
          <w:rFonts w:ascii="Arial" w:eastAsia="Times New Roman" w:hAnsi="Arial" w:cs="Arial"/>
          <w:b/>
          <w:bCs/>
          <w:i/>
          <w:iCs/>
          <w:kern w:val="0"/>
          <w:sz w:val="20"/>
          <w:szCs w:val="20"/>
          <w14:ligatures w14:val="none"/>
        </w:rPr>
      </w:pPr>
      <w:r w:rsidRPr="006364F7">
        <w:rPr>
          <w:rFonts w:ascii="Arial" w:eastAsia="Times New Roman" w:hAnsi="Arial" w:cs="Arial"/>
          <w:b/>
          <w:bCs/>
          <w:i/>
          <w:iCs/>
          <w:kern w:val="0"/>
          <w:sz w:val="20"/>
          <w:szCs w:val="20"/>
          <w14:ligatures w14:val="none"/>
        </w:rPr>
        <w:t>Data Preparation and Scoring</w:t>
      </w:r>
    </w:p>
    <w:p w14:paraId="20EC350A" w14:textId="420007E9" w:rsidR="005D5E21" w:rsidRPr="006364F7" w:rsidRDefault="005D5E21" w:rsidP="005D5E21">
      <w:pPr>
        <w:spacing w:after="0" w:line="480" w:lineRule="auto"/>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Each household was administered the standard 8-item FIES questionnaire. A raw score ranging from 0 to 8 was computed for each household by summing the number of affirmative ("yes") responses to the following items: WORRIED, HEALTHY, FEWFOOD, SKIPPED, ATELESS, RANOUT, HUNGRY, and WHLDAY, showed in (</w:t>
      </w:r>
      <w:r w:rsidRPr="006364F7">
        <w:rPr>
          <w:rFonts w:ascii="Arial" w:eastAsia="Times New Roman" w:hAnsi="Arial" w:cs="Arial"/>
          <w:b/>
          <w:bCs/>
          <w:kern w:val="0"/>
          <w:sz w:val="20"/>
          <w:szCs w:val="20"/>
          <w14:ligatures w14:val="none"/>
        </w:rPr>
        <w:t xml:space="preserve">Supplementary Table </w:t>
      </w:r>
      <w:r w:rsidR="00570701" w:rsidRPr="006364F7">
        <w:rPr>
          <w:rFonts w:ascii="Arial" w:eastAsia="Times New Roman" w:hAnsi="Arial" w:cs="Arial"/>
          <w:b/>
          <w:bCs/>
          <w:kern w:val="0"/>
          <w:sz w:val="20"/>
          <w:szCs w:val="20"/>
          <w14:ligatures w14:val="none"/>
        </w:rPr>
        <w:t>A</w:t>
      </w:r>
      <w:r w:rsidRPr="006364F7">
        <w:rPr>
          <w:rFonts w:ascii="Arial" w:eastAsia="Times New Roman" w:hAnsi="Arial" w:cs="Arial"/>
          <w:b/>
          <w:bCs/>
          <w:kern w:val="0"/>
          <w:sz w:val="20"/>
          <w:szCs w:val="20"/>
          <w14:ligatures w14:val="none"/>
        </w:rPr>
        <w:t>1)</w:t>
      </w:r>
      <w:r w:rsidRPr="006364F7">
        <w:rPr>
          <w:rFonts w:ascii="Arial" w:eastAsia="Times New Roman" w:hAnsi="Arial" w:cs="Arial"/>
          <w:kern w:val="0"/>
          <w:sz w:val="20"/>
          <w:szCs w:val="20"/>
          <w14:ligatures w14:val="none"/>
        </w:rPr>
        <w:t xml:space="preserve">. These items capture a continuum of food-related constraints, from anxiety about food access to experiences of severe deprivation. The cleaned and weighted dataset was structured in line with the FAO FIES Shiny App input format, including variables such </w:t>
      </w:r>
      <w:r w:rsidRPr="006364F7">
        <w:rPr>
          <w:rFonts w:ascii="Arial" w:eastAsia="Times New Roman" w:hAnsi="Arial" w:cs="Arial"/>
          <w:kern w:val="0"/>
          <w:sz w:val="20"/>
          <w:szCs w:val="20"/>
          <w14:ligatures w14:val="none"/>
        </w:rPr>
        <w:lastRenderedPageBreak/>
        <w:t>as sampling weights (wt), area (urban), and zone. The dataset was then uploaded to the FIES Shiny App for further analysis.</w:t>
      </w:r>
    </w:p>
    <w:p w14:paraId="2EB7C124" w14:textId="77777777" w:rsidR="004E631F" w:rsidRPr="006364F7" w:rsidRDefault="004E631F" w:rsidP="004E631F">
      <w:pPr>
        <w:spacing w:after="0" w:line="480" w:lineRule="auto"/>
        <w:jc w:val="both"/>
        <w:rPr>
          <w:rFonts w:ascii="Arial" w:eastAsia="Times New Roman" w:hAnsi="Arial" w:cs="Arial"/>
          <w:b/>
          <w:bCs/>
          <w:i/>
          <w:iCs/>
          <w:kern w:val="0"/>
          <w:sz w:val="20"/>
          <w:szCs w:val="20"/>
          <w14:ligatures w14:val="none"/>
        </w:rPr>
      </w:pPr>
      <w:r w:rsidRPr="006364F7">
        <w:rPr>
          <w:rFonts w:ascii="Arial" w:eastAsia="Times New Roman" w:hAnsi="Arial" w:cs="Arial"/>
          <w:b/>
          <w:bCs/>
          <w:i/>
          <w:iCs/>
          <w:kern w:val="0"/>
          <w:sz w:val="20"/>
          <w:szCs w:val="20"/>
          <w14:ligatures w14:val="none"/>
        </w:rPr>
        <w:t>Model Estimation and Fit Testing</w:t>
      </w:r>
    </w:p>
    <w:p w14:paraId="2616E533" w14:textId="2E4989A5" w:rsidR="00C25E84" w:rsidRPr="006364F7" w:rsidRDefault="004E631F" w:rsidP="004E631F">
      <w:pPr>
        <w:spacing w:after="0" w:line="480" w:lineRule="auto"/>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The Rasch model was fitted using the FIES Shiny App to assess item performance, estimate model parameters, and compute respondent-level food insecurity probabilities. Model diagnostics were conducted under the “Item and Raw Score Statistics” tab of the App.</w:t>
      </w:r>
      <w:r w:rsidR="00B90DEE" w:rsidRPr="006364F7">
        <w:rPr>
          <w:rFonts w:ascii="Arial" w:eastAsia="Times New Roman" w:hAnsi="Arial" w:cs="Arial"/>
          <w:kern w:val="0"/>
          <w:sz w:val="20"/>
          <w:szCs w:val="20"/>
          <w14:ligatures w14:val="none"/>
        </w:rPr>
        <w:t xml:space="preserve"> </w:t>
      </w:r>
      <w:r w:rsidRPr="006364F7">
        <w:rPr>
          <w:rFonts w:ascii="Arial" w:eastAsia="Times New Roman" w:hAnsi="Arial" w:cs="Arial"/>
          <w:kern w:val="0"/>
          <w:sz w:val="20"/>
          <w:szCs w:val="20"/>
          <w14:ligatures w14:val="none"/>
        </w:rPr>
        <w:t>Each item’s infit statistic was examined to evaluate individual item fit to the model. In accordance with FAO guidelines, items with infit values outside the 0.7–1.3 range should be flagged for potential exclusion. In our analysis, all items met this criterion and were retained. The mean infit value was 0.96, indicating good overall item fit</w:t>
      </w:r>
      <w:r w:rsidR="00EC2CAA" w:rsidRPr="006364F7">
        <w:rPr>
          <w:rFonts w:ascii="Arial" w:eastAsia="Times New Roman" w:hAnsi="Arial" w:cs="Arial"/>
          <w:kern w:val="0"/>
          <w:sz w:val="20"/>
          <w:szCs w:val="20"/>
          <w14:ligatures w14:val="none"/>
        </w:rPr>
        <w:t>. Although WORRIED and WHLDAY showed high outfit values (2.01 and 2.10 respectively), their infit values remained within acceptable bounds, indicating no substantial misfit that would require their exclusion (</w:t>
      </w:r>
      <w:r w:rsidR="00EC2CAA" w:rsidRPr="006364F7">
        <w:rPr>
          <w:rFonts w:ascii="Arial" w:eastAsia="Times New Roman" w:hAnsi="Arial" w:cs="Arial"/>
          <w:b/>
          <w:bCs/>
          <w:kern w:val="0"/>
          <w:sz w:val="20"/>
          <w:szCs w:val="20"/>
          <w14:ligatures w14:val="none"/>
        </w:rPr>
        <w:t xml:space="preserve">Supplementary Table </w:t>
      </w:r>
      <w:r w:rsidR="003613D9" w:rsidRPr="006364F7">
        <w:rPr>
          <w:rFonts w:ascii="Arial" w:eastAsia="Times New Roman" w:hAnsi="Arial" w:cs="Arial"/>
          <w:b/>
          <w:bCs/>
          <w:kern w:val="0"/>
          <w:sz w:val="20"/>
          <w:szCs w:val="20"/>
          <w14:ligatures w14:val="none"/>
        </w:rPr>
        <w:t>A</w:t>
      </w:r>
      <w:r w:rsidR="00EC2CAA" w:rsidRPr="006364F7">
        <w:rPr>
          <w:rFonts w:ascii="Arial" w:eastAsia="Times New Roman" w:hAnsi="Arial" w:cs="Arial"/>
          <w:b/>
          <w:bCs/>
          <w:kern w:val="0"/>
          <w:sz w:val="20"/>
          <w:szCs w:val="20"/>
          <w14:ligatures w14:val="none"/>
        </w:rPr>
        <w:t>2</w:t>
      </w:r>
      <w:r w:rsidR="00EC2CAA" w:rsidRPr="006364F7">
        <w:rPr>
          <w:rFonts w:ascii="Arial" w:eastAsia="Times New Roman" w:hAnsi="Arial" w:cs="Arial"/>
          <w:kern w:val="0"/>
          <w:sz w:val="20"/>
          <w:szCs w:val="20"/>
          <w14:ligatures w14:val="none"/>
        </w:rPr>
        <w:t>).</w:t>
      </w:r>
      <w:r w:rsidR="002120D6" w:rsidRPr="006364F7">
        <w:rPr>
          <w:rFonts w:ascii="Arial" w:eastAsia="Times New Roman" w:hAnsi="Arial" w:cs="Arial"/>
          <w:kern w:val="0"/>
          <w:sz w:val="20"/>
          <w:szCs w:val="20"/>
          <w14:ligatures w14:val="none"/>
        </w:rPr>
        <w:t xml:space="preserve"> </w:t>
      </w:r>
      <w:r w:rsidR="00EC2CAA" w:rsidRPr="006364F7">
        <w:rPr>
          <w:rFonts w:ascii="Arial" w:eastAsia="Times New Roman" w:hAnsi="Arial" w:cs="Arial"/>
          <w:kern w:val="0"/>
          <w:sz w:val="20"/>
          <w:szCs w:val="20"/>
          <w14:ligatures w14:val="none"/>
        </w:rPr>
        <w:t>For this analysis, the</w:t>
      </w:r>
      <w:r w:rsidRPr="006364F7">
        <w:rPr>
          <w:rFonts w:ascii="Arial" w:eastAsia="Times New Roman" w:hAnsi="Arial" w:cs="Arial"/>
          <w:kern w:val="0"/>
          <w:sz w:val="20"/>
          <w:szCs w:val="20"/>
          <w14:ligatures w14:val="none"/>
        </w:rPr>
        <w:t xml:space="preserve"> model reliability was estimated at 76%, exceeding the FAO’s recommended threshold of 71% for the 8-item scale, thereby demonstrating sufficient internal consistency of the instrument in the study context.</w:t>
      </w:r>
      <w:r w:rsidRPr="006364F7">
        <w:rPr>
          <w:rFonts w:ascii="Arial" w:eastAsia="Times New Roman" w:hAnsi="Arial" w:cs="Arial"/>
          <w:b/>
          <w:bCs/>
          <w:kern w:val="0"/>
          <w:sz w:val="20"/>
          <w:szCs w:val="20"/>
          <w14:ligatures w14:val="none"/>
        </w:rPr>
        <w:t xml:space="preserve"> </w:t>
      </w:r>
    </w:p>
    <w:p w14:paraId="2FD306AE" w14:textId="6B6C95E8" w:rsidR="00700D0D" w:rsidRPr="006364F7" w:rsidRDefault="00300D28" w:rsidP="00BA2FE5">
      <w:pPr>
        <w:spacing w:after="0" w:line="360" w:lineRule="auto"/>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Supplementary Table A2. Rasch Model Item Diagnostics</w:t>
      </w:r>
    </w:p>
    <w:tbl>
      <w:tblPr>
        <w:tblStyle w:val="TableGrid"/>
        <w:tblW w:w="0" w:type="auto"/>
        <w:tblLook w:val="04A0" w:firstRow="1" w:lastRow="0" w:firstColumn="1" w:lastColumn="0" w:noHBand="0" w:noVBand="1"/>
      </w:tblPr>
      <w:tblGrid>
        <w:gridCol w:w="1926"/>
        <w:gridCol w:w="1651"/>
        <w:gridCol w:w="1400"/>
        <w:gridCol w:w="1534"/>
        <w:gridCol w:w="1288"/>
        <w:gridCol w:w="1551"/>
      </w:tblGrid>
      <w:tr w:rsidR="00FD46EE" w:rsidRPr="006364F7" w14:paraId="36C3178E" w14:textId="77777777" w:rsidTr="00CF6DA6">
        <w:tc>
          <w:tcPr>
            <w:tcW w:w="1926" w:type="dxa"/>
            <w:vAlign w:val="center"/>
          </w:tcPr>
          <w:p w14:paraId="26ABE0D4" w14:textId="589BD8F0"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b/>
                <w:bCs/>
                <w:sz w:val="20"/>
                <w:szCs w:val="20"/>
              </w:rPr>
              <w:t>Item</w:t>
            </w:r>
          </w:p>
        </w:tc>
        <w:tc>
          <w:tcPr>
            <w:tcW w:w="1651" w:type="dxa"/>
            <w:vAlign w:val="center"/>
          </w:tcPr>
          <w:p w14:paraId="2ADCF0B2" w14:textId="6DDE645F"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b/>
                <w:bCs/>
                <w:sz w:val="20"/>
                <w:szCs w:val="20"/>
              </w:rPr>
              <w:t>Severity</w:t>
            </w:r>
          </w:p>
        </w:tc>
        <w:tc>
          <w:tcPr>
            <w:tcW w:w="1400" w:type="dxa"/>
          </w:tcPr>
          <w:p w14:paraId="100BCCAC" w14:textId="44740DE2" w:rsidR="00CF6DA6" w:rsidRPr="006364F7" w:rsidRDefault="00CF6DA6" w:rsidP="00700D0D">
            <w:pPr>
              <w:jc w:val="center"/>
              <w:rPr>
                <w:rFonts w:ascii="Arial" w:hAnsi="Arial" w:cs="Arial"/>
                <w:b/>
                <w:bCs/>
                <w:sz w:val="20"/>
                <w:szCs w:val="20"/>
              </w:rPr>
            </w:pPr>
            <w:proofErr w:type="gramStart"/>
            <w:r w:rsidRPr="006364F7">
              <w:rPr>
                <w:rFonts w:ascii="Arial" w:hAnsi="Arial" w:cs="Arial"/>
                <w:b/>
                <w:bCs/>
                <w:sz w:val="20"/>
                <w:szCs w:val="20"/>
              </w:rPr>
              <w:t>S.E</w:t>
            </w:r>
            <w:proofErr w:type="gramEnd"/>
          </w:p>
        </w:tc>
        <w:tc>
          <w:tcPr>
            <w:tcW w:w="1534" w:type="dxa"/>
            <w:vAlign w:val="center"/>
          </w:tcPr>
          <w:p w14:paraId="790AA1AB" w14:textId="5EFFA28C"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b/>
                <w:bCs/>
                <w:sz w:val="20"/>
                <w:szCs w:val="20"/>
              </w:rPr>
              <w:t>Infit</w:t>
            </w:r>
          </w:p>
        </w:tc>
        <w:tc>
          <w:tcPr>
            <w:tcW w:w="1288" w:type="dxa"/>
          </w:tcPr>
          <w:p w14:paraId="3C7A608E" w14:textId="2191F60A" w:rsidR="00CF6DA6" w:rsidRPr="006364F7" w:rsidRDefault="00CF6DA6" w:rsidP="00700D0D">
            <w:pPr>
              <w:jc w:val="center"/>
              <w:rPr>
                <w:rFonts w:ascii="Arial" w:hAnsi="Arial" w:cs="Arial"/>
                <w:b/>
                <w:bCs/>
                <w:sz w:val="20"/>
                <w:szCs w:val="20"/>
              </w:rPr>
            </w:pPr>
            <w:r w:rsidRPr="006364F7">
              <w:rPr>
                <w:rFonts w:ascii="Arial" w:hAnsi="Arial" w:cs="Arial"/>
                <w:b/>
                <w:bCs/>
                <w:sz w:val="20"/>
                <w:szCs w:val="20"/>
              </w:rPr>
              <w:t>S.E. Infit</w:t>
            </w:r>
          </w:p>
        </w:tc>
        <w:tc>
          <w:tcPr>
            <w:tcW w:w="1551" w:type="dxa"/>
            <w:vAlign w:val="center"/>
          </w:tcPr>
          <w:p w14:paraId="27E9287D" w14:textId="6015B981"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b/>
                <w:bCs/>
                <w:sz w:val="20"/>
                <w:szCs w:val="20"/>
              </w:rPr>
              <w:t>Outfit</w:t>
            </w:r>
          </w:p>
        </w:tc>
      </w:tr>
      <w:tr w:rsidR="00FD46EE" w:rsidRPr="006364F7" w14:paraId="6AE39641" w14:textId="77777777" w:rsidTr="00CF6DA6">
        <w:tc>
          <w:tcPr>
            <w:tcW w:w="1926" w:type="dxa"/>
          </w:tcPr>
          <w:p w14:paraId="756B7BBF" w14:textId="231D8EB4"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sz w:val="20"/>
                <w:szCs w:val="20"/>
              </w:rPr>
              <w:t>(WORRIED)</w:t>
            </w:r>
          </w:p>
        </w:tc>
        <w:tc>
          <w:tcPr>
            <w:tcW w:w="1651" w:type="dxa"/>
          </w:tcPr>
          <w:p w14:paraId="3777546F" w14:textId="2D171FB8"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-2.20</w:t>
            </w:r>
          </w:p>
        </w:tc>
        <w:tc>
          <w:tcPr>
            <w:tcW w:w="1400" w:type="dxa"/>
          </w:tcPr>
          <w:p w14:paraId="338D52AF" w14:textId="7784B42C"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0.54525</w:t>
            </w:r>
          </w:p>
        </w:tc>
        <w:tc>
          <w:tcPr>
            <w:tcW w:w="1534" w:type="dxa"/>
          </w:tcPr>
          <w:p w14:paraId="77EEFE83" w14:textId="2FB7A6F8"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1.085</w:t>
            </w:r>
          </w:p>
        </w:tc>
        <w:tc>
          <w:tcPr>
            <w:tcW w:w="1288" w:type="dxa"/>
          </w:tcPr>
          <w:p w14:paraId="7D4759CA" w14:textId="32CCFE01"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0.034375</w:t>
            </w:r>
          </w:p>
        </w:tc>
        <w:tc>
          <w:tcPr>
            <w:tcW w:w="1551" w:type="dxa"/>
          </w:tcPr>
          <w:p w14:paraId="26A6DFC7" w14:textId="3DD7077F"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2.010</w:t>
            </w:r>
          </w:p>
        </w:tc>
      </w:tr>
      <w:tr w:rsidR="00FD46EE" w:rsidRPr="006364F7" w14:paraId="53D7EB06" w14:textId="77777777" w:rsidTr="00CF6DA6">
        <w:tc>
          <w:tcPr>
            <w:tcW w:w="1926" w:type="dxa"/>
          </w:tcPr>
          <w:p w14:paraId="380827F6" w14:textId="335DA27C"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sz w:val="20"/>
                <w:szCs w:val="20"/>
              </w:rPr>
              <w:t>(HEALTHY)</w:t>
            </w:r>
          </w:p>
        </w:tc>
        <w:tc>
          <w:tcPr>
            <w:tcW w:w="1651" w:type="dxa"/>
          </w:tcPr>
          <w:p w14:paraId="2BF1D505" w14:textId="6B28A4F7"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-1.25</w:t>
            </w:r>
          </w:p>
        </w:tc>
        <w:tc>
          <w:tcPr>
            <w:tcW w:w="1400" w:type="dxa"/>
          </w:tcPr>
          <w:p w14:paraId="4058776F" w14:textId="113BA669"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0.044594</w:t>
            </w:r>
          </w:p>
        </w:tc>
        <w:tc>
          <w:tcPr>
            <w:tcW w:w="1534" w:type="dxa"/>
          </w:tcPr>
          <w:p w14:paraId="7785F3AF" w14:textId="4FA9CE34"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1.093</w:t>
            </w:r>
          </w:p>
        </w:tc>
        <w:tc>
          <w:tcPr>
            <w:tcW w:w="1288" w:type="dxa"/>
          </w:tcPr>
          <w:p w14:paraId="5879CB4D" w14:textId="7A7B8A95"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0.027321</w:t>
            </w:r>
          </w:p>
        </w:tc>
        <w:tc>
          <w:tcPr>
            <w:tcW w:w="1551" w:type="dxa"/>
          </w:tcPr>
          <w:p w14:paraId="68E27CBA" w14:textId="354CA59A"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1.785</w:t>
            </w:r>
          </w:p>
        </w:tc>
      </w:tr>
      <w:tr w:rsidR="00FD46EE" w:rsidRPr="006364F7" w14:paraId="3FFC063F" w14:textId="77777777" w:rsidTr="00CF6DA6">
        <w:tc>
          <w:tcPr>
            <w:tcW w:w="1926" w:type="dxa"/>
          </w:tcPr>
          <w:p w14:paraId="1D601DE6" w14:textId="70237FA1"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sz w:val="20"/>
                <w:szCs w:val="20"/>
              </w:rPr>
              <w:t>(FEWFOODS)</w:t>
            </w:r>
          </w:p>
        </w:tc>
        <w:tc>
          <w:tcPr>
            <w:tcW w:w="1651" w:type="dxa"/>
          </w:tcPr>
          <w:p w14:paraId="0B67B66F" w14:textId="114D90BE"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-1.24</w:t>
            </w:r>
          </w:p>
        </w:tc>
        <w:tc>
          <w:tcPr>
            <w:tcW w:w="1400" w:type="dxa"/>
          </w:tcPr>
          <w:p w14:paraId="7253C582" w14:textId="563D5CF0"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0.044501</w:t>
            </w:r>
          </w:p>
        </w:tc>
        <w:tc>
          <w:tcPr>
            <w:tcW w:w="1534" w:type="dxa"/>
          </w:tcPr>
          <w:p w14:paraId="24CE6471" w14:textId="1CEAAF4C"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0.981</w:t>
            </w:r>
          </w:p>
        </w:tc>
        <w:tc>
          <w:tcPr>
            <w:tcW w:w="1288" w:type="dxa"/>
          </w:tcPr>
          <w:p w14:paraId="6C72521E" w14:textId="58161057"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0.027244</w:t>
            </w:r>
          </w:p>
        </w:tc>
        <w:tc>
          <w:tcPr>
            <w:tcW w:w="1551" w:type="dxa"/>
          </w:tcPr>
          <w:p w14:paraId="1CF00BA9" w14:textId="53793851"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1.658</w:t>
            </w:r>
          </w:p>
        </w:tc>
      </w:tr>
      <w:tr w:rsidR="00FD46EE" w:rsidRPr="006364F7" w14:paraId="348E76FD" w14:textId="77777777" w:rsidTr="00CF6DA6">
        <w:tc>
          <w:tcPr>
            <w:tcW w:w="1926" w:type="dxa"/>
          </w:tcPr>
          <w:p w14:paraId="42886D09" w14:textId="7AEEDBAA"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sz w:val="20"/>
                <w:szCs w:val="20"/>
              </w:rPr>
              <w:t>(SKIPPED)</w:t>
            </w:r>
          </w:p>
        </w:tc>
        <w:tc>
          <w:tcPr>
            <w:tcW w:w="1651" w:type="dxa"/>
          </w:tcPr>
          <w:p w14:paraId="06CBDD6C" w14:textId="67B689FC"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-0.21</w:t>
            </w:r>
          </w:p>
        </w:tc>
        <w:tc>
          <w:tcPr>
            <w:tcW w:w="1400" w:type="dxa"/>
          </w:tcPr>
          <w:p w14:paraId="5B2CBA21" w14:textId="17E46A14"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0.037498</w:t>
            </w:r>
          </w:p>
        </w:tc>
        <w:tc>
          <w:tcPr>
            <w:tcW w:w="1534" w:type="dxa"/>
          </w:tcPr>
          <w:p w14:paraId="55FA21F8" w14:textId="12CCF055"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0.905</w:t>
            </w:r>
          </w:p>
        </w:tc>
        <w:tc>
          <w:tcPr>
            <w:tcW w:w="1288" w:type="dxa"/>
          </w:tcPr>
          <w:p w14:paraId="3EBB53DB" w14:textId="516F723F"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0.020451</w:t>
            </w:r>
          </w:p>
        </w:tc>
        <w:tc>
          <w:tcPr>
            <w:tcW w:w="1551" w:type="dxa"/>
          </w:tcPr>
          <w:p w14:paraId="77F60799" w14:textId="78C528CE"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0.828</w:t>
            </w:r>
          </w:p>
        </w:tc>
      </w:tr>
      <w:tr w:rsidR="00FD46EE" w:rsidRPr="006364F7" w14:paraId="04A0D493" w14:textId="77777777" w:rsidTr="00CF6DA6">
        <w:tc>
          <w:tcPr>
            <w:tcW w:w="1926" w:type="dxa"/>
          </w:tcPr>
          <w:p w14:paraId="58778BDE" w14:textId="6F0A4651"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sz w:val="20"/>
                <w:szCs w:val="20"/>
              </w:rPr>
              <w:t>(ATELESS)</w:t>
            </w:r>
          </w:p>
        </w:tc>
        <w:tc>
          <w:tcPr>
            <w:tcW w:w="1651" w:type="dxa"/>
          </w:tcPr>
          <w:p w14:paraId="7D3DBA2E" w14:textId="60D874E4"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-0.78</w:t>
            </w:r>
          </w:p>
        </w:tc>
        <w:tc>
          <w:tcPr>
            <w:tcW w:w="1400" w:type="dxa"/>
          </w:tcPr>
          <w:p w14:paraId="77C4EDB5" w14:textId="67B23622"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0.040908</w:t>
            </w:r>
          </w:p>
        </w:tc>
        <w:tc>
          <w:tcPr>
            <w:tcW w:w="1534" w:type="dxa"/>
          </w:tcPr>
          <w:p w14:paraId="441C848D" w14:textId="5DED683E"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0.858</w:t>
            </w:r>
          </w:p>
        </w:tc>
        <w:tc>
          <w:tcPr>
            <w:tcW w:w="1288" w:type="dxa"/>
          </w:tcPr>
          <w:p w14:paraId="3E19D196" w14:textId="008845B2"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0.023997</w:t>
            </w:r>
          </w:p>
        </w:tc>
        <w:tc>
          <w:tcPr>
            <w:tcW w:w="1551" w:type="dxa"/>
          </w:tcPr>
          <w:p w14:paraId="1515E938" w14:textId="338CDD7D"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1.082</w:t>
            </w:r>
          </w:p>
        </w:tc>
      </w:tr>
      <w:tr w:rsidR="00FD46EE" w:rsidRPr="006364F7" w14:paraId="7E5B0E37" w14:textId="77777777" w:rsidTr="00CF6DA6">
        <w:tc>
          <w:tcPr>
            <w:tcW w:w="1926" w:type="dxa"/>
          </w:tcPr>
          <w:p w14:paraId="6E7E1054" w14:textId="2CC1C49D"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sz w:val="20"/>
                <w:szCs w:val="20"/>
              </w:rPr>
              <w:t>(RANOUT)</w:t>
            </w:r>
          </w:p>
        </w:tc>
        <w:tc>
          <w:tcPr>
            <w:tcW w:w="1651" w:type="dxa"/>
          </w:tcPr>
          <w:p w14:paraId="75455D93" w14:textId="6B0941B1"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0.64</w:t>
            </w:r>
          </w:p>
        </w:tc>
        <w:tc>
          <w:tcPr>
            <w:tcW w:w="1400" w:type="dxa"/>
          </w:tcPr>
          <w:p w14:paraId="2D493CED" w14:textId="2A22BC92"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0.034604</w:t>
            </w:r>
          </w:p>
        </w:tc>
        <w:tc>
          <w:tcPr>
            <w:tcW w:w="1534" w:type="dxa"/>
          </w:tcPr>
          <w:p w14:paraId="0123C25F" w14:textId="58E03B21"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0.884</w:t>
            </w:r>
          </w:p>
        </w:tc>
        <w:tc>
          <w:tcPr>
            <w:tcW w:w="1288" w:type="dxa"/>
          </w:tcPr>
          <w:p w14:paraId="767D6599" w14:textId="08F797E7"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0.017487</w:t>
            </w:r>
          </w:p>
        </w:tc>
        <w:tc>
          <w:tcPr>
            <w:tcW w:w="1551" w:type="dxa"/>
          </w:tcPr>
          <w:p w14:paraId="53E474A0" w14:textId="7F8A44C6"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0.878</w:t>
            </w:r>
          </w:p>
        </w:tc>
      </w:tr>
      <w:tr w:rsidR="00FD46EE" w:rsidRPr="006364F7" w14:paraId="3DF334D2" w14:textId="77777777" w:rsidTr="00CF6DA6">
        <w:tc>
          <w:tcPr>
            <w:tcW w:w="1926" w:type="dxa"/>
          </w:tcPr>
          <w:p w14:paraId="5B58FF15" w14:textId="4A17B715" w:rsidR="00CF6DA6" w:rsidRPr="006364F7" w:rsidRDefault="00CF6DA6" w:rsidP="00700D0D">
            <w:pPr>
              <w:jc w:val="center"/>
              <w:rPr>
                <w:rFonts w:ascii="Arial" w:eastAsia="Times New Roman" w:hAnsi="Arial" w:cs="Arial"/>
                <w:kern w:val="0"/>
                <w:sz w:val="20"/>
                <w:szCs w:val="20"/>
                <w14:ligatures w14:val="none"/>
              </w:rPr>
            </w:pPr>
            <w:r w:rsidRPr="006364F7">
              <w:rPr>
                <w:rFonts w:ascii="Arial" w:hAnsi="Arial" w:cs="Arial"/>
                <w:sz w:val="20"/>
                <w:szCs w:val="20"/>
              </w:rPr>
              <w:t>(HUNGRY)</w:t>
            </w:r>
          </w:p>
        </w:tc>
        <w:tc>
          <w:tcPr>
            <w:tcW w:w="1651" w:type="dxa"/>
          </w:tcPr>
          <w:p w14:paraId="003EADB6" w14:textId="5D2A0E99"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1.46</w:t>
            </w:r>
          </w:p>
        </w:tc>
        <w:tc>
          <w:tcPr>
            <w:tcW w:w="1400" w:type="dxa"/>
          </w:tcPr>
          <w:p w14:paraId="0CA1D645" w14:textId="4349E21D"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0.034475</w:t>
            </w:r>
          </w:p>
        </w:tc>
        <w:tc>
          <w:tcPr>
            <w:tcW w:w="1534" w:type="dxa"/>
          </w:tcPr>
          <w:p w14:paraId="7F9AD3DD" w14:textId="6DB32510"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0.827</w:t>
            </w:r>
          </w:p>
        </w:tc>
        <w:tc>
          <w:tcPr>
            <w:tcW w:w="1288" w:type="dxa"/>
          </w:tcPr>
          <w:p w14:paraId="43B053AA" w14:textId="289C1113"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0.018717</w:t>
            </w:r>
          </w:p>
        </w:tc>
        <w:tc>
          <w:tcPr>
            <w:tcW w:w="1551" w:type="dxa"/>
          </w:tcPr>
          <w:p w14:paraId="71BEC0B1" w14:textId="43AFA095"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0.866</w:t>
            </w:r>
          </w:p>
        </w:tc>
      </w:tr>
      <w:tr w:rsidR="00FD46EE" w:rsidRPr="006364F7" w14:paraId="53DC3F50" w14:textId="77777777" w:rsidTr="00CF6DA6">
        <w:tc>
          <w:tcPr>
            <w:tcW w:w="1926" w:type="dxa"/>
          </w:tcPr>
          <w:p w14:paraId="2B88A51F" w14:textId="0AD7864F" w:rsidR="00CF6DA6" w:rsidRPr="006364F7" w:rsidRDefault="00CF6DA6" w:rsidP="00700D0D">
            <w:pPr>
              <w:jc w:val="center"/>
              <w:rPr>
                <w:rFonts w:ascii="Arial" w:hAnsi="Arial" w:cs="Arial"/>
                <w:sz w:val="20"/>
                <w:szCs w:val="20"/>
              </w:rPr>
            </w:pPr>
            <w:r w:rsidRPr="006364F7">
              <w:rPr>
                <w:rFonts w:ascii="Arial" w:hAnsi="Arial" w:cs="Arial"/>
                <w:sz w:val="20"/>
                <w:szCs w:val="20"/>
              </w:rPr>
              <w:t>(WHLDAY)</w:t>
            </w:r>
          </w:p>
        </w:tc>
        <w:tc>
          <w:tcPr>
            <w:tcW w:w="1651" w:type="dxa"/>
          </w:tcPr>
          <w:p w14:paraId="34336576" w14:textId="317EE19E"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3.57</w:t>
            </w:r>
          </w:p>
        </w:tc>
        <w:tc>
          <w:tcPr>
            <w:tcW w:w="1400" w:type="dxa"/>
          </w:tcPr>
          <w:p w14:paraId="6DE30FFA" w14:textId="48819AFF"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0.047100</w:t>
            </w:r>
          </w:p>
        </w:tc>
        <w:tc>
          <w:tcPr>
            <w:tcW w:w="1534" w:type="dxa"/>
          </w:tcPr>
          <w:p w14:paraId="32C8397C" w14:textId="37A5C77E"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1.081</w:t>
            </w:r>
          </w:p>
        </w:tc>
        <w:tc>
          <w:tcPr>
            <w:tcW w:w="1288" w:type="dxa"/>
          </w:tcPr>
          <w:p w14:paraId="65C14C48" w14:textId="40D370C0" w:rsidR="00CF6DA6" w:rsidRPr="006364F7" w:rsidRDefault="00700D0D" w:rsidP="00700D0D">
            <w:pPr>
              <w:spacing w:line="480" w:lineRule="auto"/>
              <w:jc w:val="center"/>
              <w:rPr>
                <w:rFonts w:ascii="Arial" w:hAnsi="Arial" w:cs="Arial"/>
                <w:sz w:val="20"/>
                <w:szCs w:val="20"/>
              </w:rPr>
            </w:pPr>
            <w:r w:rsidRPr="006364F7">
              <w:rPr>
                <w:rFonts w:ascii="Arial" w:hAnsi="Arial" w:cs="Arial"/>
                <w:sz w:val="20"/>
                <w:szCs w:val="20"/>
              </w:rPr>
              <w:t>0.033953</w:t>
            </w:r>
          </w:p>
        </w:tc>
        <w:tc>
          <w:tcPr>
            <w:tcW w:w="1551" w:type="dxa"/>
          </w:tcPr>
          <w:p w14:paraId="465206D0" w14:textId="5E866AEF" w:rsidR="00CF6DA6" w:rsidRPr="006364F7" w:rsidRDefault="00CF6DA6" w:rsidP="00700D0D">
            <w:pPr>
              <w:spacing w:line="480" w:lineRule="auto"/>
              <w:jc w:val="center"/>
              <w:rPr>
                <w:rFonts w:ascii="Arial" w:eastAsia="Times New Roman" w:hAnsi="Arial" w:cs="Arial"/>
                <w:kern w:val="0"/>
                <w:sz w:val="20"/>
                <w:szCs w:val="20"/>
                <w14:ligatures w14:val="none"/>
              </w:rPr>
            </w:pPr>
            <w:r w:rsidRPr="006364F7">
              <w:rPr>
                <w:rFonts w:ascii="Arial" w:hAnsi="Arial" w:cs="Arial"/>
                <w:sz w:val="20"/>
                <w:szCs w:val="20"/>
              </w:rPr>
              <w:t>2.097</w:t>
            </w:r>
          </w:p>
        </w:tc>
      </w:tr>
    </w:tbl>
    <w:p w14:paraId="36007205" w14:textId="4F1C2C0B" w:rsidR="00EC2CAA" w:rsidRPr="006364F7" w:rsidRDefault="00700D0D" w:rsidP="00EC2CAA">
      <w:pPr>
        <w:spacing w:after="0" w:line="480" w:lineRule="auto"/>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S.E = Standard Error</w:t>
      </w:r>
    </w:p>
    <w:p w14:paraId="2A03F904" w14:textId="77777777" w:rsidR="000D2B12" w:rsidRPr="006364F7" w:rsidRDefault="000D2B12" w:rsidP="003554AD">
      <w:pPr>
        <w:spacing w:before="100" w:beforeAutospacing="1" w:after="0" w:line="360" w:lineRule="auto"/>
        <w:jc w:val="both"/>
        <w:rPr>
          <w:rFonts w:ascii="Arial" w:eastAsia="Times New Roman" w:hAnsi="Arial" w:cs="Arial"/>
          <w:b/>
          <w:bCs/>
          <w:kern w:val="0"/>
          <w:sz w:val="20"/>
          <w:szCs w:val="20"/>
          <w14:ligatures w14:val="none"/>
        </w:rPr>
      </w:pPr>
    </w:p>
    <w:p w14:paraId="244EECDF" w14:textId="7D5F7E12" w:rsidR="003554AD" w:rsidRPr="006364F7" w:rsidRDefault="00300D28" w:rsidP="00BC63FC">
      <w:pPr>
        <w:spacing w:before="100" w:beforeAutospacing="1" w:after="0" w:line="360" w:lineRule="auto"/>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lastRenderedPageBreak/>
        <w:t xml:space="preserve">Supplementary Table A3. </w:t>
      </w:r>
      <w:r w:rsidR="00BC63FC" w:rsidRPr="006364F7">
        <w:rPr>
          <w:rFonts w:ascii="Arial" w:eastAsia="Times New Roman" w:hAnsi="Arial" w:cs="Arial"/>
          <w:kern w:val="0"/>
          <w:sz w:val="20"/>
          <w:szCs w:val="20"/>
          <w14:ligatures w14:val="none"/>
        </w:rPr>
        <w:t>Residual correlation matrix of the eight Food Insecurity Experience Scale (FIES) items based on Rasch model estimation. Correlation values exceeding ±0.4 may suggest local dependence or redundancy between items. Diagonal values (perfect correlations with self) are omitted.</w:t>
      </w:r>
    </w:p>
    <w:tbl>
      <w:tblPr>
        <w:tblStyle w:val="TableGrid"/>
        <w:tblW w:w="10141" w:type="dxa"/>
        <w:tblLook w:val="04A0" w:firstRow="1" w:lastRow="0" w:firstColumn="1" w:lastColumn="0" w:noHBand="0" w:noVBand="1"/>
      </w:tblPr>
      <w:tblGrid>
        <w:gridCol w:w="1259"/>
        <w:gridCol w:w="1265"/>
        <w:gridCol w:w="1267"/>
        <w:gridCol w:w="1267"/>
        <w:gridCol w:w="1267"/>
        <w:gridCol w:w="1267"/>
        <w:gridCol w:w="1266"/>
        <w:gridCol w:w="1283"/>
      </w:tblGrid>
      <w:tr w:rsidR="00FD46EE" w:rsidRPr="006364F7" w14:paraId="73345AB8" w14:textId="77777777">
        <w:trPr>
          <w:trHeight w:val="563"/>
        </w:trPr>
        <w:tc>
          <w:tcPr>
            <w:tcW w:w="1259" w:type="dxa"/>
            <w:tcBorders>
              <w:top w:val="single" w:sz="18" w:space="0" w:color="auto"/>
              <w:left w:val="nil"/>
              <w:bottom w:val="single" w:sz="18" w:space="0" w:color="auto"/>
              <w:right w:val="nil"/>
            </w:tcBorders>
          </w:tcPr>
          <w:p w14:paraId="02E1E80E"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p>
        </w:tc>
        <w:tc>
          <w:tcPr>
            <w:tcW w:w="1265" w:type="dxa"/>
            <w:tcBorders>
              <w:top w:val="single" w:sz="18" w:space="0" w:color="auto"/>
              <w:left w:val="nil"/>
              <w:bottom w:val="single" w:sz="18" w:space="0" w:color="auto"/>
              <w:right w:val="nil"/>
            </w:tcBorders>
            <w:vAlign w:val="center"/>
          </w:tcPr>
          <w:p w14:paraId="2F9007AD"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Healthy</w:t>
            </w:r>
          </w:p>
        </w:tc>
        <w:tc>
          <w:tcPr>
            <w:tcW w:w="1267" w:type="dxa"/>
            <w:tcBorders>
              <w:top w:val="single" w:sz="18" w:space="0" w:color="auto"/>
              <w:left w:val="nil"/>
              <w:bottom w:val="single" w:sz="18" w:space="0" w:color="auto"/>
              <w:right w:val="nil"/>
            </w:tcBorders>
            <w:vAlign w:val="center"/>
          </w:tcPr>
          <w:p w14:paraId="4383403B"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Fewfood</w:t>
            </w:r>
          </w:p>
        </w:tc>
        <w:tc>
          <w:tcPr>
            <w:tcW w:w="1267" w:type="dxa"/>
            <w:tcBorders>
              <w:top w:val="single" w:sz="18" w:space="0" w:color="auto"/>
              <w:left w:val="nil"/>
              <w:bottom w:val="single" w:sz="18" w:space="0" w:color="auto"/>
              <w:right w:val="nil"/>
            </w:tcBorders>
            <w:vAlign w:val="center"/>
          </w:tcPr>
          <w:p w14:paraId="1D43F3BF"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Skipped</w:t>
            </w:r>
          </w:p>
        </w:tc>
        <w:tc>
          <w:tcPr>
            <w:tcW w:w="1267" w:type="dxa"/>
            <w:tcBorders>
              <w:top w:val="single" w:sz="18" w:space="0" w:color="auto"/>
              <w:left w:val="nil"/>
              <w:bottom w:val="single" w:sz="18" w:space="0" w:color="auto"/>
              <w:right w:val="nil"/>
            </w:tcBorders>
            <w:vAlign w:val="center"/>
          </w:tcPr>
          <w:p w14:paraId="52EAB7D5"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AteLess</w:t>
            </w:r>
          </w:p>
        </w:tc>
        <w:tc>
          <w:tcPr>
            <w:tcW w:w="1267" w:type="dxa"/>
            <w:tcBorders>
              <w:top w:val="single" w:sz="18" w:space="0" w:color="auto"/>
              <w:left w:val="nil"/>
              <w:bottom w:val="single" w:sz="18" w:space="0" w:color="auto"/>
              <w:right w:val="nil"/>
            </w:tcBorders>
            <w:vAlign w:val="center"/>
          </w:tcPr>
          <w:p w14:paraId="119B513B"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RunOut</w:t>
            </w:r>
          </w:p>
        </w:tc>
        <w:tc>
          <w:tcPr>
            <w:tcW w:w="1266" w:type="dxa"/>
            <w:tcBorders>
              <w:top w:val="single" w:sz="18" w:space="0" w:color="auto"/>
              <w:left w:val="nil"/>
              <w:bottom w:val="single" w:sz="18" w:space="0" w:color="auto"/>
              <w:right w:val="nil"/>
            </w:tcBorders>
            <w:vAlign w:val="center"/>
          </w:tcPr>
          <w:p w14:paraId="0E87F8A9"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Hungry</w:t>
            </w:r>
          </w:p>
        </w:tc>
        <w:tc>
          <w:tcPr>
            <w:tcW w:w="1283" w:type="dxa"/>
            <w:tcBorders>
              <w:top w:val="single" w:sz="18" w:space="0" w:color="auto"/>
              <w:left w:val="nil"/>
              <w:bottom w:val="single" w:sz="18" w:space="0" w:color="auto"/>
              <w:right w:val="nil"/>
            </w:tcBorders>
            <w:vAlign w:val="center"/>
          </w:tcPr>
          <w:p w14:paraId="115B3607"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WholeDay</w:t>
            </w:r>
          </w:p>
        </w:tc>
      </w:tr>
      <w:tr w:rsidR="00FD46EE" w:rsidRPr="006364F7" w14:paraId="1DD26A1F" w14:textId="77777777">
        <w:trPr>
          <w:trHeight w:val="523"/>
        </w:trPr>
        <w:tc>
          <w:tcPr>
            <w:tcW w:w="1259" w:type="dxa"/>
            <w:tcBorders>
              <w:top w:val="single" w:sz="18" w:space="0" w:color="auto"/>
              <w:left w:val="nil"/>
              <w:right w:val="nil"/>
            </w:tcBorders>
            <w:vAlign w:val="center"/>
          </w:tcPr>
          <w:p w14:paraId="3A893D2E"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Worried</w:t>
            </w:r>
          </w:p>
        </w:tc>
        <w:tc>
          <w:tcPr>
            <w:tcW w:w="1265" w:type="dxa"/>
            <w:tcBorders>
              <w:top w:val="single" w:sz="18" w:space="0" w:color="auto"/>
              <w:left w:val="nil"/>
              <w:right w:val="nil"/>
            </w:tcBorders>
          </w:tcPr>
          <w:p w14:paraId="3DFCDCC3"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0.11</w:t>
            </w:r>
          </w:p>
        </w:tc>
        <w:tc>
          <w:tcPr>
            <w:tcW w:w="1267" w:type="dxa"/>
            <w:tcBorders>
              <w:top w:val="single" w:sz="18" w:space="0" w:color="auto"/>
              <w:left w:val="nil"/>
              <w:right w:val="nil"/>
            </w:tcBorders>
            <w:vAlign w:val="center"/>
          </w:tcPr>
          <w:p w14:paraId="28ADF085"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0.08</w:t>
            </w:r>
          </w:p>
        </w:tc>
        <w:tc>
          <w:tcPr>
            <w:tcW w:w="1267" w:type="dxa"/>
            <w:tcBorders>
              <w:top w:val="single" w:sz="18" w:space="0" w:color="auto"/>
              <w:left w:val="nil"/>
              <w:right w:val="nil"/>
            </w:tcBorders>
            <w:vAlign w:val="center"/>
          </w:tcPr>
          <w:p w14:paraId="33F0E354"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-0.05</w:t>
            </w:r>
          </w:p>
        </w:tc>
        <w:tc>
          <w:tcPr>
            <w:tcW w:w="1267" w:type="dxa"/>
            <w:tcBorders>
              <w:top w:val="single" w:sz="18" w:space="0" w:color="auto"/>
              <w:left w:val="nil"/>
              <w:right w:val="nil"/>
            </w:tcBorders>
            <w:vAlign w:val="center"/>
          </w:tcPr>
          <w:p w14:paraId="3B4DCC28"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-0.04</w:t>
            </w:r>
          </w:p>
        </w:tc>
        <w:tc>
          <w:tcPr>
            <w:tcW w:w="1267" w:type="dxa"/>
            <w:tcBorders>
              <w:top w:val="single" w:sz="18" w:space="0" w:color="auto"/>
              <w:left w:val="nil"/>
              <w:right w:val="nil"/>
            </w:tcBorders>
            <w:vAlign w:val="center"/>
          </w:tcPr>
          <w:p w14:paraId="329DEEAD"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-0.08</w:t>
            </w:r>
          </w:p>
        </w:tc>
        <w:tc>
          <w:tcPr>
            <w:tcW w:w="1266" w:type="dxa"/>
            <w:tcBorders>
              <w:top w:val="single" w:sz="18" w:space="0" w:color="auto"/>
              <w:left w:val="nil"/>
              <w:right w:val="nil"/>
            </w:tcBorders>
            <w:vAlign w:val="center"/>
          </w:tcPr>
          <w:p w14:paraId="6FDA3C02"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-0.10</w:t>
            </w:r>
          </w:p>
        </w:tc>
        <w:tc>
          <w:tcPr>
            <w:tcW w:w="1283" w:type="dxa"/>
            <w:tcBorders>
              <w:top w:val="single" w:sz="18" w:space="0" w:color="auto"/>
              <w:left w:val="nil"/>
              <w:right w:val="nil"/>
            </w:tcBorders>
            <w:vAlign w:val="center"/>
          </w:tcPr>
          <w:p w14:paraId="223D1EC7"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-0.12</w:t>
            </w:r>
          </w:p>
        </w:tc>
      </w:tr>
      <w:tr w:rsidR="00FD46EE" w:rsidRPr="006364F7" w14:paraId="6B331926" w14:textId="77777777">
        <w:trPr>
          <w:trHeight w:val="563"/>
        </w:trPr>
        <w:tc>
          <w:tcPr>
            <w:tcW w:w="1259" w:type="dxa"/>
            <w:tcBorders>
              <w:left w:val="nil"/>
              <w:right w:val="nil"/>
            </w:tcBorders>
            <w:vAlign w:val="center"/>
          </w:tcPr>
          <w:p w14:paraId="2C3DF916"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Healthy</w:t>
            </w:r>
          </w:p>
        </w:tc>
        <w:tc>
          <w:tcPr>
            <w:tcW w:w="1265" w:type="dxa"/>
            <w:tcBorders>
              <w:left w:val="nil"/>
              <w:right w:val="nil"/>
            </w:tcBorders>
          </w:tcPr>
          <w:p w14:paraId="608981F4"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vAlign w:val="center"/>
          </w:tcPr>
          <w:p w14:paraId="164B59FD"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0.14</w:t>
            </w:r>
          </w:p>
        </w:tc>
        <w:tc>
          <w:tcPr>
            <w:tcW w:w="1267" w:type="dxa"/>
            <w:tcBorders>
              <w:left w:val="nil"/>
              <w:right w:val="nil"/>
            </w:tcBorders>
            <w:vAlign w:val="center"/>
          </w:tcPr>
          <w:p w14:paraId="63C80B69"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0.05</w:t>
            </w:r>
          </w:p>
        </w:tc>
        <w:tc>
          <w:tcPr>
            <w:tcW w:w="1267" w:type="dxa"/>
            <w:tcBorders>
              <w:left w:val="nil"/>
              <w:right w:val="nil"/>
            </w:tcBorders>
            <w:vAlign w:val="center"/>
          </w:tcPr>
          <w:p w14:paraId="0C6AA672"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-0.04</w:t>
            </w:r>
          </w:p>
        </w:tc>
        <w:tc>
          <w:tcPr>
            <w:tcW w:w="1267" w:type="dxa"/>
            <w:tcBorders>
              <w:left w:val="nil"/>
              <w:right w:val="nil"/>
            </w:tcBorders>
            <w:vAlign w:val="center"/>
          </w:tcPr>
          <w:p w14:paraId="72801B15"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-0.08</w:t>
            </w:r>
          </w:p>
        </w:tc>
        <w:tc>
          <w:tcPr>
            <w:tcW w:w="1266" w:type="dxa"/>
            <w:tcBorders>
              <w:left w:val="nil"/>
              <w:right w:val="nil"/>
            </w:tcBorders>
            <w:vAlign w:val="center"/>
          </w:tcPr>
          <w:p w14:paraId="379BF342"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-0.17</w:t>
            </w:r>
          </w:p>
        </w:tc>
        <w:tc>
          <w:tcPr>
            <w:tcW w:w="1283" w:type="dxa"/>
            <w:tcBorders>
              <w:left w:val="nil"/>
              <w:right w:val="nil"/>
            </w:tcBorders>
            <w:vAlign w:val="center"/>
          </w:tcPr>
          <w:p w14:paraId="74D003EA"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-0.24</w:t>
            </w:r>
          </w:p>
        </w:tc>
      </w:tr>
      <w:tr w:rsidR="00FD46EE" w:rsidRPr="006364F7" w14:paraId="11475E0C" w14:textId="77777777">
        <w:trPr>
          <w:trHeight w:val="563"/>
        </w:trPr>
        <w:tc>
          <w:tcPr>
            <w:tcW w:w="1259" w:type="dxa"/>
            <w:tcBorders>
              <w:left w:val="nil"/>
              <w:right w:val="nil"/>
            </w:tcBorders>
            <w:vAlign w:val="center"/>
          </w:tcPr>
          <w:p w14:paraId="2258AB6F"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Fewfood</w:t>
            </w:r>
          </w:p>
        </w:tc>
        <w:tc>
          <w:tcPr>
            <w:tcW w:w="1265" w:type="dxa"/>
            <w:tcBorders>
              <w:left w:val="nil"/>
              <w:right w:val="nil"/>
            </w:tcBorders>
          </w:tcPr>
          <w:p w14:paraId="3EB59911"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tcPr>
          <w:p w14:paraId="57BDEF8D"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vAlign w:val="center"/>
          </w:tcPr>
          <w:p w14:paraId="2C9BCDEA"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0.01</w:t>
            </w:r>
          </w:p>
        </w:tc>
        <w:tc>
          <w:tcPr>
            <w:tcW w:w="1267" w:type="dxa"/>
            <w:tcBorders>
              <w:left w:val="nil"/>
              <w:right w:val="nil"/>
            </w:tcBorders>
            <w:vAlign w:val="center"/>
          </w:tcPr>
          <w:p w14:paraId="70374DBE"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0.11</w:t>
            </w:r>
          </w:p>
        </w:tc>
        <w:tc>
          <w:tcPr>
            <w:tcW w:w="1267" w:type="dxa"/>
            <w:tcBorders>
              <w:left w:val="nil"/>
              <w:right w:val="nil"/>
            </w:tcBorders>
            <w:vAlign w:val="center"/>
          </w:tcPr>
          <w:p w14:paraId="14AE53A8"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-0.08</w:t>
            </w:r>
          </w:p>
        </w:tc>
        <w:tc>
          <w:tcPr>
            <w:tcW w:w="1266" w:type="dxa"/>
            <w:tcBorders>
              <w:left w:val="nil"/>
              <w:right w:val="nil"/>
            </w:tcBorders>
            <w:vAlign w:val="center"/>
          </w:tcPr>
          <w:p w14:paraId="7ECC2194"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-0.11</w:t>
            </w:r>
          </w:p>
        </w:tc>
        <w:tc>
          <w:tcPr>
            <w:tcW w:w="1283" w:type="dxa"/>
            <w:tcBorders>
              <w:left w:val="nil"/>
              <w:right w:val="nil"/>
            </w:tcBorders>
            <w:vAlign w:val="center"/>
          </w:tcPr>
          <w:p w14:paraId="78312AE4"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-0.16</w:t>
            </w:r>
          </w:p>
        </w:tc>
      </w:tr>
      <w:tr w:rsidR="00FD46EE" w:rsidRPr="006364F7" w14:paraId="17483B85" w14:textId="77777777">
        <w:trPr>
          <w:trHeight w:val="523"/>
        </w:trPr>
        <w:tc>
          <w:tcPr>
            <w:tcW w:w="1259" w:type="dxa"/>
            <w:tcBorders>
              <w:left w:val="nil"/>
              <w:right w:val="nil"/>
            </w:tcBorders>
            <w:vAlign w:val="center"/>
          </w:tcPr>
          <w:p w14:paraId="79EFB784"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Skipped</w:t>
            </w:r>
          </w:p>
        </w:tc>
        <w:tc>
          <w:tcPr>
            <w:tcW w:w="1265" w:type="dxa"/>
            <w:tcBorders>
              <w:left w:val="nil"/>
              <w:right w:val="nil"/>
            </w:tcBorders>
          </w:tcPr>
          <w:p w14:paraId="7C6035E4"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tcPr>
          <w:p w14:paraId="12005E3F"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tcPr>
          <w:p w14:paraId="332C5873"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vAlign w:val="center"/>
          </w:tcPr>
          <w:p w14:paraId="474A0B25"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0.24</w:t>
            </w:r>
          </w:p>
        </w:tc>
        <w:tc>
          <w:tcPr>
            <w:tcW w:w="1267" w:type="dxa"/>
            <w:tcBorders>
              <w:left w:val="nil"/>
              <w:right w:val="nil"/>
            </w:tcBorders>
            <w:vAlign w:val="center"/>
          </w:tcPr>
          <w:p w14:paraId="7E9A5C56"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0.06</w:t>
            </w:r>
          </w:p>
        </w:tc>
        <w:tc>
          <w:tcPr>
            <w:tcW w:w="1266" w:type="dxa"/>
            <w:tcBorders>
              <w:left w:val="nil"/>
              <w:right w:val="nil"/>
            </w:tcBorders>
            <w:vAlign w:val="center"/>
          </w:tcPr>
          <w:p w14:paraId="02D53D8A"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-0.01</w:t>
            </w:r>
          </w:p>
        </w:tc>
        <w:tc>
          <w:tcPr>
            <w:tcW w:w="1283" w:type="dxa"/>
            <w:tcBorders>
              <w:left w:val="nil"/>
              <w:right w:val="nil"/>
            </w:tcBorders>
            <w:vAlign w:val="center"/>
          </w:tcPr>
          <w:p w14:paraId="49A698FF"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-0.10</w:t>
            </w:r>
          </w:p>
        </w:tc>
      </w:tr>
      <w:tr w:rsidR="00FD46EE" w:rsidRPr="006364F7" w14:paraId="2D73B427" w14:textId="77777777">
        <w:trPr>
          <w:trHeight w:val="563"/>
        </w:trPr>
        <w:tc>
          <w:tcPr>
            <w:tcW w:w="1259" w:type="dxa"/>
            <w:tcBorders>
              <w:left w:val="nil"/>
              <w:right w:val="nil"/>
            </w:tcBorders>
            <w:vAlign w:val="center"/>
          </w:tcPr>
          <w:p w14:paraId="49200F5E"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AteLess</w:t>
            </w:r>
          </w:p>
        </w:tc>
        <w:tc>
          <w:tcPr>
            <w:tcW w:w="1265" w:type="dxa"/>
            <w:tcBorders>
              <w:left w:val="nil"/>
              <w:right w:val="nil"/>
            </w:tcBorders>
          </w:tcPr>
          <w:p w14:paraId="6DFA6FDF"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tcPr>
          <w:p w14:paraId="3BA2BF57"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tcPr>
          <w:p w14:paraId="6D9333DC"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tcPr>
          <w:p w14:paraId="43397529"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right w:val="nil"/>
            </w:tcBorders>
            <w:vAlign w:val="center"/>
          </w:tcPr>
          <w:p w14:paraId="0E5071A7"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0.09</w:t>
            </w:r>
          </w:p>
        </w:tc>
        <w:tc>
          <w:tcPr>
            <w:tcW w:w="1266" w:type="dxa"/>
            <w:tcBorders>
              <w:left w:val="nil"/>
              <w:right w:val="nil"/>
            </w:tcBorders>
            <w:vAlign w:val="center"/>
          </w:tcPr>
          <w:p w14:paraId="3F24B948"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0.02</w:t>
            </w:r>
          </w:p>
        </w:tc>
        <w:tc>
          <w:tcPr>
            <w:tcW w:w="1283" w:type="dxa"/>
            <w:tcBorders>
              <w:left w:val="nil"/>
              <w:right w:val="nil"/>
            </w:tcBorders>
            <w:vAlign w:val="center"/>
          </w:tcPr>
          <w:p w14:paraId="7EE4E009"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-0.12</w:t>
            </w:r>
          </w:p>
        </w:tc>
      </w:tr>
      <w:tr w:rsidR="00FD46EE" w:rsidRPr="006364F7" w14:paraId="27BD0701" w14:textId="77777777">
        <w:trPr>
          <w:trHeight w:val="563"/>
        </w:trPr>
        <w:tc>
          <w:tcPr>
            <w:tcW w:w="1259" w:type="dxa"/>
            <w:tcBorders>
              <w:left w:val="nil"/>
              <w:bottom w:val="single" w:sz="4" w:space="0" w:color="auto"/>
              <w:right w:val="nil"/>
            </w:tcBorders>
            <w:vAlign w:val="center"/>
          </w:tcPr>
          <w:p w14:paraId="4AD311D0"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RunOut</w:t>
            </w:r>
          </w:p>
        </w:tc>
        <w:tc>
          <w:tcPr>
            <w:tcW w:w="1265" w:type="dxa"/>
            <w:tcBorders>
              <w:left w:val="nil"/>
              <w:bottom w:val="single" w:sz="4" w:space="0" w:color="auto"/>
              <w:right w:val="nil"/>
            </w:tcBorders>
          </w:tcPr>
          <w:p w14:paraId="1E5F23A5"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bottom w:val="single" w:sz="4" w:space="0" w:color="auto"/>
              <w:right w:val="nil"/>
            </w:tcBorders>
          </w:tcPr>
          <w:p w14:paraId="42E72491"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bottom w:val="single" w:sz="4" w:space="0" w:color="auto"/>
              <w:right w:val="nil"/>
            </w:tcBorders>
          </w:tcPr>
          <w:p w14:paraId="3872AE49"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bottom w:val="single" w:sz="4" w:space="0" w:color="auto"/>
              <w:right w:val="nil"/>
            </w:tcBorders>
          </w:tcPr>
          <w:p w14:paraId="2294F7AB"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bottom w:val="single" w:sz="4" w:space="0" w:color="auto"/>
              <w:right w:val="nil"/>
            </w:tcBorders>
          </w:tcPr>
          <w:p w14:paraId="47EE2A18"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6" w:type="dxa"/>
            <w:tcBorders>
              <w:left w:val="nil"/>
              <w:bottom w:val="single" w:sz="4" w:space="0" w:color="auto"/>
              <w:right w:val="nil"/>
            </w:tcBorders>
            <w:vAlign w:val="center"/>
          </w:tcPr>
          <w:p w14:paraId="16D1C5CB"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0.20</w:t>
            </w:r>
          </w:p>
        </w:tc>
        <w:tc>
          <w:tcPr>
            <w:tcW w:w="1283" w:type="dxa"/>
            <w:tcBorders>
              <w:left w:val="nil"/>
              <w:bottom w:val="single" w:sz="4" w:space="0" w:color="auto"/>
              <w:right w:val="nil"/>
            </w:tcBorders>
            <w:vAlign w:val="center"/>
          </w:tcPr>
          <w:p w14:paraId="089DC5E1"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-0.05</w:t>
            </w:r>
          </w:p>
        </w:tc>
      </w:tr>
      <w:tr w:rsidR="003554AD" w:rsidRPr="006364F7" w14:paraId="356627FE" w14:textId="77777777">
        <w:trPr>
          <w:trHeight w:val="523"/>
        </w:trPr>
        <w:tc>
          <w:tcPr>
            <w:tcW w:w="1259" w:type="dxa"/>
            <w:tcBorders>
              <w:left w:val="nil"/>
              <w:bottom w:val="single" w:sz="18" w:space="0" w:color="auto"/>
              <w:right w:val="nil"/>
            </w:tcBorders>
            <w:vAlign w:val="center"/>
          </w:tcPr>
          <w:p w14:paraId="19C28908" w14:textId="77777777" w:rsidR="003554AD" w:rsidRPr="006364F7" w:rsidRDefault="003554AD">
            <w:pPr>
              <w:spacing w:before="100" w:beforeAutospacing="1"/>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Hungry</w:t>
            </w:r>
          </w:p>
        </w:tc>
        <w:tc>
          <w:tcPr>
            <w:tcW w:w="1265" w:type="dxa"/>
            <w:tcBorders>
              <w:left w:val="nil"/>
              <w:bottom w:val="single" w:sz="18" w:space="0" w:color="auto"/>
              <w:right w:val="nil"/>
            </w:tcBorders>
          </w:tcPr>
          <w:p w14:paraId="570FBF50"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bottom w:val="single" w:sz="18" w:space="0" w:color="auto"/>
              <w:right w:val="nil"/>
            </w:tcBorders>
          </w:tcPr>
          <w:p w14:paraId="122B3DE0"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bottom w:val="single" w:sz="18" w:space="0" w:color="auto"/>
              <w:right w:val="nil"/>
            </w:tcBorders>
          </w:tcPr>
          <w:p w14:paraId="1FF17DBD"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bottom w:val="single" w:sz="18" w:space="0" w:color="auto"/>
              <w:right w:val="nil"/>
            </w:tcBorders>
          </w:tcPr>
          <w:p w14:paraId="0E717A74"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7" w:type="dxa"/>
            <w:tcBorders>
              <w:left w:val="nil"/>
              <w:bottom w:val="single" w:sz="18" w:space="0" w:color="auto"/>
              <w:right w:val="nil"/>
            </w:tcBorders>
          </w:tcPr>
          <w:p w14:paraId="32736FDC"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66" w:type="dxa"/>
            <w:tcBorders>
              <w:left w:val="nil"/>
              <w:bottom w:val="single" w:sz="18" w:space="0" w:color="auto"/>
              <w:right w:val="nil"/>
            </w:tcBorders>
          </w:tcPr>
          <w:p w14:paraId="11971BD9" w14:textId="77777777" w:rsidR="003554AD" w:rsidRPr="006364F7" w:rsidRDefault="003554AD">
            <w:pPr>
              <w:spacing w:before="100" w:beforeAutospacing="1"/>
              <w:jc w:val="both"/>
              <w:rPr>
                <w:rFonts w:ascii="Arial" w:eastAsia="Times New Roman" w:hAnsi="Arial" w:cs="Arial"/>
                <w:kern w:val="0"/>
                <w:sz w:val="20"/>
                <w:szCs w:val="20"/>
                <w14:ligatures w14:val="none"/>
              </w:rPr>
            </w:pPr>
          </w:p>
        </w:tc>
        <w:tc>
          <w:tcPr>
            <w:tcW w:w="1283" w:type="dxa"/>
            <w:tcBorders>
              <w:left w:val="nil"/>
              <w:bottom w:val="single" w:sz="18" w:space="0" w:color="auto"/>
              <w:right w:val="nil"/>
            </w:tcBorders>
            <w:vAlign w:val="center"/>
          </w:tcPr>
          <w:p w14:paraId="6D140DE6" w14:textId="77777777" w:rsidR="003554AD" w:rsidRPr="006364F7" w:rsidRDefault="003554AD">
            <w:pPr>
              <w:spacing w:before="100" w:beforeAutospacing="1"/>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0.26</w:t>
            </w:r>
          </w:p>
        </w:tc>
      </w:tr>
    </w:tbl>
    <w:p w14:paraId="6E042291" w14:textId="77777777" w:rsidR="00562767" w:rsidRPr="006364F7" w:rsidRDefault="00562767" w:rsidP="00EC2CAA">
      <w:pPr>
        <w:spacing w:after="0" w:line="480" w:lineRule="auto"/>
        <w:jc w:val="both"/>
        <w:rPr>
          <w:rFonts w:ascii="Arial" w:eastAsia="Times New Roman" w:hAnsi="Arial" w:cs="Arial"/>
          <w:b/>
          <w:bCs/>
          <w:kern w:val="0"/>
          <w:sz w:val="20"/>
          <w:szCs w:val="20"/>
          <w14:ligatures w14:val="none"/>
        </w:rPr>
      </w:pPr>
    </w:p>
    <w:p w14:paraId="39E9101B" w14:textId="42F1200B" w:rsidR="00BC63FC" w:rsidRPr="006364F7" w:rsidRDefault="00BC63FC" w:rsidP="00EC2CAA">
      <w:pPr>
        <w:spacing w:after="0" w:line="480" w:lineRule="auto"/>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Residual correlations between FIES items were assessed to evaluate local independence. As shown in </w:t>
      </w:r>
      <w:r w:rsidRPr="006364F7">
        <w:rPr>
          <w:rFonts w:ascii="Arial" w:eastAsia="Times New Roman" w:hAnsi="Arial" w:cs="Arial"/>
          <w:b/>
          <w:bCs/>
          <w:kern w:val="0"/>
          <w:sz w:val="20"/>
          <w:szCs w:val="20"/>
          <w14:ligatures w14:val="none"/>
        </w:rPr>
        <w:t>Supplementary Table 3</w:t>
      </w:r>
      <w:r w:rsidRPr="006364F7">
        <w:rPr>
          <w:rFonts w:ascii="Arial" w:eastAsia="Times New Roman" w:hAnsi="Arial" w:cs="Arial"/>
          <w:kern w:val="0"/>
          <w:sz w:val="20"/>
          <w:szCs w:val="20"/>
          <w14:ligatures w14:val="none"/>
        </w:rPr>
        <w:t>, all residual correlations were below the commonly accepted threshold of ±0.4, indicating no substantial local dependence between items.</w:t>
      </w:r>
    </w:p>
    <w:p w14:paraId="6C3AEB0F" w14:textId="797FE109" w:rsidR="00EC2CAA" w:rsidRPr="006364F7" w:rsidRDefault="00EC2CAA" w:rsidP="00EC2CAA">
      <w:pPr>
        <w:spacing w:after="0" w:line="480" w:lineRule="auto"/>
        <w:jc w:val="both"/>
        <w:rPr>
          <w:rFonts w:ascii="Arial" w:eastAsia="Times New Roman" w:hAnsi="Arial" w:cs="Arial"/>
          <w:b/>
          <w:bCs/>
          <w:i/>
          <w:iCs/>
          <w:kern w:val="0"/>
          <w:sz w:val="20"/>
          <w:szCs w:val="20"/>
          <w14:ligatures w14:val="none"/>
        </w:rPr>
      </w:pPr>
      <w:r w:rsidRPr="006364F7">
        <w:rPr>
          <w:rFonts w:ascii="Arial" w:eastAsia="Times New Roman" w:hAnsi="Arial" w:cs="Arial"/>
          <w:b/>
          <w:bCs/>
          <w:i/>
          <w:iCs/>
          <w:kern w:val="0"/>
          <w:sz w:val="20"/>
          <w:szCs w:val="20"/>
          <w14:ligatures w14:val="none"/>
        </w:rPr>
        <w:t>Raw Score Calibration</w:t>
      </w:r>
    </w:p>
    <w:p w14:paraId="5B3FCE0F" w14:textId="29FD793F" w:rsidR="00515F02" w:rsidRPr="006364F7" w:rsidRDefault="00EC2CAA" w:rsidP="00EC2CAA">
      <w:pPr>
        <w:spacing w:after="0" w:line="480" w:lineRule="auto"/>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Item severity parameters and raw score severities were estimated using maximum likelihood estimation within the Rasch framework. Each raw score was associated with a corresponding severity level, allowing the mapping of raw scores onto the latent continuum of food insecurity. This enabled the derivation of probabilistic estimates for each household's likelihood of experiencing moderate or severe (FImod+Sev) and severe (FIsev) food insecurity.</w:t>
      </w:r>
    </w:p>
    <w:p w14:paraId="761B89C7" w14:textId="651B18FD" w:rsidR="00515F02" w:rsidRPr="006364F7" w:rsidRDefault="00515F02" w:rsidP="00515F02">
      <w:pPr>
        <w:spacing w:after="0" w:line="480" w:lineRule="auto"/>
        <w:rPr>
          <w:rFonts w:ascii="Arial" w:eastAsia="Times New Roman" w:hAnsi="Arial" w:cs="Arial"/>
          <w:b/>
          <w:bCs/>
          <w:i/>
          <w:iCs/>
          <w:kern w:val="0"/>
          <w:sz w:val="20"/>
          <w:szCs w:val="20"/>
          <w14:ligatures w14:val="none"/>
        </w:rPr>
      </w:pPr>
      <w:r w:rsidRPr="006364F7">
        <w:rPr>
          <w:rFonts w:ascii="Arial" w:eastAsia="Times New Roman" w:hAnsi="Arial" w:cs="Arial"/>
          <w:b/>
          <w:bCs/>
          <w:i/>
          <w:iCs/>
          <w:kern w:val="0"/>
          <w:sz w:val="20"/>
          <w:szCs w:val="20"/>
          <w14:ligatures w14:val="none"/>
        </w:rPr>
        <w:t>Equating to the Global Reference Scale</w:t>
      </w:r>
    </w:p>
    <w:p w14:paraId="721D05A0" w14:textId="0C47211A" w:rsidR="006E05DF" w:rsidRPr="006364F7" w:rsidRDefault="006E05DF" w:rsidP="006E05DF">
      <w:pPr>
        <w:spacing w:after="0" w:line="480" w:lineRule="auto"/>
        <w:jc w:val="both"/>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To enable comparability with the FAO global reference scale, equating procedures were conducted using the “Equating” module of the FIES Shiny App. Item severity parameters derived from the Nigerian sample were evaluated against the global standard, and in accordance with FAO guidelines, items with absolute deviations exceeding 0.35 logits were excluded from the equating process. In this study, the items FEWFOODS (“Ate few kinds of food”) and SKIPPED (“Skipped meals”) exceeded this threshold, with </w:t>
      </w:r>
      <w:r w:rsidRPr="006364F7">
        <w:rPr>
          <w:rFonts w:ascii="Arial" w:eastAsia="Times New Roman" w:hAnsi="Arial" w:cs="Arial"/>
          <w:kern w:val="0"/>
          <w:sz w:val="20"/>
          <w:szCs w:val="20"/>
          <w14:ligatures w14:val="none"/>
        </w:rPr>
        <w:lastRenderedPageBreak/>
        <w:t>deviations of 0.39 and 0.47 logits, respectively</w:t>
      </w:r>
      <w:r w:rsidR="001124CC" w:rsidRPr="006364F7">
        <w:rPr>
          <w:rFonts w:ascii="Arial" w:eastAsia="Times New Roman" w:hAnsi="Arial" w:cs="Arial"/>
          <w:i/>
          <w:iCs/>
          <w:kern w:val="0"/>
          <w:sz w:val="20"/>
          <w:szCs w:val="20"/>
          <w14:ligatures w14:val="none"/>
        </w:rPr>
        <w:t xml:space="preserve"> </w:t>
      </w:r>
      <w:r w:rsidR="001124CC" w:rsidRPr="006364F7">
        <w:rPr>
          <w:rFonts w:ascii="Arial" w:hAnsi="Arial" w:cs="Arial"/>
          <w:i/>
          <w:iCs/>
          <w:sz w:val="20"/>
          <w:szCs w:val="20"/>
        </w:rPr>
        <w:t>(</w:t>
      </w:r>
      <w:r w:rsidR="001124CC" w:rsidRPr="006364F7">
        <w:rPr>
          <w:rStyle w:val="Emphasis"/>
          <w:rFonts w:ascii="Arial" w:hAnsi="Arial" w:cs="Arial"/>
          <w:b/>
          <w:bCs/>
          <w:i w:val="0"/>
          <w:iCs w:val="0"/>
          <w:sz w:val="20"/>
          <w:szCs w:val="20"/>
        </w:rPr>
        <w:t xml:space="preserve">see Supplementary Table </w:t>
      </w:r>
      <w:r w:rsidR="00300D28" w:rsidRPr="006364F7">
        <w:rPr>
          <w:rStyle w:val="Emphasis"/>
          <w:rFonts w:ascii="Arial" w:hAnsi="Arial" w:cs="Arial"/>
          <w:b/>
          <w:bCs/>
          <w:i w:val="0"/>
          <w:iCs w:val="0"/>
          <w:sz w:val="20"/>
          <w:szCs w:val="20"/>
        </w:rPr>
        <w:t>A</w:t>
      </w:r>
      <w:r w:rsidR="003613D9" w:rsidRPr="006364F7">
        <w:rPr>
          <w:rStyle w:val="Emphasis"/>
          <w:rFonts w:ascii="Arial" w:hAnsi="Arial" w:cs="Arial"/>
          <w:b/>
          <w:bCs/>
          <w:i w:val="0"/>
          <w:iCs w:val="0"/>
          <w:sz w:val="20"/>
          <w:szCs w:val="20"/>
        </w:rPr>
        <w:t>4</w:t>
      </w:r>
      <w:r w:rsidR="001124CC" w:rsidRPr="006364F7">
        <w:rPr>
          <w:rFonts w:ascii="Arial" w:hAnsi="Arial" w:cs="Arial"/>
          <w:i/>
          <w:iCs/>
          <w:sz w:val="20"/>
          <w:szCs w:val="20"/>
        </w:rPr>
        <w:t>).</w:t>
      </w:r>
      <w:r w:rsidRPr="006364F7">
        <w:rPr>
          <w:rFonts w:ascii="Arial" w:eastAsia="Times New Roman" w:hAnsi="Arial" w:cs="Arial"/>
          <w:i/>
          <w:iCs/>
          <w:kern w:val="0"/>
          <w:sz w:val="20"/>
          <w:szCs w:val="20"/>
          <w14:ligatures w14:val="none"/>
        </w:rPr>
        <w:t xml:space="preserve"> </w:t>
      </w:r>
      <w:r w:rsidRPr="006364F7">
        <w:rPr>
          <w:rFonts w:ascii="Arial" w:eastAsia="Times New Roman" w:hAnsi="Arial" w:cs="Arial"/>
          <w:kern w:val="0"/>
          <w:sz w:val="20"/>
          <w:szCs w:val="20"/>
          <w14:ligatures w14:val="none"/>
        </w:rPr>
        <w:t xml:space="preserve">Consequently, they were omitted from the equating step but retained in the overall Rasch model estimation to preserve the scale’s psychometric integrity. A minimum of five items consistent with the global reference scale was maintained, meeting the FAO’s requirement for robust calibration and ensuring that the resulting food insecurity estimates remain globally comparable. </w:t>
      </w:r>
    </w:p>
    <w:p w14:paraId="3D597935" w14:textId="4B96D3D3" w:rsidR="00F32C7C" w:rsidRPr="006364F7" w:rsidRDefault="00300D28" w:rsidP="00F32C7C">
      <w:pPr>
        <w:spacing w:after="0" w:line="360" w:lineRule="auto"/>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Supplementary Table A4. Deviation from Global Standard</w:t>
      </w:r>
    </w:p>
    <w:tbl>
      <w:tblPr>
        <w:tblStyle w:val="TableGrid"/>
        <w:tblW w:w="9401" w:type="dxa"/>
        <w:tblLook w:val="04A0" w:firstRow="1" w:lastRow="0" w:firstColumn="1" w:lastColumn="0" w:noHBand="0" w:noVBand="1"/>
      </w:tblPr>
      <w:tblGrid>
        <w:gridCol w:w="5062"/>
        <w:gridCol w:w="4339"/>
      </w:tblGrid>
      <w:tr w:rsidR="00FD46EE" w:rsidRPr="006364F7" w14:paraId="71AD9A26" w14:textId="77777777" w:rsidTr="00C727D8">
        <w:trPr>
          <w:trHeight w:val="237"/>
        </w:trPr>
        <w:tc>
          <w:tcPr>
            <w:tcW w:w="5062" w:type="dxa"/>
            <w:tcBorders>
              <w:top w:val="single" w:sz="18" w:space="0" w:color="auto"/>
              <w:left w:val="nil"/>
              <w:bottom w:val="single" w:sz="18" w:space="0" w:color="auto"/>
            </w:tcBorders>
            <w:vAlign w:val="center"/>
          </w:tcPr>
          <w:p w14:paraId="1536DBEE" w14:textId="77777777" w:rsidR="00F32C7C" w:rsidRPr="006364F7" w:rsidRDefault="00F32C7C">
            <w:pPr>
              <w:jc w:val="center"/>
              <w:rPr>
                <w:rFonts w:ascii="Arial" w:eastAsia="Times New Roman" w:hAnsi="Arial" w:cs="Arial"/>
                <w:kern w:val="0"/>
                <w:sz w:val="20"/>
                <w:szCs w:val="20"/>
                <w14:ligatures w14:val="none"/>
              </w:rPr>
            </w:pPr>
            <w:r w:rsidRPr="006364F7">
              <w:rPr>
                <w:rFonts w:ascii="Arial" w:hAnsi="Arial" w:cs="Arial"/>
                <w:b/>
                <w:bCs/>
                <w:sz w:val="20"/>
                <w:szCs w:val="20"/>
              </w:rPr>
              <w:t>Item</w:t>
            </w:r>
          </w:p>
        </w:tc>
        <w:tc>
          <w:tcPr>
            <w:tcW w:w="4339" w:type="dxa"/>
            <w:tcBorders>
              <w:top w:val="single" w:sz="18" w:space="0" w:color="auto"/>
              <w:bottom w:val="single" w:sz="18" w:space="0" w:color="auto"/>
              <w:right w:val="nil"/>
            </w:tcBorders>
            <w:vAlign w:val="center"/>
          </w:tcPr>
          <w:p w14:paraId="749FF8C6" w14:textId="6C7DDE10" w:rsidR="00F32C7C" w:rsidRPr="006364F7" w:rsidRDefault="006E05DF">
            <w:pPr>
              <w:jc w:val="center"/>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Difference from Global Reference (Logits)</w:t>
            </w:r>
          </w:p>
        </w:tc>
      </w:tr>
      <w:tr w:rsidR="00FD46EE" w:rsidRPr="006364F7" w14:paraId="5F5A5653" w14:textId="77777777" w:rsidTr="00C727D8">
        <w:trPr>
          <w:trHeight w:val="459"/>
        </w:trPr>
        <w:tc>
          <w:tcPr>
            <w:tcW w:w="5062" w:type="dxa"/>
            <w:tcBorders>
              <w:top w:val="single" w:sz="18" w:space="0" w:color="auto"/>
              <w:left w:val="nil"/>
            </w:tcBorders>
          </w:tcPr>
          <w:p w14:paraId="2BFF97DF" w14:textId="77777777" w:rsidR="00F32C7C" w:rsidRPr="006364F7" w:rsidRDefault="00F32C7C">
            <w:pPr>
              <w:jc w:val="center"/>
              <w:rPr>
                <w:rFonts w:ascii="Arial" w:eastAsia="Times New Roman" w:hAnsi="Arial" w:cs="Arial"/>
                <w:kern w:val="0"/>
                <w:sz w:val="20"/>
                <w:szCs w:val="20"/>
                <w14:ligatures w14:val="none"/>
              </w:rPr>
            </w:pPr>
            <w:r w:rsidRPr="006364F7">
              <w:rPr>
                <w:rFonts w:ascii="Arial" w:hAnsi="Arial" w:cs="Arial"/>
                <w:sz w:val="20"/>
                <w:szCs w:val="20"/>
              </w:rPr>
              <w:t>(WORRIED)</w:t>
            </w:r>
          </w:p>
        </w:tc>
        <w:tc>
          <w:tcPr>
            <w:tcW w:w="4339" w:type="dxa"/>
            <w:tcBorders>
              <w:top w:val="single" w:sz="18" w:space="0" w:color="auto"/>
              <w:right w:val="nil"/>
            </w:tcBorders>
          </w:tcPr>
          <w:p w14:paraId="0772076E" w14:textId="3F9B2967" w:rsidR="00F32C7C" w:rsidRPr="006364F7" w:rsidRDefault="00F32C7C">
            <w:pPr>
              <w:spacing w:line="48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0.05</w:t>
            </w:r>
          </w:p>
        </w:tc>
      </w:tr>
      <w:tr w:rsidR="00FD46EE" w:rsidRPr="006364F7" w14:paraId="4FA51542" w14:textId="77777777" w:rsidTr="00C727D8">
        <w:trPr>
          <w:trHeight w:val="475"/>
        </w:trPr>
        <w:tc>
          <w:tcPr>
            <w:tcW w:w="5062" w:type="dxa"/>
            <w:tcBorders>
              <w:left w:val="nil"/>
            </w:tcBorders>
          </w:tcPr>
          <w:p w14:paraId="27AE922F" w14:textId="77777777" w:rsidR="00F32C7C" w:rsidRPr="006364F7" w:rsidRDefault="00F32C7C">
            <w:pPr>
              <w:jc w:val="center"/>
              <w:rPr>
                <w:rFonts w:ascii="Arial" w:eastAsia="Times New Roman" w:hAnsi="Arial" w:cs="Arial"/>
                <w:kern w:val="0"/>
                <w:sz w:val="20"/>
                <w:szCs w:val="20"/>
                <w14:ligatures w14:val="none"/>
              </w:rPr>
            </w:pPr>
            <w:r w:rsidRPr="006364F7">
              <w:rPr>
                <w:rFonts w:ascii="Arial" w:hAnsi="Arial" w:cs="Arial"/>
                <w:sz w:val="20"/>
                <w:szCs w:val="20"/>
              </w:rPr>
              <w:t>(HEALTHY)</w:t>
            </w:r>
          </w:p>
        </w:tc>
        <w:tc>
          <w:tcPr>
            <w:tcW w:w="4339" w:type="dxa"/>
            <w:tcBorders>
              <w:right w:val="nil"/>
            </w:tcBorders>
          </w:tcPr>
          <w:p w14:paraId="6F2ADB5B" w14:textId="1911AEE0" w:rsidR="00F32C7C" w:rsidRPr="006364F7" w:rsidRDefault="00F32C7C">
            <w:pPr>
              <w:spacing w:line="48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0.12</w:t>
            </w:r>
          </w:p>
        </w:tc>
      </w:tr>
      <w:tr w:rsidR="00FD46EE" w:rsidRPr="006364F7" w14:paraId="034DB627" w14:textId="77777777" w:rsidTr="00C727D8">
        <w:trPr>
          <w:trHeight w:val="475"/>
        </w:trPr>
        <w:tc>
          <w:tcPr>
            <w:tcW w:w="5062" w:type="dxa"/>
            <w:tcBorders>
              <w:left w:val="nil"/>
            </w:tcBorders>
          </w:tcPr>
          <w:p w14:paraId="0B2D6C28" w14:textId="77777777" w:rsidR="00F32C7C" w:rsidRPr="006364F7" w:rsidRDefault="00F32C7C">
            <w:pPr>
              <w:jc w:val="center"/>
              <w:rPr>
                <w:rFonts w:ascii="Arial" w:eastAsia="Times New Roman" w:hAnsi="Arial" w:cs="Arial"/>
                <w:kern w:val="0"/>
                <w:sz w:val="20"/>
                <w:szCs w:val="20"/>
                <w14:ligatures w14:val="none"/>
              </w:rPr>
            </w:pPr>
            <w:r w:rsidRPr="006364F7">
              <w:rPr>
                <w:rFonts w:ascii="Arial" w:hAnsi="Arial" w:cs="Arial"/>
                <w:sz w:val="20"/>
                <w:szCs w:val="20"/>
              </w:rPr>
              <w:t>(FEWFOODS)</w:t>
            </w:r>
          </w:p>
        </w:tc>
        <w:tc>
          <w:tcPr>
            <w:tcW w:w="4339" w:type="dxa"/>
            <w:tcBorders>
              <w:right w:val="nil"/>
            </w:tcBorders>
          </w:tcPr>
          <w:p w14:paraId="689AF293" w14:textId="4810B38D" w:rsidR="00F32C7C" w:rsidRPr="006364F7" w:rsidRDefault="00F32C7C">
            <w:pPr>
              <w:spacing w:line="48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0.39</w:t>
            </w:r>
          </w:p>
        </w:tc>
      </w:tr>
      <w:tr w:rsidR="00FD46EE" w:rsidRPr="006364F7" w14:paraId="094A4C69" w14:textId="77777777" w:rsidTr="00C727D8">
        <w:trPr>
          <w:trHeight w:val="459"/>
        </w:trPr>
        <w:tc>
          <w:tcPr>
            <w:tcW w:w="5062" w:type="dxa"/>
            <w:tcBorders>
              <w:left w:val="nil"/>
            </w:tcBorders>
          </w:tcPr>
          <w:p w14:paraId="5751AFDD" w14:textId="77777777" w:rsidR="00F32C7C" w:rsidRPr="006364F7" w:rsidRDefault="00F32C7C">
            <w:pPr>
              <w:jc w:val="center"/>
              <w:rPr>
                <w:rFonts w:ascii="Arial" w:eastAsia="Times New Roman" w:hAnsi="Arial" w:cs="Arial"/>
                <w:kern w:val="0"/>
                <w:sz w:val="20"/>
                <w:szCs w:val="20"/>
                <w14:ligatures w14:val="none"/>
              </w:rPr>
            </w:pPr>
            <w:r w:rsidRPr="006364F7">
              <w:rPr>
                <w:rFonts w:ascii="Arial" w:hAnsi="Arial" w:cs="Arial"/>
                <w:sz w:val="20"/>
                <w:szCs w:val="20"/>
              </w:rPr>
              <w:t>(SKIPPED)</w:t>
            </w:r>
          </w:p>
        </w:tc>
        <w:tc>
          <w:tcPr>
            <w:tcW w:w="4339" w:type="dxa"/>
            <w:tcBorders>
              <w:right w:val="nil"/>
            </w:tcBorders>
          </w:tcPr>
          <w:p w14:paraId="73D485E1" w14:textId="75423E11" w:rsidR="00F32C7C" w:rsidRPr="006364F7" w:rsidRDefault="00F32C7C">
            <w:pPr>
              <w:spacing w:line="48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0.47</w:t>
            </w:r>
          </w:p>
        </w:tc>
      </w:tr>
      <w:tr w:rsidR="00FD46EE" w:rsidRPr="006364F7" w14:paraId="0D33F514" w14:textId="77777777" w:rsidTr="00C727D8">
        <w:trPr>
          <w:trHeight w:val="475"/>
        </w:trPr>
        <w:tc>
          <w:tcPr>
            <w:tcW w:w="5062" w:type="dxa"/>
            <w:tcBorders>
              <w:left w:val="nil"/>
            </w:tcBorders>
          </w:tcPr>
          <w:p w14:paraId="0261FAFE" w14:textId="77777777" w:rsidR="00F32C7C" w:rsidRPr="006364F7" w:rsidRDefault="00F32C7C">
            <w:pPr>
              <w:jc w:val="center"/>
              <w:rPr>
                <w:rFonts w:ascii="Arial" w:eastAsia="Times New Roman" w:hAnsi="Arial" w:cs="Arial"/>
                <w:kern w:val="0"/>
                <w:sz w:val="20"/>
                <w:szCs w:val="20"/>
                <w14:ligatures w14:val="none"/>
              </w:rPr>
            </w:pPr>
            <w:r w:rsidRPr="006364F7">
              <w:rPr>
                <w:rFonts w:ascii="Arial" w:hAnsi="Arial" w:cs="Arial"/>
                <w:sz w:val="20"/>
                <w:szCs w:val="20"/>
              </w:rPr>
              <w:t>(ATELESS)</w:t>
            </w:r>
          </w:p>
        </w:tc>
        <w:tc>
          <w:tcPr>
            <w:tcW w:w="4339" w:type="dxa"/>
            <w:tcBorders>
              <w:right w:val="nil"/>
            </w:tcBorders>
          </w:tcPr>
          <w:p w14:paraId="03E68126" w14:textId="62E958D0" w:rsidR="00F32C7C" w:rsidRPr="006364F7" w:rsidRDefault="00F32C7C">
            <w:pPr>
              <w:spacing w:line="48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0.14</w:t>
            </w:r>
          </w:p>
        </w:tc>
      </w:tr>
      <w:tr w:rsidR="00FD46EE" w:rsidRPr="006364F7" w14:paraId="475B231C" w14:textId="77777777" w:rsidTr="00C727D8">
        <w:trPr>
          <w:trHeight w:val="475"/>
        </w:trPr>
        <w:tc>
          <w:tcPr>
            <w:tcW w:w="5062" w:type="dxa"/>
            <w:tcBorders>
              <w:left w:val="nil"/>
            </w:tcBorders>
          </w:tcPr>
          <w:p w14:paraId="1D4DAAAD" w14:textId="77777777" w:rsidR="00F32C7C" w:rsidRPr="006364F7" w:rsidRDefault="00F32C7C">
            <w:pPr>
              <w:jc w:val="center"/>
              <w:rPr>
                <w:rFonts w:ascii="Arial" w:eastAsia="Times New Roman" w:hAnsi="Arial" w:cs="Arial"/>
                <w:kern w:val="0"/>
                <w:sz w:val="20"/>
                <w:szCs w:val="20"/>
                <w14:ligatures w14:val="none"/>
              </w:rPr>
            </w:pPr>
            <w:r w:rsidRPr="006364F7">
              <w:rPr>
                <w:rFonts w:ascii="Arial" w:hAnsi="Arial" w:cs="Arial"/>
                <w:sz w:val="20"/>
                <w:szCs w:val="20"/>
              </w:rPr>
              <w:t>(RANOUT)</w:t>
            </w:r>
          </w:p>
        </w:tc>
        <w:tc>
          <w:tcPr>
            <w:tcW w:w="4339" w:type="dxa"/>
            <w:tcBorders>
              <w:right w:val="nil"/>
            </w:tcBorders>
          </w:tcPr>
          <w:p w14:paraId="47998158" w14:textId="316F73A2" w:rsidR="00F32C7C" w:rsidRPr="006364F7" w:rsidRDefault="00F32C7C">
            <w:pPr>
              <w:spacing w:line="48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0.13</w:t>
            </w:r>
          </w:p>
        </w:tc>
      </w:tr>
      <w:tr w:rsidR="00FD46EE" w:rsidRPr="006364F7" w14:paraId="5E111B6B" w14:textId="77777777" w:rsidTr="00C727D8">
        <w:trPr>
          <w:trHeight w:val="459"/>
        </w:trPr>
        <w:tc>
          <w:tcPr>
            <w:tcW w:w="5062" w:type="dxa"/>
            <w:tcBorders>
              <w:left w:val="nil"/>
              <w:bottom w:val="single" w:sz="4" w:space="0" w:color="auto"/>
            </w:tcBorders>
          </w:tcPr>
          <w:p w14:paraId="0E5ED24D" w14:textId="77777777" w:rsidR="00F32C7C" w:rsidRPr="006364F7" w:rsidRDefault="00F32C7C">
            <w:pPr>
              <w:jc w:val="center"/>
              <w:rPr>
                <w:rFonts w:ascii="Arial" w:eastAsia="Times New Roman" w:hAnsi="Arial" w:cs="Arial"/>
                <w:kern w:val="0"/>
                <w:sz w:val="20"/>
                <w:szCs w:val="20"/>
                <w14:ligatures w14:val="none"/>
              </w:rPr>
            </w:pPr>
            <w:r w:rsidRPr="006364F7">
              <w:rPr>
                <w:rFonts w:ascii="Arial" w:hAnsi="Arial" w:cs="Arial"/>
                <w:sz w:val="20"/>
                <w:szCs w:val="20"/>
              </w:rPr>
              <w:t>(HUNGRY)</w:t>
            </w:r>
          </w:p>
        </w:tc>
        <w:tc>
          <w:tcPr>
            <w:tcW w:w="4339" w:type="dxa"/>
            <w:tcBorders>
              <w:bottom w:val="single" w:sz="4" w:space="0" w:color="auto"/>
              <w:right w:val="nil"/>
            </w:tcBorders>
          </w:tcPr>
          <w:p w14:paraId="66B68161" w14:textId="65DC2D02" w:rsidR="00F32C7C" w:rsidRPr="006364F7" w:rsidRDefault="00F32C7C">
            <w:pPr>
              <w:spacing w:line="48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0.09</w:t>
            </w:r>
          </w:p>
        </w:tc>
      </w:tr>
      <w:tr w:rsidR="00FD46EE" w:rsidRPr="006364F7" w14:paraId="5A0D2527" w14:textId="77777777" w:rsidTr="00C727D8">
        <w:trPr>
          <w:trHeight w:val="475"/>
        </w:trPr>
        <w:tc>
          <w:tcPr>
            <w:tcW w:w="5062" w:type="dxa"/>
            <w:tcBorders>
              <w:left w:val="nil"/>
              <w:bottom w:val="single" w:sz="18" w:space="0" w:color="auto"/>
            </w:tcBorders>
          </w:tcPr>
          <w:p w14:paraId="5155C245" w14:textId="77777777" w:rsidR="00F32C7C" w:rsidRPr="006364F7" w:rsidRDefault="00F32C7C">
            <w:pPr>
              <w:jc w:val="center"/>
              <w:rPr>
                <w:rFonts w:ascii="Arial" w:hAnsi="Arial" w:cs="Arial"/>
                <w:sz w:val="20"/>
                <w:szCs w:val="20"/>
              </w:rPr>
            </w:pPr>
            <w:r w:rsidRPr="006364F7">
              <w:rPr>
                <w:rFonts w:ascii="Arial" w:hAnsi="Arial" w:cs="Arial"/>
                <w:sz w:val="20"/>
                <w:szCs w:val="20"/>
              </w:rPr>
              <w:t>(WHLDAY)</w:t>
            </w:r>
          </w:p>
        </w:tc>
        <w:tc>
          <w:tcPr>
            <w:tcW w:w="4339" w:type="dxa"/>
            <w:tcBorders>
              <w:bottom w:val="single" w:sz="18" w:space="0" w:color="auto"/>
              <w:right w:val="nil"/>
            </w:tcBorders>
          </w:tcPr>
          <w:p w14:paraId="620AA835" w14:textId="320A87DA" w:rsidR="00F32C7C" w:rsidRPr="006364F7" w:rsidRDefault="00F32C7C">
            <w:pPr>
              <w:spacing w:line="48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0.19</w:t>
            </w:r>
          </w:p>
        </w:tc>
      </w:tr>
    </w:tbl>
    <w:p w14:paraId="42ADA007" w14:textId="77777777" w:rsidR="00300D28" w:rsidRPr="006364F7" w:rsidRDefault="00300D28" w:rsidP="00BC63FC">
      <w:pPr>
        <w:spacing w:before="100" w:beforeAutospacing="1" w:after="0" w:line="240" w:lineRule="auto"/>
        <w:jc w:val="both"/>
        <w:rPr>
          <w:rFonts w:ascii="Arial" w:eastAsia="Times New Roman" w:hAnsi="Arial" w:cs="Arial"/>
          <w:b/>
          <w:bCs/>
          <w:kern w:val="0"/>
          <w:sz w:val="20"/>
          <w:szCs w:val="20"/>
          <w14:ligatures w14:val="none"/>
        </w:rPr>
      </w:pPr>
    </w:p>
    <w:p w14:paraId="60696039" w14:textId="73B6B0E8" w:rsidR="00BC63FC" w:rsidRPr="006364F7" w:rsidRDefault="00BC63FC" w:rsidP="00BC63FC">
      <w:pPr>
        <w:spacing w:before="100" w:beforeAutospacing="1" w:after="0" w:line="240" w:lineRule="auto"/>
        <w:jc w:val="both"/>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Appendix C: Descriptive Statistics of FIES Items</w:t>
      </w:r>
    </w:p>
    <w:p w14:paraId="42D60BA2" w14:textId="314602C3" w:rsidR="004921E0" w:rsidRPr="006364F7" w:rsidRDefault="00300D28" w:rsidP="00B818AD">
      <w:pPr>
        <w:spacing w:before="100" w:beforeAutospacing="1" w:after="0" w:line="360" w:lineRule="auto"/>
        <w:jc w:val="both"/>
        <w:rPr>
          <w:rFonts w:ascii="Arial" w:hAnsi="Arial" w:cs="Arial"/>
          <w:b/>
          <w:bCs/>
          <w:sz w:val="20"/>
          <w:szCs w:val="20"/>
          <w:shd w:val="clear" w:color="auto" w:fill="FFFFFF"/>
        </w:rPr>
      </w:pPr>
      <w:r w:rsidRPr="006364F7">
        <w:rPr>
          <w:rFonts w:ascii="Arial" w:eastAsia="Times New Roman" w:hAnsi="Arial" w:cs="Arial"/>
          <w:b/>
          <w:bCs/>
          <w:kern w:val="0"/>
          <w:sz w:val="20"/>
          <w:szCs w:val="20"/>
          <w14:ligatures w14:val="none"/>
        </w:rPr>
        <w:t xml:space="preserve">Supplementary Table A5. </w:t>
      </w:r>
      <w:r w:rsidR="00BC63FC" w:rsidRPr="006364F7">
        <w:rPr>
          <w:rFonts w:ascii="Arial" w:eastAsia="Times New Roman" w:hAnsi="Arial" w:cs="Arial"/>
          <w:kern w:val="0"/>
          <w:sz w:val="20"/>
          <w:szCs w:val="20"/>
          <w14:ligatures w14:val="none"/>
        </w:rPr>
        <w:t>Unweighted and weighted proportions of affirmative responses to the eight Food Insecurity Experience Scale (FIES) questions. Proportions reflect the prevalence of food insecurity experiences in the study sample. Weighted estimates apply sample weights to reflect population-level distributions.</w:t>
      </w:r>
    </w:p>
    <w:tbl>
      <w:tblPr>
        <w:tblW w:w="10153" w:type="dxa"/>
        <w:tblCellMar>
          <w:left w:w="0" w:type="dxa"/>
          <w:right w:w="0" w:type="dxa"/>
        </w:tblCellMar>
        <w:tblLook w:val="04A0" w:firstRow="1" w:lastRow="0" w:firstColumn="1" w:lastColumn="0" w:noHBand="0" w:noVBand="1"/>
      </w:tblPr>
      <w:tblGrid>
        <w:gridCol w:w="2790"/>
        <w:gridCol w:w="3805"/>
        <w:gridCol w:w="126"/>
        <w:gridCol w:w="3306"/>
        <w:gridCol w:w="126"/>
      </w:tblGrid>
      <w:tr w:rsidR="00FD46EE" w:rsidRPr="006364F7" w14:paraId="1911832D" w14:textId="77777777" w:rsidTr="00641C49">
        <w:trPr>
          <w:gridAfter w:val="1"/>
          <w:wAfter w:w="126" w:type="dxa"/>
          <w:trHeight w:val="393"/>
        </w:trPr>
        <w:tc>
          <w:tcPr>
            <w:tcW w:w="2790" w:type="dxa"/>
            <w:tcBorders>
              <w:top w:val="single" w:sz="12" w:space="0" w:color="auto"/>
              <w:bottom w:val="single" w:sz="12" w:space="0" w:color="auto"/>
            </w:tcBorders>
            <w:tcMar>
              <w:top w:w="30" w:type="dxa"/>
              <w:left w:w="45" w:type="dxa"/>
              <w:bottom w:w="30" w:type="dxa"/>
              <w:right w:w="45" w:type="dxa"/>
            </w:tcMar>
            <w:vAlign w:val="bottom"/>
            <w:hideMark/>
          </w:tcPr>
          <w:p w14:paraId="1228590F"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p>
        </w:tc>
        <w:tc>
          <w:tcPr>
            <w:tcW w:w="3805" w:type="dxa"/>
            <w:tcBorders>
              <w:top w:val="single" w:sz="12" w:space="0" w:color="auto"/>
              <w:bottom w:val="single" w:sz="12" w:space="0" w:color="auto"/>
            </w:tcBorders>
            <w:tcMar>
              <w:top w:w="30" w:type="dxa"/>
              <w:left w:w="45" w:type="dxa"/>
              <w:bottom w:w="30" w:type="dxa"/>
              <w:right w:w="45" w:type="dxa"/>
            </w:tcMar>
            <w:vAlign w:val="bottom"/>
            <w:hideMark/>
          </w:tcPr>
          <w:p w14:paraId="1C23674B" w14:textId="77777777" w:rsidR="00641C49" w:rsidRPr="006364F7" w:rsidRDefault="00641C49" w:rsidP="00E629D3">
            <w:pPr>
              <w:spacing w:after="0" w:line="240" w:lineRule="auto"/>
              <w:jc w:val="center"/>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Unweighted Proportion (%)</w:t>
            </w:r>
          </w:p>
        </w:tc>
        <w:tc>
          <w:tcPr>
            <w:tcW w:w="3432" w:type="dxa"/>
            <w:gridSpan w:val="2"/>
            <w:tcBorders>
              <w:top w:val="single" w:sz="12" w:space="0" w:color="auto"/>
              <w:bottom w:val="single" w:sz="12" w:space="0" w:color="auto"/>
            </w:tcBorders>
            <w:tcMar>
              <w:top w:w="30" w:type="dxa"/>
              <w:left w:w="45" w:type="dxa"/>
              <w:bottom w:w="30" w:type="dxa"/>
              <w:right w:w="45" w:type="dxa"/>
            </w:tcMar>
            <w:vAlign w:val="bottom"/>
            <w:hideMark/>
          </w:tcPr>
          <w:p w14:paraId="153E7B6B" w14:textId="77777777" w:rsidR="00641C49" w:rsidRPr="006364F7" w:rsidRDefault="00641C49" w:rsidP="00E629D3">
            <w:pPr>
              <w:spacing w:after="0" w:line="240" w:lineRule="auto"/>
              <w:jc w:val="center"/>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Weighted Proportion (%)</w:t>
            </w:r>
          </w:p>
        </w:tc>
      </w:tr>
      <w:tr w:rsidR="00FD46EE" w:rsidRPr="006364F7" w14:paraId="5BD6CEA5" w14:textId="77777777" w:rsidTr="00641C49">
        <w:trPr>
          <w:trHeight w:val="393"/>
        </w:trPr>
        <w:tc>
          <w:tcPr>
            <w:tcW w:w="2790" w:type="dxa"/>
            <w:tcBorders>
              <w:top w:val="single" w:sz="12" w:space="0" w:color="auto"/>
              <w:bottom w:val="single" w:sz="4" w:space="0" w:color="auto"/>
              <w:right w:val="single" w:sz="4" w:space="0" w:color="auto"/>
            </w:tcBorders>
            <w:tcMar>
              <w:top w:w="30" w:type="dxa"/>
              <w:left w:w="45" w:type="dxa"/>
              <w:bottom w:w="30" w:type="dxa"/>
              <w:right w:w="45" w:type="dxa"/>
            </w:tcMar>
            <w:vAlign w:val="bottom"/>
            <w:hideMark/>
          </w:tcPr>
          <w:p w14:paraId="4FE21DE1"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WORRIED</w:t>
            </w:r>
          </w:p>
        </w:tc>
        <w:tc>
          <w:tcPr>
            <w:tcW w:w="3931" w:type="dxa"/>
            <w:gridSpan w:val="2"/>
            <w:tcBorders>
              <w:top w:val="single" w:sz="12"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E887CD2"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75.50</w:t>
            </w:r>
          </w:p>
        </w:tc>
        <w:tc>
          <w:tcPr>
            <w:tcW w:w="3432" w:type="dxa"/>
            <w:gridSpan w:val="2"/>
            <w:tcBorders>
              <w:top w:val="single" w:sz="12" w:space="0" w:color="auto"/>
              <w:left w:val="single" w:sz="4" w:space="0" w:color="auto"/>
              <w:bottom w:val="single" w:sz="4" w:space="0" w:color="auto"/>
            </w:tcBorders>
            <w:tcMar>
              <w:top w:w="30" w:type="dxa"/>
              <w:left w:w="45" w:type="dxa"/>
              <w:bottom w:w="30" w:type="dxa"/>
              <w:right w:w="45" w:type="dxa"/>
            </w:tcMar>
            <w:vAlign w:val="bottom"/>
            <w:hideMark/>
          </w:tcPr>
          <w:p w14:paraId="452948B3"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76.00</w:t>
            </w:r>
          </w:p>
        </w:tc>
      </w:tr>
      <w:tr w:rsidR="00FD46EE" w:rsidRPr="006364F7" w14:paraId="3B513D2A" w14:textId="77777777" w:rsidTr="00641C49">
        <w:trPr>
          <w:trHeight w:val="393"/>
        </w:trPr>
        <w:tc>
          <w:tcPr>
            <w:tcW w:w="2790" w:type="dxa"/>
            <w:tcBorders>
              <w:top w:val="single" w:sz="4" w:space="0" w:color="auto"/>
              <w:bottom w:val="single" w:sz="4" w:space="0" w:color="auto"/>
              <w:right w:val="single" w:sz="4" w:space="0" w:color="auto"/>
            </w:tcBorders>
            <w:tcMar>
              <w:top w:w="30" w:type="dxa"/>
              <w:left w:w="45" w:type="dxa"/>
              <w:bottom w:w="30" w:type="dxa"/>
              <w:right w:w="45" w:type="dxa"/>
            </w:tcMar>
            <w:vAlign w:val="bottom"/>
            <w:hideMark/>
          </w:tcPr>
          <w:p w14:paraId="5AC2850E"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HEALTHY</w:t>
            </w:r>
          </w:p>
        </w:tc>
        <w:tc>
          <w:tcPr>
            <w:tcW w:w="393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0E8D31B"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71.60</w:t>
            </w:r>
          </w:p>
        </w:tc>
        <w:tc>
          <w:tcPr>
            <w:tcW w:w="3432" w:type="dxa"/>
            <w:gridSpan w:val="2"/>
            <w:tcBorders>
              <w:top w:val="single" w:sz="4" w:space="0" w:color="auto"/>
              <w:left w:val="single" w:sz="4" w:space="0" w:color="auto"/>
              <w:bottom w:val="single" w:sz="4" w:space="0" w:color="auto"/>
            </w:tcBorders>
            <w:tcMar>
              <w:top w:w="30" w:type="dxa"/>
              <w:left w:w="45" w:type="dxa"/>
              <w:bottom w:w="30" w:type="dxa"/>
              <w:right w:w="45" w:type="dxa"/>
            </w:tcMar>
            <w:vAlign w:val="bottom"/>
            <w:hideMark/>
          </w:tcPr>
          <w:p w14:paraId="3EF79664"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71.70</w:t>
            </w:r>
          </w:p>
        </w:tc>
      </w:tr>
      <w:tr w:rsidR="00FD46EE" w:rsidRPr="006364F7" w14:paraId="4F0E3889" w14:textId="77777777" w:rsidTr="00641C49">
        <w:trPr>
          <w:trHeight w:val="393"/>
        </w:trPr>
        <w:tc>
          <w:tcPr>
            <w:tcW w:w="2790" w:type="dxa"/>
            <w:tcBorders>
              <w:top w:val="single" w:sz="4" w:space="0" w:color="auto"/>
              <w:bottom w:val="single" w:sz="4" w:space="0" w:color="auto"/>
              <w:right w:val="single" w:sz="4" w:space="0" w:color="auto"/>
            </w:tcBorders>
            <w:tcMar>
              <w:top w:w="30" w:type="dxa"/>
              <w:left w:w="45" w:type="dxa"/>
              <w:bottom w:w="30" w:type="dxa"/>
              <w:right w:w="45" w:type="dxa"/>
            </w:tcMar>
            <w:vAlign w:val="bottom"/>
            <w:hideMark/>
          </w:tcPr>
          <w:p w14:paraId="36A44EFF"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FEWFOOD</w:t>
            </w:r>
          </w:p>
        </w:tc>
        <w:tc>
          <w:tcPr>
            <w:tcW w:w="393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7724A30"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72.20</w:t>
            </w:r>
          </w:p>
        </w:tc>
        <w:tc>
          <w:tcPr>
            <w:tcW w:w="3432" w:type="dxa"/>
            <w:gridSpan w:val="2"/>
            <w:tcBorders>
              <w:top w:val="single" w:sz="4" w:space="0" w:color="auto"/>
              <w:left w:val="single" w:sz="4" w:space="0" w:color="auto"/>
              <w:bottom w:val="single" w:sz="4" w:space="0" w:color="auto"/>
            </w:tcBorders>
            <w:tcMar>
              <w:top w:w="30" w:type="dxa"/>
              <w:left w:w="45" w:type="dxa"/>
              <w:bottom w:w="30" w:type="dxa"/>
              <w:right w:w="45" w:type="dxa"/>
            </w:tcMar>
            <w:vAlign w:val="bottom"/>
            <w:hideMark/>
          </w:tcPr>
          <w:p w14:paraId="76950C85"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71.70</w:t>
            </w:r>
          </w:p>
        </w:tc>
      </w:tr>
      <w:tr w:rsidR="00FD46EE" w:rsidRPr="006364F7" w14:paraId="7B058FBC" w14:textId="77777777" w:rsidTr="00641C49">
        <w:trPr>
          <w:trHeight w:val="393"/>
        </w:trPr>
        <w:tc>
          <w:tcPr>
            <w:tcW w:w="2790" w:type="dxa"/>
            <w:tcBorders>
              <w:top w:val="single" w:sz="4" w:space="0" w:color="auto"/>
              <w:bottom w:val="single" w:sz="4" w:space="0" w:color="auto"/>
              <w:right w:val="single" w:sz="4" w:space="0" w:color="auto"/>
            </w:tcBorders>
            <w:tcMar>
              <w:top w:w="30" w:type="dxa"/>
              <w:left w:w="45" w:type="dxa"/>
              <w:bottom w:w="30" w:type="dxa"/>
              <w:right w:w="45" w:type="dxa"/>
            </w:tcMar>
            <w:vAlign w:val="bottom"/>
            <w:hideMark/>
          </w:tcPr>
          <w:p w14:paraId="6F9BC119"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SKIPPED</w:t>
            </w:r>
          </w:p>
        </w:tc>
        <w:tc>
          <w:tcPr>
            <w:tcW w:w="393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A06D194"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63.90</w:t>
            </w:r>
          </w:p>
        </w:tc>
        <w:tc>
          <w:tcPr>
            <w:tcW w:w="3432" w:type="dxa"/>
            <w:gridSpan w:val="2"/>
            <w:tcBorders>
              <w:top w:val="single" w:sz="4" w:space="0" w:color="auto"/>
              <w:left w:val="single" w:sz="4" w:space="0" w:color="auto"/>
              <w:bottom w:val="single" w:sz="4" w:space="0" w:color="auto"/>
            </w:tcBorders>
            <w:tcMar>
              <w:top w:w="30" w:type="dxa"/>
              <w:left w:w="45" w:type="dxa"/>
              <w:bottom w:w="30" w:type="dxa"/>
              <w:right w:w="45" w:type="dxa"/>
            </w:tcMar>
            <w:vAlign w:val="bottom"/>
            <w:hideMark/>
          </w:tcPr>
          <w:p w14:paraId="42A2CFAA"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64.80</w:t>
            </w:r>
          </w:p>
        </w:tc>
      </w:tr>
      <w:tr w:rsidR="00FD46EE" w:rsidRPr="006364F7" w14:paraId="26118EFA" w14:textId="77777777" w:rsidTr="00641C49">
        <w:trPr>
          <w:trHeight w:val="393"/>
        </w:trPr>
        <w:tc>
          <w:tcPr>
            <w:tcW w:w="2790" w:type="dxa"/>
            <w:tcBorders>
              <w:top w:val="single" w:sz="4" w:space="0" w:color="auto"/>
              <w:bottom w:val="single" w:sz="4" w:space="0" w:color="auto"/>
              <w:right w:val="single" w:sz="4" w:space="0" w:color="auto"/>
            </w:tcBorders>
            <w:tcMar>
              <w:top w:w="30" w:type="dxa"/>
              <w:left w:w="45" w:type="dxa"/>
              <w:bottom w:w="30" w:type="dxa"/>
              <w:right w:w="45" w:type="dxa"/>
            </w:tcMar>
            <w:vAlign w:val="bottom"/>
            <w:hideMark/>
          </w:tcPr>
          <w:p w14:paraId="1F681D7A"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ATELESS</w:t>
            </w:r>
          </w:p>
        </w:tc>
        <w:tc>
          <w:tcPr>
            <w:tcW w:w="393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CE99D54"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68.70</w:t>
            </w:r>
          </w:p>
        </w:tc>
        <w:tc>
          <w:tcPr>
            <w:tcW w:w="3432" w:type="dxa"/>
            <w:gridSpan w:val="2"/>
            <w:tcBorders>
              <w:top w:val="single" w:sz="4" w:space="0" w:color="auto"/>
              <w:left w:val="single" w:sz="4" w:space="0" w:color="auto"/>
              <w:bottom w:val="single" w:sz="4" w:space="0" w:color="auto"/>
            </w:tcBorders>
            <w:tcMar>
              <w:top w:w="30" w:type="dxa"/>
              <w:left w:w="45" w:type="dxa"/>
              <w:bottom w:w="30" w:type="dxa"/>
              <w:right w:w="45" w:type="dxa"/>
            </w:tcMar>
            <w:vAlign w:val="bottom"/>
            <w:hideMark/>
          </w:tcPr>
          <w:p w14:paraId="694563C6"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68.90</w:t>
            </w:r>
          </w:p>
        </w:tc>
      </w:tr>
      <w:tr w:rsidR="00FD46EE" w:rsidRPr="006364F7" w14:paraId="7F24A5CC" w14:textId="77777777" w:rsidTr="00641C49">
        <w:trPr>
          <w:trHeight w:val="393"/>
        </w:trPr>
        <w:tc>
          <w:tcPr>
            <w:tcW w:w="2790" w:type="dxa"/>
            <w:tcBorders>
              <w:top w:val="single" w:sz="4" w:space="0" w:color="auto"/>
              <w:bottom w:val="single" w:sz="4" w:space="0" w:color="auto"/>
              <w:right w:val="single" w:sz="4" w:space="0" w:color="auto"/>
            </w:tcBorders>
            <w:tcMar>
              <w:top w:w="30" w:type="dxa"/>
              <w:left w:w="45" w:type="dxa"/>
              <w:bottom w:w="30" w:type="dxa"/>
              <w:right w:w="45" w:type="dxa"/>
            </w:tcMar>
            <w:vAlign w:val="bottom"/>
            <w:hideMark/>
          </w:tcPr>
          <w:p w14:paraId="0AA6E3D1"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RANOUT</w:t>
            </w:r>
          </w:p>
        </w:tc>
        <w:tc>
          <w:tcPr>
            <w:tcW w:w="393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1CDB4B8"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57.10</w:t>
            </w:r>
          </w:p>
        </w:tc>
        <w:tc>
          <w:tcPr>
            <w:tcW w:w="3432" w:type="dxa"/>
            <w:gridSpan w:val="2"/>
            <w:tcBorders>
              <w:top w:val="single" w:sz="4" w:space="0" w:color="auto"/>
              <w:left w:val="single" w:sz="4" w:space="0" w:color="auto"/>
              <w:bottom w:val="single" w:sz="4" w:space="0" w:color="auto"/>
            </w:tcBorders>
            <w:tcMar>
              <w:top w:w="30" w:type="dxa"/>
              <w:left w:w="45" w:type="dxa"/>
              <w:bottom w:w="30" w:type="dxa"/>
              <w:right w:w="45" w:type="dxa"/>
            </w:tcMar>
            <w:vAlign w:val="bottom"/>
            <w:hideMark/>
          </w:tcPr>
          <w:p w14:paraId="7B9ADD31"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57.10</w:t>
            </w:r>
          </w:p>
        </w:tc>
      </w:tr>
      <w:tr w:rsidR="00FD46EE" w:rsidRPr="006364F7" w14:paraId="4BB36055" w14:textId="77777777" w:rsidTr="00641C49">
        <w:trPr>
          <w:trHeight w:val="393"/>
        </w:trPr>
        <w:tc>
          <w:tcPr>
            <w:tcW w:w="2790" w:type="dxa"/>
            <w:tcBorders>
              <w:top w:val="single" w:sz="4" w:space="0" w:color="auto"/>
              <w:bottom w:val="single" w:sz="4" w:space="0" w:color="auto"/>
              <w:right w:val="single" w:sz="4" w:space="0" w:color="auto"/>
            </w:tcBorders>
            <w:tcMar>
              <w:top w:w="30" w:type="dxa"/>
              <w:left w:w="45" w:type="dxa"/>
              <w:bottom w:w="30" w:type="dxa"/>
              <w:right w:w="45" w:type="dxa"/>
            </w:tcMar>
            <w:vAlign w:val="bottom"/>
            <w:hideMark/>
          </w:tcPr>
          <w:p w14:paraId="3BF96CD5"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lastRenderedPageBreak/>
              <w:t>HUNGRY</w:t>
            </w:r>
          </w:p>
        </w:tc>
        <w:tc>
          <w:tcPr>
            <w:tcW w:w="393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0DD7F5B"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49.70</w:t>
            </w:r>
          </w:p>
        </w:tc>
        <w:tc>
          <w:tcPr>
            <w:tcW w:w="3432" w:type="dxa"/>
            <w:gridSpan w:val="2"/>
            <w:tcBorders>
              <w:top w:val="single" w:sz="4" w:space="0" w:color="auto"/>
              <w:left w:val="single" w:sz="4" w:space="0" w:color="auto"/>
              <w:bottom w:val="single" w:sz="4" w:space="0" w:color="auto"/>
            </w:tcBorders>
            <w:tcMar>
              <w:top w:w="30" w:type="dxa"/>
              <w:left w:w="45" w:type="dxa"/>
              <w:bottom w:w="30" w:type="dxa"/>
              <w:right w:w="45" w:type="dxa"/>
            </w:tcMar>
            <w:vAlign w:val="bottom"/>
            <w:hideMark/>
          </w:tcPr>
          <w:p w14:paraId="7C6BB95F"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48.50</w:t>
            </w:r>
          </w:p>
        </w:tc>
      </w:tr>
      <w:tr w:rsidR="00FD46EE" w:rsidRPr="006364F7" w14:paraId="6554D47F" w14:textId="77777777" w:rsidTr="00641C49">
        <w:trPr>
          <w:trHeight w:val="393"/>
        </w:trPr>
        <w:tc>
          <w:tcPr>
            <w:tcW w:w="2790" w:type="dxa"/>
            <w:tcBorders>
              <w:top w:val="single" w:sz="4" w:space="0" w:color="auto"/>
              <w:bottom w:val="single" w:sz="12" w:space="0" w:color="auto"/>
              <w:right w:val="single" w:sz="4" w:space="0" w:color="auto"/>
            </w:tcBorders>
            <w:tcMar>
              <w:top w:w="30" w:type="dxa"/>
              <w:left w:w="45" w:type="dxa"/>
              <w:bottom w:w="30" w:type="dxa"/>
              <w:right w:w="45" w:type="dxa"/>
            </w:tcMar>
            <w:vAlign w:val="bottom"/>
            <w:hideMark/>
          </w:tcPr>
          <w:p w14:paraId="3B83693B"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WHLDAY</w:t>
            </w:r>
          </w:p>
        </w:tc>
        <w:tc>
          <w:tcPr>
            <w:tcW w:w="3931" w:type="dxa"/>
            <w:gridSpan w:val="2"/>
            <w:tcBorders>
              <w:top w:val="single" w:sz="4" w:space="0" w:color="auto"/>
              <w:left w:val="single" w:sz="4" w:space="0" w:color="auto"/>
              <w:bottom w:val="single" w:sz="12" w:space="0" w:color="auto"/>
              <w:right w:val="single" w:sz="4" w:space="0" w:color="auto"/>
            </w:tcBorders>
            <w:tcMar>
              <w:top w:w="30" w:type="dxa"/>
              <w:left w:w="45" w:type="dxa"/>
              <w:bottom w:w="30" w:type="dxa"/>
              <w:right w:w="45" w:type="dxa"/>
            </w:tcMar>
            <w:vAlign w:val="bottom"/>
            <w:hideMark/>
          </w:tcPr>
          <w:p w14:paraId="40782706"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28.70</w:t>
            </w:r>
          </w:p>
        </w:tc>
        <w:tc>
          <w:tcPr>
            <w:tcW w:w="3432" w:type="dxa"/>
            <w:gridSpan w:val="2"/>
            <w:tcBorders>
              <w:top w:val="single" w:sz="4" w:space="0" w:color="auto"/>
              <w:left w:val="single" w:sz="4" w:space="0" w:color="auto"/>
              <w:bottom w:val="single" w:sz="12" w:space="0" w:color="auto"/>
            </w:tcBorders>
            <w:tcMar>
              <w:top w:w="30" w:type="dxa"/>
              <w:left w:w="45" w:type="dxa"/>
              <w:bottom w:w="30" w:type="dxa"/>
              <w:right w:w="45" w:type="dxa"/>
            </w:tcMar>
            <w:vAlign w:val="bottom"/>
            <w:hideMark/>
          </w:tcPr>
          <w:p w14:paraId="5C7DE8B2" w14:textId="77777777" w:rsidR="00641C49" w:rsidRPr="006364F7" w:rsidRDefault="00641C49" w:rsidP="00E629D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26.40</w:t>
            </w:r>
          </w:p>
        </w:tc>
      </w:tr>
    </w:tbl>
    <w:p w14:paraId="20D23914" w14:textId="77777777" w:rsidR="00305E10" w:rsidRPr="006364F7" w:rsidRDefault="00305E10">
      <w:pPr>
        <w:rPr>
          <w:rFonts w:ascii="Arial" w:hAnsi="Arial" w:cs="Arial"/>
          <w:sz w:val="20"/>
          <w:szCs w:val="20"/>
        </w:rPr>
      </w:pPr>
    </w:p>
    <w:p w14:paraId="583BB284" w14:textId="77777777" w:rsidR="00196928" w:rsidRPr="006364F7" w:rsidRDefault="00196928" w:rsidP="00CB2AB1">
      <w:pPr>
        <w:spacing w:after="0" w:line="240" w:lineRule="auto"/>
        <w:rPr>
          <w:rFonts w:ascii="Arial" w:hAnsi="Arial" w:cs="Arial"/>
          <w:b/>
          <w:bCs/>
          <w:i/>
          <w:iCs/>
          <w:sz w:val="20"/>
          <w:szCs w:val="20"/>
        </w:rPr>
      </w:pPr>
    </w:p>
    <w:p w14:paraId="22E1EAA8" w14:textId="5FA36914" w:rsidR="00BC63FC" w:rsidRPr="006364F7" w:rsidRDefault="00BC63FC" w:rsidP="00BC63FC">
      <w:pPr>
        <w:spacing w:before="100" w:beforeAutospacing="1" w:after="0" w:line="240" w:lineRule="auto"/>
        <w:jc w:val="both"/>
        <w:rPr>
          <w:rFonts w:ascii="Arial" w:hAnsi="Arial" w:cs="Arial"/>
          <w:b/>
          <w:bCs/>
          <w:sz w:val="20"/>
          <w:szCs w:val="20"/>
        </w:rPr>
      </w:pPr>
      <w:r w:rsidRPr="006364F7">
        <w:rPr>
          <w:rFonts w:ascii="Arial" w:hAnsi="Arial" w:cs="Arial"/>
          <w:b/>
          <w:bCs/>
          <w:sz w:val="20"/>
          <w:szCs w:val="20"/>
        </w:rPr>
        <w:t>Appendix D: Variable Classification by Socio-Ecological Framework</w:t>
      </w:r>
    </w:p>
    <w:p w14:paraId="6089F90F" w14:textId="65E4B899" w:rsidR="00BC63FC" w:rsidRPr="006364F7" w:rsidRDefault="00BC63FC" w:rsidP="00B818AD">
      <w:pPr>
        <w:spacing w:before="100" w:beforeAutospacing="1" w:after="0" w:line="360" w:lineRule="auto"/>
        <w:jc w:val="both"/>
        <w:rPr>
          <w:rFonts w:ascii="Arial" w:hAnsi="Arial" w:cs="Arial"/>
          <w:b/>
          <w:bCs/>
          <w:sz w:val="20"/>
          <w:szCs w:val="20"/>
        </w:rPr>
      </w:pPr>
      <w:r w:rsidRPr="006364F7">
        <w:rPr>
          <w:rFonts w:ascii="Arial" w:hAnsi="Arial" w:cs="Arial"/>
          <w:b/>
          <w:bCs/>
          <w:sz w:val="20"/>
          <w:szCs w:val="20"/>
        </w:rPr>
        <w:t xml:space="preserve">Supplementary Table </w:t>
      </w:r>
      <w:r w:rsidR="00300D28" w:rsidRPr="006364F7">
        <w:rPr>
          <w:rFonts w:ascii="Arial" w:hAnsi="Arial" w:cs="Arial"/>
          <w:b/>
          <w:bCs/>
          <w:sz w:val="20"/>
          <w:szCs w:val="20"/>
        </w:rPr>
        <w:t>A</w:t>
      </w:r>
      <w:r w:rsidRPr="006364F7">
        <w:rPr>
          <w:rFonts w:ascii="Arial" w:hAnsi="Arial" w:cs="Arial"/>
          <w:b/>
          <w:bCs/>
          <w:sz w:val="20"/>
          <w:szCs w:val="20"/>
        </w:rPr>
        <w:t xml:space="preserve">6. </w:t>
      </w:r>
      <w:r w:rsidRPr="006364F7">
        <w:rPr>
          <w:rFonts w:ascii="Arial" w:hAnsi="Arial" w:cs="Arial"/>
          <w:sz w:val="20"/>
          <w:szCs w:val="20"/>
        </w:rPr>
        <w:t>Classification of study variables according to the Socio-Ecological Model (SEM), illustrating how determinants of food insecurity were organized across individual, household, and community levels.</w:t>
      </w:r>
    </w:p>
    <w:tbl>
      <w:tblPr>
        <w:tblStyle w:val="TableGrid"/>
        <w:tblW w:w="10373" w:type="dxa"/>
        <w:tblInd w:w="-5" w:type="dxa"/>
        <w:tblLook w:val="04A0" w:firstRow="1" w:lastRow="0" w:firstColumn="1" w:lastColumn="0" w:noHBand="0" w:noVBand="1"/>
      </w:tblPr>
      <w:tblGrid>
        <w:gridCol w:w="3648"/>
        <w:gridCol w:w="6725"/>
      </w:tblGrid>
      <w:tr w:rsidR="00FD46EE" w:rsidRPr="006364F7" w14:paraId="40F092D9" w14:textId="77777777">
        <w:tc>
          <w:tcPr>
            <w:tcW w:w="3648" w:type="dxa"/>
            <w:tcBorders>
              <w:top w:val="single" w:sz="18" w:space="0" w:color="auto"/>
              <w:left w:val="nil"/>
              <w:bottom w:val="single" w:sz="18" w:space="0" w:color="auto"/>
              <w:right w:val="single" w:sz="18" w:space="0" w:color="auto"/>
            </w:tcBorders>
            <w:vAlign w:val="center"/>
          </w:tcPr>
          <w:p w14:paraId="7244A4FB" w14:textId="77777777" w:rsidR="000B0701" w:rsidRPr="006364F7" w:rsidRDefault="000B0701">
            <w:pPr>
              <w:spacing w:before="100" w:beforeAutospacing="1" w:after="100" w:afterAutospacing="1"/>
              <w:jc w:val="center"/>
              <w:rPr>
                <w:rFonts w:ascii="Arial" w:eastAsia="Times New Roman" w:hAnsi="Arial" w:cs="Arial"/>
                <w:b/>
                <w:bCs/>
                <w:kern w:val="0"/>
                <w:sz w:val="20"/>
                <w:szCs w:val="20"/>
                <w14:ligatures w14:val="none"/>
              </w:rPr>
            </w:pPr>
            <w:r w:rsidRPr="006364F7">
              <w:rPr>
                <w:rFonts w:ascii="Arial" w:hAnsi="Arial" w:cs="Arial"/>
                <w:b/>
                <w:bCs/>
                <w:sz w:val="20"/>
                <w:szCs w:val="20"/>
              </w:rPr>
              <w:t>Socio-Ecological Level</w:t>
            </w:r>
          </w:p>
        </w:tc>
        <w:tc>
          <w:tcPr>
            <w:tcW w:w="6725" w:type="dxa"/>
            <w:tcBorders>
              <w:top w:val="single" w:sz="18" w:space="0" w:color="auto"/>
              <w:left w:val="single" w:sz="18" w:space="0" w:color="auto"/>
              <w:bottom w:val="single" w:sz="18" w:space="0" w:color="auto"/>
              <w:right w:val="nil"/>
            </w:tcBorders>
            <w:vAlign w:val="center"/>
          </w:tcPr>
          <w:p w14:paraId="4E7A3282" w14:textId="77777777" w:rsidR="000B0701" w:rsidRPr="006364F7" w:rsidRDefault="000B0701">
            <w:pPr>
              <w:spacing w:before="100" w:beforeAutospacing="1" w:after="100" w:afterAutospacing="1"/>
              <w:jc w:val="center"/>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Variable</w:t>
            </w:r>
          </w:p>
        </w:tc>
      </w:tr>
      <w:tr w:rsidR="00FD46EE" w:rsidRPr="006364F7" w14:paraId="4049FBFE" w14:textId="77777777">
        <w:tc>
          <w:tcPr>
            <w:tcW w:w="3648" w:type="dxa"/>
            <w:tcBorders>
              <w:top w:val="single" w:sz="18" w:space="0" w:color="auto"/>
              <w:left w:val="nil"/>
              <w:bottom w:val="single" w:sz="8" w:space="0" w:color="auto"/>
              <w:right w:val="single" w:sz="18" w:space="0" w:color="auto"/>
            </w:tcBorders>
            <w:vAlign w:val="center"/>
          </w:tcPr>
          <w:p w14:paraId="683E5EB4" w14:textId="77777777" w:rsidR="000B0701" w:rsidRPr="006364F7" w:rsidRDefault="000B0701">
            <w:pPr>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Individual level</w:t>
            </w:r>
          </w:p>
        </w:tc>
        <w:tc>
          <w:tcPr>
            <w:tcW w:w="6725" w:type="dxa"/>
            <w:tcBorders>
              <w:top w:val="single" w:sz="18" w:space="0" w:color="auto"/>
              <w:left w:val="single" w:sz="18" w:space="0" w:color="auto"/>
              <w:bottom w:val="single" w:sz="8" w:space="0" w:color="auto"/>
              <w:right w:val="nil"/>
            </w:tcBorders>
            <w:vAlign w:val="center"/>
          </w:tcPr>
          <w:p w14:paraId="3BC4115B"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 Age of Household Head </w:t>
            </w:r>
          </w:p>
          <w:p w14:paraId="6BDAB476"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Education Level of Household Head</w:t>
            </w:r>
          </w:p>
        </w:tc>
      </w:tr>
      <w:tr w:rsidR="00FD46EE" w:rsidRPr="006364F7" w14:paraId="263866E3" w14:textId="77777777">
        <w:tc>
          <w:tcPr>
            <w:tcW w:w="3648" w:type="dxa"/>
            <w:tcBorders>
              <w:top w:val="single" w:sz="8" w:space="0" w:color="auto"/>
              <w:left w:val="nil"/>
              <w:bottom w:val="single" w:sz="8" w:space="0" w:color="auto"/>
              <w:right w:val="single" w:sz="18" w:space="0" w:color="auto"/>
            </w:tcBorders>
            <w:vAlign w:val="center"/>
          </w:tcPr>
          <w:p w14:paraId="7155131E" w14:textId="77777777" w:rsidR="000B0701" w:rsidRPr="006364F7" w:rsidRDefault="000B0701">
            <w:pPr>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Household level</w:t>
            </w:r>
          </w:p>
        </w:tc>
        <w:tc>
          <w:tcPr>
            <w:tcW w:w="6725" w:type="dxa"/>
            <w:tcBorders>
              <w:top w:val="single" w:sz="8" w:space="0" w:color="auto"/>
              <w:left w:val="single" w:sz="18" w:space="0" w:color="auto"/>
              <w:bottom w:val="single" w:sz="8" w:space="0" w:color="auto"/>
              <w:right w:val="nil"/>
            </w:tcBorders>
            <w:vAlign w:val="center"/>
          </w:tcPr>
          <w:p w14:paraId="67CB498D"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 Household Size </w:t>
            </w:r>
          </w:p>
          <w:p w14:paraId="7CD19689"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 - Gender of Household Head </w:t>
            </w:r>
          </w:p>
          <w:p w14:paraId="0F8910B1"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 - Wealth Index </w:t>
            </w:r>
          </w:p>
          <w:p w14:paraId="185200CA"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 - Type of household ownership</w:t>
            </w:r>
          </w:p>
          <w:p w14:paraId="1CF4F87D"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 - Household ownership of Agricultural Land </w:t>
            </w:r>
          </w:p>
          <w:p w14:paraId="7CED823D"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 - Household ownership of Livestock </w:t>
            </w:r>
          </w:p>
          <w:p w14:paraId="3EAA4C28"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 - Presence of Under-Five Children in Household</w:t>
            </w:r>
          </w:p>
        </w:tc>
      </w:tr>
      <w:tr w:rsidR="00FD46EE" w:rsidRPr="006364F7" w14:paraId="3CD654F5" w14:textId="77777777">
        <w:tc>
          <w:tcPr>
            <w:tcW w:w="3648" w:type="dxa"/>
            <w:tcBorders>
              <w:top w:val="single" w:sz="8" w:space="0" w:color="auto"/>
              <w:left w:val="nil"/>
              <w:bottom w:val="single" w:sz="18" w:space="0" w:color="auto"/>
              <w:right w:val="single" w:sz="18" w:space="0" w:color="auto"/>
            </w:tcBorders>
            <w:vAlign w:val="center"/>
          </w:tcPr>
          <w:p w14:paraId="5CCFC976" w14:textId="77777777" w:rsidR="000B0701" w:rsidRPr="006364F7" w:rsidRDefault="000B0701">
            <w:pPr>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Community level</w:t>
            </w:r>
          </w:p>
        </w:tc>
        <w:tc>
          <w:tcPr>
            <w:tcW w:w="6725" w:type="dxa"/>
            <w:tcBorders>
              <w:top w:val="single" w:sz="8" w:space="0" w:color="auto"/>
              <w:left w:val="single" w:sz="18" w:space="0" w:color="auto"/>
              <w:bottom w:val="single" w:sz="18" w:space="0" w:color="auto"/>
              <w:right w:val="nil"/>
            </w:tcBorders>
            <w:vAlign w:val="center"/>
          </w:tcPr>
          <w:p w14:paraId="2A709A25" w14:textId="77777777" w:rsidR="000B0701" w:rsidRPr="006364F7" w:rsidRDefault="000B0701">
            <w:pPr>
              <w:pStyle w:val="ListParagraph"/>
              <w:spacing w:before="100" w:beforeAutospacing="1" w:after="100" w:afterAutospacing="1" w:line="360" w:lineRule="auto"/>
              <w:rPr>
                <w:rFonts w:ascii="Arial" w:eastAsia="Times New Roman" w:hAnsi="Arial" w:cs="Arial"/>
                <w:kern w:val="0"/>
                <w:sz w:val="20"/>
                <w:szCs w:val="20"/>
                <w14:ligatures w14:val="none"/>
              </w:rPr>
            </w:pPr>
            <w:r w:rsidRPr="006364F7">
              <w:rPr>
                <w:rFonts w:ascii="Arial" w:hAnsi="Arial" w:cs="Arial"/>
                <w:sz w:val="20"/>
                <w:szCs w:val="20"/>
              </w:rPr>
              <w:t xml:space="preserve">- Geographical Zone </w:t>
            </w:r>
            <w:r w:rsidRPr="006364F7">
              <w:rPr>
                <w:rFonts w:ascii="Arial" w:hAnsi="Arial" w:cs="Arial"/>
                <w:sz w:val="20"/>
                <w:szCs w:val="20"/>
              </w:rPr>
              <w:br/>
              <w:t>- Community Wealth or Poverty Level</w:t>
            </w:r>
          </w:p>
        </w:tc>
      </w:tr>
    </w:tbl>
    <w:p w14:paraId="6BB0DCCA" w14:textId="77777777" w:rsidR="00300D28" w:rsidRPr="006364F7" w:rsidRDefault="00300D28" w:rsidP="00CB2AB1">
      <w:pPr>
        <w:spacing w:after="0" w:line="240" w:lineRule="auto"/>
        <w:rPr>
          <w:rFonts w:ascii="Arial" w:hAnsi="Arial" w:cs="Arial"/>
          <w:b/>
          <w:bCs/>
          <w:sz w:val="20"/>
          <w:szCs w:val="20"/>
        </w:rPr>
      </w:pPr>
    </w:p>
    <w:p w14:paraId="2AD7F3DD" w14:textId="77777777" w:rsidR="00300D28" w:rsidRPr="006364F7" w:rsidRDefault="00300D28" w:rsidP="00CB2AB1">
      <w:pPr>
        <w:spacing w:after="0" w:line="240" w:lineRule="auto"/>
        <w:rPr>
          <w:rFonts w:ascii="Arial" w:hAnsi="Arial" w:cs="Arial"/>
          <w:b/>
          <w:bCs/>
          <w:sz w:val="20"/>
          <w:szCs w:val="20"/>
        </w:rPr>
      </w:pPr>
    </w:p>
    <w:p w14:paraId="2A281BB7" w14:textId="77777777" w:rsidR="00300D28" w:rsidRPr="006364F7" w:rsidRDefault="00300D28" w:rsidP="00CB2AB1">
      <w:pPr>
        <w:spacing w:after="0" w:line="240" w:lineRule="auto"/>
        <w:rPr>
          <w:rFonts w:ascii="Arial" w:hAnsi="Arial" w:cs="Arial"/>
          <w:b/>
          <w:bCs/>
          <w:sz w:val="20"/>
          <w:szCs w:val="20"/>
        </w:rPr>
      </w:pPr>
    </w:p>
    <w:p w14:paraId="224028F0" w14:textId="50DE5D98" w:rsidR="00630123" w:rsidRPr="006364F7" w:rsidRDefault="00630123" w:rsidP="00CB2AB1">
      <w:pPr>
        <w:spacing w:after="0" w:line="240" w:lineRule="auto"/>
        <w:rPr>
          <w:rFonts w:ascii="Arial" w:hAnsi="Arial" w:cs="Arial"/>
          <w:b/>
          <w:bCs/>
          <w:sz w:val="20"/>
          <w:szCs w:val="20"/>
        </w:rPr>
      </w:pPr>
      <w:r w:rsidRPr="006364F7">
        <w:rPr>
          <w:rFonts w:ascii="Arial" w:hAnsi="Arial" w:cs="Arial"/>
          <w:b/>
          <w:bCs/>
          <w:sz w:val="20"/>
          <w:szCs w:val="20"/>
        </w:rPr>
        <w:t>Appendix E: Random Effects Analysis and Multilevel Modeling Results</w:t>
      </w:r>
    </w:p>
    <w:p w14:paraId="3B725967" w14:textId="77777777" w:rsidR="00630123" w:rsidRPr="006364F7" w:rsidRDefault="00630123" w:rsidP="00CB2AB1">
      <w:pPr>
        <w:spacing w:after="0" w:line="240" w:lineRule="auto"/>
        <w:rPr>
          <w:rFonts w:ascii="Arial" w:hAnsi="Arial" w:cs="Arial"/>
          <w:b/>
          <w:bCs/>
          <w:sz w:val="20"/>
          <w:szCs w:val="20"/>
        </w:rPr>
      </w:pPr>
    </w:p>
    <w:p w14:paraId="54DDF723" w14:textId="6C31540D" w:rsidR="00CB2AB1" w:rsidRPr="006364F7" w:rsidRDefault="00CB2AB1" w:rsidP="00CB2AB1">
      <w:pPr>
        <w:spacing w:after="0" w:line="240" w:lineRule="auto"/>
        <w:rPr>
          <w:rFonts w:ascii="Arial" w:hAnsi="Arial" w:cs="Arial"/>
          <w:b/>
          <w:bCs/>
          <w:sz w:val="20"/>
          <w:szCs w:val="20"/>
        </w:rPr>
      </w:pPr>
      <w:r w:rsidRPr="006364F7">
        <w:rPr>
          <w:rFonts w:ascii="Arial" w:hAnsi="Arial" w:cs="Arial"/>
          <w:b/>
          <w:bCs/>
          <w:sz w:val="20"/>
          <w:szCs w:val="20"/>
        </w:rPr>
        <w:t>Random effects analysis</w:t>
      </w:r>
    </w:p>
    <w:p w14:paraId="625EEE74" w14:textId="77777777" w:rsidR="00CB2AB1" w:rsidRPr="006364F7" w:rsidRDefault="00CB2AB1" w:rsidP="00CB2AB1">
      <w:pPr>
        <w:spacing w:after="0" w:line="240" w:lineRule="auto"/>
        <w:rPr>
          <w:rFonts w:ascii="Arial" w:hAnsi="Arial" w:cs="Arial"/>
          <w:b/>
          <w:bCs/>
          <w:i/>
          <w:iCs/>
          <w:sz w:val="20"/>
          <w:szCs w:val="20"/>
        </w:rPr>
      </w:pPr>
    </w:p>
    <w:p w14:paraId="6EEEB1D4" w14:textId="2530FA4A" w:rsidR="00CB2AB1" w:rsidRPr="006364F7" w:rsidRDefault="00CB2AB1" w:rsidP="00CB2AB1">
      <w:pPr>
        <w:spacing w:after="0" w:line="480" w:lineRule="auto"/>
        <w:jc w:val="both"/>
        <w:rPr>
          <w:rFonts w:ascii="Arial" w:hAnsi="Arial" w:cs="Arial"/>
          <w:sz w:val="20"/>
          <w:szCs w:val="20"/>
        </w:rPr>
      </w:pPr>
      <w:r w:rsidRPr="006364F7">
        <w:rPr>
          <w:rFonts w:ascii="Arial" w:hAnsi="Arial" w:cs="Arial"/>
          <w:sz w:val="20"/>
          <w:szCs w:val="20"/>
        </w:rPr>
        <w:t>In this study, random effects analysis assessed the variance in moderate or severe food insecurity attributable to community-level clustering, adjusting for individual/household-level (Model I), community-level (Model II), and both (Model III) variables (</w:t>
      </w:r>
      <w:r w:rsidR="00107B03" w:rsidRPr="006364F7">
        <w:rPr>
          <w:rFonts w:ascii="Arial" w:hAnsi="Arial" w:cs="Arial"/>
          <w:b/>
          <w:bCs/>
          <w:sz w:val="20"/>
          <w:szCs w:val="20"/>
        </w:rPr>
        <w:t xml:space="preserve">Supplementary </w:t>
      </w:r>
      <w:r w:rsidRPr="006364F7">
        <w:rPr>
          <w:rFonts w:ascii="Arial" w:hAnsi="Arial" w:cs="Arial"/>
          <w:b/>
          <w:bCs/>
          <w:sz w:val="20"/>
          <w:szCs w:val="20"/>
        </w:rPr>
        <w:t xml:space="preserve">Table </w:t>
      </w:r>
      <w:r w:rsidR="004675CA" w:rsidRPr="006364F7">
        <w:rPr>
          <w:rFonts w:ascii="Arial" w:hAnsi="Arial" w:cs="Arial"/>
          <w:b/>
          <w:bCs/>
          <w:sz w:val="20"/>
          <w:szCs w:val="20"/>
        </w:rPr>
        <w:t>7</w:t>
      </w:r>
      <w:r w:rsidRPr="006364F7">
        <w:rPr>
          <w:rFonts w:ascii="Arial" w:hAnsi="Arial" w:cs="Arial"/>
          <w:sz w:val="20"/>
          <w:szCs w:val="20"/>
        </w:rPr>
        <w:t>). The Unconditional Model served as a baseline, estimating community-level variance in food insecurity without fixed predictors. The cluster-level variance was 0.63 (SE = 0.79), with an intraclass correlation coefficient (ICC) of 13%, indicating that 13% of the variance was due to community differences.</w:t>
      </w:r>
    </w:p>
    <w:p w14:paraId="5628FC1D" w14:textId="77777777" w:rsidR="00CB2AB1" w:rsidRPr="006364F7" w:rsidRDefault="00CB2AB1" w:rsidP="004675CA">
      <w:pPr>
        <w:pStyle w:val="ListParagraph"/>
        <w:numPr>
          <w:ilvl w:val="0"/>
          <w:numId w:val="7"/>
        </w:numPr>
        <w:spacing w:after="0" w:line="480" w:lineRule="auto"/>
        <w:jc w:val="both"/>
        <w:rPr>
          <w:rFonts w:ascii="Arial" w:hAnsi="Arial" w:cs="Arial"/>
          <w:sz w:val="20"/>
          <w:szCs w:val="20"/>
        </w:rPr>
      </w:pPr>
      <w:r w:rsidRPr="006364F7">
        <w:rPr>
          <w:rFonts w:ascii="Arial" w:hAnsi="Arial" w:cs="Arial"/>
          <w:b/>
          <w:bCs/>
          <w:sz w:val="20"/>
          <w:szCs w:val="20"/>
        </w:rPr>
        <w:t>Model I</w:t>
      </w:r>
      <w:r w:rsidRPr="006364F7">
        <w:rPr>
          <w:rFonts w:ascii="Arial" w:hAnsi="Arial" w:cs="Arial"/>
          <w:sz w:val="20"/>
          <w:szCs w:val="20"/>
        </w:rPr>
        <w:t xml:space="preserve"> incorporated individual and household variables (e.g., age, sex, education, household size, wealth, homeownership), which increased the cluster-level variance to 0.76 (SE = 0.87) and the </w:t>
      </w:r>
      <w:r w:rsidRPr="006364F7">
        <w:rPr>
          <w:rFonts w:ascii="Arial" w:hAnsi="Arial" w:cs="Arial"/>
          <w:sz w:val="20"/>
          <w:szCs w:val="20"/>
        </w:rPr>
        <w:lastRenderedPageBreak/>
        <w:t>ICC to 19%. This suggests individual and household characteristics influence food insecurity, though clustering effects remain significant. The pseudo-R² for fixed effects was 16%, with a total pseudo-R² of 32%. The Akaike Information Criterion (AIC) improved, reflecting better model fit.</w:t>
      </w:r>
    </w:p>
    <w:p w14:paraId="7D5CC62A" w14:textId="77777777" w:rsidR="00CB2AB1" w:rsidRPr="006364F7" w:rsidRDefault="00CB2AB1" w:rsidP="004675CA">
      <w:pPr>
        <w:pStyle w:val="ListParagraph"/>
        <w:numPr>
          <w:ilvl w:val="0"/>
          <w:numId w:val="7"/>
        </w:numPr>
        <w:spacing w:after="0" w:line="480" w:lineRule="auto"/>
        <w:jc w:val="both"/>
        <w:rPr>
          <w:rFonts w:ascii="Arial" w:hAnsi="Arial" w:cs="Arial"/>
          <w:sz w:val="20"/>
          <w:szCs w:val="20"/>
        </w:rPr>
      </w:pPr>
      <w:r w:rsidRPr="006364F7">
        <w:rPr>
          <w:rFonts w:ascii="Arial" w:hAnsi="Arial" w:cs="Arial"/>
          <w:b/>
          <w:bCs/>
          <w:sz w:val="20"/>
          <w:szCs w:val="20"/>
        </w:rPr>
        <w:t>Model II</w:t>
      </w:r>
      <w:r w:rsidRPr="006364F7">
        <w:rPr>
          <w:rFonts w:ascii="Arial" w:hAnsi="Arial" w:cs="Arial"/>
          <w:sz w:val="20"/>
          <w:szCs w:val="20"/>
        </w:rPr>
        <w:t xml:space="preserve"> included community-level variables (e.g., geographical zones, wealth/poverty), which reduced community-level variance to 0.54 (SE = 0.73) and the ICC to 14%. The modest pseudo-R² for fixed effects was 2%, with a total pseudo-R² of 16%. These findings highlight the independent role of community-level factors, such as geographic and contextual differences, in shaping food insecurity.</w:t>
      </w:r>
    </w:p>
    <w:p w14:paraId="6B2B2D18" w14:textId="2D8A8AED" w:rsidR="00CB2AB1" w:rsidRPr="006364F7" w:rsidRDefault="00CB2AB1" w:rsidP="004675CA">
      <w:pPr>
        <w:pStyle w:val="ListParagraph"/>
        <w:numPr>
          <w:ilvl w:val="0"/>
          <w:numId w:val="7"/>
        </w:numPr>
        <w:spacing w:after="0" w:line="480" w:lineRule="auto"/>
        <w:jc w:val="both"/>
        <w:rPr>
          <w:rFonts w:ascii="Arial" w:hAnsi="Arial" w:cs="Arial"/>
          <w:sz w:val="20"/>
          <w:szCs w:val="20"/>
        </w:rPr>
      </w:pPr>
      <w:r w:rsidRPr="006364F7">
        <w:rPr>
          <w:rFonts w:ascii="Arial" w:hAnsi="Arial" w:cs="Arial"/>
          <w:b/>
          <w:bCs/>
          <w:sz w:val="20"/>
          <w:szCs w:val="20"/>
        </w:rPr>
        <w:t>In Model III</w:t>
      </w:r>
      <w:r w:rsidRPr="006364F7">
        <w:rPr>
          <w:rFonts w:ascii="Arial" w:hAnsi="Arial" w:cs="Arial"/>
          <w:sz w:val="20"/>
          <w:szCs w:val="20"/>
        </w:rPr>
        <w:t>, combining both individual/household and community-level factors, the cluster-level variance remained at 0.63 (SE = 0.79), with an ICC of 16%. The pseudo-R² for fixed effects was 18%, and the total pseudo-R² was 31%. The lowest AIC value (16,227.1) confirmed th</w:t>
      </w:r>
      <w:r w:rsidR="004675CA" w:rsidRPr="006364F7">
        <w:rPr>
          <w:rFonts w:ascii="Arial" w:hAnsi="Arial" w:cs="Arial"/>
          <w:sz w:val="20"/>
          <w:szCs w:val="20"/>
        </w:rPr>
        <w:t>is as</w:t>
      </w:r>
      <w:r w:rsidRPr="006364F7">
        <w:rPr>
          <w:rFonts w:ascii="Arial" w:hAnsi="Arial" w:cs="Arial"/>
          <w:sz w:val="20"/>
          <w:szCs w:val="20"/>
        </w:rPr>
        <w:t xml:space="preserve"> best</w:t>
      </w:r>
      <w:r w:rsidR="004675CA" w:rsidRPr="006364F7">
        <w:rPr>
          <w:rFonts w:ascii="Arial" w:hAnsi="Arial" w:cs="Arial"/>
          <w:sz w:val="20"/>
          <w:szCs w:val="20"/>
        </w:rPr>
        <w:t xml:space="preserve">-fitting </w:t>
      </w:r>
      <w:r w:rsidRPr="006364F7">
        <w:rPr>
          <w:rFonts w:ascii="Arial" w:hAnsi="Arial" w:cs="Arial"/>
          <w:sz w:val="20"/>
          <w:szCs w:val="20"/>
        </w:rPr>
        <w:t>model.</w:t>
      </w:r>
    </w:p>
    <w:p w14:paraId="76BC302A" w14:textId="500F11A0" w:rsidR="00587DCD" w:rsidRPr="006364F7" w:rsidRDefault="00CB2AB1" w:rsidP="00300D28">
      <w:pPr>
        <w:spacing w:after="0" w:line="480" w:lineRule="auto"/>
        <w:jc w:val="both"/>
        <w:rPr>
          <w:rFonts w:ascii="Arial" w:hAnsi="Arial" w:cs="Arial"/>
          <w:sz w:val="20"/>
          <w:szCs w:val="20"/>
        </w:rPr>
      </w:pPr>
      <w:r w:rsidRPr="006364F7">
        <w:rPr>
          <w:rFonts w:ascii="Arial" w:hAnsi="Arial" w:cs="Arial"/>
          <w:sz w:val="20"/>
          <w:szCs w:val="20"/>
        </w:rPr>
        <w:t>In summary, the ICC values across the models demonstrate that food insecurity is influenced by both individual and contextual factors. These findings justify multilevel modeling to capture the hierarchical nature of food insecurity, providing insights into the relative contributions of individual, household, and community-level factors. The results underscore the need for multi-level interventions to effectively mitigate food insecurity.</w:t>
      </w:r>
    </w:p>
    <w:p w14:paraId="07109EAA" w14:textId="6D240768" w:rsidR="00107B03" w:rsidRPr="006364F7" w:rsidRDefault="00107B03" w:rsidP="00B818AD">
      <w:pPr>
        <w:spacing w:after="0" w:line="360" w:lineRule="auto"/>
        <w:jc w:val="both"/>
        <w:rPr>
          <w:rFonts w:ascii="Arial" w:hAnsi="Arial" w:cs="Arial"/>
          <w:b/>
          <w:bCs/>
          <w:sz w:val="20"/>
          <w:szCs w:val="20"/>
        </w:rPr>
      </w:pPr>
      <w:r w:rsidRPr="006364F7">
        <w:rPr>
          <w:rFonts w:ascii="Arial" w:hAnsi="Arial" w:cs="Arial"/>
          <w:b/>
          <w:bCs/>
          <w:sz w:val="20"/>
          <w:szCs w:val="20"/>
        </w:rPr>
        <w:t xml:space="preserve">Supplementary Table </w:t>
      </w:r>
      <w:r w:rsidR="00300D28" w:rsidRPr="006364F7">
        <w:rPr>
          <w:rFonts w:ascii="Arial" w:hAnsi="Arial" w:cs="Arial"/>
          <w:b/>
          <w:bCs/>
          <w:sz w:val="20"/>
          <w:szCs w:val="20"/>
        </w:rPr>
        <w:t>A</w:t>
      </w:r>
      <w:r w:rsidR="00587DCD" w:rsidRPr="006364F7">
        <w:rPr>
          <w:rFonts w:ascii="Arial" w:hAnsi="Arial" w:cs="Arial"/>
          <w:b/>
          <w:bCs/>
          <w:sz w:val="20"/>
          <w:szCs w:val="20"/>
        </w:rPr>
        <w:t>7</w:t>
      </w:r>
      <w:r w:rsidRPr="006364F7">
        <w:rPr>
          <w:rFonts w:ascii="Arial" w:hAnsi="Arial" w:cs="Arial"/>
          <w:b/>
          <w:bCs/>
          <w:sz w:val="20"/>
          <w:szCs w:val="20"/>
        </w:rPr>
        <w:t xml:space="preserve">: </w:t>
      </w:r>
      <w:r w:rsidRPr="006364F7">
        <w:rPr>
          <w:rFonts w:ascii="Arial" w:hAnsi="Arial" w:cs="Arial"/>
          <w:sz w:val="20"/>
          <w:szCs w:val="20"/>
        </w:rPr>
        <w:t>Multilevel Model Parameter</w:t>
      </w:r>
    </w:p>
    <w:tbl>
      <w:tblPr>
        <w:tblW w:w="10632" w:type="dxa"/>
        <w:jc w:val="center"/>
        <w:tblBorders>
          <w:top w:val="single" w:sz="12" w:space="0" w:color="auto"/>
          <w:bottom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4"/>
        <w:gridCol w:w="1700"/>
        <w:gridCol w:w="1601"/>
        <w:gridCol w:w="2440"/>
        <w:gridCol w:w="2057"/>
      </w:tblGrid>
      <w:tr w:rsidR="00FD46EE" w:rsidRPr="006364F7" w14:paraId="782C7BA8" w14:textId="77777777">
        <w:trPr>
          <w:trHeight w:val="161"/>
          <w:jc w:val="center"/>
        </w:trPr>
        <w:tc>
          <w:tcPr>
            <w:tcW w:w="2834" w:type="dxa"/>
            <w:tcBorders>
              <w:top w:val="single" w:sz="12" w:space="0" w:color="auto"/>
              <w:bottom w:val="single" w:sz="12" w:space="0" w:color="auto"/>
            </w:tcBorders>
            <w:tcMar>
              <w:top w:w="30" w:type="dxa"/>
              <w:left w:w="45" w:type="dxa"/>
              <w:bottom w:w="30" w:type="dxa"/>
              <w:right w:w="45" w:type="dxa"/>
            </w:tcMar>
            <w:vAlign w:val="bottom"/>
          </w:tcPr>
          <w:p w14:paraId="23A3A4C5" w14:textId="77777777" w:rsidR="00107B03" w:rsidRPr="006364F7" w:rsidRDefault="00107B03">
            <w:pPr>
              <w:spacing w:after="0" w:line="240" w:lineRule="auto"/>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Model Parameters</w:t>
            </w:r>
          </w:p>
        </w:tc>
        <w:tc>
          <w:tcPr>
            <w:tcW w:w="1700" w:type="dxa"/>
            <w:tcBorders>
              <w:top w:val="single" w:sz="12" w:space="0" w:color="auto"/>
              <w:bottom w:val="single" w:sz="12" w:space="0" w:color="auto"/>
            </w:tcBorders>
            <w:tcMar>
              <w:top w:w="30" w:type="dxa"/>
              <w:left w:w="45" w:type="dxa"/>
              <w:bottom w:w="30" w:type="dxa"/>
              <w:right w:w="45" w:type="dxa"/>
            </w:tcMar>
            <w:vAlign w:val="bottom"/>
          </w:tcPr>
          <w:p w14:paraId="57F4D835" w14:textId="77777777" w:rsidR="00107B03" w:rsidRPr="006364F7" w:rsidRDefault="00107B03">
            <w:pPr>
              <w:spacing w:after="0" w:line="240" w:lineRule="auto"/>
              <w:jc w:val="center"/>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Null model</w:t>
            </w:r>
          </w:p>
        </w:tc>
        <w:tc>
          <w:tcPr>
            <w:tcW w:w="1601" w:type="dxa"/>
            <w:tcBorders>
              <w:top w:val="single" w:sz="12" w:space="0" w:color="auto"/>
              <w:bottom w:val="single" w:sz="12" w:space="0" w:color="auto"/>
            </w:tcBorders>
            <w:tcMar>
              <w:top w:w="30" w:type="dxa"/>
              <w:left w:w="45" w:type="dxa"/>
              <w:bottom w:w="30" w:type="dxa"/>
              <w:right w:w="45" w:type="dxa"/>
            </w:tcMar>
            <w:vAlign w:val="bottom"/>
          </w:tcPr>
          <w:p w14:paraId="67173D65" w14:textId="77777777" w:rsidR="00107B03" w:rsidRPr="006364F7" w:rsidRDefault="00107B03">
            <w:pPr>
              <w:spacing w:after="0" w:line="240" w:lineRule="auto"/>
              <w:jc w:val="center"/>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Model I</w:t>
            </w:r>
          </w:p>
        </w:tc>
        <w:tc>
          <w:tcPr>
            <w:tcW w:w="2440" w:type="dxa"/>
            <w:tcBorders>
              <w:top w:val="single" w:sz="12" w:space="0" w:color="auto"/>
              <w:bottom w:val="single" w:sz="12" w:space="0" w:color="auto"/>
            </w:tcBorders>
            <w:tcMar>
              <w:top w:w="30" w:type="dxa"/>
              <w:left w:w="45" w:type="dxa"/>
              <w:bottom w:w="30" w:type="dxa"/>
              <w:right w:w="45" w:type="dxa"/>
            </w:tcMar>
            <w:vAlign w:val="bottom"/>
          </w:tcPr>
          <w:p w14:paraId="019B4B39" w14:textId="77777777" w:rsidR="00107B03" w:rsidRPr="006364F7" w:rsidRDefault="00107B03">
            <w:pPr>
              <w:spacing w:after="0" w:line="240" w:lineRule="auto"/>
              <w:jc w:val="center"/>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Model II</w:t>
            </w:r>
          </w:p>
        </w:tc>
        <w:tc>
          <w:tcPr>
            <w:tcW w:w="2057" w:type="dxa"/>
            <w:tcBorders>
              <w:top w:val="single" w:sz="12" w:space="0" w:color="auto"/>
              <w:bottom w:val="single" w:sz="12" w:space="0" w:color="auto"/>
            </w:tcBorders>
            <w:tcMar>
              <w:top w:w="30" w:type="dxa"/>
              <w:left w:w="45" w:type="dxa"/>
              <w:bottom w:w="30" w:type="dxa"/>
              <w:right w:w="45" w:type="dxa"/>
            </w:tcMar>
            <w:vAlign w:val="bottom"/>
          </w:tcPr>
          <w:p w14:paraId="3DA18307" w14:textId="77777777" w:rsidR="00107B03" w:rsidRPr="006364F7" w:rsidRDefault="00107B03">
            <w:pPr>
              <w:spacing w:after="0" w:line="240" w:lineRule="auto"/>
              <w:jc w:val="center"/>
              <w:rPr>
                <w:rFonts w:ascii="Arial" w:eastAsia="Times New Roman" w:hAnsi="Arial" w:cs="Arial"/>
                <w:b/>
                <w:bCs/>
                <w:kern w:val="0"/>
                <w:sz w:val="20"/>
                <w:szCs w:val="20"/>
                <w14:ligatures w14:val="none"/>
              </w:rPr>
            </w:pPr>
            <w:r w:rsidRPr="006364F7">
              <w:rPr>
                <w:rFonts w:ascii="Arial" w:eastAsia="Times New Roman" w:hAnsi="Arial" w:cs="Arial"/>
                <w:b/>
                <w:bCs/>
                <w:kern w:val="0"/>
                <w:sz w:val="20"/>
                <w:szCs w:val="20"/>
                <w14:ligatures w14:val="none"/>
              </w:rPr>
              <w:t>Model III</w:t>
            </w:r>
          </w:p>
        </w:tc>
      </w:tr>
      <w:tr w:rsidR="00FD46EE" w:rsidRPr="006364F7" w14:paraId="00387FD3" w14:textId="77777777">
        <w:trPr>
          <w:trHeight w:val="161"/>
          <w:jc w:val="center"/>
        </w:trPr>
        <w:tc>
          <w:tcPr>
            <w:tcW w:w="2834" w:type="dxa"/>
            <w:tcBorders>
              <w:top w:val="single" w:sz="12" w:space="0" w:color="auto"/>
            </w:tcBorders>
            <w:tcMar>
              <w:top w:w="30" w:type="dxa"/>
              <w:left w:w="45" w:type="dxa"/>
              <w:bottom w:w="30" w:type="dxa"/>
              <w:right w:w="45" w:type="dxa"/>
            </w:tcMar>
            <w:vAlign w:val="bottom"/>
            <w:hideMark/>
          </w:tcPr>
          <w:p w14:paraId="5D90D8B6" w14:textId="77777777" w:rsidR="00107B03" w:rsidRPr="006364F7" w:rsidRDefault="00107B03">
            <w:pPr>
              <w:spacing w:after="0" w:line="24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Cluster-level variance (SD) </w:t>
            </w:r>
          </w:p>
        </w:tc>
        <w:tc>
          <w:tcPr>
            <w:tcW w:w="1700" w:type="dxa"/>
            <w:tcBorders>
              <w:top w:val="single" w:sz="12" w:space="0" w:color="auto"/>
            </w:tcBorders>
            <w:tcMar>
              <w:top w:w="30" w:type="dxa"/>
              <w:left w:w="45" w:type="dxa"/>
              <w:bottom w:w="30" w:type="dxa"/>
              <w:right w:w="45" w:type="dxa"/>
            </w:tcMar>
            <w:vAlign w:val="bottom"/>
            <w:hideMark/>
          </w:tcPr>
          <w:p w14:paraId="18D6A18D"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0.63 (0.79)</w:t>
            </w:r>
          </w:p>
        </w:tc>
        <w:tc>
          <w:tcPr>
            <w:tcW w:w="1601" w:type="dxa"/>
            <w:tcBorders>
              <w:top w:val="single" w:sz="12" w:space="0" w:color="auto"/>
            </w:tcBorders>
            <w:tcMar>
              <w:top w:w="30" w:type="dxa"/>
              <w:left w:w="45" w:type="dxa"/>
              <w:bottom w:w="30" w:type="dxa"/>
              <w:right w:w="45" w:type="dxa"/>
            </w:tcMar>
            <w:vAlign w:val="bottom"/>
            <w:hideMark/>
          </w:tcPr>
          <w:p w14:paraId="7D00531E"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0.76 (0.87)</w:t>
            </w:r>
          </w:p>
        </w:tc>
        <w:tc>
          <w:tcPr>
            <w:tcW w:w="2440" w:type="dxa"/>
            <w:tcBorders>
              <w:top w:val="single" w:sz="12" w:space="0" w:color="auto"/>
            </w:tcBorders>
            <w:tcMar>
              <w:top w:w="30" w:type="dxa"/>
              <w:left w:w="45" w:type="dxa"/>
              <w:bottom w:w="30" w:type="dxa"/>
              <w:right w:w="45" w:type="dxa"/>
            </w:tcMar>
            <w:vAlign w:val="bottom"/>
            <w:hideMark/>
          </w:tcPr>
          <w:p w14:paraId="1081AF3F"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0.54 (0.73)</w:t>
            </w:r>
          </w:p>
        </w:tc>
        <w:tc>
          <w:tcPr>
            <w:tcW w:w="2057" w:type="dxa"/>
            <w:tcBorders>
              <w:top w:val="single" w:sz="12" w:space="0" w:color="auto"/>
            </w:tcBorders>
            <w:tcMar>
              <w:top w:w="30" w:type="dxa"/>
              <w:left w:w="45" w:type="dxa"/>
              <w:bottom w:w="30" w:type="dxa"/>
              <w:right w:w="45" w:type="dxa"/>
            </w:tcMar>
            <w:vAlign w:val="bottom"/>
            <w:hideMark/>
          </w:tcPr>
          <w:p w14:paraId="5A2CB56A"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0.63 (0.79)</w:t>
            </w:r>
          </w:p>
        </w:tc>
      </w:tr>
      <w:tr w:rsidR="00FD46EE" w:rsidRPr="006364F7" w14:paraId="74140862" w14:textId="77777777">
        <w:trPr>
          <w:trHeight w:val="152"/>
          <w:jc w:val="center"/>
        </w:trPr>
        <w:tc>
          <w:tcPr>
            <w:tcW w:w="2834" w:type="dxa"/>
            <w:tcMar>
              <w:top w:w="30" w:type="dxa"/>
              <w:left w:w="45" w:type="dxa"/>
              <w:bottom w:w="30" w:type="dxa"/>
              <w:right w:w="45" w:type="dxa"/>
            </w:tcMar>
            <w:vAlign w:val="bottom"/>
            <w:hideMark/>
          </w:tcPr>
          <w:p w14:paraId="128C6CBD" w14:textId="77777777" w:rsidR="00107B03" w:rsidRPr="006364F7" w:rsidRDefault="00107B03">
            <w:pPr>
              <w:spacing w:after="0" w:line="24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ICC (%)</w:t>
            </w:r>
          </w:p>
        </w:tc>
        <w:tc>
          <w:tcPr>
            <w:tcW w:w="1700" w:type="dxa"/>
            <w:tcMar>
              <w:top w:w="30" w:type="dxa"/>
              <w:left w:w="45" w:type="dxa"/>
              <w:bottom w:w="30" w:type="dxa"/>
              <w:right w:w="45" w:type="dxa"/>
            </w:tcMar>
            <w:vAlign w:val="bottom"/>
            <w:hideMark/>
          </w:tcPr>
          <w:p w14:paraId="30345326"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13</w:t>
            </w:r>
          </w:p>
        </w:tc>
        <w:tc>
          <w:tcPr>
            <w:tcW w:w="1601" w:type="dxa"/>
            <w:tcMar>
              <w:top w:w="30" w:type="dxa"/>
              <w:left w:w="45" w:type="dxa"/>
              <w:bottom w:w="30" w:type="dxa"/>
              <w:right w:w="45" w:type="dxa"/>
            </w:tcMar>
            <w:vAlign w:val="bottom"/>
            <w:hideMark/>
          </w:tcPr>
          <w:p w14:paraId="62669B65"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19</w:t>
            </w:r>
          </w:p>
        </w:tc>
        <w:tc>
          <w:tcPr>
            <w:tcW w:w="2440" w:type="dxa"/>
            <w:tcMar>
              <w:top w:w="30" w:type="dxa"/>
              <w:left w:w="45" w:type="dxa"/>
              <w:bottom w:w="30" w:type="dxa"/>
              <w:right w:w="45" w:type="dxa"/>
            </w:tcMar>
            <w:vAlign w:val="bottom"/>
            <w:hideMark/>
          </w:tcPr>
          <w:p w14:paraId="156465C2"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14</w:t>
            </w:r>
          </w:p>
        </w:tc>
        <w:tc>
          <w:tcPr>
            <w:tcW w:w="2057" w:type="dxa"/>
            <w:tcMar>
              <w:top w:w="30" w:type="dxa"/>
              <w:left w:w="45" w:type="dxa"/>
              <w:bottom w:w="30" w:type="dxa"/>
              <w:right w:w="45" w:type="dxa"/>
            </w:tcMar>
            <w:vAlign w:val="bottom"/>
            <w:hideMark/>
          </w:tcPr>
          <w:p w14:paraId="47A084D0"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16</w:t>
            </w:r>
          </w:p>
        </w:tc>
      </w:tr>
      <w:tr w:rsidR="00FD46EE" w:rsidRPr="006364F7" w14:paraId="74F1B4B7" w14:textId="77777777">
        <w:trPr>
          <w:trHeight w:val="59"/>
          <w:jc w:val="center"/>
        </w:trPr>
        <w:tc>
          <w:tcPr>
            <w:tcW w:w="2834" w:type="dxa"/>
            <w:tcMar>
              <w:top w:w="30" w:type="dxa"/>
              <w:left w:w="45" w:type="dxa"/>
              <w:bottom w:w="30" w:type="dxa"/>
              <w:right w:w="45" w:type="dxa"/>
            </w:tcMar>
            <w:vAlign w:val="bottom"/>
            <w:hideMark/>
          </w:tcPr>
          <w:p w14:paraId="3F929C3A" w14:textId="77777777" w:rsidR="00107B03" w:rsidRPr="006364F7" w:rsidRDefault="00107B03">
            <w:pPr>
              <w:spacing w:after="0" w:line="24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Pseudo-R² (fixed effects) %</w:t>
            </w:r>
          </w:p>
        </w:tc>
        <w:tc>
          <w:tcPr>
            <w:tcW w:w="1700" w:type="dxa"/>
            <w:tcMar>
              <w:top w:w="30" w:type="dxa"/>
              <w:left w:w="45" w:type="dxa"/>
              <w:bottom w:w="30" w:type="dxa"/>
              <w:right w:w="45" w:type="dxa"/>
            </w:tcMar>
            <w:vAlign w:val="bottom"/>
            <w:hideMark/>
          </w:tcPr>
          <w:p w14:paraId="76802406" w14:textId="77777777" w:rsidR="00107B03" w:rsidRPr="006364F7" w:rsidRDefault="00107B03">
            <w:pPr>
              <w:spacing w:after="0" w:line="240" w:lineRule="auto"/>
              <w:rPr>
                <w:rFonts w:ascii="Arial" w:eastAsia="Times New Roman" w:hAnsi="Arial" w:cs="Arial"/>
                <w:kern w:val="0"/>
                <w:sz w:val="20"/>
                <w:szCs w:val="20"/>
                <w14:ligatures w14:val="none"/>
              </w:rPr>
            </w:pPr>
          </w:p>
        </w:tc>
        <w:tc>
          <w:tcPr>
            <w:tcW w:w="1601" w:type="dxa"/>
            <w:tcMar>
              <w:top w:w="30" w:type="dxa"/>
              <w:left w:w="45" w:type="dxa"/>
              <w:bottom w:w="30" w:type="dxa"/>
              <w:right w:w="45" w:type="dxa"/>
            </w:tcMar>
            <w:vAlign w:val="bottom"/>
            <w:hideMark/>
          </w:tcPr>
          <w:p w14:paraId="2CF2FAE8"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16</w:t>
            </w:r>
          </w:p>
        </w:tc>
        <w:tc>
          <w:tcPr>
            <w:tcW w:w="2440" w:type="dxa"/>
            <w:tcMar>
              <w:top w:w="30" w:type="dxa"/>
              <w:left w:w="45" w:type="dxa"/>
              <w:bottom w:w="30" w:type="dxa"/>
              <w:right w:w="45" w:type="dxa"/>
            </w:tcMar>
            <w:vAlign w:val="bottom"/>
            <w:hideMark/>
          </w:tcPr>
          <w:p w14:paraId="00907286"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2</w:t>
            </w:r>
          </w:p>
        </w:tc>
        <w:tc>
          <w:tcPr>
            <w:tcW w:w="2057" w:type="dxa"/>
            <w:tcMar>
              <w:top w:w="30" w:type="dxa"/>
              <w:left w:w="45" w:type="dxa"/>
              <w:bottom w:w="30" w:type="dxa"/>
              <w:right w:w="45" w:type="dxa"/>
            </w:tcMar>
            <w:vAlign w:val="bottom"/>
            <w:hideMark/>
          </w:tcPr>
          <w:p w14:paraId="408622CC"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18</w:t>
            </w:r>
          </w:p>
        </w:tc>
      </w:tr>
      <w:tr w:rsidR="00FD46EE" w:rsidRPr="006364F7" w14:paraId="3DEA4DB5" w14:textId="77777777">
        <w:trPr>
          <w:trHeight w:val="49"/>
          <w:jc w:val="center"/>
        </w:trPr>
        <w:tc>
          <w:tcPr>
            <w:tcW w:w="2834" w:type="dxa"/>
            <w:tcMar>
              <w:top w:w="30" w:type="dxa"/>
              <w:left w:w="45" w:type="dxa"/>
              <w:bottom w:w="30" w:type="dxa"/>
              <w:right w:w="45" w:type="dxa"/>
            </w:tcMar>
            <w:vAlign w:val="bottom"/>
            <w:hideMark/>
          </w:tcPr>
          <w:p w14:paraId="77AEB628" w14:textId="77777777" w:rsidR="00107B03" w:rsidRPr="006364F7" w:rsidRDefault="00107B03">
            <w:pPr>
              <w:spacing w:after="0" w:line="24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Pseudo-R² (total) %</w:t>
            </w:r>
          </w:p>
        </w:tc>
        <w:tc>
          <w:tcPr>
            <w:tcW w:w="1700" w:type="dxa"/>
            <w:tcMar>
              <w:top w:w="30" w:type="dxa"/>
              <w:left w:w="45" w:type="dxa"/>
              <w:bottom w:w="30" w:type="dxa"/>
              <w:right w:w="45" w:type="dxa"/>
            </w:tcMar>
            <w:vAlign w:val="bottom"/>
            <w:hideMark/>
          </w:tcPr>
          <w:p w14:paraId="048F091B" w14:textId="77777777" w:rsidR="00107B03" w:rsidRPr="006364F7" w:rsidRDefault="00107B03">
            <w:pPr>
              <w:spacing w:after="0" w:line="240" w:lineRule="auto"/>
              <w:rPr>
                <w:rFonts w:ascii="Arial" w:eastAsia="Times New Roman" w:hAnsi="Arial" w:cs="Arial"/>
                <w:kern w:val="0"/>
                <w:sz w:val="20"/>
                <w:szCs w:val="20"/>
                <w14:ligatures w14:val="none"/>
              </w:rPr>
            </w:pPr>
          </w:p>
        </w:tc>
        <w:tc>
          <w:tcPr>
            <w:tcW w:w="1601" w:type="dxa"/>
            <w:tcMar>
              <w:top w:w="30" w:type="dxa"/>
              <w:left w:w="45" w:type="dxa"/>
              <w:bottom w:w="30" w:type="dxa"/>
              <w:right w:w="45" w:type="dxa"/>
            </w:tcMar>
            <w:vAlign w:val="bottom"/>
            <w:hideMark/>
          </w:tcPr>
          <w:p w14:paraId="7E5D0BEC"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32</w:t>
            </w:r>
          </w:p>
        </w:tc>
        <w:tc>
          <w:tcPr>
            <w:tcW w:w="2440" w:type="dxa"/>
            <w:tcMar>
              <w:top w:w="30" w:type="dxa"/>
              <w:left w:w="45" w:type="dxa"/>
              <w:bottom w:w="30" w:type="dxa"/>
              <w:right w:w="45" w:type="dxa"/>
            </w:tcMar>
            <w:vAlign w:val="bottom"/>
            <w:hideMark/>
          </w:tcPr>
          <w:p w14:paraId="529F6900"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16</w:t>
            </w:r>
          </w:p>
        </w:tc>
        <w:tc>
          <w:tcPr>
            <w:tcW w:w="2057" w:type="dxa"/>
            <w:tcMar>
              <w:top w:w="30" w:type="dxa"/>
              <w:left w:w="45" w:type="dxa"/>
              <w:bottom w:w="30" w:type="dxa"/>
              <w:right w:w="45" w:type="dxa"/>
            </w:tcMar>
            <w:vAlign w:val="bottom"/>
            <w:hideMark/>
          </w:tcPr>
          <w:p w14:paraId="488C000A"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31</w:t>
            </w:r>
          </w:p>
        </w:tc>
      </w:tr>
      <w:tr w:rsidR="00FD46EE" w:rsidRPr="006364F7" w14:paraId="7AD1A6B3" w14:textId="77777777" w:rsidTr="00B05FE9">
        <w:trPr>
          <w:trHeight w:val="24"/>
          <w:jc w:val="center"/>
        </w:trPr>
        <w:tc>
          <w:tcPr>
            <w:tcW w:w="10632" w:type="dxa"/>
            <w:gridSpan w:val="5"/>
            <w:tcMar>
              <w:top w:w="30" w:type="dxa"/>
              <w:left w:w="45" w:type="dxa"/>
              <w:bottom w:w="30" w:type="dxa"/>
              <w:right w:w="45" w:type="dxa"/>
            </w:tcMar>
            <w:vAlign w:val="bottom"/>
            <w:hideMark/>
          </w:tcPr>
          <w:p w14:paraId="01FF01F2" w14:textId="77777777" w:rsidR="00587DCD" w:rsidRPr="006364F7" w:rsidRDefault="00587DCD">
            <w:pPr>
              <w:spacing w:after="0" w:line="240" w:lineRule="auto"/>
              <w:rPr>
                <w:rFonts w:ascii="Arial" w:eastAsia="Times New Roman" w:hAnsi="Arial" w:cs="Arial"/>
                <w:b/>
                <w:bCs/>
                <w:kern w:val="0"/>
                <w:sz w:val="20"/>
                <w:szCs w:val="20"/>
                <w14:ligatures w14:val="none"/>
              </w:rPr>
            </w:pPr>
          </w:p>
          <w:p w14:paraId="6B8F7D95" w14:textId="1AB3E258" w:rsidR="00587DCD" w:rsidRPr="006364F7" w:rsidRDefault="00587DCD">
            <w:pPr>
              <w:spacing w:after="0" w:line="240" w:lineRule="auto"/>
              <w:rPr>
                <w:rFonts w:ascii="Arial" w:eastAsia="Times New Roman" w:hAnsi="Arial" w:cs="Arial"/>
                <w:kern w:val="0"/>
                <w:sz w:val="20"/>
                <w:szCs w:val="20"/>
                <w14:ligatures w14:val="none"/>
              </w:rPr>
            </w:pPr>
            <w:r w:rsidRPr="006364F7">
              <w:rPr>
                <w:rFonts w:ascii="Arial" w:eastAsia="Times New Roman" w:hAnsi="Arial" w:cs="Arial"/>
                <w:b/>
                <w:bCs/>
                <w:kern w:val="0"/>
                <w:sz w:val="20"/>
                <w:szCs w:val="20"/>
                <w14:ligatures w14:val="none"/>
              </w:rPr>
              <w:t>Model summary</w:t>
            </w:r>
          </w:p>
        </w:tc>
      </w:tr>
      <w:tr w:rsidR="00FD46EE" w:rsidRPr="006364F7" w14:paraId="49D9012D" w14:textId="77777777">
        <w:trPr>
          <w:trHeight w:val="51"/>
          <w:jc w:val="center"/>
        </w:trPr>
        <w:tc>
          <w:tcPr>
            <w:tcW w:w="2834" w:type="dxa"/>
            <w:tcMar>
              <w:top w:w="30" w:type="dxa"/>
              <w:left w:w="45" w:type="dxa"/>
              <w:bottom w:w="30" w:type="dxa"/>
              <w:right w:w="45" w:type="dxa"/>
            </w:tcMar>
            <w:vAlign w:val="bottom"/>
            <w:hideMark/>
          </w:tcPr>
          <w:p w14:paraId="57F51EAE" w14:textId="77777777" w:rsidR="00107B03" w:rsidRPr="006364F7" w:rsidRDefault="00107B03">
            <w:pPr>
              <w:spacing w:after="0" w:line="24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AIC</w:t>
            </w:r>
          </w:p>
        </w:tc>
        <w:tc>
          <w:tcPr>
            <w:tcW w:w="1700" w:type="dxa"/>
            <w:tcMar>
              <w:top w:w="30" w:type="dxa"/>
              <w:left w:w="45" w:type="dxa"/>
              <w:bottom w:w="30" w:type="dxa"/>
              <w:right w:w="45" w:type="dxa"/>
            </w:tcMar>
            <w:vAlign w:val="bottom"/>
            <w:hideMark/>
          </w:tcPr>
          <w:p w14:paraId="71A6EA93"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17837.4</w:t>
            </w:r>
          </w:p>
        </w:tc>
        <w:tc>
          <w:tcPr>
            <w:tcW w:w="1601" w:type="dxa"/>
            <w:tcMar>
              <w:top w:w="30" w:type="dxa"/>
              <w:left w:w="45" w:type="dxa"/>
              <w:bottom w:w="30" w:type="dxa"/>
              <w:right w:w="45" w:type="dxa"/>
            </w:tcMar>
            <w:vAlign w:val="bottom"/>
            <w:hideMark/>
          </w:tcPr>
          <w:p w14:paraId="2B8202CA"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16289.6</w:t>
            </w:r>
          </w:p>
        </w:tc>
        <w:tc>
          <w:tcPr>
            <w:tcW w:w="2440" w:type="dxa"/>
            <w:tcMar>
              <w:top w:w="30" w:type="dxa"/>
              <w:left w:w="45" w:type="dxa"/>
              <w:bottom w:w="30" w:type="dxa"/>
              <w:right w:w="45" w:type="dxa"/>
            </w:tcMar>
            <w:vAlign w:val="bottom"/>
            <w:hideMark/>
          </w:tcPr>
          <w:p w14:paraId="35B1BCC0"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17792.12</w:t>
            </w:r>
          </w:p>
        </w:tc>
        <w:tc>
          <w:tcPr>
            <w:tcW w:w="2057" w:type="dxa"/>
            <w:tcMar>
              <w:top w:w="30" w:type="dxa"/>
              <w:left w:w="45" w:type="dxa"/>
              <w:bottom w:w="30" w:type="dxa"/>
              <w:right w:w="45" w:type="dxa"/>
            </w:tcMar>
            <w:vAlign w:val="bottom"/>
            <w:hideMark/>
          </w:tcPr>
          <w:p w14:paraId="7EA2E285"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16227.1</w:t>
            </w:r>
          </w:p>
        </w:tc>
      </w:tr>
      <w:tr w:rsidR="00FD46EE" w:rsidRPr="006364F7" w14:paraId="4C7EA101" w14:textId="77777777">
        <w:trPr>
          <w:trHeight w:val="133"/>
          <w:jc w:val="center"/>
        </w:trPr>
        <w:tc>
          <w:tcPr>
            <w:tcW w:w="2834" w:type="dxa"/>
            <w:tcMar>
              <w:top w:w="30" w:type="dxa"/>
              <w:left w:w="45" w:type="dxa"/>
              <w:bottom w:w="30" w:type="dxa"/>
              <w:right w:w="45" w:type="dxa"/>
            </w:tcMar>
            <w:vAlign w:val="bottom"/>
            <w:hideMark/>
          </w:tcPr>
          <w:p w14:paraId="250EF4BD" w14:textId="77777777" w:rsidR="00107B03" w:rsidRPr="006364F7" w:rsidRDefault="00107B03">
            <w:pPr>
              <w:spacing w:after="0" w:line="24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BIC</w:t>
            </w:r>
          </w:p>
        </w:tc>
        <w:tc>
          <w:tcPr>
            <w:tcW w:w="1700" w:type="dxa"/>
            <w:tcMar>
              <w:top w:w="30" w:type="dxa"/>
              <w:left w:w="45" w:type="dxa"/>
              <w:bottom w:w="30" w:type="dxa"/>
              <w:right w:w="45" w:type="dxa"/>
            </w:tcMar>
            <w:vAlign w:val="bottom"/>
            <w:hideMark/>
          </w:tcPr>
          <w:p w14:paraId="49CFC4E3"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17851.9</w:t>
            </w:r>
          </w:p>
        </w:tc>
        <w:tc>
          <w:tcPr>
            <w:tcW w:w="1601" w:type="dxa"/>
            <w:tcMar>
              <w:top w:w="30" w:type="dxa"/>
              <w:left w:w="45" w:type="dxa"/>
              <w:bottom w:w="30" w:type="dxa"/>
              <w:right w:w="45" w:type="dxa"/>
            </w:tcMar>
            <w:vAlign w:val="bottom"/>
            <w:hideMark/>
          </w:tcPr>
          <w:p w14:paraId="42C10438"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16442.4</w:t>
            </w:r>
          </w:p>
        </w:tc>
        <w:tc>
          <w:tcPr>
            <w:tcW w:w="2440" w:type="dxa"/>
            <w:tcMar>
              <w:top w:w="30" w:type="dxa"/>
              <w:left w:w="45" w:type="dxa"/>
              <w:bottom w:w="30" w:type="dxa"/>
              <w:right w:w="45" w:type="dxa"/>
            </w:tcMar>
            <w:vAlign w:val="bottom"/>
            <w:hideMark/>
          </w:tcPr>
          <w:p w14:paraId="01CBA453"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17857.6</w:t>
            </w:r>
          </w:p>
        </w:tc>
        <w:tc>
          <w:tcPr>
            <w:tcW w:w="2057" w:type="dxa"/>
            <w:tcMar>
              <w:top w:w="30" w:type="dxa"/>
              <w:left w:w="45" w:type="dxa"/>
              <w:bottom w:w="30" w:type="dxa"/>
              <w:right w:w="45" w:type="dxa"/>
            </w:tcMar>
            <w:vAlign w:val="bottom"/>
            <w:hideMark/>
          </w:tcPr>
          <w:p w14:paraId="7C6BBEAB"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16430.9</w:t>
            </w:r>
          </w:p>
        </w:tc>
      </w:tr>
      <w:tr w:rsidR="00FD46EE" w:rsidRPr="006364F7" w14:paraId="10BAEA92" w14:textId="77777777">
        <w:trPr>
          <w:trHeight w:val="51"/>
          <w:jc w:val="center"/>
        </w:trPr>
        <w:tc>
          <w:tcPr>
            <w:tcW w:w="2834" w:type="dxa"/>
            <w:tcMar>
              <w:top w:w="30" w:type="dxa"/>
              <w:left w:w="45" w:type="dxa"/>
              <w:bottom w:w="30" w:type="dxa"/>
              <w:right w:w="45" w:type="dxa"/>
            </w:tcMar>
          </w:tcPr>
          <w:p w14:paraId="30F39016" w14:textId="77777777" w:rsidR="00107B03" w:rsidRPr="006364F7" w:rsidRDefault="00107B03">
            <w:pPr>
              <w:spacing w:after="0" w:line="240" w:lineRule="auto"/>
              <w:rPr>
                <w:rFonts w:ascii="Arial" w:eastAsia="Times New Roman" w:hAnsi="Arial" w:cs="Arial"/>
                <w:kern w:val="0"/>
                <w:sz w:val="20"/>
                <w:szCs w:val="20"/>
                <w14:ligatures w14:val="none"/>
              </w:rPr>
            </w:pPr>
            <w:r w:rsidRPr="006364F7">
              <w:rPr>
                <w:rFonts w:ascii="Arial" w:hAnsi="Arial" w:cs="Arial"/>
                <w:sz w:val="20"/>
                <w:szCs w:val="20"/>
              </w:rPr>
              <w:t>Deviance</w:t>
            </w:r>
          </w:p>
        </w:tc>
        <w:tc>
          <w:tcPr>
            <w:tcW w:w="1700" w:type="dxa"/>
            <w:tcMar>
              <w:top w:w="30" w:type="dxa"/>
              <w:left w:w="45" w:type="dxa"/>
              <w:bottom w:w="30" w:type="dxa"/>
              <w:right w:w="45" w:type="dxa"/>
            </w:tcMar>
          </w:tcPr>
          <w:p w14:paraId="0AEB64FA"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hAnsi="Arial" w:cs="Arial"/>
                <w:sz w:val="20"/>
                <w:szCs w:val="20"/>
              </w:rPr>
              <w:t>16933.7</w:t>
            </w:r>
          </w:p>
        </w:tc>
        <w:tc>
          <w:tcPr>
            <w:tcW w:w="1601" w:type="dxa"/>
            <w:tcMar>
              <w:top w:w="30" w:type="dxa"/>
              <w:left w:w="45" w:type="dxa"/>
              <w:bottom w:w="30" w:type="dxa"/>
              <w:right w:w="45" w:type="dxa"/>
            </w:tcMar>
          </w:tcPr>
          <w:p w14:paraId="038D7B27"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hAnsi="Arial" w:cs="Arial"/>
                <w:sz w:val="20"/>
                <w:szCs w:val="20"/>
              </w:rPr>
              <w:t>15439.6</w:t>
            </w:r>
          </w:p>
        </w:tc>
        <w:tc>
          <w:tcPr>
            <w:tcW w:w="2440" w:type="dxa"/>
            <w:tcMar>
              <w:top w:w="30" w:type="dxa"/>
              <w:left w:w="45" w:type="dxa"/>
              <w:bottom w:w="30" w:type="dxa"/>
              <w:right w:w="45" w:type="dxa"/>
            </w:tcMar>
          </w:tcPr>
          <w:p w14:paraId="65BA40B6"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hAnsi="Arial" w:cs="Arial"/>
                <w:sz w:val="20"/>
                <w:szCs w:val="20"/>
              </w:rPr>
              <w:t>16867.3</w:t>
            </w:r>
          </w:p>
        </w:tc>
        <w:tc>
          <w:tcPr>
            <w:tcW w:w="2057" w:type="dxa"/>
            <w:tcMar>
              <w:top w:w="30" w:type="dxa"/>
              <w:left w:w="45" w:type="dxa"/>
              <w:bottom w:w="30" w:type="dxa"/>
              <w:right w:w="45" w:type="dxa"/>
            </w:tcMar>
          </w:tcPr>
          <w:p w14:paraId="35517324"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hAnsi="Arial" w:cs="Arial"/>
                <w:sz w:val="20"/>
                <w:szCs w:val="20"/>
              </w:rPr>
              <w:t>15361.6</w:t>
            </w:r>
          </w:p>
        </w:tc>
      </w:tr>
      <w:tr w:rsidR="00FD46EE" w:rsidRPr="006364F7" w14:paraId="1D6C5390" w14:textId="77777777">
        <w:trPr>
          <w:trHeight w:val="31"/>
          <w:jc w:val="center"/>
        </w:trPr>
        <w:tc>
          <w:tcPr>
            <w:tcW w:w="2834" w:type="dxa"/>
            <w:tcMar>
              <w:top w:w="30" w:type="dxa"/>
              <w:left w:w="45" w:type="dxa"/>
              <w:bottom w:w="30" w:type="dxa"/>
              <w:right w:w="45" w:type="dxa"/>
            </w:tcMar>
            <w:vAlign w:val="bottom"/>
          </w:tcPr>
          <w:p w14:paraId="6DC5A93F" w14:textId="77777777" w:rsidR="00107B03" w:rsidRPr="006364F7" w:rsidRDefault="00107B03">
            <w:pPr>
              <w:spacing w:after="0" w:line="240" w:lineRule="auto"/>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 xml:space="preserve">Log-likelihood </w:t>
            </w:r>
          </w:p>
        </w:tc>
        <w:tc>
          <w:tcPr>
            <w:tcW w:w="1700" w:type="dxa"/>
            <w:tcMar>
              <w:top w:w="30" w:type="dxa"/>
              <w:left w:w="45" w:type="dxa"/>
              <w:bottom w:w="30" w:type="dxa"/>
              <w:right w:w="45" w:type="dxa"/>
            </w:tcMar>
            <w:vAlign w:val="bottom"/>
          </w:tcPr>
          <w:p w14:paraId="52FAB74B"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8916.7</w:t>
            </w:r>
          </w:p>
        </w:tc>
        <w:tc>
          <w:tcPr>
            <w:tcW w:w="1601" w:type="dxa"/>
            <w:tcMar>
              <w:top w:w="30" w:type="dxa"/>
              <w:left w:w="45" w:type="dxa"/>
              <w:bottom w:w="30" w:type="dxa"/>
              <w:right w:w="45" w:type="dxa"/>
            </w:tcMar>
            <w:vAlign w:val="bottom"/>
          </w:tcPr>
          <w:p w14:paraId="7756972D"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8123.8</w:t>
            </w:r>
          </w:p>
        </w:tc>
        <w:tc>
          <w:tcPr>
            <w:tcW w:w="2440" w:type="dxa"/>
            <w:tcMar>
              <w:top w:w="30" w:type="dxa"/>
              <w:left w:w="45" w:type="dxa"/>
              <w:bottom w:w="30" w:type="dxa"/>
              <w:right w:w="45" w:type="dxa"/>
            </w:tcMar>
            <w:vAlign w:val="bottom"/>
          </w:tcPr>
          <w:p w14:paraId="4FF29EDF"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8887.1</w:t>
            </w:r>
          </w:p>
        </w:tc>
        <w:tc>
          <w:tcPr>
            <w:tcW w:w="2057" w:type="dxa"/>
            <w:tcMar>
              <w:top w:w="30" w:type="dxa"/>
              <w:left w:w="45" w:type="dxa"/>
              <w:bottom w:w="30" w:type="dxa"/>
              <w:right w:w="45" w:type="dxa"/>
            </w:tcMar>
            <w:vAlign w:val="bottom"/>
          </w:tcPr>
          <w:p w14:paraId="29C59EDD" w14:textId="77777777" w:rsidR="00107B03" w:rsidRPr="006364F7" w:rsidRDefault="00107B03">
            <w:pPr>
              <w:spacing w:after="0" w:line="240" w:lineRule="auto"/>
              <w:jc w:val="center"/>
              <w:rPr>
                <w:rFonts w:ascii="Arial" w:eastAsia="Times New Roman" w:hAnsi="Arial" w:cs="Arial"/>
                <w:kern w:val="0"/>
                <w:sz w:val="20"/>
                <w:szCs w:val="20"/>
                <w14:ligatures w14:val="none"/>
              </w:rPr>
            </w:pPr>
            <w:r w:rsidRPr="006364F7">
              <w:rPr>
                <w:rFonts w:ascii="Arial" w:eastAsia="Times New Roman" w:hAnsi="Arial" w:cs="Arial"/>
                <w:kern w:val="0"/>
                <w:sz w:val="20"/>
                <w:szCs w:val="20"/>
                <w14:ligatures w14:val="none"/>
              </w:rPr>
              <w:t>8085.6</w:t>
            </w:r>
          </w:p>
        </w:tc>
      </w:tr>
    </w:tbl>
    <w:p w14:paraId="5CFFDE0B" w14:textId="77777777" w:rsidR="00B818AD" w:rsidRPr="006364F7" w:rsidRDefault="00B818AD" w:rsidP="00107B03">
      <w:pPr>
        <w:spacing w:after="0" w:line="240" w:lineRule="auto"/>
        <w:jc w:val="both"/>
        <w:rPr>
          <w:rFonts w:ascii="Arial" w:hAnsi="Arial" w:cs="Arial"/>
          <w:sz w:val="20"/>
          <w:szCs w:val="20"/>
        </w:rPr>
      </w:pPr>
      <w:r w:rsidRPr="006364F7">
        <w:rPr>
          <w:rFonts w:ascii="Arial" w:hAnsi="Arial" w:cs="Arial"/>
          <w:b/>
          <w:bCs/>
          <w:sz w:val="20"/>
          <w:szCs w:val="20"/>
        </w:rPr>
        <w:t>Abbreviations:</w:t>
      </w:r>
      <w:r w:rsidRPr="006364F7">
        <w:rPr>
          <w:rFonts w:ascii="Arial" w:hAnsi="Arial" w:cs="Arial"/>
          <w:sz w:val="20"/>
          <w:szCs w:val="20"/>
        </w:rPr>
        <w:t xml:space="preserve"> SD = Standard Deviation; ICC = Intraclass Correlation Coefficient; AIC = Akaike Information Criterion; BIC = Bayesian Information Criterion</w:t>
      </w:r>
    </w:p>
    <w:p w14:paraId="25E7FF77" w14:textId="77777777" w:rsidR="00B818AD" w:rsidRPr="006364F7" w:rsidRDefault="00B818AD" w:rsidP="00107B03">
      <w:pPr>
        <w:spacing w:after="0" w:line="240" w:lineRule="auto"/>
        <w:jc w:val="both"/>
        <w:rPr>
          <w:rFonts w:ascii="Arial" w:hAnsi="Arial" w:cs="Arial"/>
          <w:sz w:val="20"/>
          <w:szCs w:val="20"/>
        </w:rPr>
      </w:pPr>
    </w:p>
    <w:p w14:paraId="4C37E9A1" w14:textId="77777777" w:rsidR="00B818AD" w:rsidRPr="006364F7" w:rsidRDefault="00B818AD" w:rsidP="00107B03">
      <w:pPr>
        <w:spacing w:after="0" w:line="240" w:lineRule="auto"/>
        <w:jc w:val="both"/>
        <w:rPr>
          <w:rFonts w:ascii="Arial" w:hAnsi="Arial" w:cs="Arial"/>
          <w:sz w:val="20"/>
          <w:szCs w:val="20"/>
        </w:rPr>
      </w:pPr>
    </w:p>
    <w:p w14:paraId="714BA562" w14:textId="0C397547" w:rsidR="00B818AD" w:rsidRPr="006364F7" w:rsidRDefault="00B818AD" w:rsidP="00B818AD">
      <w:pPr>
        <w:spacing w:after="0" w:line="360" w:lineRule="auto"/>
        <w:jc w:val="both"/>
        <w:rPr>
          <w:rFonts w:ascii="Arial" w:hAnsi="Arial" w:cs="Arial"/>
          <w:b/>
          <w:bCs/>
          <w:sz w:val="20"/>
          <w:szCs w:val="20"/>
        </w:rPr>
      </w:pPr>
      <w:r w:rsidRPr="006364F7">
        <w:rPr>
          <w:rFonts w:ascii="Arial" w:hAnsi="Arial" w:cs="Arial"/>
          <w:b/>
          <w:bCs/>
          <w:sz w:val="20"/>
          <w:szCs w:val="20"/>
        </w:rPr>
        <w:t>Model Descriptions</w:t>
      </w:r>
    </w:p>
    <w:p w14:paraId="759B30E9" w14:textId="4137941A" w:rsidR="00B818AD" w:rsidRPr="006364F7" w:rsidRDefault="00B818AD" w:rsidP="00B818AD">
      <w:pPr>
        <w:pStyle w:val="ListParagraph"/>
        <w:numPr>
          <w:ilvl w:val="0"/>
          <w:numId w:val="6"/>
        </w:numPr>
        <w:spacing w:after="0" w:line="360" w:lineRule="auto"/>
        <w:jc w:val="both"/>
        <w:rPr>
          <w:rFonts w:ascii="Arial" w:hAnsi="Arial" w:cs="Arial"/>
          <w:sz w:val="20"/>
          <w:szCs w:val="20"/>
        </w:rPr>
      </w:pPr>
      <w:r w:rsidRPr="006364F7">
        <w:rPr>
          <w:rFonts w:ascii="Arial" w:hAnsi="Arial" w:cs="Arial"/>
          <w:b/>
          <w:bCs/>
          <w:sz w:val="20"/>
          <w:szCs w:val="20"/>
        </w:rPr>
        <w:t>Null model</w:t>
      </w:r>
      <w:r w:rsidRPr="006364F7">
        <w:rPr>
          <w:rFonts w:ascii="Arial" w:hAnsi="Arial" w:cs="Arial"/>
          <w:sz w:val="20"/>
          <w:szCs w:val="20"/>
        </w:rPr>
        <w:t>: Intercept-only model with no predictors.</w:t>
      </w:r>
    </w:p>
    <w:p w14:paraId="51C246C4" w14:textId="2AC8F7C0" w:rsidR="00B818AD" w:rsidRPr="006364F7" w:rsidRDefault="00B818AD" w:rsidP="00B818AD">
      <w:pPr>
        <w:pStyle w:val="ListParagraph"/>
        <w:numPr>
          <w:ilvl w:val="0"/>
          <w:numId w:val="6"/>
        </w:numPr>
        <w:spacing w:after="0" w:line="360" w:lineRule="auto"/>
        <w:jc w:val="both"/>
        <w:rPr>
          <w:rFonts w:ascii="Arial" w:hAnsi="Arial" w:cs="Arial"/>
          <w:sz w:val="20"/>
          <w:szCs w:val="20"/>
        </w:rPr>
      </w:pPr>
      <w:r w:rsidRPr="006364F7">
        <w:rPr>
          <w:rFonts w:ascii="Arial" w:hAnsi="Arial" w:cs="Arial"/>
          <w:b/>
          <w:bCs/>
          <w:sz w:val="20"/>
          <w:szCs w:val="20"/>
        </w:rPr>
        <w:lastRenderedPageBreak/>
        <w:t>Model I:</w:t>
      </w:r>
      <w:r w:rsidRPr="006364F7">
        <w:rPr>
          <w:rFonts w:ascii="Arial" w:hAnsi="Arial" w:cs="Arial"/>
          <w:sz w:val="20"/>
          <w:szCs w:val="20"/>
        </w:rPr>
        <w:t xml:space="preserve"> Adjusted for household-level variables: household head (HH) gender, HH age, HH size, HH education, household ownership of dwelling, wealth quintile, ownership of agricultural land, livestock, and presence of under-5 children.</w:t>
      </w:r>
    </w:p>
    <w:p w14:paraId="1AE65692" w14:textId="6826FD88" w:rsidR="00B818AD" w:rsidRPr="006364F7" w:rsidRDefault="00B818AD" w:rsidP="00B818AD">
      <w:pPr>
        <w:pStyle w:val="ListParagraph"/>
        <w:numPr>
          <w:ilvl w:val="0"/>
          <w:numId w:val="6"/>
        </w:numPr>
        <w:spacing w:after="0" w:line="360" w:lineRule="auto"/>
        <w:jc w:val="both"/>
        <w:rPr>
          <w:rFonts w:ascii="Arial" w:hAnsi="Arial" w:cs="Arial"/>
          <w:sz w:val="20"/>
          <w:szCs w:val="20"/>
        </w:rPr>
      </w:pPr>
      <w:r w:rsidRPr="006364F7">
        <w:rPr>
          <w:rFonts w:ascii="Arial" w:hAnsi="Arial" w:cs="Arial"/>
          <w:b/>
          <w:bCs/>
          <w:sz w:val="20"/>
          <w:szCs w:val="20"/>
        </w:rPr>
        <w:t>Model II:</w:t>
      </w:r>
      <w:r w:rsidRPr="006364F7">
        <w:rPr>
          <w:rFonts w:ascii="Arial" w:hAnsi="Arial" w:cs="Arial"/>
          <w:sz w:val="20"/>
          <w:szCs w:val="20"/>
        </w:rPr>
        <w:t xml:space="preserve"> Adjusted for community-level variables: geographical zones and community poverty/wealth level.</w:t>
      </w:r>
    </w:p>
    <w:p w14:paraId="341463AB" w14:textId="1193E03B" w:rsidR="00107B03" w:rsidRPr="006364F7" w:rsidRDefault="00B818AD" w:rsidP="00B818AD">
      <w:pPr>
        <w:pStyle w:val="ListParagraph"/>
        <w:numPr>
          <w:ilvl w:val="0"/>
          <w:numId w:val="6"/>
        </w:numPr>
        <w:spacing w:after="0" w:line="360" w:lineRule="auto"/>
        <w:jc w:val="both"/>
        <w:rPr>
          <w:rFonts w:ascii="Arial" w:hAnsi="Arial" w:cs="Arial"/>
          <w:sz w:val="20"/>
          <w:szCs w:val="20"/>
        </w:rPr>
      </w:pPr>
      <w:r w:rsidRPr="006364F7">
        <w:rPr>
          <w:rFonts w:ascii="Arial" w:hAnsi="Arial" w:cs="Arial"/>
          <w:b/>
          <w:bCs/>
          <w:sz w:val="20"/>
          <w:szCs w:val="20"/>
        </w:rPr>
        <w:t>Model III:</w:t>
      </w:r>
      <w:r w:rsidRPr="006364F7">
        <w:rPr>
          <w:rFonts w:ascii="Arial" w:hAnsi="Arial" w:cs="Arial"/>
          <w:sz w:val="20"/>
          <w:szCs w:val="20"/>
        </w:rPr>
        <w:t xml:space="preserve"> Adjusted for both household and community-level variables included in Models I and II.</w:t>
      </w:r>
    </w:p>
    <w:p w14:paraId="2B2B8408" w14:textId="77777777" w:rsidR="00305E10" w:rsidRPr="006364F7" w:rsidRDefault="00305E10">
      <w:pPr>
        <w:rPr>
          <w:rFonts w:ascii="Arial" w:hAnsi="Arial" w:cs="Arial"/>
          <w:sz w:val="20"/>
          <w:szCs w:val="20"/>
        </w:rPr>
      </w:pPr>
    </w:p>
    <w:sectPr w:rsidR="00305E10" w:rsidRPr="006364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AFE5" w14:textId="77777777" w:rsidR="00E24704" w:rsidRDefault="00E24704" w:rsidP="00E24704">
      <w:pPr>
        <w:spacing w:after="0" w:line="240" w:lineRule="auto"/>
      </w:pPr>
      <w:r>
        <w:separator/>
      </w:r>
    </w:p>
  </w:endnote>
  <w:endnote w:type="continuationSeparator" w:id="0">
    <w:p w14:paraId="08AE9EB4" w14:textId="77777777" w:rsidR="00E24704" w:rsidRDefault="00E24704" w:rsidP="00E2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45198"/>
      <w:docPartObj>
        <w:docPartGallery w:val="Page Numbers (Bottom of Page)"/>
        <w:docPartUnique/>
      </w:docPartObj>
    </w:sdtPr>
    <w:sdtEndPr>
      <w:rPr>
        <w:noProof/>
      </w:rPr>
    </w:sdtEndPr>
    <w:sdtContent>
      <w:p w14:paraId="7DA04EF7" w14:textId="37E1252F" w:rsidR="00E24704" w:rsidRDefault="00E24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8FD76" w14:textId="77777777" w:rsidR="00E24704" w:rsidRDefault="00E2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101E" w14:textId="77777777" w:rsidR="00E24704" w:rsidRDefault="00E24704" w:rsidP="00E24704">
      <w:pPr>
        <w:spacing w:after="0" w:line="240" w:lineRule="auto"/>
      </w:pPr>
      <w:r>
        <w:separator/>
      </w:r>
    </w:p>
  </w:footnote>
  <w:footnote w:type="continuationSeparator" w:id="0">
    <w:p w14:paraId="66D73B85" w14:textId="77777777" w:rsidR="00E24704" w:rsidRDefault="00E24704" w:rsidP="00E2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AF4B" w14:textId="6FD59A02" w:rsidR="00A57CBE" w:rsidRDefault="00A57CBE">
    <w:pPr>
      <w:pStyle w:val="Header"/>
    </w:pPr>
    <w:r w:rsidRPr="00A57CBE">
      <w:t>Urban Food Security</w:t>
    </w:r>
    <w:r>
      <w:t xml:space="preserve"> in Nigeria</w:t>
    </w:r>
  </w:p>
  <w:p w14:paraId="00DC26BA" w14:textId="77777777" w:rsidR="00A57CBE" w:rsidRDefault="00A57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96D"/>
    <w:multiLevelType w:val="multilevel"/>
    <w:tmpl w:val="A2EA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F05BB"/>
    <w:multiLevelType w:val="multilevel"/>
    <w:tmpl w:val="194C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A2A0E"/>
    <w:multiLevelType w:val="multilevel"/>
    <w:tmpl w:val="2FBC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E4881"/>
    <w:multiLevelType w:val="hybridMultilevel"/>
    <w:tmpl w:val="851E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B7001"/>
    <w:multiLevelType w:val="multilevel"/>
    <w:tmpl w:val="4C10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4715C"/>
    <w:multiLevelType w:val="hybridMultilevel"/>
    <w:tmpl w:val="5D3A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73188"/>
    <w:multiLevelType w:val="hybridMultilevel"/>
    <w:tmpl w:val="E9AA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948689">
    <w:abstractNumId w:val="4"/>
  </w:num>
  <w:num w:numId="2" w16cid:durableId="1891648873">
    <w:abstractNumId w:val="2"/>
  </w:num>
  <w:num w:numId="3" w16cid:durableId="915019350">
    <w:abstractNumId w:val="0"/>
  </w:num>
  <w:num w:numId="4" w16cid:durableId="2091002031">
    <w:abstractNumId w:val="1"/>
  </w:num>
  <w:num w:numId="5" w16cid:durableId="93525118">
    <w:abstractNumId w:val="3"/>
  </w:num>
  <w:num w:numId="6" w16cid:durableId="2080786172">
    <w:abstractNumId w:val="5"/>
  </w:num>
  <w:num w:numId="7" w16cid:durableId="970091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10"/>
    <w:rsid w:val="00036D17"/>
    <w:rsid w:val="0005620A"/>
    <w:rsid w:val="000727AA"/>
    <w:rsid w:val="000B0701"/>
    <w:rsid w:val="000D2B12"/>
    <w:rsid w:val="00107B03"/>
    <w:rsid w:val="001124CC"/>
    <w:rsid w:val="00196928"/>
    <w:rsid w:val="001F16C0"/>
    <w:rsid w:val="001F317D"/>
    <w:rsid w:val="002120D6"/>
    <w:rsid w:val="0022188F"/>
    <w:rsid w:val="002519E7"/>
    <w:rsid w:val="00300D28"/>
    <w:rsid w:val="00305E10"/>
    <w:rsid w:val="00322005"/>
    <w:rsid w:val="003554AD"/>
    <w:rsid w:val="003613D9"/>
    <w:rsid w:val="00415E58"/>
    <w:rsid w:val="00432303"/>
    <w:rsid w:val="00446426"/>
    <w:rsid w:val="00446DCB"/>
    <w:rsid w:val="004675CA"/>
    <w:rsid w:val="004921E0"/>
    <w:rsid w:val="004E631F"/>
    <w:rsid w:val="00515F02"/>
    <w:rsid w:val="00562767"/>
    <w:rsid w:val="00570701"/>
    <w:rsid w:val="00587DCD"/>
    <w:rsid w:val="005D5D59"/>
    <w:rsid w:val="005D5E21"/>
    <w:rsid w:val="00630123"/>
    <w:rsid w:val="006364F7"/>
    <w:rsid w:val="00641C49"/>
    <w:rsid w:val="006E05DF"/>
    <w:rsid w:val="006F5FA8"/>
    <w:rsid w:val="00700D0D"/>
    <w:rsid w:val="007331A2"/>
    <w:rsid w:val="0081436F"/>
    <w:rsid w:val="008A38E7"/>
    <w:rsid w:val="00927D23"/>
    <w:rsid w:val="009A3147"/>
    <w:rsid w:val="00A17406"/>
    <w:rsid w:val="00A37C5E"/>
    <w:rsid w:val="00A57CBE"/>
    <w:rsid w:val="00A76599"/>
    <w:rsid w:val="00AF1194"/>
    <w:rsid w:val="00AF4DB2"/>
    <w:rsid w:val="00B2209A"/>
    <w:rsid w:val="00B818AD"/>
    <w:rsid w:val="00B90DEE"/>
    <w:rsid w:val="00BA2FE5"/>
    <w:rsid w:val="00BC63FC"/>
    <w:rsid w:val="00C13A25"/>
    <w:rsid w:val="00C25E84"/>
    <w:rsid w:val="00C273C1"/>
    <w:rsid w:val="00C57E48"/>
    <w:rsid w:val="00C727D8"/>
    <w:rsid w:val="00CB2AB1"/>
    <w:rsid w:val="00CD2F33"/>
    <w:rsid w:val="00CF2189"/>
    <w:rsid w:val="00CF6DA6"/>
    <w:rsid w:val="00D000C9"/>
    <w:rsid w:val="00E13584"/>
    <w:rsid w:val="00E24704"/>
    <w:rsid w:val="00E309CB"/>
    <w:rsid w:val="00E56C0A"/>
    <w:rsid w:val="00E629D3"/>
    <w:rsid w:val="00E76F62"/>
    <w:rsid w:val="00EC2CAA"/>
    <w:rsid w:val="00EF1CED"/>
    <w:rsid w:val="00F32C7C"/>
    <w:rsid w:val="00F37A45"/>
    <w:rsid w:val="00F81C55"/>
    <w:rsid w:val="00FD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FA20"/>
  <w15:chartTrackingRefBased/>
  <w15:docId w15:val="{B7DC7D82-F9AA-4A43-AD26-8087403A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10"/>
  </w:style>
  <w:style w:type="paragraph" w:styleId="Heading1">
    <w:name w:val="heading 1"/>
    <w:basedOn w:val="Normal"/>
    <w:next w:val="Normal"/>
    <w:link w:val="Heading1Char"/>
    <w:uiPriority w:val="9"/>
    <w:qFormat/>
    <w:rsid w:val="00305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E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E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E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E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E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E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E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E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E10"/>
    <w:rPr>
      <w:rFonts w:eastAsiaTheme="majorEastAsia" w:cstheme="majorBidi"/>
      <w:color w:val="272727" w:themeColor="text1" w:themeTint="D8"/>
    </w:rPr>
  </w:style>
  <w:style w:type="paragraph" w:styleId="Title">
    <w:name w:val="Title"/>
    <w:basedOn w:val="Normal"/>
    <w:next w:val="Normal"/>
    <w:link w:val="TitleChar"/>
    <w:uiPriority w:val="10"/>
    <w:qFormat/>
    <w:rsid w:val="00305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E10"/>
    <w:pPr>
      <w:spacing w:before="160"/>
      <w:jc w:val="center"/>
    </w:pPr>
    <w:rPr>
      <w:i/>
      <w:iCs/>
      <w:color w:val="404040" w:themeColor="text1" w:themeTint="BF"/>
    </w:rPr>
  </w:style>
  <w:style w:type="character" w:customStyle="1" w:styleId="QuoteChar">
    <w:name w:val="Quote Char"/>
    <w:basedOn w:val="DefaultParagraphFont"/>
    <w:link w:val="Quote"/>
    <w:uiPriority w:val="29"/>
    <w:rsid w:val="00305E10"/>
    <w:rPr>
      <w:i/>
      <w:iCs/>
      <w:color w:val="404040" w:themeColor="text1" w:themeTint="BF"/>
    </w:rPr>
  </w:style>
  <w:style w:type="paragraph" w:styleId="ListParagraph">
    <w:name w:val="List Paragraph"/>
    <w:basedOn w:val="Normal"/>
    <w:uiPriority w:val="34"/>
    <w:qFormat/>
    <w:rsid w:val="00305E10"/>
    <w:pPr>
      <w:ind w:left="720"/>
      <w:contextualSpacing/>
    </w:pPr>
  </w:style>
  <w:style w:type="character" w:styleId="IntenseEmphasis">
    <w:name w:val="Intense Emphasis"/>
    <w:basedOn w:val="DefaultParagraphFont"/>
    <w:uiPriority w:val="21"/>
    <w:qFormat/>
    <w:rsid w:val="00305E10"/>
    <w:rPr>
      <w:i/>
      <w:iCs/>
      <w:color w:val="2F5496" w:themeColor="accent1" w:themeShade="BF"/>
    </w:rPr>
  </w:style>
  <w:style w:type="paragraph" w:styleId="IntenseQuote">
    <w:name w:val="Intense Quote"/>
    <w:basedOn w:val="Normal"/>
    <w:next w:val="Normal"/>
    <w:link w:val="IntenseQuoteChar"/>
    <w:uiPriority w:val="30"/>
    <w:qFormat/>
    <w:rsid w:val="00305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E10"/>
    <w:rPr>
      <w:i/>
      <w:iCs/>
      <w:color w:val="2F5496" w:themeColor="accent1" w:themeShade="BF"/>
    </w:rPr>
  </w:style>
  <w:style w:type="character" w:styleId="IntenseReference">
    <w:name w:val="Intense Reference"/>
    <w:basedOn w:val="DefaultParagraphFont"/>
    <w:uiPriority w:val="32"/>
    <w:qFormat/>
    <w:rsid w:val="00305E10"/>
    <w:rPr>
      <w:b/>
      <w:bCs/>
      <w:smallCaps/>
      <w:color w:val="2F5496" w:themeColor="accent1" w:themeShade="BF"/>
      <w:spacing w:val="5"/>
    </w:rPr>
  </w:style>
  <w:style w:type="table" w:styleId="TableGrid">
    <w:name w:val="Table Grid"/>
    <w:basedOn w:val="TableNormal"/>
    <w:uiPriority w:val="39"/>
    <w:rsid w:val="00305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5E10"/>
    <w:rPr>
      <w:i/>
      <w:iCs/>
    </w:rPr>
  </w:style>
  <w:style w:type="character" w:styleId="PlaceholderText">
    <w:name w:val="Placeholder Text"/>
    <w:basedOn w:val="DefaultParagraphFont"/>
    <w:uiPriority w:val="99"/>
    <w:semiHidden/>
    <w:rsid w:val="00C57E48"/>
    <w:rPr>
      <w:color w:val="666666"/>
    </w:rPr>
  </w:style>
  <w:style w:type="paragraph" w:styleId="Header">
    <w:name w:val="header"/>
    <w:basedOn w:val="Normal"/>
    <w:link w:val="HeaderChar"/>
    <w:uiPriority w:val="99"/>
    <w:unhideWhenUsed/>
    <w:rsid w:val="00E2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704"/>
  </w:style>
  <w:style w:type="paragraph" w:styleId="Footer">
    <w:name w:val="footer"/>
    <w:basedOn w:val="Normal"/>
    <w:link w:val="FooterChar"/>
    <w:uiPriority w:val="99"/>
    <w:unhideWhenUsed/>
    <w:rsid w:val="00E2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85A88E54A46999C35C72A51BEAF38"/>
        <w:category>
          <w:name w:val="General"/>
          <w:gallery w:val="placeholder"/>
        </w:category>
        <w:types>
          <w:type w:val="bbPlcHdr"/>
        </w:types>
        <w:behaviors>
          <w:behavior w:val="content"/>
        </w:behaviors>
        <w:guid w:val="{30BE1F10-22B7-44AE-A08E-CB13BE77E556}"/>
      </w:docPartPr>
      <w:docPartBody>
        <w:p w:rsidR="006D13CC" w:rsidRDefault="006D13CC" w:rsidP="006D13CC">
          <w:pPr>
            <w:pStyle w:val="46B85A88E54A46999C35C72A51BEAF38"/>
          </w:pPr>
          <w:r w:rsidRPr="00BE732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10119DE-1CDC-40C4-9AC2-090627C375B9}"/>
      </w:docPartPr>
      <w:docPartBody>
        <w:p w:rsidR="00882A65" w:rsidRDefault="009667C4">
          <w:r w:rsidRPr="00432E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CC"/>
    <w:rsid w:val="004147B9"/>
    <w:rsid w:val="0058509A"/>
    <w:rsid w:val="006D13CC"/>
    <w:rsid w:val="00882A65"/>
    <w:rsid w:val="009667C4"/>
    <w:rsid w:val="00A17406"/>
    <w:rsid w:val="00A523AC"/>
    <w:rsid w:val="00AF4DB2"/>
    <w:rsid w:val="00C273C1"/>
    <w:rsid w:val="00CF2189"/>
    <w:rsid w:val="00D85F1A"/>
    <w:rsid w:val="00E0184D"/>
    <w:rsid w:val="00E56C0A"/>
    <w:rsid w:val="00E7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7C4"/>
    <w:rPr>
      <w:color w:val="666666"/>
    </w:rPr>
  </w:style>
  <w:style w:type="paragraph" w:customStyle="1" w:styleId="46B85A88E54A46999C35C72A51BEAF38">
    <w:name w:val="46B85A88E54A46999C35C72A51BEAF38"/>
    <w:rsid w:val="006D13CC"/>
  </w:style>
  <w:style w:type="paragraph" w:customStyle="1" w:styleId="18A03C33B364455AB72AF8CC155C3452">
    <w:name w:val="18A03C33B364455AB72AF8CC155C3452"/>
    <w:rsid w:val="00414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3675D7-D0A3-42FA-9412-8B1FC3106902}">
  <we:reference id="WA104382081" version="1.55.1.0" store="Omex" storeType="OMEX"/>
  <we:alternateReferences>
    <we:reference id="WA104382081" version="1.55.1.0" store="WA104382081" storeType="OMEX"/>
  </we:alternateReferences>
  <we:properties>
    <we:property name="MENDELEY_CITATIONS" value="[{&quot;citationID&quot;:&quot;MENDELEY_CITATION_88911ee2-656f-4466-a5a9-6f05c72190d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g5MTFlZTItNjU2Zi00NDY2LWE1YTktNmYwNWM3MjE5MGQ5IiwicHJvcGVydGllcyI6eyJub3RlSW5kZXgiOjB9LCJpc0VkaXRlZCI6ZmFsc2UsIm1hbnVhbE92ZXJyaWRlIjp7ImlzTWFudWFsbHlPdmVycmlkZGVuIjpmYWxzZSwiY2l0ZXByb2NUZXh0IjoiPHN1cD4xPC9zdXA+IiwibWFudWFsT3ZlcnJpZGVUZXh0IjoiIn0sImNpdGF0aW9uSXRlbXMiOlt7ImlkIjoiOGRhOTMyOGUtNWU2ZC0zNzE2LWFmZjctNGI3MmE5ODAxZGYxIiwiaXRlbURhdGEiOnsidHlwZSI6IndlYnBhZ2UiLCJpZCI6IjhkYTkzMjhlLTVlNmQtMzcxNi1hZmY3LTRiNzJhOTgwMWRmMSIsInRpdGxlIjoiVm9pY2VzIG9mIHRoZSBIdW5ncnk6IEFuYWx5c2UgdGhlIERhdGEiLCJhdXRob3IiOlt7ImZhbWlseSI6IkZBTyIsImdpdmVuIjoiIiwicGFyc2UtbmFtZXMiOmZhbHNlLCJkcm9wcGluZy1wYXJ0aWNsZSI6IiIsIm5vbi1kcm9wcGluZy1wYXJ0aWNsZSI6IiJ9XSwiYWNjZXNzZWQiOnsiZGF0ZS1wYXJ0cyI6W1syMDI0LDYsNV1dfSwiVVJMIjoiaHR0cHM6Ly93d3cuZmFvLm9yZy9pbi1hY3Rpb24vdm9pY2VzLW9mLXRoZS1odW5ncnkvYW5hbHlzZS1kYXRhL2VuLyIsImlzc3VlZCI6eyJkYXRlLXBhcnRzIjpbWzIwMjRdXX0sImNvbnRhaW5lci10aXRsZS1zaG9ydCI6IiJ9LCJpc1RlbXBvcmFyeSI6ZmFsc2V9XX0=&quot;,&quot;citationItems&quot;:[{&quot;id&quot;:&quot;8da9328e-5e6d-3716-aff7-4b72a9801df1&quot;,&quot;itemData&quot;:{&quot;type&quot;:&quot;webpage&quot;,&quot;id&quot;:&quot;8da9328e-5e6d-3716-aff7-4b72a9801df1&quot;,&quot;title&quot;:&quot;Voices of the Hungry: Analyse the Data&quot;,&quot;author&quot;:[{&quot;family&quot;:&quot;FAO&quot;,&quot;given&quot;:&quot;&quot;,&quot;parse-names&quot;:false,&quot;dropping-particle&quot;:&quot;&quot;,&quot;non-dropping-particle&quot;:&quot;&quot;}],&quot;accessed&quot;:{&quot;date-parts&quot;:[[2024,6,5]]},&quot;URL&quot;:&quot;https://www.fao.org/in-action/voices-of-the-hungry/analyse-data/en/&quot;,&quot;issued&quot;:{&quot;date-parts&quot;:[[2024]]},&quot;container-title-short&quot;:&quot;&quot;},&quot;isTemporary&quot;:false}]},{&quot;citationID&quot;:&quot;MENDELEY_CITATION_4f7b5f95-b177-406b-adc9-474ed072fe46&quot;,&quot;properties&quot;:{&quot;noteIndex&quot;:0},&quot;isEdited&quot;:false,&quot;manualOverride&quot;:{&quot;isManuallyOverridden&quot;:false,&quot;citeprocText&quot;:&quot;&lt;sup&gt;2&lt;/sup&gt;&quot;,&quot;manualOverrideText&quot;:&quot;&quot;},&quot;citationItems&quot;:[{&quot;id&quot;:&quot;abdb2176-6241-38e2-bd0a-b778dad52f97&quot;,&quot;itemData&quot;:{&quot;type&quot;:&quot;report&quot;,&quot;id&quot;:&quot;abdb2176-6241-38e2-bd0a-b778dad52f97&quot;,&quot;title&quot;:&quot;Methods for estimating comparable rates of food insecurity experienced by adults throughout the world&quot;,&quot;author&quot;:[{&quot;family&quot;:&quot;FAO&quot;,&quot;given&quot;:&quot;&quot;,&quot;parse-names&quot;:false,&quot;dropping-particle&quot;:&quot;&quot;,&quot;non-dropping-particle&quot;:&quot;&quot;}],&quot;accessed&quot;:{&quot;date-parts&quot;:[[2025,8,11]]},&quot;URL&quot;:&quot;https://openknowledge.fao.org/server/api/core/bitstreams/823b2fcd-bc52-4371-a31d-ea2aa74e63d5/content&quot;,&quot;issued&quot;:{&quot;date-parts&quot;:[[2016]]},&quot;publisher-place&quot;:&quot;Rome&quot;,&quot;container-title-short&quot;:&quot;&quot;},&quot;isTemporary&quot;:false}],&quot;citationTag&quot;:&quot;MENDELEY_CITATION_v3_eyJjaXRhdGlvbklEIjoiTUVOREVMRVlfQ0lUQVRJT05fNGY3YjVmOTUtYjE3Ny00MDZiLWFkYzktNDc0ZWQwNzJmZTQ2IiwicHJvcGVydGllcyI6eyJub3RlSW5kZXgiOjB9LCJpc0VkaXRlZCI6ZmFsc2UsIm1hbnVhbE92ZXJyaWRlIjp7ImlzTWFudWFsbHlPdmVycmlkZGVuIjpmYWxzZSwiY2l0ZXByb2NUZXh0IjoiPHN1cD4yPC9zdXA+IiwibWFudWFsT3ZlcnJpZGVUZXh0IjoiIn0sImNpdGF0aW9uSXRlbXMiOlt7ImlkIjoiYWJkYjIxNzYtNjI0MS0zOGUyLWJkMGEtYjc3OGRhZDUyZjk3IiwiaXRlbURhdGEiOnsidHlwZSI6InJlcG9ydCIsImlkIjoiYWJkYjIxNzYtNjI0MS0zOGUyLWJkMGEtYjc3OGRhZDUyZjk3IiwidGl0bGUiOiJNZXRob2RzIGZvciBlc3RpbWF0aW5nIGNvbXBhcmFibGUgcmF0ZXMgb2YgZm9vZCBpbnNlY3VyaXR5IGV4cGVyaWVuY2VkIGJ5IGFkdWx0cyB0aHJvdWdob3V0IHRoZSB3b3JsZCIsImF1dGhvciI6W3siZmFtaWx5IjoiRkFPIiwiZ2l2ZW4iOiIiLCJwYXJzZS1uYW1lcyI6ZmFsc2UsImRyb3BwaW5nLXBhcnRpY2xlIjoiIiwibm9uLWRyb3BwaW5nLXBhcnRpY2xlIjoiIn1dLCJhY2Nlc3NlZCI6eyJkYXRlLXBhcnRzIjpbWzIwMjUsOCwxMV1dfSwiVVJMIjoiaHR0cHM6Ly9vcGVua25vd2xlZGdlLmZhby5vcmcvc2VydmVyL2FwaS9jb3JlL2JpdHN0cmVhbXMvODIzYjJmY2QtYmM1Mi00MzcxLWEzMWQtZWEyYWE3NGU2M2Q1L2NvbnRlbnQiLCJpc3N1ZWQiOnsiZGF0ZS1wYXJ0cyI6W1syMDE2XV19LCJwdWJsaXNoZXItcGxhY2UiOiJSb21lIiwiY29udGFpbmVyLXRpdGxlLXNob3J0IjoiIn0sImlzVGVtcG9yYXJ5IjpmYWxzZX1dfQ==&quot;}]"/>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20E7-2348-48DC-9D51-FF7EAF31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Adeyemi, Kolawole</dc:creator>
  <cp:keywords/>
  <dc:description/>
  <cp:lastModifiedBy>Kolawole Adeyemi</cp:lastModifiedBy>
  <cp:revision>6</cp:revision>
  <dcterms:created xsi:type="dcterms:W3CDTF">2025-09-17T15:42:00Z</dcterms:created>
  <dcterms:modified xsi:type="dcterms:W3CDTF">2025-09-17T15:49:00Z</dcterms:modified>
</cp:coreProperties>
</file>