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232787" w14:textId="77777777" w:rsidR="00DA7866" w:rsidRDefault="00000000">
      <w:pPr>
        <w:pStyle w:val="Title2"/>
        <w:spacing w:line="360" w:lineRule="auto"/>
        <w:rPr>
          <w:rFonts w:eastAsiaTheme="minorEastAsia"/>
          <w:b w:val="0"/>
          <w:sz w:val="32"/>
          <w:szCs w:val="32"/>
          <w:lang w:eastAsia="zh-CN"/>
        </w:rPr>
      </w:pPr>
      <w:bookmarkStart w:id="0" w:name="_Hlk199881746"/>
      <w:bookmarkStart w:id="1" w:name="_Hlk199446429"/>
      <w:bookmarkEnd w:id="0"/>
      <w:r>
        <w:rPr>
          <w:b w:val="0"/>
          <w:sz w:val="32"/>
          <w:szCs w:val="32"/>
        </w:rPr>
        <w:t>Supporting Information</w:t>
      </w:r>
      <w:bookmarkEnd w:id="1"/>
      <w:r>
        <w:rPr>
          <w:b w:val="0"/>
          <w:sz w:val="32"/>
          <w:szCs w:val="32"/>
        </w:rPr>
        <w:t xml:space="preserve"> </w:t>
      </w:r>
      <w:bookmarkStart w:id="2" w:name="_Hlk190349069"/>
      <w:bookmarkStart w:id="3" w:name="_Hlk190032603"/>
    </w:p>
    <w:bookmarkEnd w:id="2"/>
    <w:bookmarkEnd w:id="3"/>
    <w:p w14:paraId="65B03EAE" w14:textId="77777777" w:rsidR="00DA7866" w:rsidRDefault="00000000">
      <w:pPr>
        <w:spacing w:line="360" w:lineRule="auto"/>
        <w:jc w:val="both"/>
        <w:rPr>
          <w:rFonts w:eastAsia="宋体"/>
          <w:b/>
          <w:bCs/>
          <w:color w:val="000000"/>
          <w:sz w:val="28"/>
          <w:szCs w:val="28"/>
          <w:lang w:val="en-US" w:eastAsia="zh-CN" w:bidi="ar"/>
        </w:rPr>
      </w:pPr>
      <w:r>
        <w:rPr>
          <w:rFonts w:eastAsia="宋体"/>
          <w:b/>
          <w:bCs/>
          <w:color w:val="000000"/>
          <w:sz w:val="28"/>
          <w:szCs w:val="28"/>
          <w:lang w:val="en-US" w:eastAsia="zh-CN" w:bidi="ar"/>
        </w:rPr>
        <w:t xml:space="preserve">Phosphorene Dominated Integrative Dual-Electric Field Guiding Charge Flow and Active Centers for </w:t>
      </w:r>
      <w:proofErr w:type="spellStart"/>
      <w:r>
        <w:rPr>
          <w:rFonts w:eastAsia="宋体" w:hint="eastAsia"/>
          <w:b/>
          <w:bCs/>
          <w:color w:val="000000"/>
          <w:sz w:val="28"/>
          <w:szCs w:val="28"/>
          <w:lang w:val="en-US" w:eastAsia="zh-CN" w:bidi="ar"/>
        </w:rPr>
        <w:t>for</w:t>
      </w:r>
      <w:proofErr w:type="spellEnd"/>
      <w:r>
        <w:rPr>
          <w:rFonts w:eastAsia="宋体" w:hint="eastAsia"/>
          <w:b/>
          <w:bCs/>
          <w:color w:val="000000"/>
          <w:sz w:val="28"/>
          <w:szCs w:val="28"/>
          <w:lang w:val="en-US" w:eastAsia="zh-CN" w:bidi="ar"/>
        </w:rPr>
        <w:t xml:space="preserve"> Vapor-fed Photocatalytic Hydrogen Evolution</w:t>
      </w:r>
    </w:p>
    <w:p w14:paraId="356194D8" w14:textId="77777777" w:rsidR="00DA7866" w:rsidRDefault="00DA7866">
      <w:pPr>
        <w:spacing w:line="360" w:lineRule="auto"/>
        <w:rPr>
          <w:rFonts w:eastAsia="宋体"/>
          <w:b/>
          <w:bCs/>
          <w:color w:val="000000"/>
          <w:lang w:val="en-US" w:eastAsia="zh-CN" w:bidi="ar"/>
        </w:rPr>
      </w:pPr>
    </w:p>
    <w:p w14:paraId="7B97F111" w14:textId="49CF9723" w:rsidR="00DA7866" w:rsidRDefault="00000000">
      <w:pPr>
        <w:widowControl w:val="0"/>
        <w:spacing w:beforeLines="50" w:before="120" w:afterLines="50" w:after="120" w:line="360" w:lineRule="auto"/>
        <w:jc w:val="both"/>
        <w:rPr>
          <w:rFonts w:eastAsia="等线"/>
          <w:bCs/>
          <w:kern w:val="2"/>
        </w:rPr>
      </w:pPr>
      <w:r>
        <w:rPr>
          <w:rFonts w:eastAsia="等线"/>
          <w:bCs/>
          <w:kern w:val="2"/>
        </w:rPr>
        <w:t>Xi Wu</w:t>
      </w:r>
      <w:r>
        <w:rPr>
          <w:rFonts w:eastAsia="等线"/>
          <w:bCs/>
          <w:kern w:val="2"/>
          <w:vertAlign w:val="superscript"/>
        </w:rPr>
        <w:t>1,2</w:t>
      </w:r>
      <w:r>
        <w:rPr>
          <w:rFonts w:eastAsia="等线"/>
          <w:bCs/>
          <w:kern w:val="2"/>
        </w:rPr>
        <w:t>, Jingang Song</w:t>
      </w:r>
      <w:r>
        <w:rPr>
          <w:rFonts w:eastAsia="等线"/>
          <w:bCs/>
          <w:kern w:val="2"/>
          <w:vertAlign w:val="superscript"/>
        </w:rPr>
        <w:t>1</w:t>
      </w:r>
      <w:r>
        <w:rPr>
          <w:rFonts w:eastAsia="等线"/>
          <w:bCs/>
          <w:kern w:val="2"/>
        </w:rPr>
        <w:t>, Jinying Zhang</w:t>
      </w:r>
      <w:r>
        <w:rPr>
          <w:rFonts w:eastAsia="等线"/>
          <w:bCs/>
          <w:kern w:val="2"/>
          <w:vertAlign w:val="superscript"/>
        </w:rPr>
        <w:t>3</w:t>
      </w:r>
      <w:r>
        <w:rPr>
          <w:rFonts w:eastAsia="等线"/>
          <w:bCs/>
          <w:kern w:val="2"/>
        </w:rPr>
        <w:t>, Haiyan Su</w:t>
      </w:r>
      <w:r>
        <w:rPr>
          <w:rFonts w:eastAsia="等线"/>
          <w:bCs/>
          <w:kern w:val="2"/>
          <w:vertAlign w:val="superscript"/>
        </w:rPr>
        <w:t>1</w:t>
      </w:r>
      <w:r>
        <w:rPr>
          <w:rFonts w:eastAsia="等线"/>
          <w:bCs/>
          <w:kern w:val="2"/>
        </w:rPr>
        <w:t>, Tianyi Ma</w:t>
      </w:r>
      <w:r w:rsidR="002866C8">
        <w:rPr>
          <w:rFonts w:eastAsia="等线" w:hint="eastAsia"/>
          <w:bCs/>
          <w:kern w:val="2"/>
          <w:vertAlign w:val="superscript"/>
          <w:lang w:eastAsia="zh-CN"/>
        </w:rPr>
        <w:t>4</w:t>
      </w:r>
      <w:r>
        <w:rPr>
          <w:rFonts w:eastAsia="等线"/>
          <w:bCs/>
          <w:kern w:val="2"/>
        </w:rPr>
        <w:t>,</w:t>
      </w:r>
      <w:r w:rsidR="002866C8" w:rsidRPr="002866C8">
        <w:rPr>
          <w:rFonts w:eastAsia="等线"/>
          <w:bCs/>
          <w:kern w:val="2"/>
        </w:rPr>
        <w:t xml:space="preserve"> </w:t>
      </w:r>
      <w:r w:rsidR="002866C8">
        <w:rPr>
          <w:rFonts w:eastAsia="等线"/>
          <w:bCs/>
          <w:kern w:val="2"/>
        </w:rPr>
        <w:t>Minghua Zeng</w:t>
      </w:r>
      <w:r w:rsidR="002866C8">
        <w:rPr>
          <w:rFonts w:eastAsia="等线" w:hint="eastAsia"/>
          <w:bCs/>
          <w:kern w:val="2"/>
          <w:vertAlign w:val="superscript"/>
          <w:lang w:eastAsia="zh-CN"/>
        </w:rPr>
        <w:t>5</w:t>
      </w:r>
      <w:r w:rsidR="002866C8">
        <w:rPr>
          <w:rFonts w:eastAsia="等线" w:hint="eastAsia"/>
          <w:bCs/>
          <w:kern w:val="2"/>
          <w:vertAlign w:val="superscript"/>
          <w:lang w:eastAsia="zh-CN"/>
        </w:rPr>
        <w:t>,</w:t>
      </w:r>
      <w:r w:rsidR="002866C8">
        <w:rPr>
          <w:rFonts w:eastAsia="等线" w:hint="eastAsia"/>
          <w:bCs/>
          <w:kern w:val="2"/>
          <w:lang w:eastAsia="zh-CN"/>
        </w:rPr>
        <w:t>*</w:t>
      </w:r>
      <w:r w:rsidR="002866C8">
        <w:rPr>
          <w:rFonts w:eastAsia="等线"/>
          <w:bCs/>
          <w:kern w:val="2"/>
        </w:rPr>
        <w:t>,</w:t>
      </w:r>
      <w:r>
        <w:rPr>
          <w:rFonts w:eastAsia="等线"/>
          <w:bCs/>
          <w:kern w:val="2"/>
        </w:rPr>
        <w:t xml:space="preserve"> Bin Zhang</w:t>
      </w:r>
      <w:r>
        <w:rPr>
          <w:rFonts w:eastAsia="等线"/>
          <w:bCs/>
          <w:kern w:val="2"/>
          <w:vertAlign w:val="superscript"/>
        </w:rPr>
        <w:t>2,</w:t>
      </w:r>
      <w:r w:rsidR="002866C8">
        <w:rPr>
          <w:rFonts w:eastAsia="等线" w:hint="eastAsia"/>
          <w:bCs/>
          <w:kern w:val="2"/>
          <w:vertAlign w:val="superscript"/>
          <w:lang w:eastAsia="zh-CN"/>
        </w:rPr>
        <w:t>5</w:t>
      </w:r>
      <w:r>
        <w:rPr>
          <w:rFonts w:eastAsia="等线" w:hint="eastAsia"/>
          <w:bCs/>
          <w:kern w:val="2"/>
          <w:vertAlign w:val="superscript"/>
          <w:lang w:eastAsia="zh-CN"/>
        </w:rPr>
        <w:t>,</w:t>
      </w:r>
      <w:r>
        <w:rPr>
          <w:rFonts w:eastAsia="等线"/>
          <w:bCs/>
          <w:kern w:val="2"/>
        </w:rPr>
        <w:t>*, Fuxiang Zhang</w:t>
      </w:r>
      <w:r>
        <w:rPr>
          <w:rFonts w:eastAsia="等线" w:hint="eastAsia"/>
          <w:bCs/>
          <w:kern w:val="2"/>
          <w:vertAlign w:val="superscript"/>
          <w:lang w:eastAsia="zh-CN"/>
        </w:rPr>
        <w:t>6,</w:t>
      </w:r>
      <w:r>
        <w:rPr>
          <w:rFonts w:eastAsia="等线"/>
          <w:bCs/>
          <w:kern w:val="2"/>
        </w:rPr>
        <w:t>* and Xin Wang</w:t>
      </w:r>
      <w:r>
        <w:rPr>
          <w:rFonts w:eastAsia="等线"/>
          <w:bCs/>
          <w:kern w:val="2"/>
          <w:vertAlign w:val="superscript"/>
        </w:rPr>
        <w:t>1,</w:t>
      </w:r>
      <w:r>
        <w:rPr>
          <w:rFonts w:eastAsia="等线" w:hint="eastAsia"/>
          <w:bCs/>
          <w:kern w:val="2"/>
          <w:vertAlign w:val="superscript"/>
          <w:lang w:eastAsia="zh-CN"/>
        </w:rPr>
        <w:t>7</w:t>
      </w:r>
      <w:r>
        <w:rPr>
          <w:rFonts w:eastAsia="等线"/>
          <w:bCs/>
          <w:kern w:val="2"/>
          <w:vertAlign w:val="superscript"/>
        </w:rPr>
        <w:t>,</w:t>
      </w:r>
      <w:r>
        <w:rPr>
          <w:rFonts w:eastAsia="等线"/>
          <w:bCs/>
          <w:kern w:val="2"/>
        </w:rPr>
        <w:t>*</w:t>
      </w:r>
    </w:p>
    <w:p w14:paraId="0F0807C6" w14:textId="77777777" w:rsidR="00DA7866" w:rsidRDefault="00DA7866">
      <w:pPr>
        <w:widowControl w:val="0"/>
        <w:spacing w:beforeLines="50" w:before="120" w:afterLines="50" w:after="120" w:line="360" w:lineRule="auto"/>
        <w:jc w:val="both"/>
        <w:rPr>
          <w:rFonts w:eastAsia="等线"/>
          <w:bCs/>
          <w:kern w:val="2"/>
        </w:rPr>
      </w:pPr>
    </w:p>
    <w:p w14:paraId="421EEE4D" w14:textId="77777777" w:rsidR="00DA7866" w:rsidRDefault="00000000">
      <w:pPr>
        <w:widowControl w:val="0"/>
        <w:spacing w:afterLines="20" w:after="48" w:line="360" w:lineRule="auto"/>
        <w:jc w:val="both"/>
        <w:rPr>
          <w:rFonts w:eastAsia="等线"/>
          <w:bCs/>
          <w:kern w:val="2"/>
        </w:rPr>
      </w:pPr>
      <w:bookmarkStart w:id="4" w:name="OLE_LINK33"/>
      <w:r>
        <w:rPr>
          <w:rFonts w:eastAsia="等线" w:hint="eastAsia"/>
          <w:bCs/>
          <w:kern w:val="2"/>
          <w:vertAlign w:val="superscript"/>
        </w:rPr>
        <w:t>1</w:t>
      </w:r>
      <w:bookmarkEnd w:id="4"/>
      <w:r>
        <w:rPr>
          <w:rFonts w:eastAsia="等线"/>
          <w:bCs/>
          <w:kern w:val="2"/>
        </w:rPr>
        <w:t>School of Chemical Engineering and Energy Technology, Guangdong Provincial Key Laboratory of Distributed Energy Systems, Dongguan University of Technology, Dongguan, 523808, China.</w:t>
      </w:r>
    </w:p>
    <w:p w14:paraId="37A8E2BB" w14:textId="77777777" w:rsidR="00DA7866" w:rsidRDefault="00000000">
      <w:pPr>
        <w:widowControl w:val="0"/>
        <w:spacing w:afterLines="20" w:after="48" w:line="360" w:lineRule="auto"/>
        <w:jc w:val="both"/>
        <w:rPr>
          <w:rFonts w:eastAsia="等线"/>
          <w:bCs/>
          <w:kern w:val="2"/>
        </w:rPr>
      </w:pPr>
      <w:r>
        <w:rPr>
          <w:rFonts w:eastAsia="等线" w:hint="eastAsia"/>
          <w:bCs/>
          <w:kern w:val="2"/>
          <w:vertAlign w:val="superscript"/>
        </w:rPr>
        <w:t>2</w:t>
      </w:r>
      <w:r>
        <w:rPr>
          <w:rFonts w:eastAsia="等线"/>
          <w:bCs/>
          <w:kern w:val="2"/>
        </w:rPr>
        <w:t>Shenzhen Institute of Translational Medicine, Shenzhen Second People’s Hospital, The First Affiliated Hospital of Shenzhen University, Guangdong Key Laboratory for Biomedical Measurements and Ultrasound Imaging, National-Regional Key Technology Engineering Laboratory for Medical Ultrasound, School of Biomedical Engineering, Shenzhen University Medical School, Shenzhen 518035, China</w:t>
      </w:r>
    </w:p>
    <w:p w14:paraId="650EE2D8" w14:textId="77777777" w:rsidR="00DA7866" w:rsidRDefault="00000000">
      <w:pPr>
        <w:widowControl w:val="0"/>
        <w:spacing w:afterLines="20" w:after="48" w:line="360" w:lineRule="auto"/>
        <w:jc w:val="both"/>
        <w:rPr>
          <w:rFonts w:eastAsia="等线"/>
          <w:bCs/>
          <w:kern w:val="2"/>
        </w:rPr>
      </w:pPr>
      <w:r>
        <w:rPr>
          <w:rFonts w:eastAsia="等线" w:hint="eastAsia"/>
          <w:bCs/>
          <w:kern w:val="2"/>
          <w:vertAlign w:val="superscript"/>
        </w:rPr>
        <w:t>3</w:t>
      </w:r>
      <w:r>
        <w:rPr>
          <w:rFonts w:eastAsia="等线"/>
          <w:bCs/>
          <w:kern w:val="2"/>
        </w:rPr>
        <w:t>State Key Laboratory of Electrical Insulation and Power Equipment, Center of Nanomaterials for Renewable Energy, School of Electrical Engineering, Xi’an Jiaotong University, Xi’an, Shaanxi 710049 China</w:t>
      </w:r>
    </w:p>
    <w:p w14:paraId="14A1A502" w14:textId="4E77B5B2" w:rsidR="002866C8" w:rsidRDefault="002866C8" w:rsidP="002866C8">
      <w:pPr>
        <w:widowControl w:val="0"/>
        <w:spacing w:afterLines="20" w:after="48" w:line="360" w:lineRule="auto"/>
        <w:jc w:val="both"/>
        <w:rPr>
          <w:rFonts w:eastAsia="等线"/>
          <w:bCs/>
          <w:kern w:val="2"/>
        </w:rPr>
      </w:pPr>
      <w:r>
        <w:rPr>
          <w:rFonts w:eastAsia="等线" w:hint="eastAsia"/>
          <w:bCs/>
          <w:kern w:val="2"/>
          <w:vertAlign w:val="superscript"/>
          <w:lang w:eastAsia="zh-CN"/>
        </w:rPr>
        <w:t>4</w:t>
      </w:r>
      <w:r>
        <w:rPr>
          <w:rFonts w:eastAsia="等线"/>
          <w:bCs/>
          <w:kern w:val="2"/>
        </w:rPr>
        <w:t>Centre for Atomaterials and Nanomanufacturing (CAN), School of Science, STEM College, RMIT University, Melbourne, Australia</w:t>
      </w:r>
    </w:p>
    <w:p w14:paraId="07215A2E" w14:textId="6D39A698" w:rsidR="00DA7866" w:rsidRDefault="002866C8">
      <w:pPr>
        <w:widowControl w:val="0"/>
        <w:spacing w:afterLines="20" w:after="48" w:line="360" w:lineRule="auto"/>
        <w:jc w:val="both"/>
        <w:rPr>
          <w:rFonts w:eastAsia="等线"/>
          <w:bCs/>
          <w:kern w:val="2"/>
        </w:rPr>
      </w:pPr>
      <w:r>
        <w:rPr>
          <w:rFonts w:eastAsia="等线" w:hint="eastAsia"/>
          <w:bCs/>
          <w:kern w:val="2"/>
          <w:vertAlign w:val="superscript"/>
          <w:lang w:eastAsia="zh-CN"/>
        </w:rPr>
        <w:t>5</w:t>
      </w:r>
      <w:r w:rsidR="00000000">
        <w:rPr>
          <w:rFonts w:eastAsia="等线"/>
          <w:bCs/>
          <w:kern w:val="2"/>
        </w:rPr>
        <w:t>Key Laboratory for Chemistry and Molecular Engineering of Medicinal Resources (Ministry of Education of China), Guangxi Key Laboratory of Chemistry and Molecular Engineering of Medicinal Resources, School of Chemistry and Pharmaceutical Sciences, Guangxi Normal University, Guilin 541004, P. R. China</w:t>
      </w:r>
    </w:p>
    <w:p w14:paraId="3794EE6C" w14:textId="77777777" w:rsidR="00DA7866" w:rsidRDefault="00000000">
      <w:pPr>
        <w:widowControl w:val="0"/>
        <w:spacing w:afterLines="20" w:after="48" w:line="360" w:lineRule="auto"/>
        <w:jc w:val="both"/>
        <w:rPr>
          <w:rFonts w:eastAsia="等线"/>
          <w:bCs/>
          <w:kern w:val="2"/>
        </w:rPr>
      </w:pPr>
      <w:bookmarkStart w:id="5" w:name="_Hlk209372684"/>
      <w:r>
        <w:rPr>
          <w:rFonts w:eastAsia="等线" w:hint="eastAsia"/>
          <w:bCs/>
          <w:kern w:val="2"/>
          <w:vertAlign w:val="superscript"/>
          <w:lang w:eastAsia="zh-CN"/>
        </w:rPr>
        <w:t>6</w:t>
      </w:r>
      <w:r>
        <w:rPr>
          <w:rFonts w:eastAsia="等线"/>
          <w:bCs/>
          <w:kern w:val="2"/>
        </w:rPr>
        <w:t>State Key Laboratory of Catalysis, Dalian Institute of Chemical Physics, Chinese</w:t>
      </w:r>
      <w:r>
        <w:rPr>
          <w:rFonts w:eastAsia="等线" w:hint="eastAsia"/>
          <w:bCs/>
          <w:kern w:val="2"/>
        </w:rPr>
        <w:t xml:space="preserve"> </w:t>
      </w:r>
      <w:r>
        <w:rPr>
          <w:rFonts w:eastAsia="等线"/>
          <w:bCs/>
          <w:kern w:val="2"/>
        </w:rPr>
        <w:t>Academy of Sciences, Dalian National Laboratory for Clean Energy, Dalian 116023,</w:t>
      </w:r>
      <w:r>
        <w:rPr>
          <w:rFonts w:eastAsia="等线" w:hint="eastAsia"/>
          <w:bCs/>
          <w:kern w:val="2"/>
        </w:rPr>
        <w:t xml:space="preserve"> </w:t>
      </w:r>
      <w:r>
        <w:rPr>
          <w:rFonts w:eastAsia="等线"/>
          <w:bCs/>
          <w:kern w:val="2"/>
        </w:rPr>
        <w:t>China</w:t>
      </w:r>
      <w:bookmarkEnd w:id="5"/>
    </w:p>
    <w:p w14:paraId="678B746E" w14:textId="77777777" w:rsidR="00DA7866" w:rsidRDefault="00000000">
      <w:pPr>
        <w:widowControl w:val="0"/>
        <w:spacing w:afterLines="20" w:after="48" w:line="360" w:lineRule="auto"/>
        <w:jc w:val="both"/>
        <w:rPr>
          <w:rFonts w:eastAsia="等线"/>
          <w:bCs/>
          <w:kern w:val="2"/>
        </w:rPr>
      </w:pPr>
      <w:r>
        <w:rPr>
          <w:rFonts w:eastAsia="等线" w:hint="eastAsia"/>
          <w:bCs/>
          <w:kern w:val="2"/>
          <w:vertAlign w:val="superscript"/>
          <w:lang w:eastAsia="zh-CN"/>
        </w:rPr>
        <w:t>7</w:t>
      </w:r>
      <w:r>
        <w:rPr>
          <w:rFonts w:eastAsia="等线"/>
          <w:bCs/>
          <w:kern w:val="2"/>
        </w:rPr>
        <w:t>Shenzhen Institute of Advanced Technology, Chinese Academy of Sciences, Shenzhen, 518055 China</w:t>
      </w:r>
    </w:p>
    <w:p w14:paraId="6BFE9FF0" w14:textId="77777777" w:rsidR="00DA7866" w:rsidRDefault="00000000">
      <w:pPr>
        <w:widowControl w:val="0"/>
        <w:spacing w:afterLines="20" w:after="48" w:line="360" w:lineRule="auto"/>
        <w:jc w:val="both"/>
        <w:rPr>
          <w:rFonts w:eastAsiaTheme="minorEastAsia"/>
          <w:bCs/>
          <w:kern w:val="2"/>
          <w:lang w:eastAsia="zh-CN"/>
        </w:rPr>
      </w:pPr>
      <w:r>
        <w:rPr>
          <w:rFonts w:eastAsia="等线"/>
          <w:bCs/>
          <w:kern w:val="2"/>
        </w:rPr>
        <w:t>Email: wangxin@dg</w:t>
      </w:r>
      <w:r>
        <w:rPr>
          <w:rFonts w:eastAsia="等线" w:hint="eastAsia"/>
          <w:bCs/>
          <w:kern w:val="2"/>
          <w:lang w:eastAsia="zh-CN"/>
        </w:rPr>
        <w:t>ut</w:t>
      </w:r>
      <w:r>
        <w:rPr>
          <w:rFonts w:eastAsia="等线"/>
          <w:bCs/>
          <w:kern w:val="2"/>
        </w:rPr>
        <w:t>.edu.cn</w:t>
      </w:r>
      <w:r>
        <w:rPr>
          <w:rFonts w:eastAsia="等线" w:hint="eastAsia"/>
          <w:bCs/>
          <w:kern w:val="2"/>
        </w:rPr>
        <w:t xml:space="preserve"> (X. Wang)</w:t>
      </w:r>
      <w:r>
        <w:rPr>
          <w:rFonts w:eastAsia="等线" w:hint="eastAsia"/>
          <w:bCs/>
          <w:kern w:val="2"/>
          <w:lang w:eastAsia="zh-CN"/>
        </w:rPr>
        <w:t xml:space="preserve">; </w:t>
      </w:r>
      <w:r>
        <w:rPr>
          <w:rFonts w:eastAsia="等线"/>
          <w:bCs/>
          <w:kern w:val="2"/>
        </w:rPr>
        <w:t>fxzhang@dicp.ac.cn</w:t>
      </w:r>
      <w:r>
        <w:rPr>
          <w:rFonts w:eastAsia="等线" w:hint="eastAsia"/>
          <w:bCs/>
          <w:kern w:val="2"/>
        </w:rPr>
        <w:t xml:space="preserve"> (F. Zhang); </w:t>
      </w:r>
      <w:r>
        <w:fldChar w:fldCharType="begin"/>
      </w:r>
      <w:r>
        <w:instrText xml:space="preserve"> HYPERLINK "mailto:binzhang@email.szu.edu.cn" </w:instrText>
      </w:r>
      <w:r>
        <w:fldChar w:fldCharType="separate"/>
      </w:r>
      <w:r>
        <w:rPr>
          <w:rFonts w:eastAsia="等线"/>
          <w:bCs/>
          <w:kern w:val="2"/>
        </w:rPr>
        <w:t>binzhang@email.szu.edu.cn</w:t>
      </w:r>
      <w:r>
        <w:rPr>
          <w:rFonts w:eastAsia="等线"/>
          <w:bCs/>
          <w:kern w:val="2"/>
        </w:rPr>
        <w:fldChar w:fldCharType="end"/>
      </w:r>
      <w:r>
        <w:rPr>
          <w:rFonts w:eastAsia="等线" w:hint="eastAsia"/>
          <w:bCs/>
          <w:kern w:val="2"/>
        </w:rPr>
        <w:t xml:space="preserve"> (B. Zhang)</w:t>
      </w:r>
      <w:r>
        <w:rPr>
          <w:rFonts w:eastAsia="等线" w:hint="eastAsia"/>
          <w:bCs/>
          <w:kern w:val="2"/>
          <w:lang w:eastAsia="zh-CN"/>
        </w:rPr>
        <w:t xml:space="preserve">; </w:t>
      </w:r>
      <w:r>
        <w:rPr>
          <w:rFonts w:eastAsia="等线"/>
          <w:bCs/>
          <w:kern w:val="2"/>
          <w:lang w:val="en-US" w:eastAsia="zh-CN"/>
        </w:rPr>
        <w:t>zmh@mailbox.gxnu.edu.cn</w:t>
      </w:r>
      <w:r>
        <w:rPr>
          <w:rFonts w:eastAsia="等线" w:hint="eastAsia"/>
          <w:bCs/>
          <w:kern w:val="2"/>
          <w:lang w:val="en-US" w:eastAsia="zh-CN"/>
        </w:rPr>
        <w:t xml:space="preserve"> (M. Zeng)</w:t>
      </w:r>
      <w:r>
        <w:rPr>
          <w:rFonts w:eastAsia="等线" w:hint="eastAsia"/>
          <w:bCs/>
          <w:kern w:val="2"/>
          <w:lang w:eastAsia="zh-CN"/>
        </w:rPr>
        <w:t xml:space="preserve"> </w:t>
      </w:r>
    </w:p>
    <w:p w14:paraId="224A9D52" w14:textId="77777777" w:rsidR="00DA7866" w:rsidRDefault="00000000">
      <w:pPr>
        <w:rPr>
          <w:rFonts w:eastAsia="宋体"/>
          <w:color w:val="000000"/>
          <w:lang w:val="en-US" w:eastAsia="zh-CN" w:bidi="ar"/>
        </w:rPr>
      </w:pPr>
      <w:r>
        <w:rPr>
          <w:rFonts w:eastAsia="宋体"/>
          <w:color w:val="000000"/>
          <w:lang w:val="en-US" w:eastAsia="zh-CN" w:bidi="ar"/>
        </w:rPr>
        <w:br w:type="page"/>
      </w:r>
    </w:p>
    <w:p w14:paraId="23821241" w14:textId="77777777" w:rsidR="00DA7866" w:rsidRDefault="00000000">
      <w:pPr>
        <w:spacing w:line="480" w:lineRule="auto"/>
        <w:rPr>
          <w:rFonts w:eastAsia="宋体"/>
          <w:b/>
          <w:szCs w:val="32"/>
          <w:lang w:eastAsia="zh-CN"/>
        </w:rPr>
      </w:pPr>
      <w:r>
        <w:rPr>
          <w:rFonts w:eastAsia="宋体"/>
          <w:b/>
          <w:szCs w:val="32"/>
        </w:rPr>
        <w:lastRenderedPageBreak/>
        <w:t>Supplementary Figures and Tables.</w:t>
      </w:r>
    </w:p>
    <w:p w14:paraId="50031BAF" w14:textId="77777777" w:rsidR="00DA7866" w:rsidRDefault="00000000">
      <w:pPr>
        <w:pStyle w:val="VAFigureCaption"/>
        <w:spacing w:after="0" w:line="360" w:lineRule="auto"/>
        <w:jc w:val="center"/>
        <w:rPr>
          <w:b/>
          <w:bCs/>
        </w:rPr>
      </w:pPr>
      <w:r>
        <w:rPr>
          <w:b/>
          <w:bCs/>
          <w:noProof/>
        </w:rPr>
        <w:drawing>
          <wp:inline distT="0" distB="0" distL="0" distR="0" wp14:anchorId="7E403CC3" wp14:editId="0167FB88">
            <wp:extent cx="5187315" cy="7623175"/>
            <wp:effectExtent l="0" t="0" r="0" b="0"/>
            <wp:docPr id="19" name="图片 19"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表格&#10;&#10;描述已自动生成"/>
                    <pic:cNvPicPr>
                      <a:picLocks noChangeAspect="1"/>
                    </pic:cNvPicPr>
                  </pic:nvPicPr>
                  <pic:blipFill>
                    <a:blip r:embed="rId11">
                      <a:extLst>
                        <a:ext uri="{28A0092B-C50C-407E-A947-70E740481C1C}">
                          <a14:useLocalDpi xmlns:a14="http://schemas.microsoft.com/office/drawing/2010/main" val="0"/>
                        </a:ext>
                      </a:extLst>
                    </a:blip>
                    <a:srcRect l="18444" t="1051" r="19917" b="8373"/>
                    <a:stretch>
                      <a:fillRect/>
                    </a:stretch>
                  </pic:blipFill>
                  <pic:spPr>
                    <a:xfrm>
                      <a:off x="0" y="0"/>
                      <a:ext cx="5199458" cy="7640341"/>
                    </a:xfrm>
                    <a:prstGeom prst="rect">
                      <a:avLst/>
                    </a:prstGeom>
                    <a:ln>
                      <a:noFill/>
                    </a:ln>
                  </pic:spPr>
                </pic:pic>
              </a:graphicData>
            </a:graphic>
          </wp:inline>
        </w:drawing>
      </w:r>
    </w:p>
    <w:p w14:paraId="2249DAC6" w14:textId="77777777" w:rsidR="00DA7866" w:rsidRDefault="00000000">
      <w:pPr>
        <w:spacing w:line="360" w:lineRule="auto"/>
        <w:jc w:val="both"/>
        <w:rPr>
          <w:rFonts w:eastAsiaTheme="minorEastAsia"/>
          <w:color w:val="000000" w:themeColor="text1"/>
          <w:szCs w:val="32"/>
          <w:lang w:eastAsia="zh-CN"/>
        </w:rPr>
      </w:pPr>
      <w:r>
        <w:rPr>
          <w:b/>
          <w:szCs w:val="32"/>
        </w:rPr>
        <w:t>Supplementary Fig</w:t>
      </w:r>
      <w:r>
        <w:rPr>
          <w:b/>
          <w:bCs/>
        </w:rPr>
        <w:t>. S</w:t>
      </w:r>
      <w:r>
        <w:rPr>
          <w:rFonts w:eastAsiaTheme="minorEastAsia" w:hint="eastAsia"/>
          <w:b/>
          <w:bCs/>
          <w:lang w:eastAsia="zh-CN"/>
        </w:rPr>
        <w:t>1</w:t>
      </w:r>
      <w:r>
        <w:rPr>
          <w:b/>
          <w:bCs/>
        </w:rPr>
        <w:t>.</w:t>
      </w:r>
      <w:r>
        <w:t xml:space="preserve"> </w:t>
      </w:r>
      <w:r>
        <w:rPr>
          <w:rFonts w:hint="eastAsia"/>
        </w:rPr>
        <w:t>(a) Side view (left), top view (middle) and main view (right) of the different binding positions of Rh atoms and VP surface. (b) Side view (left), top view (middle) and main view (right) of the different binding positions of Rh atoms and VP</w:t>
      </w:r>
      <w:r>
        <w:t xml:space="preserve"> </w:t>
      </w:r>
      <w:r>
        <w:rPr>
          <w:rFonts w:eastAsiaTheme="minorEastAsia"/>
          <w:lang w:eastAsia="zh-CN"/>
        </w:rPr>
        <w:t>edge</w:t>
      </w:r>
      <w:r>
        <w:t>.</w:t>
      </w:r>
      <w:r>
        <w:rPr>
          <w:rFonts w:hint="eastAsia"/>
        </w:rPr>
        <w:t xml:space="preserve"> The P and Rh atoms are represented by violet and green spheres, respectively</w:t>
      </w:r>
      <w:r>
        <w:t>.</w:t>
      </w:r>
    </w:p>
    <w:p w14:paraId="065A9B60" w14:textId="77777777" w:rsidR="00DA7866" w:rsidRDefault="00DA7866">
      <w:pPr>
        <w:rPr>
          <w:rFonts w:eastAsiaTheme="minorEastAsia"/>
          <w:color w:val="000000" w:themeColor="text1"/>
          <w:szCs w:val="32"/>
          <w:lang w:eastAsia="zh-CN"/>
        </w:rPr>
      </w:pPr>
    </w:p>
    <w:p w14:paraId="5D076340" w14:textId="77777777" w:rsidR="00DA7866" w:rsidRDefault="00000000">
      <w:pPr>
        <w:spacing w:line="360" w:lineRule="auto"/>
        <w:jc w:val="center"/>
        <w:rPr>
          <w:rFonts w:eastAsiaTheme="minorEastAsia" w:cs="Arial"/>
          <w:position w:val="2"/>
        </w:rPr>
      </w:pPr>
      <w:r>
        <w:rPr>
          <w:rFonts w:eastAsiaTheme="minorEastAsia" w:cs="Arial"/>
          <w:noProof/>
          <w:position w:val="2"/>
        </w:rPr>
        <w:drawing>
          <wp:inline distT="0" distB="0" distL="0" distR="0" wp14:anchorId="0D293919" wp14:editId="01801967">
            <wp:extent cx="5139690" cy="7566660"/>
            <wp:effectExtent l="0" t="0" r="3810" b="0"/>
            <wp:docPr id="20" name="图片 20"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表格&#10;&#10;描述已自动生成"/>
                    <pic:cNvPicPr>
                      <a:picLocks noChangeAspect="1"/>
                    </pic:cNvPicPr>
                  </pic:nvPicPr>
                  <pic:blipFill>
                    <a:blip r:embed="rId12">
                      <a:extLst>
                        <a:ext uri="{28A0092B-C50C-407E-A947-70E740481C1C}">
                          <a14:useLocalDpi xmlns:a14="http://schemas.microsoft.com/office/drawing/2010/main" val="0"/>
                        </a:ext>
                      </a:extLst>
                    </a:blip>
                    <a:srcRect l="18467" t="2754" r="19809" b="6380"/>
                    <a:stretch>
                      <a:fillRect/>
                    </a:stretch>
                  </pic:blipFill>
                  <pic:spPr>
                    <a:xfrm>
                      <a:off x="0" y="0"/>
                      <a:ext cx="5147973" cy="7578504"/>
                    </a:xfrm>
                    <a:prstGeom prst="rect">
                      <a:avLst/>
                    </a:prstGeom>
                    <a:ln>
                      <a:noFill/>
                    </a:ln>
                  </pic:spPr>
                </pic:pic>
              </a:graphicData>
            </a:graphic>
          </wp:inline>
        </w:drawing>
      </w:r>
    </w:p>
    <w:p w14:paraId="7F7782FC" w14:textId="77777777" w:rsidR="00DA7866" w:rsidRDefault="00000000">
      <w:pPr>
        <w:pStyle w:val="VAFigureCaption"/>
        <w:spacing w:after="0" w:line="360" w:lineRule="auto"/>
        <w:rPr>
          <w:rFonts w:ascii="Arial" w:hAnsi="Arial" w:cstheme="minorBidi"/>
          <w:b/>
          <w:bCs/>
          <w:szCs w:val="22"/>
        </w:rPr>
      </w:pPr>
      <w:r>
        <w:rPr>
          <w:b/>
          <w:szCs w:val="32"/>
        </w:rPr>
        <w:t>Supplementary Fig</w:t>
      </w:r>
      <w:r>
        <w:rPr>
          <w:b/>
          <w:bCs/>
        </w:rPr>
        <w:t>. S</w:t>
      </w:r>
      <w:r>
        <w:rPr>
          <w:rFonts w:hint="eastAsia"/>
          <w:b/>
          <w:bCs/>
          <w:lang w:eastAsia="zh-CN"/>
        </w:rPr>
        <w:t>2</w:t>
      </w:r>
      <w:r>
        <w:rPr>
          <w:b/>
          <w:bCs/>
        </w:rPr>
        <w:t>.</w:t>
      </w:r>
      <w:r>
        <w:t xml:space="preserve"> </w:t>
      </w:r>
      <w:r>
        <w:rPr>
          <w:rFonts w:cs="Arial" w:hint="eastAsia"/>
          <w:position w:val="2"/>
          <w:lang w:eastAsia="zh-CN"/>
        </w:rPr>
        <w:t>(a) Side view (left), top view (middle) and main view (right) of the different binding positions of Rh atoms and BP surface. (b) Side view (left), top view (middle) and main view (right) of the different binding positions of Rh atoms and BP edge. The P and Rh atoms are represented by black and green spheres, respectively.</w:t>
      </w:r>
    </w:p>
    <w:p w14:paraId="26E8FD9A" w14:textId="77777777" w:rsidR="00DA7866" w:rsidRDefault="00DA7866">
      <w:pPr>
        <w:rPr>
          <w:color w:val="000000" w:themeColor="text1"/>
          <w:szCs w:val="32"/>
        </w:rPr>
      </w:pPr>
    </w:p>
    <w:p w14:paraId="5355C0C1" w14:textId="77777777" w:rsidR="00DA7866" w:rsidRDefault="00DA7866">
      <w:pPr>
        <w:spacing w:line="360" w:lineRule="auto"/>
        <w:jc w:val="center"/>
        <w:rPr>
          <w:rFonts w:eastAsiaTheme="minorEastAsia"/>
          <w:bCs/>
          <w:szCs w:val="32"/>
          <w:lang w:val="en-US" w:eastAsia="zh-CN"/>
        </w:rPr>
      </w:pPr>
    </w:p>
    <w:p w14:paraId="1BD094B7" w14:textId="77777777" w:rsidR="00DA7866" w:rsidRDefault="00000000">
      <w:pPr>
        <w:spacing w:line="360" w:lineRule="auto"/>
        <w:jc w:val="center"/>
        <w:rPr>
          <w:rFonts w:eastAsiaTheme="minorEastAsia"/>
          <w:bCs/>
          <w:szCs w:val="32"/>
          <w:lang w:val="en-US" w:eastAsia="zh-CN"/>
        </w:rPr>
      </w:pPr>
      <w:r>
        <w:rPr>
          <w:rFonts w:eastAsiaTheme="minorEastAsia"/>
          <w:bCs/>
          <w:noProof/>
          <w:szCs w:val="32"/>
          <w:lang w:val="en-US" w:eastAsia="zh-CN"/>
        </w:rPr>
        <w:drawing>
          <wp:inline distT="0" distB="0" distL="0" distR="0" wp14:anchorId="2A5B2E91" wp14:editId="07163DF8">
            <wp:extent cx="4611370" cy="3195955"/>
            <wp:effectExtent l="0" t="0" r="0" b="4445"/>
            <wp:docPr id="4" name="图片 4"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表&#10;&#10;描述已自动生成"/>
                    <pic:cNvPicPr>
                      <a:picLocks noChangeAspect="1"/>
                    </pic:cNvPicPr>
                  </pic:nvPicPr>
                  <pic:blipFill>
                    <a:blip r:embed="rId13">
                      <a:extLst>
                        <a:ext uri="{28A0092B-C50C-407E-A947-70E740481C1C}">
                          <a14:useLocalDpi xmlns:a14="http://schemas.microsoft.com/office/drawing/2010/main" val="0"/>
                        </a:ext>
                      </a:extLst>
                    </a:blip>
                    <a:srcRect l="25226" t="32045" r="27891" b="45674"/>
                    <a:stretch>
                      <a:fillRect/>
                    </a:stretch>
                  </pic:blipFill>
                  <pic:spPr>
                    <a:xfrm>
                      <a:off x="0" y="0"/>
                      <a:ext cx="4622955" cy="3203716"/>
                    </a:xfrm>
                    <a:prstGeom prst="rect">
                      <a:avLst/>
                    </a:prstGeom>
                    <a:ln>
                      <a:noFill/>
                    </a:ln>
                  </pic:spPr>
                </pic:pic>
              </a:graphicData>
            </a:graphic>
          </wp:inline>
        </w:drawing>
      </w:r>
    </w:p>
    <w:p w14:paraId="2BE5F9D6" w14:textId="77777777" w:rsidR="00DA7866" w:rsidRDefault="00000000">
      <w:pPr>
        <w:spacing w:line="360" w:lineRule="auto"/>
        <w:jc w:val="both"/>
        <w:rPr>
          <w:lang w:val="en-US"/>
        </w:rPr>
      </w:pPr>
      <w:r>
        <w:rPr>
          <w:b/>
          <w:szCs w:val="32"/>
        </w:rPr>
        <w:t>Supplementary Fig</w:t>
      </w:r>
      <w:r>
        <w:rPr>
          <w:b/>
          <w:bCs/>
        </w:rPr>
        <w:t>. S</w:t>
      </w:r>
      <w:r>
        <w:rPr>
          <w:rFonts w:eastAsiaTheme="minorEastAsia" w:hint="eastAsia"/>
          <w:b/>
          <w:bCs/>
          <w:lang w:eastAsia="zh-CN"/>
        </w:rPr>
        <w:t>3</w:t>
      </w:r>
      <w:r>
        <w:rPr>
          <w:b/>
          <w:bCs/>
        </w:rPr>
        <w:t>.</w:t>
      </w:r>
      <w:r>
        <w:t xml:space="preserve"> </w:t>
      </w:r>
      <w:r>
        <w:rPr>
          <w:lang w:val="en-US"/>
        </w:rPr>
        <w:t xml:space="preserve">Electron (left) and hole (right) effective masses along the </w:t>
      </w:r>
      <w:r>
        <w:rPr>
          <w:i/>
          <w:iCs/>
          <w:lang w:val="en-US"/>
        </w:rPr>
        <w:t>a</w:t>
      </w:r>
      <w:r>
        <w:rPr>
          <w:lang w:val="en-US"/>
        </w:rPr>
        <w:t xml:space="preserve">, </w:t>
      </w:r>
      <w:r>
        <w:rPr>
          <w:i/>
          <w:iCs/>
          <w:lang w:val="en-US"/>
        </w:rPr>
        <w:t>b</w:t>
      </w:r>
      <w:r>
        <w:rPr>
          <w:rFonts w:hint="eastAsia"/>
          <w:lang w:val="en-US"/>
        </w:rPr>
        <w:t>,</w:t>
      </w:r>
      <w:r>
        <w:rPr>
          <w:lang w:val="en-US"/>
        </w:rPr>
        <w:t xml:space="preserve"> and </w:t>
      </w:r>
      <w:r>
        <w:rPr>
          <w:i/>
          <w:iCs/>
          <w:lang w:val="en-US"/>
        </w:rPr>
        <w:t>c</w:t>
      </w:r>
      <w:r>
        <w:rPr>
          <w:lang w:val="en-US"/>
        </w:rPr>
        <w:t xml:space="preserve"> ax</w:t>
      </w:r>
      <w:r>
        <w:rPr>
          <w:rFonts w:hint="eastAsia"/>
          <w:lang w:val="en-US"/>
        </w:rPr>
        <w:t>es</w:t>
      </w:r>
      <w:r>
        <w:rPr>
          <w:lang w:val="en-US"/>
        </w:rPr>
        <w:t xml:space="preserve"> for BP and BP with edge-decorated Rh NPs, respectively.</w:t>
      </w:r>
    </w:p>
    <w:p w14:paraId="30AE59EA" w14:textId="77777777" w:rsidR="00DA7866" w:rsidRDefault="00DA7866">
      <w:pPr>
        <w:spacing w:line="360" w:lineRule="auto"/>
        <w:jc w:val="center"/>
        <w:rPr>
          <w:rFonts w:eastAsiaTheme="minorEastAsia"/>
          <w:bCs/>
          <w:szCs w:val="32"/>
          <w:lang w:val="en-US" w:eastAsia="zh-CN"/>
        </w:rPr>
      </w:pPr>
    </w:p>
    <w:p w14:paraId="2BBC3150" w14:textId="77777777" w:rsidR="00DA7866" w:rsidRDefault="00000000">
      <w:pPr>
        <w:rPr>
          <w:rFonts w:eastAsiaTheme="minorEastAsia"/>
          <w:bCs/>
          <w:szCs w:val="32"/>
          <w:lang w:val="en-US" w:eastAsia="zh-CN"/>
        </w:rPr>
      </w:pPr>
      <w:r>
        <w:rPr>
          <w:rFonts w:eastAsiaTheme="minorEastAsia"/>
          <w:bCs/>
          <w:szCs w:val="32"/>
          <w:lang w:val="en-US" w:eastAsia="zh-CN"/>
        </w:rPr>
        <w:br w:type="page"/>
      </w:r>
    </w:p>
    <w:p w14:paraId="6DBC9297" w14:textId="77777777" w:rsidR="00DA7866" w:rsidRDefault="00DA7866">
      <w:pPr>
        <w:spacing w:line="480" w:lineRule="auto"/>
        <w:rPr>
          <w:rFonts w:eastAsia="宋体"/>
          <w:b/>
          <w:szCs w:val="32"/>
        </w:rPr>
      </w:pPr>
    </w:p>
    <w:p w14:paraId="7650A476" w14:textId="77777777" w:rsidR="00DA7866" w:rsidRDefault="00000000">
      <w:pPr>
        <w:spacing w:line="480" w:lineRule="auto"/>
        <w:jc w:val="center"/>
        <w:rPr>
          <w:rFonts w:eastAsia="宋体"/>
          <w:b/>
          <w:szCs w:val="32"/>
          <w:lang w:eastAsia="zh-CN"/>
        </w:rPr>
      </w:pPr>
      <w:r>
        <w:rPr>
          <w:rFonts w:eastAsia="宋体"/>
          <w:b/>
          <w:noProof/>
          <w:szCs w:val="32"/>
        </w:rPr>
        <w:drawing>
          <wp:inline distT="0" distB="0" distL="0" distR="0" wp14:anchorId="7B540CC9" wp14:editId="627B75FA">
            <wp:extent cx="5573395" cy="1682750"/>
            <wp:effectExtent l="0" t="0" r="8255" b="0"/>
            <wp:docPr id="25" name="图片 2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示&#10;&#10;描述已自动生成"/>
                    <pic:cNvPicPr>
                      <a:picLocks noChangeAspect="1"/>
                    </pic:cNvPicPr>
                  </pic:nvPicPr>
                  <pic:blipFill>
                    <a:blip r:embed="rId14">
                      <a:extLst>
                        <a:ext uri="{28A0092B-C50C-407E-A947-70E740481C1C}">
                          <a14:useLocalDpi xmlns:a14="http://schemas.microsoft.com/office/drawing/2010/main" val="0"/>
                        </a:ext>
                      </a:extLst>
                    </a:blip>
                    <a:srcRect l="2536" t="26450" r="5092" b="25751"/>
                    <a:stretch>
                      <a:fillRect/>
                    </a:stretch>
                  </pic:blipFill>
                  <pic:spPr>
                    <a:xfrm>
                      <a:off x="0" y="0"/>
                      <a:ext cx="5579211" cy="1684416"/>
                    </a:xfrm>
                    <a:prstGeom prst="rect">
                      <a:avLst/>
                    </a:prstGeom>
                    <a:ln>
                      <a:noFill/>
                    </a:ln>
                  </pic:spPr>
                </pic:pic>
              </a:graphicData>
            </a:graphic>
          </wp:inline>
        </w:drawing>
      </w:r>
    </w:p>
    <w:p w14:paraId="0EC23B94" w14:textId="77777777" w:rsidR="00DA7866" w:rsidRDefault="00000000">
      <w:pPr>
        <w:spacing w:line="360" w:lineRule="auto"/>
        <w:jc w:val="center"/>
        <w:rPr>
          <w:lang w:val="en-US"/>
        </w:rPr>
      </w:pPr>
      <w:r>
        <w:rPr>
          <w:b/>
          <w:szCs w:val="32"/>
        </w:rPr>
        <w:t>Supplementary Fig. S</w:t>
      </w:r>
      <w:r>
        <w:rPr>
          <w:rFonts w:eastAsiaTheme="minorEastAsia" w:hint="eastAsia"/>
          <w:b/>
          <w:szCs w:val="32"/>
          <w:lang w:eastAsia="zh-CN"/>
        </w:rPr>
        <w:t>4</w:t>
      </w:r>
      <w:r>
        <w:rPr>
          <w:rFonts w:asciiTheme="minorEastAsia" w:eastAsiaTheme="minorEastAsia" w:hAnsiTheme="minorEastAsia" w:hint="eastAsia"/>
          <w:b/>
          <w:szCs w:val="32"/>
          <w:lang w:eastAsia="zh-CN"/>
        </w:rPr>
        <w:t>.</w:t>
      </w:r>
      <w:r>
        <w:rPr>
          <w:b/>
          <w:szCs w:val="32"/>
        </w:rPr>
        <w:t xml:space="preserve"> </w:t>
      </w:r>
      <w:r>
        <w:rPr>
          <w:lang w:val="en-US"/>
        </w:rPr>
        <w:t xml:space="preserve">Schematic diagram of synthesis process over </w:t>
      </w:r>
      <w:r>
        <w:rPr>
          <w:rFonts w:eastAsiaTheme="minorEastAsia" w:hint="eastAsia"/>
          <w:lang w:val="en-US" w:eastAsia="zh-CN"/>
        </w:rPr>
        <w:t>VP/BP-Rh</w:t>
      </w:r>
      <w:r>
        <w:rPr>
          <w:lang w:val="en-US"/>
        </w:rPr>
        <w:t xml:space="preserve"> composite</w:t>
      </w:r>
      <w:r>
        <w:t>.</w:t>
      </w:r>
    </w:p>
    <w:p w14:paraId="4C746838" w14:textId="77777777" w:rsidR="00DA7866" w:rsidRDefault="00DA7866">
      <w:pPr>
        <w:spacing w:line="360" w:lineRule="auto"/>
        <w:jc w:val="center"/>
        <w:rPr>
          <w:color w:val="000000" w:themeColor="text1"/>
          <w:szCs w:val="32"/>
          <w:lang w:val="en-US"/>
        </w:rPr>
      </w:pPr>
    </w:p>
    <w:p w14:paraId="28CF02D0" w14:textId="77777777" w:rsidR="00DA7866" w:rsidRDefault="00DA7866">
      <w:pPr>
        <w:spacing w:line="480" w:lineRule="auto"/>
        <w:jc w:val="center"/>
        <w:rPr>
          <w:rFonts w:eastAsia="宋体"/>
          <w:b/>
          <w:szCs w:val="32"/>
          <w:lang w:val="en-US" w:eastAsia="zh-CN"/>
        </w:rPr>
      </w:pPr>
    </w:p>
    <w:p w14:paraId="28ABB091" w14:textId="77777777" w:rsidR="00DA7866" w:rsidRDefault="00000000">
      <w:pPr>
        <w:rPr>
          <w:rFonts w:eastAsia="宋体"/>
          <w:b/>
          <w:szCs w:val="32"/>
          <w:lang w:eastAsia="zh-CN"/>
        </w:rPr>
      </w:pPr>
      <w:r>
        <w:rPr>
          <w:rFonts w:eastAsia="宋体"/>
          <w:b/>
          <w:szCs w:val="32"/>
        </w:rPr>
        <w:br w:type="page"/>
      </w:r>
    </w:p>
    <w:p w14:paraId="5DA17DB2" w14:textId="77777777" w:rsidR="00DA7866" w:rsidRDefault="00DA7866">
      <w:pPr>
        <w:spacing w:line="480" w:lineRule="auto"/>
        <w:rPr>
          <w:rFonts w:eastAsia="宋体"/>
          <w:b/>
          <w:szCs w:val="32"/>
        </w:rPr>
      </w:pPr>
    </w:p>
    <w:p w14:paraId="175FF965" w14:textId="77777777" w:rsidR="00DA7866" w:rsidRDefault="00000000">
      <w:pPr>
        <w:spacing w:line="360" w:lineRule="auto"/>
        <w:jc w:val="center"/>
        <w:rPr>
          <w:color w:val="000000" w:themeColor="text1"/>
          <w:szCs w:val="32"/>
        </w:rPr>
      </w:pPr>
      <w:r>
        <w:rPr>
          <w:noProof/>
          <w:color w:val="000000" w:themeColor="text1"/>
          <w:szCs w:val="32"/>
        </w:rPr>
        <w:drawing>
          <wp:inline distT="0" distB="0" distL="0" distR="0" wp14:anchorId="3569D482" wp14:editId="380A4D27">
            <wp:extent cx="5547360" cy="1670050"/>
            <wp:effectExtent l="0" t="0" r="0" b="6350"/>
            <wp:docPr id="26" name="图片 26"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片包含 图形用户界面&#10;&#10;描述已自动生成"/>
                    <pic:cNvPicPr>
                      <a:picLocks noChangeAspect="1"/>
                    </pic:cNvPicPr>
                  </pic:nvPicPr>
                  <pic:blipFill>
                    <a:blip r:embed="rId15">
                      <a:extLst>
                        <a:ext uri="{28A0092B-C50C-407E-A947-70E740481C1C}">
                          <a14:useLocalDpi xmlns:a14="http://schemas.microsoft.com/office/drawing/2010/main" val="0"/>
                        </a:ext>
                      </a:extLst>
                    </a:blip>
                    <a:srcRect l="2646" t="26684" r="4414" b="25349"/>
                    <a:stretch>
                      <a:fillRect/>
                    </a:stretch>
                  </pic:blipFill>
                  <pic:spPr>
                    <a:xfrm>
                      <a:off x="0" y="0"/>
                      <a:ext cx="5556756" cy="1673279"/>
                    </a:xfrm>
                    <a:prstGeom prst="rect">
                      <a:avLst/>
                    </a:prstGeom>
                    <a:ln>
                      <a:noFill/>
                    </a:ln>
                  </pic:spPr>
                </pic:pic>
              </a:graphicData>
            </a:graphic>
          </wp:inline>
        </w:drawing>
      </w:r>
    </w:p>
    <w:p w14:paraId="57EF6877" w14:textId="77777777" w:rsidR="00DA7866" w:rsidRDefault="00000000">
      <w:pPr>
        <w:spacing w:line="360" w:lineRule="auto"/>
        <w:jc w:val="center"/>
        <w:rPr>
          <w:lang w:val="en-US"/>
        </w:rPr>
      </w:pPr>
      <w:r>
        <w:rPr>
          <w:b/>
          <w:szCs w:val="32"/>
        </w:rPr>
        <w:t>Supplementary Fig. S</w:t>
      </w:r>
      <w:r>
        <w:rPr>
          <w:rFonts w:eastAsiaTheme="minorEastAsia" w:hint="eastAsia"/>
          <w:b/>
          <w:szCs w:val="32"/>
          <w:lang w:eastAsia="zh-CN"/>
        </w:rPr>
        <w:t>5</w:t>
      </w:r>
      <w:r>
        <w:rPr>
          <w:rFonts w:asciiTheme="minorEastAsia" w:eastAsiaTheme="minorEastAsia" w:hAnsiTheme="minorEastAsia" w:hint="eastAsia"/>
          <w:b/>
          <w:szCs w:val="32"/>
          <w:lang w:eastAsia="zh-CN"/>
        </w:rPr>
        <w:t>.</w:t>
      </w:r>
      <w:r>
        <w:rPr>
          <w:b/>
          <w:szCs w:val="32"/>
        </w:rPr>
        <w:t xml:space="preserve"> </w:t>
      </w:r>
      <w:r>
        <w:rPr>
          <w:lang w:val="en-US"/>
        </w:rPr>
        <w:t xml:space="preserve">Schematic diagram of synthesis process over </w:t>
      </w:r>
      <w:r>
        <w:rPr>
          <w:rFonts w:eastAsiaTheme="minorEastAsia" w:hint="eastAsia"/>
          <w:lang w:val="en-US" w:eastAsia="zh-CN"/>
        </w:rPr>
        <w:t>VP/BP</w:t>
      </w:r>
      <w:r>
        <w:rPr>
          <w:lang w:val="en-US"/>
        </w:rPr>
        <w:t xml:space="preserve"> composite</w:t>
      </w:r>
      <w:r>
        <w:t>.</w:t>
      </w:r>
    </w:p>
    <w:p w14:paraId="16876FBB" w14:textId="77777777" w:rsidR="00DA7866" w:rsidRDefault="00DA7866">
      <w:pPr>
        <w:spacing w:line="360" w:lineRule="auto"/>
        <w:jc w:val="center"/>
        <w:rPr>
          <w:color w:val="000000" w:themeColor="text1"/>
          <w:szCs w:val="32"/>
          <w:lang w:val="en-US"/>
        </w:rPr>
      </w:pPr>
    </w:p>
    <w:p w14:paraId="64D60BE2" w14:textId="77777777" w:rsidR="00DA7866" w:rsidRDefault="00000000">
      <w:pPr>
        <w:rPr>
          <w:rFonts w:eastAsiaTheme="minorEastAsia"/>
          <w:color w:val="000000" w:themeColor="text1"/>
          <w:szCs w:val="32"/>
          <w:lang w:eastAsia="zh-CN"/>
        </w:rPr>
      </w:pPr>
      <w:r>
        <w:rPr>
          <w:color w:val="000000" w:themeColor="text1"/>
          <w:szCs w:val="32"/>
        </w:rPr>
        <w:br w:type="page"/>
      </w:r>
    </w:p>
    <w:p w14:paraId="0292CABA" w14:textId="77777777" w:rsidR="00DA7866" w:rsidRDefault="00DA7866">
      <w:pPr>
        <w:rPr>
          <w:rFonts w:eastAsiaTheme="minorEastAsia"/>
          <w:bCs/>
          <w:szCs w:val="32"/>
          <w:lang w:val="en-US" w:eastAsia="zh-CN"/>
        </w:rPr>
      </w:pPr>
    </w:p>
    <w:p w14:paraId="5477EB14" w14:textId="77777777" w:rsidR="00DA7866" w:rsidRDefault="00DA7866">
      <w:pPr>
        <w:spacing w:line="360" w:lineRule="auto"/>
        <w:jc w:val="center"/>
        <w:rPr>
          <w:rFonts w:eastAsiaTheme="minorEastAsia"/>
          <w:bCs/>
          <w:szCs w:val="32"/>
          <w:lang w:val="en-US" w:eastAsia="zh-CN"/>
        </w:rPr>
      </w:pPr>
    </w:p>
    <w:p w14:paraId="1782503D" w14:textId="77777777" w:rsidR="00DA7866" w:rsidRDefault="00000000">
      <w:pPr>
        <w:spacing w:line="360" w:lineRule="auto"/>
        <w:jc w:val="center"/>
        <w:rPr>
          <w:rFonts w:eastAsiaTheme="minorEastAsia"/>
          <w:bCs/>
          <w:szCs w:val="32"/>
          <w:lang w:val="en-US" w:eastAsia="zh-CN"/>
        </w:rPr>
      </w:pPr>
      <w:r>
        <w:rPr>
          <w:rFonts w:eastAsiaTheme="minorEastAsia"/>
          <w:bCs/>
          <w:noProof/>
          <w:szCs w:val="32"/>
          <w:lang w:val="en-US" w:eastAsia="zh-CN"/>
        </w:rPr>
        <w:drawing>
          <wp:inline distT="0" distB="0" distL="0" distR="0" wp14:anchorId="7E3EA768" wp14:editId="44A9439B">
            <wp:extent cx="4311650" cy="3367405"/>
            <wp:effectExtent l="0" t="0" r="0" b="4445"/>
            <wp:docPr id="44" name="图片 44" descr="图片包含 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图片包含 地图&#10;&#10;描述已自动生成"/>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4317078" cy="3372003"/>
                    </a:xfrm>
                    <a:prstGeom prst="rect">
                      <a:avLst/>
                    </a:prstGeom>
                  </pic:spPr>
                </pic:pic>
              </a:graphicData>
            </a:graphic>
          </wp:inline>
        </w:drawing>
      </w:r>
    </w:p>
    <w:p w14:paraId="7D4CE2D6" w14:textId="77777777" w:rsidR="00DA7866" w:rsidRDefault="00000000">
      <w:pPr>
        <w:spacing w:line="360" w:lineRule="auto"/>
        <w:jc w:val="center"/>
        <w:rPr>
          <w:rFonts w:eastAsiaTheme="minorEastAsia"/>
          <w:szCs w:val="32"/>
          <w:lang w:val="en-US" w:eastAsia="zh-CN"/>
        </w:rPr>
      </w:pPr>
      <w:r>
        <w:rPr>
          <w:b/>
          <w:szCs w:val="32"/>
        </w:rPr>
        <w:t>Supplementary Fig</w:t>
      </w:r>
      <w:r>
        <w:rPr>
          <w:rFonts w:eastAsiaTheme="minorEastAsia" w:hint="eastAsia"/>
          <w:b/>
          <w:bCs/>
          <w:szCs w:val="32"/>
          <w:lang w:val="en-US" w:eastAsia="zh-CN"/>
        </w:rPr>
        <w:t xml:space="preserve">. S6. </w:t>
      </w:r>
      <w:r>
        <w:rPr>
          <w:rFonts w:eastAsiaTheme="minorEastAsia" w:hint="eastAsia"/>
          <w:szCs w:val="32"/>
          <w:lang w:val="en-US" w:eastAsia="zh-CN"/>
        </w:rPr>
        <w:t>FTIR spectra of the VP, VP/BP and VP/BP-Rh samples.</w:t>
      </w:r>
    </w:p>
    <w:p w14:paraId="09A7322B" w14:textId="77777777" w:rsidR="00DA7866" w:rsidRDefault="00000000">
      <w:pPr>
        <w:rPr>
          <w:rFonts w:eastAsiaTheme="minorEastAsia"/>
          <w:bCs/>
          <w:szCs w:val="32"/>
          <w:lang w:val="en-US" w:eastAsia="zh-CN"/>
        </w:rPr>
      </w:pPr>
      <w:r>
        <w:rPr>
          <w:rFonts w:eastAsiaTheme="minorEastAsia"/>
          <w:bCs/>
          <w:szCs w:val="32"/>
          <w:lang w:val="en-US" w:eastAsia="zh-CN"/>
        </w:rPr>
        <w:br w:type="page"/>
      </w:r>
    </w:p>
    <w:p w14:paraId="6E3C4A00" w14:textId="77777777" w:rsidR="00DA7866" w:rsidRDefault="00DA7866">
      <w:pPr>
        <w:spacing w:line="360" w:lineRule="auto"/>
        <w:rPr>
          <w:rFonts w:eastAsiaTheme="minorEastAsia"/>
          <w:szCs w:val="32"/>
          <w:lang w:val="en-US" w:eastAsia="zh-CN"/>
        </w:rPr>
      </w:pPr>
    </w:p>
    <w:p w14:paraId="19EFCC8D" w14:textId="77777777" w:rsidR="00DA7866" w:rsidRDefault="00000000">
      <w:pPr>
        <w:spacing w:line="360" w:lineRule="auto"/>
        <w:jc w:val="center"/>
        <w:rPr>
          <w:rFonts w:eastAsiaTheme="minorEastAsia"/>
          <w:szCs w:val="32"/>
          <w:lang w:val="en-US" w:eastAsia="zh-CN"/>
        </w:rPr>
      </w:pPr>
      <w:r>
        <w:rPr>
          <w:rFonts w:eastAsiaTheme="minorEastAsia"/>
          <w:noProof/>
          <w:szCs w:val="32"/>
          <w:lang w:val="en-US" w:eastAsia="zh-CN"/>
        </w:rPr>
        <w:drawing>
          <wp:inline distT="0" distB="0" distL="0" distR="0" wp14:anchorId="2C9370D8" wp14:editId="2F5CD8A6">
            <wp:extent cx="5685790" cy="2139315"/>
            <wp:effectExtent l="0" t="0" r="0" b="0"/>
            <wp:docPr id="43" name="图片 43"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图表, 直方图&#10;&#10;描述已自动生成"/>
                    <pic:cNvPicPr>
                      <a:picLocks noChangeAspect="1"/>
                    </pic:cNvPicPr>
                  </pic:nvPicPr>
                  <pic:blipFill>
                    <a:blip r:embed="rId17">
                      <a:extLst>
                        <a:ext uri="{28A0092B-C50C-407E-A947-70E740481C1C}">
                          <a14:useLocalDpi xmlns:a14="http://schemas.microsoft.com/office/drawing/2010/main" val="0"/>
                        </a:ext>
                      </a:extLst>
                    </a:blip>
                    <a:srcRect l="11684" t="2954" r="16061" b="50451"/>
                    <a:stretch>
                      <a:fillRect/>
                    </a:stretch>
                  </pic:blipFill>
                  <pic:spPr>
                    <a:xfrm>
                      <a:off x="0" y="0"/>
                      <a:ext cx="5710443" cy="2148537"/>
                    </a:xfrm>
                    <a:prstGeom prst="rect">
                      <a:avLst/>
                    </a:prstGeom>
                    <a:ln>
                      <a:noFill/>
                    </a:ln>
                  </pic:spPr>
                </pic:pic>
              </a:graphicData>
            </a:graphic>
          </wp:inline>
        </w:drawing>
      </w:r>
    </w:p>
    <w:p w14:paraId="1F86FC17" w14:textId="77777777" w:rsidR="00DA7866" w:rsidRDefault="00000000">
      <w:pPr>
        <w:spacing w:line="360" w:lineRule="auto"/>
        <w:jc w:val="center"/>
        <w:rPr>
          <w:rFonts w:eastAsiaTheme="minorEastAsia"/>
          <w:szCs w:val="32"/>
          <w:lang w:val="en-US" w:eastAsia="zh-CN"/>
        </w:rPr>
      </w:pPr>
      <w:r>
        <w:rPr>
          <w:b/>
          <w:szCs w:val="32"/>
        </w:rPr>
        <w:t>Supplementary Fig</w:t>
      </w:r>
      <w:r>
        <w:rPr>
          <w:rFonts w:eastAsiaTheme="minorEastAsia"/>
          <w:b/>
          <w:bCs/>
          <w:szCs w:val="32"/>
          <w:lang w:val="en-US" w:eastAsia="zh-CN"/>
        </w:rPr>
        <w:t>. S</w:t>
      </w:r>
      <w:r>
        <w:rPr>
          <w:rFonts w:eastAsiaTheme="minorEastAsia" w:hint="eastAsia"/>
          <w:b/>
          <w:bCs/>
          <w:szCs w:val="32"/>
          <w:lang w:val="en-US" w:eastAsia="zh-CN"/>
        </w:rPr>
        <w:t>7</w:t>
      </w:r>
      <w:r>
        <w:rPr>
          <w:rFonts w:eastAsiaTheme="minorEastAsia"/>
          <w:b/>
          <w:bCs/>
          <w:szCs w:val="32"/>
          <w:lang w:val="en-US" w:eastAsia="zh-CN"/>
        </w:rPr>
        <w:t>.</w:t>
      </w:r>
      <w:r>
        <w:rPr>
          <w:rFonts w:eastAsiaTheme="minorEastAsia"/>
          <w:szCs w:val="32"/>
          <w:lang w:val="en-US" w:eastAsia="zh-CN"/>
        </w:rPr>
        <w:t xml:space="preserve"> XPS survey</w:t>
      </w:r>
      <w:r>
        <w:rPr>
          <w:rFonts w:eastAsiaTheme="minorEastAsia" w:hint="eastAsia"/>
          <w:szCs w:val="32"/>
          <w:lang w:val="en-US" w:eastAsia="zh-CN"/>
        </w:rPr>
        <w:t xml:space="preserve"> of (a) VP and (b) VP/BP-Rh.</w:t>
      </w:r>
    </w:p>
    <w:p w14:paraId="1881C10B" w14:textId="77777777" w:rsidR="00DA7866" w:rsidRDefault="00000000">
      <w:r>
        <w:br w:type="page"/>
      </w:r>
    </w:p>
    <w:p w14:paraId="44D78FCC" w14:textId="77777777" w:rsidR="00DA7866" w:rsidRDefault="00DA7866">
      <w:pPr>
        <w:rPr>
          <w:rFonts w:eastAsiaTheme="minorEastAsia"/>
          <w:b/>
          <w:szCs w:val="32"/>
          <w:lang w:eastAsia="zh-CN"/>
        </w:rPr>
      </w:pPr>
    </w:p>
    <w:p w14:paraId="1CB465EB" w14:textId="77777777" w:rsidR="00DA7866" w:rsidRDefault="00000000">
      <w:pPr>
        <w:spacing w:line="360" w:lineRule="auto"/>
        <w:jc w:val="center"/>
        <w:rPr>
          <w:rFonts w:eastAsiaTheme="minorEastAsia"/>
          <w:lang w:eastAsia="zh-CN"/>
        </w:rPr>
      </w:pPr>
      <w:r>
        <w:rPr>
          <w:rFonts w:eastAsiaTheme="minorEastAsia"/>
          <w:noProof/>
          <w:lang w:eastAsia="zh-CN"/>
        </w:rPr>
        <w:drawing>
          <wp:inline distT="0" distB="0" distL="0" distR="0" wp14:anchorId="17F02B67" wp14:editId="73BDD2C0">
            <wp:extent cx="5214620" cy="6266180"/>
            <wp:effectExtent l="0" t="0" r="5080" b="1270"/>
            <wp:docPr id="18" name="图片 18" descr="日程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日程表&#10;&#10;中度可信度描述已自动生成"/>
                    <pic:cNvPicPr>
                      <a:picLocks noChangeAspect="1"/>
                    </pic:cNvPicPr>
                  </pic:nvPicPr>
                  <pic:blipFill>
                    <a:blip r:embed="rId18">
                      <a:extLst>
                        <a:ext uri="{28A0092B-C50C-407E-A947-70E740481C1C}">
                          <a14:useLocalDpi xmlns:a14="http://schemas.microsoft.com/office/drawing/2010/main" val="0"/>
                        </a:ext>
                      </a:extLst>
                    </a:blip>
                    <a:srcRect l="13540" t="1323" r="10048" b="6863"/>
                    <a:stretch>
                      <a:fillRect/>
                    </a:stretch>
                  </pic:blipFill>
                  <pic:spPr>
                    <a:xfrm>
                      <a:off x="0" y="0"/>
                      <a:ext cx="5219795" cy="6271948"/>
                    </a:xfrm>
                    <a:prstGeom prst="rect">
                      <a:avLst/>
                    </a:prstGeom>
                    <a:ln>
                      <a:noFill/>
                    </a:ln>
                  </pic:spPr>
                </pic:pic>
              </a:graphicData>
            </a:graphic>
          </wp:inline>
        </w:drawing>
      </w:r>
    </w:p>
    <w:p w14:paraId="4FB6B5EC" w14:textId="77777777" w:rsidR="00DA7866" w:rsidRDefault="00000000">
      <w:pPr>
        <w:spacing w:line="360" w:lineRule="auto"/>
        <w:jc w:val="both"/>
        <w:rPr>
          <w:rFonts w:eastAsiaTheme="minorEastAsia"/>
          <w:bCs/>
          <w:szCs w:val="32"/>
          <w:lang w:val="en-US" w:eastAsia="zh-CN"/>
        </w:rPr>
      </w:pPr>
      <w:r>
        <w:rPr>
          <w:b/>
          <w:szCs w:val="32"/>
        </w:rPr>
        <w:t>Supplementary Fig. S</w:t>
      </w:r>
      <w:r>
        <w:rPr>
          <w:rFonts w:eastAsiaTheme="minorEastAsia" w:hint="eastAsia"/>
          <w:b/>
          <w:szCs w:val="32"/>
          <w:lang w:eastAsia="zh-CN"/>
        </w:rPr>
        <w:t>8</w:t>
      </w:r>
      <w:r>
        <w:rPr>
          <w:b/>
          <w:szCs w:val="32"/>
        </w:rPr>
        <w:t>.</w:t>
      </w:r>
      <w:r>
        <w:rPr>
          <w:rFonts w:hint="eastAsia"/>
          <w:bCs/>
          <w:szCs w:val="32"/>
          <w:lang w:val="en-US"/>
        </w:rPr>
        <w:t xml:space="preserve"> </w:t>
      </w:r>
      <w:r>
        <w:rPr>
          <w:bCs/>
          <w:szCs w:val="32"/>
          <w:lang w:val="en-US"/>
        </w:rPr>
        <w:t xml:space="preserve">AFM image </w:t>
      </w:r>
      <w:r>
        <w:rPr>
          <w:rFonts w:hint="eastAsia"/>
          <w:bCs/>
          <w:szCs w:val="32"/>
          <w:lang w:val="en-US"/>
        </w:rPr>
        <w:t>of (a</w:t>
      </w:r>
      <w:r>
        <w:rPr>
          <w:rFonts w:eastAsiaTheme="minorEastAsia" w:hint="eastAsia"/>
          <w:bCs/>
          <w:szCs w:val="32"/>
          <w:lang w:val="en-US" w:eastAsia="zh-CN"/>
        </w:rPr>
        <w:t>-b</w:t>
      </w:r>
      <w:r>
        <w:rPr>
          <w:rFonts w:hint="eastAsia"/>
          <w:bCs/>
          <w:szCs w:val="32"/>
          <w:lang w:val="en-US"/>
        </w:rPr>
        <w:t>)</w:t>
      </w:r>
      <w:r>
        <w:rPr>
          <w:rFonts w:eastAsiaTheme="minorEastAsia" w:hint="eastAsia"/>
          <w:bCs/>
          <w:szCs w:val="32"/>
          <w:lang w:val="en-US" w:eastAsia="zh-CN"/>
        </w:rPr>
        <w:t xml:space="preserve"> VP,</w:t>
      </w:r>
      <w:r>
        <w:rPr>
          <w:rFonts w:hint="eastAsia"/>
          <w:bCs/>
          <w:szCs w:val="32"/>
          <w:lang w:val="en-US"/>
        </w:rPr>
        <w:t xml:space="preserve"> </w:t>
      </w:r>
      <w:r>
        <w:rPr>
          <w:rFonts w:eastAsiaTheme="minorEastAsia" w:hint="eastAsia"/>
          <w:bCs/>
          <w:szCs w:val="32"/>
          <w:lang w:val="en-US" w:eastAsia="zh-CN"/>
        </w:rPr>
        <w:t xml:space="preserve">(c-d) VP/BP </w:t>
      </w:r>
      <w:r>
        <w:rPr>
          <w:rFonts w:hint="eastAsia"/>
          <w:bCs/>
          <w:szCs w:val="32"/>
          <w:lang w:val="en-US"/>
        </w:rPr>
        <w:t xml:space="preserve">and </w:t>
      </w:r>
      <w:r>
        <w:rPr>
          <w:rFonts w:eastAsiaTheme="minorEastAsia" w:hint="eastAsia"/>
          <w:bCs/>
          <w:szCs w:val="32"/>
          <w:lang w:val="en-US" w:eastAsia="zh-CN"/>
        </w:rPr>
        <w:t>(e-f) VP/BP-Rh</w:t>
      </w:r>
      <w:r>
        <w:rPr>
          <w:rFonts w:hint="eastAsia"/>
          <w:bCs/>
          <w:szCs w:val="32"/>
          <w:lang w:val="en-US"/>
        </w:rPr>
        <w:t xml:space="preserve"> in the dark</w:t>
      </w:r>
      <w:r>
        <w:rPr>
          <w:rFonts w:eastAsiaTheme="minorEastAsia" w:hint="eastAsia"/>
          <w:bCs/>
          <w:szCs w:val="32"/>
          <w:lang w:val="en-US" w:eastAsia="zh-CN"/>
        </w:rPr>
        <w:t xml:space="preserve"> and </w:t>
      </w:r>
      <w:r>
        <w:rPr>
          <w:rFonts w:hint="eastAsia"/>
          <w:bCs/>
          <w:szCs w:val="32"/>
          <w:lang w:val="en-US"/>
        </w:rPr>
        <w:t>light</w:t>
      </w:r>
      <w:r>
        <w:rPr>
          <w:rFonts w:eastAsiaTheme="minorEastAsia" w:hint="eastAsia"/>
          <w:bCs/>
          <w:szCs w:val="32"/>
          <w:lang w:val="en-US" w:eastAsia="zh-CN"/>
        </w:rPr>
        <w:t>.</w:t>
      </w:r>
    </w:p>
    <w:p w14:paraId="2F6DF880" w14:textId="77777777" w:rsidR="00DA7866" w:rsidRDefault="00DA7866">
      <w:pPr>
        <w:rPr>
          <w:rFonts w:eastAsiaTheme="minorEastAsia"/>
          <w:b/>
          <w:szCs w:val="32"/>
          <w:lang w:val="en-US" w:eastAsia="zh-CN"/>
        </w:rPr>
      </w:pPr>
    </w:p>
    <w:p w14:paraId="28E31135" w14:textId="77777777" w:rsidR="00DA7866" w:rsidRDefault="00DA7866">
      <w:pPr>
        <w:rPr>
          <w:rFonts w:eastAsiaTheme="minorEastAsia"/>
          <w:b/>
          <w:szCs w:val="32"/>
          <w:lang w:eastAsia="zh-CN"/>
        </w:rPr>
      </w:pPr>
    </w:p>
    <w:p w14:paraId="2A17D567" w14:textId="77777777" w:rsidR="00DA7866" w:rsidRDefault="00000000">
      <w:pPr>
        <w:rPr>
          <w:rFonts w:eastAsiaTheme="minorEastAsia"/>
          <w:b/>
          <w:szCs w:val="32"/>
          <w:lang w:eastAsia="zh-CN"/>
        </w:rPr>
      </w:pPr>
      <w:r>
        <w:rPr>
          <w:rFonts w:eastAsiaTheme="minorEastAsia"/>
          <w:b/>
          <w:szCs w:val="32"/>
          <w:lang w:eastAsia="zh-CN"/>
        </w:rPr>
        <w:br w:type="page"/>
      </w:r>
    </w:p>
    <w:p w14:paraId="6F629E44" w14:textId="77777777" w:rsidR="00DA7866" w:rsidRDefault="00DA7866">
      <w:pPr>
        <w:rPr>
          <w:rFonts w:eastAsiaTheme="minorEastAsia"/>
          <w:b/>
          <w:szCs w:val="32"/>
          <w:lang w:eastAsia="zh-CN"/>
        </w:rPr>
      </w:pPr>
    </w:p>
    <w:p w14:paraId="355E8C57" w14:textId="77777777" w:rsidR="00DA7866" w:rsidRDefault="00000000">
      <w:pPr>
        <w:jc w:val="center"/>
        <w:rPr>
          <w:rFonts w:eastAsiaTheme="minorEastAsia"/>
          <w:b/>
          <w:szCs w:val="32"/>
          <w:lang w:eastAsia="zh-CN"/>
        </w:rPr>
      </w:pPr>
      <w:r>
        <w:rPr>
          <w:rFonts w:eastAsiaTheme="minorEastAsia" w:hint="eastAsia"/>
          <w:b/>
          <w:noProof/>
          <w:szCs w:val="32"/>
          <w:lang w:eastAsia="zh-CN"/>
        </w:rPr>
        <w:drawing>
          <wp:inline distT="0" distB="0" distL="0" distR="0" wp14:anchorId="544B02C4" wp14:editId="5CB5EC26">
            <wp:extent cx="3678555" cy="2750185"/>
            <wp:effectExtent l="0" t="0" r="0" b="0"/>
            <wp:docPr id="16" name="图片 16"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表, 折线图&#10;&#10;描述已自动生成"/>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3680518" cy="2752099"/>
                    </a:xfrm>
                    <a:prstGeom prst="rect">
                      <a:avLst/>
                    </a:prstGeom>
                  </pic:spPr>
                </pic:pic>
              </a:graphicData>
            </a:graphic>
          </wp:inline>
        </w:drawing>
      </w:r>
    </w:p>
    <w:p w14:paraId="073AC657" w14:textId="77777777" w:rsidR="00DA7866" w:rsidRDefault="00000000">
      <w:pPr>
        <w:spacing w:line="360" w:lineRule="auto"/>
        <w:jc w:val="center"/>
        <w:rPr>
          <w:rFonts w:eastAsiaTheme="minorEastAsia"/>
          <w:szCs w:val="32"/>
          <w:lang w:val="en-US" w:eastAsia="zh-CN"/>
        </w:rPr>
      </w:pPr>
      <w:r>
        <w:rPr>
          <w:b/>
          <w:szCs w:val="32"/>
        </w:rPr>
        <w:t>Supplementary Fig</w:t>
      </w:r>
      <w:r>
        <w:rPr>
          <w:rFonts w:eastAsiaTheme="minorEastAsia"/>
          <w:b/>
          <w:bCs/>
          <w:szCs w:val="32"/>
          <w:lang w:val="en-US" w:eastAsia="zh-CN"/>
        </w:rPr>
        <w:t>. S</w:t>
      </w:r>
      <w:r>
        <w:rPr>
          <w:rFonts w:eastAsiaTheme="minorEastAsia" w:hint="eastAsia"/>
          <w:b/>
          <w:bCs/>
          <w:szCs w:val="32"/>
          <w:lang w:val="en-US" w:eastAsia="zh-CN"/>
        </w:rPr>
        <w:t>9</w:t>
      </w:r>
      <w:r>
        <w:rPr>
          <w:rFonts w:eastAsiaTheme="minorEastAsia"/>
          <w:b/>
          <w:bCs/>
          <w:szCs w:val="32"/>
          <w:lang w:val="en-US" w:eastAsia="zh-CN"/>
        </w:rPr>
        <w:t>.</w:t>
      </w:r>
      <w:r>
        <w:rPr>
          <w:rFonts w:eastAsiaTheme="minorEastAsia"/>
          <w:szCs w:val="32"/>
          <w:lang w:val="en-US" w:eastAsia="zh-CN"/>
        </w:rPr>
        <w:t xml:space="preserve"> </w:t>
      </w:r>
      <w:r>
        <w:t>UV</w:t>
      </w:r>
      <w:r>
        <w:rPr>
          <w:rFonts w:hint="eastAsia"/>
        </w:rPr>
        <w:t>-</w:t>
      </w:r>
      <w:r>
        <w:t>Vis DRS measurements</w:t>
      </w:r>
      <w:r>
        <w:rPr>
          <w:rFonts w:eastAsiaTheme="minorEastAsia" w:hint="eastAsia"/>
          <w:szCs w:val="32"/>
          <w:lang w:val="en-US" w:eastAsia="zh-CN"/>
        </w:rPr>
        <w:t xml:space="preserve"> </w:t>
      </w:r>
      <w:r>
        <w:t xml:space="preserve">of </w:t>
      </w:r>
      <w:r>
        <w:rPr>
          <w:rFonts w:hint="eastAsia"/>
        </w:rPr>
        <w:t>VP, VP/BP</w:t>
      </w:r>
      <w:r>
        <w:t xml:space="preserve"> and </w:t>
      </w:r>
      <w:r>
        <w:rPr>
          <w:rFonts w:hint="eastAsia"/>
        </w:rPr>
        <w:t>VP/BP-Rh</w:t>
      </w:r>
      <w:r>
        <w:rPr>
          <w:rFonts w:eastAsiaTheme="minorEastAsia" w:hint="eastAsia"/>
          <w:szCs w:val="32"/>
          <w:lang w:val="en-US" w:eastAsia="zh-CN"/>
        </w:rPr>
        <w:t>.</w:t>
      </w:r>
    </w:p>
    <w:p w14:paraId="74D7BE2F" w14:textId="77777777" w:rsidR="00DA7866" w:rsidRDefault="00DA7866">
      <w:pPr>
        <w:jc w:val="center"/>
        <w:rPr>
          <w:rFonts w:eastAsiaTheme="minorEastAsia"/>
          <w:b/>
          <w:szCs w:val="32"/>
          <w:lang w:val="en-US" w:eastAsia="zh-CN"/>
        </w:rPr>
      </w:pPr>
    </w:p>
    <w:p w14:paraId="13A81553" w14:textId="77777777" w:rsidR="00DA7866" w:rsidRDefault="00000000">
      <w:pPr>
        <w:rPr>
          <w:b/>
          <w:szCs w:val="32"/>
        </w:rPr>
      </w:pPr>
      <w:r>
        <w:rPr>
          <w:b/>
          <w:szCs w:val="32"/>
        </w:rPr>
        <w:br w:type="page"/>
      </w:r>
    </w:p>
    <w:p w14:paraId="3246DB8F" w14:textId="77777777" w:rsidR="00DA7866" w:rsidRDefault="00DA7866">
      <w:pPr>
        <w:rPr>
          <w:b/>
          <w:szCs w:val="32"/>
        </w:rPr>
      </w:pPr>
    </w:p>
    <w:p w14:paraId="6361BE96" w14:textId="77777777" w:rsidR="00DA7866" w:rsidRDefault="00000000">
      <w:pPr>
        <w:spacing w:line="360" w:lineRule="auto"/>
        <w:jc w:val="center"/>
        <w:rPr>
          <w:b/>
          <w:szCs w:val="32"/>
        </w:rPr>
      </w:pPr>
      <w:r>
        <w:rPr>
          <w:b/>
          <w:noProof/>
          <w:szCs w:val="32"/>
        </w:rPr>
        <w:drawing>
          <wp:inline distT="0" distB="0" distL="0" distR="0" wp14:anchorId="4A314A91" wp14:editId="60067191">
            <wp:extent cx="5650865" cy="4315460"/>
            <wp:effectExtent l="0" t="0" r="6985" b="8890"/>
            <wp:docPr id="10" name="图片 1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示&#10;&#10;描述已自动生成"/>
                    <pic:cNvPicPr>
                      <a:picLocks noChangeAspect="1"/>
                    </pic:cNvPicPr>
                  </pic:nvPicPr>
                  <pic:blipFill>
                    <a:blip r:embed="rId20">
                      <a:extLst>
                        <a:ext uri="{28A0092B-C50C-407E-A947-70E740481C1C}">
                          <a14:useLocalDpi xmlns:a14="http://schemas.microsoft.com/office/drawing/2010/main" val="0"/>
                        </a:ext>
                      </a:extLst>
                    </a:blip>
                    <a:srcRect l="13950" t="31638" r="13198" b="30210"/>
                    <a:stretch>
                      <a:fillRect/>
                    </a:stretch>
                  </pic:blipFill>
                  <pic:spPr>
                    <a:xfrm>
                      <a:off x="0" y="0"/>
                      <a:ext cx="5659537" cy="4321927"/>
                    </a:xfrm>
                    <a:prstGeom prst="rect">
                      <a:avLst/>
                    </a:prstGeom>
                    <a:ln>
                      <a:noFill/>
                    </a:ln>
                  </pic:spPr>
                </pic:pic>
              </a:graphicData>
            </a:graphic>
          </wp:inline>
        </w:drawing>
      </w:r>
    </w:p>
    <w:p w14:paraId="37D95ED4" w14:textId="77777777" w:rsidR="00DA7866" w:rsidRDefault="00000000">
      <w:pPr>
        <w:spacing w:line="360" w:lineRule="auto"/>
        <w:jc w:val="both"/>
        <w:rPr>
          <w:lang w:val="en-US"/>
        </w:rPr>
      </w:pPr>
      <w:r>
        <w:rPr>
          <w:b/>
          <w:szCs w:val="32"/>
        </w:rPr>
        <w:t>Supplementary Fig. S</w:t>
      </w:r>
      <w:r>
        <w:rPr>
          <w:rFonts w:eastAsiaTheme="minorEastAsia" w:hint="eastAsia"/>
          <w:b/>
          <w:szCs w:val="32"/>
          <w:lang w:eastAsia="zh-CN"/>
        </w:rPr>
        <w:t>10</w:t>
      </w:r>
      <w:r>
        <w:rPr>
          <w:rFonts w:asciiTheme="minorEastAsia" w:eastAsiaTheme="minorEastAsia" w:hAnsiTheme="minorEastAsia" w:hint="eastAsia"/>
          <w:b/>
          <w:szCs w:val="32"/>
          <w:lang w:eastAsia="zh-CN"/>
        </w:rPr>
        <w:t>.</w:t>
      </w:r>
      <w:r>
        <w:rPr>
          <w:b/>
          <w:szCs w:val="32"/>
        </w:rPr>
        <w:t xml:space="preserve"> </w:t>
      </w:r>
      <w:r>
        <w:t>(a) UV/Vis DRS spectra</w:t>
      </w:r>
      <w:r>
        <w:rPr>
          <w:rFonts w:eastAsiaTheme="minorEastAsia" w:hint="eastAsia"/>
          <w:lang w:eastAsia="zh-CN"/>
        </w:rPr>
        <w:t xml:space="preserve">; </w:t>
      </w:r>
      <w:r>
        <w:rPr>
          <w:bCs/>
          <w:lang w:val="en-US"/>
        </w:rPr>
        <w:t>(</w:t>
      </w:r>
      <w:r>
        <w:rPr>
          <w:rFonts w:eastAsiaTheme="minorEastAsia" w:hint="eastAsia"/>
          <w:bCs/>
          <w:lang w:val="en-US" w:eastAsia="zh-CN"/>
        </w:rPr>
        <w:t>b</w:t>
      </w:r>
      <w:r>
        <w:rPr>
          <w:bCs/>
          <w:lang w:val="en-US"/>
        </w:rPr>
        <w:t>)</w:t>
      </w:r>
      <w:r>
        <w:rPr>
          <w:b/>
          <w:lang w:val="en-US"/>
        </w:rPr>
        <w:t xml:space="preserve"> </w:t>
      </w:r>
      <w:r>
        <w:rPr>
          <w:bCs/>
          <w:lang w:val="en-US"/>
        </w:rPr>
        <w:t>Plots of (αh</w:t>
      </w:r>
      <w:r>
        <w:rPr>
          <w:rFonts w:ascii="Symbol" w:hAnsi="Symbol"/>
          <w:bCs/>
          <w:lang w:val="en-US"/>
        </w:rPr>
        <w:t>n</w:t>
      </w:r>
      <w:r>
        <w:rPr>
          <w:bCs/>
          <w:lang w:val="en-US"/>
        </w:rPr>
        <w:t>)</w:t>
      </w:r>
      <w:r>
        <w:rPr>
          <w:bCs/>
          <w:vertAlign w:val="superscript"/>
          <w:lang w:val="en-US"/>
        </w:rPr>
        <w:t>1/2</w:t>
      </w:r>
      <w:r>
        <w:rPr>
          <w:bCs/>
          <w:lang w:val="en-US"/>
        </w:rPr>
        <w:t xml:space="preserve"> vs. photon energy (h</w:t>
      </w:r>
      <w:r>
        <w:rPr>
          <w:rFonts w:ascii="Symbol" w:hAnsi="Symbol"/>
          <w:bCs/>
          <w:lang w:val="en-US"/>
        </w:rPr>
        <w:t>n</w:t>
      </w:r>
      <w:r>
        <w:rPr>
          <w:bCs/>
          <w:lang w:val="en-US"/>
        </w:rPr>
        <w:t>) of all samples; (</w:t>
      </w:r>
      <w:r>
        <w:rPr>
          <w:rFonts w:eastAsiaTheme="minorEastAsia" w:hint="eastAsia"/>
          <w:bCs/>
          <w:lang w:val="en-US" w:eastAsia="zh-CN"/>
        </w:rPr>
        <w:t>c</w:t>
      </w:r>
      <w:r>
        <w:rPr>
          <w:bCs/>
          <w:lang w:val="en-US"/>
        </w:rPr>
        <w:t>) electrochemical Mott-Schottky plots and (</w:t>
      </w:r>
      <w:r>
        <w:rPr>
          <w:rFonts w:eastAsiaTheme="minorEastAsia" w:hint="eastAsia"/>
          <w:bCs/>
          <w:lang w:val="en-US" w:eastAsia="zh-CN"/>
        </w:rPr>
        <w:t>d</w:t>
      </w:r>
      <w:r>
        <w:rPr>
          <w:bCs/>
          <w:lang w:val="en-US"/>
        </w:rPr>
        <w:t>) band structures of all samples.</w:t>
      </w:r>
    </w:p>
    <w:p w14:paraId="2917B8CB" w14:textId="77777777" w:rsidR="00DA7866" w:rsidRDefault="00DA7866">
      <w:pPr>
        <w:spacing w:line="360" w:lineRule="auto"/>
        <w:jc w:val="center"/>
        <w:rPr>
          <w:lang w:val="en-US"/>
        </w:rPr>
      </w:pPr>
    </w:p>
    <w:p w14:paraId="0E190C0E" w14:textId="77777777" w:rsidR="00DA7866" w:rsidRDefault="00000000">
      <w:pPr>
        <w:rPr>
          <w:rFonts w:eastAsiaTheme="minorEastAsia"/>
          <w:lang w:eastAsia="zh-CN"/>
        </w:rPr>
      </w:pPr>
      <w:r>
        <w:br w:type="page"/>
      </w:r>
    </w:p>
    <w:p w14:paraId="71F0336C" w14:textId="77777777" w:rsidR="00DA7866" w:rsidRDefault="00DA7866">
      <w:pPr>
        <w:spacing w:line="360" w:lineRule="auto"/>
        <w:jc w:val="center"/>
        <w:rPr>
          <w:rFonts w:eastAsiaTheme="minorEastAsia"/>
          <w:b/>
          <w:szCs w:val="32"/>
          <w:lang w:eastAsia="zh-CN"/>
        </w:rPr>
      </w:pPr>
    </w:p>
    <w:p w14:paraId="26F1BB3C" w14:textId="77777777" w:rsidR="00DA7866" w:rsidRDefault="00000000">
      <w:pPr>
        <w:spacing w:line="360" w:lineRule="auto"/>
        <w:jc w:val="center"/>
        <w:rPr>
          <w:rFonts w:eastAsiaTheme="minorEastAsia"/>
          <w:b/>
          <w:szCs w:val="32"/>
          <w:lang w:eastAsia="zh-CN"/>
        </w:rPr>
      </w:pPr>
      <w:r>
        <w:rPr>
          <w:rFonts w:eastAsiaTheme="minorEastAsia"/>
          <w:b/>
          <w:noProof/>
          <w:szCs w:val="32"/>
          <w:lang w:eastAsia="zh-CN"/>
        </w:rPr>
        <w:drawing>
          <wp:inline distT="0" distB="0" distL="0" distR="0" wp14:anchorId="723FC028" wp14:editId="12BBC1BC">
            <wp:extent cx="5413375" cy="2033270"/>
            <wp:effectExtent l="0" t="0" r="0" b="5080"/>
            <wp:docPr id="17" name="图片 17"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表, 直方图&#10;&#10;描述已自动生成"/>
                    <pic:cNvPicPr>
                      <a:picLocks noChangeAspect="1"/>
                    </pic:cNvPicPr>
                  </pic:nvPicPr>
                  <pic:blipFill>
                    <a:blip r:embed="rId21">
                      <a:extLst>
                        <a:ext uri="{28A0092B-C50C-407E-A947-70E740481C1C}">
                          <a14:useLocalDpi xmlns:a14="http://schemas.microsoft.com/office/drawing/2010/main" val="0"/>
                        </a:ext>
                      </a:extLst>
                    </a:blip>
                    <a:srcRect l="13668" t="43465" r="9171" b="36655"/>
                    <a:stretch>
                      <a:fillRect/>
                    </a:stretch>
                  </pic:blipFill>
                  <pic:spPr>
                    <a:xfrm>
                      <a:off x="0" y="0"/>
                      <a:ext cx="5423241" cy="2037589"/>
                    </a:xfrm>
                    <a:prstGeom prst="rect">
                      <a:avLst/>
                    </a:prstGeom>
                    <a:ln>
                      <a:noFill/>
                    </a:ln>
                  </pic:spPr>
                </pic:pic>
              </a:graphicData>
            </a:graphic>
          </wp:inline>
        </w:drawing>
      </w:r>
    </w:p>
    <w:p w14:paraId="22A8B029" w14:textId="77777777" w:rsidR="00DA7866" w:rsidRDefault="00000000">
      <w:pPr>
        <w:spacing w:line="360" w:lineRule="auto"/>
        <w:jc w:val="both"/>
        <w:rPr>
          <w:rFonts w:eastAsiaTheme="minorEastAsia"/>
          <w:b/>
          <w:szCs w:val="32"/>
          <w:lang w:eastAsia="zh-CN"/>
        </w:rPr>
      </w:pPr>
      <w:bookmarkStart w:id="6" w:name="OLE_LINK20"/>
      <w:r>
        <w:rPr>
          <w:b/>
          <w:szCs w:val="32"/>
        </w:rPr>
        <w:t xml:space="preserve">Supplementary </w:t>
      </w:r>
      <w:bookmarkEnd w:id="6"/>
      <w:r>
        <w:rPr>
          <w:b/>
          <w:szCs w:val="32"/>
        </w:rPr>
        <w:t>Fig. S</w:t>
      </w:r>
      <w:r>
        <w:rPr>
          <w:rFonts w:eastAsiaTheme="minorEastAsia" w:hint="eastAsia"/>
          <w:b/>
          <w:szCs w:val="32"/>
          <w:lang w:eastAsia="zh-CN"/>
        </w:rPr>
        <w:t>11</w:t>
      </w:r>
      <w:r>
        <w:rPr>
          <w:rFonts w:asciiTheme="minorEastAsia" w:eastAsiaTheme="minorEastAsia" w:hAnsiTheme="minorEastAsia" w:hint="eastAsia"/>
          <w:b/>
          <w:szCs w:val="32"/>
          <w:lang w:eastAsia="zh-CN"/>
        </w:rPr>
        <w:t>.</w:t>
      </w:r>
      <w:r>
        <w:rPr>
          <w:b/>
          <w:szCs w:val="32"/>
        </w:rPr>
        <w:t xml:space="preserve"> </w:t>
      </w:r>
      <w:r>
        <w:t>(a) PL spectral profile</w:t>
      </w:r>
      <w:r>
        <w:rPr>
          <w:rFonts w:eastAsiaTheme="minorEastAsia"/>
          <w:lang w:eastAsia="zh-CN"/>
        </w:rPr>
        <w:t xml:space="preserve"> and</w:t>
      </w:r>
      <w:r>
        <w:t xml:space="preserve"> (</w:t>
      </w:r>
      <w:r>
        <w:rPr>
          <w:rFonts w:eastAsiaTheme="minorEastAsia"/>
          <w:lang w:eastAsia="zh-CN"/>
        </w:rPr>
        <w:t>b</w:t>
      </w:r>
      <w:r>
        <w:t>) T</w:t>
      </w:r>
      <w:r>
        <w:rPr>
          <w:rFonts w:hint="eastAsia"/>
        </w:rPr>
        <w:t>R</w:t>
      </w:r>
      <w:r>
        <w:t>PL</w:t>
      </w:r>
      <w:r>
        <w:rPr>
          <w:rFonts w:hint="eastAsia"/>
        </w:rPr>
        <w:t xml:space="preserve"> </w:t>
      </w:r>
      <w:r>
        <w:t>decay kinetics</w:t>
      </w:r>
      <w:r>
        <w:rPr>
          <w:rFonts w:eastAsiaTheme="minorEastAsia" w:hint="eastAsia"/>
          <w:lang w:eastAsia="zh-CN"/>
        </w:rPr>
        <w:t xml:space="preserve"> </w:t>
      </w:r>
      <w:bookmarkStart w:id="7" w:name="_Hlk203598866"/>
      <w:r>
        <w:t>of</w:t>
      </w:r>
      <w:r>
        <w:rPr>
          <w:rFonts w:eastAsiaTheme="minorEastAsia" w:hint="eastAsia"/>
          <w:lang w:eastAsia="zh-CN"/>
        </w:rPr>
        <w:t xml:space="preserve"> </w:t>
      </w:r>
      <w:r>
        <w:rPr>
          <w:rFonts w:hint="eastAsia"/>
        </w:rPr>
        <w:t>VP/BP</w:t>
      </w:r>
      <w:r>
        <w:t xml:space="preserve"> and </w:t>
      </w:r>
      <w:r>
        <w:rPr>
          <w:rFonts w:hint="eastAsia"/>
        </w:rPr>
        <w:t>VP/BP-Rh</w:t>
      </w:r>
      <w:r>
        <w:t>.</w:t>
      </w:r>
      <w:bookmarkEnd w:id="7"/>
    </w:p>
    <w:p w14:paraId="3C7AD3AF" w14:textId="77777777" w:rsidR="00DA7866" w:rsidRDefault="00000000">
      <w:pPr>
        <w:rPr>
          <w:rFonts w:eastAsiaTheme="minorEastAsia"/>
          <w:b/>
          <w:szCs w:val="32"/>
          <w:lang w:eastAsia="zh-CN"/>
        </w:rPr>
      </w:pPr>
      <w:r>
        <w:rPr>
          <w:rFonts w:eastAsiaTheme="minorEastAsia"/>
          <w:b/>
          <w:szCs w:val="32"/>
          <w:lang w:eastAsia="zh-CN"/>
        </w:rPr>
        <w:br w:type="page"/>
      </w:r>
    </w:p>
    <w:p w14:paraId="4F17C2A8" w14:textId="77777777" w:rsidR="00DA7866" w:rsidRDefault="00DA7866">
      <w:pPr>
        <w:spacing w:line="360" w:lineRule="auto"/>
        <w:jc w:val="both"/>
        <w:rPr>
          <w:rFonts w:eastAsiaTheme="minorEastAsia"/>
          <w:bCs/>
          <w:szCs w:val="32"/>
          <w:lang w:val="en-US" w:eastAsia="zh-CN"/>
        </w:rPr>
      </w:pPr>
    </w:p>
    <w:p w14:paraId="5D9377F4" w14:textId="77777777" w:rsidR="00DA7866" w:rsidRDefault="00000000">
      <w:pPr>
        <w:spacing w:line="360" w:lineRule="auto"/>
        <w:jc w:val="center"/>
        <w:rPr>
          <w:rFonts w:eastAsiaTheme="minorEastAsia"/>
          <w:b/>
          <w:szCs w:val="32"/>
          <w:lang w:eastAsia="zh-CN"/>
        </w:rPr>
      </w:pPr>
      <w:r>
        <w:rPr>
          <w:rFonts w:eastAsiaTheme="minorEastAsia"/>
          <w:b/>
          <w:noProof/>
          <w:szCs w:val="32"/>
          <w:lang w:eastAsia="zh-CN"/>
        </w:rPr>
        <w:drawing>
          <wp:inline distT="0" distB="0" distL="0" distR="0" wp14:anchorId="4803FEDF" wp14:editId="5C5585FB">
            <wp:extent cx="5276215" cy="3562985"/>
            <wp:effectExtent l="0" t="0" r="635" b="0"/>
            <wp:docPr id="3" name="图片 3" descr="图片包含 照相机, 桌子,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包含 照相机, 桌子, 游戏机&#10;&#10;描述已自动生成"/>
                    <pic:cNvPicPr>
                      <a:picLocks noChangeAspect="1"/>
                    </pic:cNvPicPr>
                  </pic:nvPicPr>
                  <pic:blipFill>
                    <a:blip r:embed="rId22">
                      <a:extLst>
                        <a:ext uri="{28A0092B-C50C-407E-A947-70E740481C1C}">
                          <a14:useLocalDpi xmlns:a14="http://schemas.microsoft.com/office/drawing/2010/main" val="0"/>
                        </a:ext>
                      </a:extLst>
                    </a:blip>
                    <a:srcRect l="5639" t="18098" r="9796" b="24787"/>
                    <a:stretch>
                      <a:fillRect/>
                    </a:stretch>
                  </pic:blipFill>
                  <pic:spPr>
                    <a:xfrm>
                      <a:off x="0" y="0"/>
                      <a:ext cx="5284948" cy="3569366"/>
                    </a:xfrm>
                    <a:prstGeom prst="rect">
                      <a:avLst/>
                    </a:prstGeom>
                    <a:ln>
                      <a:noFill/>
                    </a:ln>
                  </pic:spPr>
                </pic:pic>
              </a:graphicData>
            </a:graphic>
          </wp:inline>
        </w:drawing>
      </w:r>
    </w:p>
    <w:p w14:paraId="7D6DAC12" w14:textId="77777777" w:rsidR="00DA7866" w:rsidRDefault="00000000">
      <w:pPr>
        <w:spacing w:line="360" w:lineRule="auto"/>
        <w:jc w:val="both"/>
        <w:rPr>
          <w:rFonts w:eastAsiaTheme="minorEastAsia"/>
          <w:lang w:val="en-US" w:eastAsia="zh-CN"/>
        </w:rPr>
      </w:pPr>
      <w:r>
        <w:rPr>
          <w:b/>
          <w:szCs w:val="32"/>
        </w:rPr>
        <w:t>Supplementary Fig. S</w:t>
      </w:r>
      <w:r>
        <w:rPr>
          <w:rFonts w:eastAsiaTheme="minorEastAsia"/>
          <w:b/>
          <w:szCs w:val="32"/>
          <w:lang w:eastAsia="zh-CN"/>
        </w:rPr>
        <w:t>12.</w:t>
      </w:r>
      <w:r>
        <w:rPr>
          <w:rFonts w:eastAsia="等线"/>
          <w:kern w:val="2"/>
          <w:lang w:val="en-US" w:eastAsia="zh-CN"/>
        </w:rPr>
        <w:t xml:space="preserve"> </w:t>
      </w:r>
      <w:r>
        <w:rPr>
          <w:lang w:val="en-US"/>
        </w:rPr>
        <w:t xml:space="preserve">(a) Front view of photocatalytic water vapor splitting reactor. </w:t>
      </w:r>
      <w:r>
        <w:rPr>
          <w:rFonts w:eastAsiaTheme="minorEastAsia"/>
          <w:lang w:val="en-US" w:eastAsia="zh-CN"/>
        </w:rPr>
        <w:t xml:space="preserve">(b) The photo of the </w:t>
      </w:r>
      <w:r>
        <w:rPr>
          <w:rFonts w:eastAsiaTheme="minorEastAsia" w:hint="eastAsia"/>
          <w:lang w:val="en-US" w:eastAsia="zh-CN"/>
        </w:rPr>
        <w:t>VP/BP-Rh</w:t>
      </w:r>
      <w:r>
        <w:rPr>
          <w:rFonts w:eastAsiaTheme="minorEastAsia"/>
          <w:bCs/>
          <w:szCs w:val="32"/>
          <w:lang w:eastAsia="zh-CN"/>
        </w:rPr>
        <w:t xml:space="preserve"> supported on</w:t>
      </w:r>
      <w:r>
        <w:rPr>
          <w:rFonts w:eastAsiaTheme="minorEastAsia" w:hint="eastAsia"/>
          <w:bCs/>
          <w:szCs w:val="32"/>
          <w:lang w:eastAsia="zh-CN"/>
        </w:rPr>
        <w:t xml:space="preserve"> C-wood</w:t>
      </w:r>
      <w:r>
        <w:rPr>
          <w:rFonts w:eastAsiaTheme="minorEastAsia"/>
          <w:lang w:val="en-US" w:eastAsia="zh-CN"/>
        </w:rPr>
        <w:t xml:space="preserve">. </w:t>
      </w:r>
      <w:r>
        <w:rPr>
          <w:lang w:val="en-US"/>
        </w:rPr>
        <w:t xml:space="preserve">(c) </w:t>
      </w:r>
      <w:r>
        <w:rPr>
          <w:rFonts w:eastAsiaTheme="minorEastAsia"/>
          <w:lang w:val="en-US" w:eastAsia="zh-CN"/>
        </w:rPr>
        <w:t>T</w:t>
      </w:r>
      <w:r>
        <w:rPr>
          <w:lang w:val="en-US"/>
        </w:rPr>
        <w:t>op view of</w:t>
      </w:r>
      <w:r>
        <w:t xml:space="preserve"> the </w:t>
      </w:r>
      <w:r>
        <w:rPr>
          <w:rFonts w:eastAsiaTheme="minorEastAsia" w:hint="eastAsia"/>
          <w:lang w:val="en-US" w:eastAsia="zh-CN"/>
        </w:rPr>
        <w:t>VP/BP-Rh</w:t>
      </w:r>
      <w:r>
        <w:rPr>
          <w:rFonts w:eastAsiaTheme="minorEastAsia"/>
          <w:lang w:val="en-US" w:eastAsia="zh-CN"/>
        </w:rPr>
        <w:t>/C-wood</w:t>
      </w:r>
      <w:r>
        <w:t xml:space="preserve"> system floating on water</w:t>
      </w:r>
      <w:r>
        <w:rPr>
          <w:rFonts w:eastAsiaTheme="minorEastAsia"/>
          <w:lang w:eastAsia="zh-CN"/>
        </w:rPr>
        <w:t>.</w:t>
      </w:r>
    </w:p>
    <w:p w14:paraId="736F25F9" w14:textId="77777777" w:rsidR="00DA7866" w:rsidRDefault="00DA7866">
      <w:pPr>
        <w:spacing w:line="360" w:lineRule="auto"/>
        <w:rPr>
          <w:rFonts w:eastAsiaTheme="minorEastAsia"/>
          <w:b/>
          <w:szCs w:val="32"/>
          <w:lang w:eastAsia="zh-CN"/>
        </w:rPr>
      </w:pPr>
    </w:p>
    <w:p w14:paraId="0A10AFFB" w14:textId="77777777" w:rsidR="00DA7866" w:rsidRDefault="00000000">
      <w:pPr>
        <w:rPr>
          <w:rFonts w:eastAsiaTheme="minorEastAsia"/>
          <w:b/>
          <w:szCs w:val="32"/>
          <w:lang w:eastAsia="zh-CN"/>
        </w:rPr>
      </w:pPr>
      <w:r>
        <w:rPr>
          <w:rFonts w:eastAsiaTheme="minorEastAsia"/>
          <w:b/>
          <w:szCs w:val="32"/>
          <w:lang w:eastAsia="zh-CN"/>
        </w:rPr>
        <w:br w:type="page"/>
      </w:r>
    </w:p>
    <w:p w14:paraId="3D3BE0AA" w14:textId="77777777" w:rsidR="00DA7866" w:rsidRDefault="00DA7866">
      <w:pPr>
        <w:spacing w:line="360" w:lineRule="auto"/>
        <w:ind w:firstLineChars="50" w:firstLine="120"/>
        <w:jc w:val="both"/>
        <w:rPr>
          <w:rFonts w:eastAsiaTheme="minorEastAsia"/>
          <w:b/>
          <w:szCs w:val="32"/>
          <w:lang w:val="en-US" w:eastAsia="zh-CN"/>
        </w:rPr>
      </w:pPr>
    </w:p>
    <w:p w14:paraId="3D26A13D" w14:textId="77777777" w:rsidR="00DA7866" w:rsidRDefault="00000000">
      <w:pPr>
        <w:spacing w:line="360" w:lineRule="auto"/>
        <w:jc w:val="center"/>
        <w:rPr>
          <w:rFonts w:eastAsiaTheme="minorEastAsia"/>
          <w:b/>
          <w:szCs w:val="32"/>
          <w:lang w:val="en-US" w:eastAsia="zh-CN"/>
        </w:rPr>
      </w:pPr>
      <w:r>
        <w:rPr>
          <w:rFonts w:eastAsiaTheme="minorEastAsia"/>
          <w:b/>
          <w:noProof/>
          <w:szCs w:val="32"/>
          <w:lang w:val="en-US" w:eastAsia="zh-CN"/>
        </w:rPr>
        <w:drawing>
          <wp:inline distT="0" distB="0" distL="0" distR="0" wp14:anchorId="5801C746" wp14:editId="5746A125">
            <wp:extent cx="5537200" cy="2964180"/>
            <wp:effectExtent l="0" t="0" r="6350" b="7620"/>
            <wp:docPr id="21" name="图片 2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形用户界面, 应用程序&#10;&#10;描述已自动生成"/>
                    <pic:cNvPicPr>
                      <a:picLocks noChangeAspect="1"/>
                    </pic:cNvPicPr>
                  </pic:nvPicPr>
                  <pic:blipFill>
                    <a:blip r:embed="rId23">
                      <a:extLst>
                        <a:ext uri="{28A0092B-C50C-407E-A947-70E740481C1C}">
                          <a14:useLocalDpi xmlns:a14="http://schemas.microsoft.com/office/drawing/2010/main" val="0"/>
                        </a:ext>
                      </a:extLst>
                    </a:blip>
                    <a:srcRect l="8308" t="27148" r="12167" b="30276"/>
                    <a:stretch>
                      <a:fillRect/>
                    </a:stretch>
                  </pic:blipFill>
                  <pic:spPr>
                    <a:xfrm>
                      <a:off x="0" y="0"/>
                      <a:ext cx="5548602" cy="2970659"/>
                    </a:xfrm>
                    <a:prstGeom prst="rect">
                      <a:avLst/>
                    </a:prstGeom>
                    <a:ln>
                      <a:noFill/>
                    </a:ln>
                  </pic:spPr>
                </pic:pic>
              </a:graphicData>
            </a:graphic>
          </wp:inline>
        </w:drawing>
      </w:r>
    </w:p>
    <w:p w14:paraId="0E0485F1" w14:textId="77777777" w:rsidR="00DA7866" w:rsidRDefault="00000000">
      <w:pPr>
        <w:spacing w:line="360" w:lineRule="auto"/>
        <w:jc w:val="both"/>
        <w:rPr>
          <w:rFonts w:eastAsiaTheme="minorEastAsia"/>
          <w:lang w:val="en-US" w:eastAsia="zh-CN"/>
        </w:rPr>
      </w:pPr>
      <w:bookmarkStart w:id="8" w:name="OLE_LINK21"/>
      <w:r>
        <w:rPr>
          <w:b/>
          <w:szCs w:val="32"/>
        </w:rPr>
        <w:t>Supplementary Fig. S</w:t>
      </w:r>
      <w:r>
        <w:rPr>
          <w:rFonts w:eastAsiaTheme="minorEastAsia" w:hint="eastAsia"/>
          <w:b/>
          <w:szCs w:val="32"/>
          <w:lang w:eastAsia="zh-CN"/>
        </w:rPr>
        <w:t>13</w:t>
      </w:r>
      <w:r>
        <w:rPr>
          <w:rFonts w:asciiTheme="minorEastAsia" w:eastAsiaTheme="minorEastAsia" w:hAnsiTheme="minorEastAsia" w:hint="eastAsia"/>
          <w:b/>
          <w:szCs w:val="32"/>
          <w:lang w:eastAsia="zh-CN"/>
        </w:rPr>
        <w:t>.</w:t>
      </w:r>
      <w:bookmarkEnd w:id="8"/>
      <w:r>
        <w:rPr>
          <w:rFonts w:eastAsia="等线"/>
          <w:kern w:val="2"/>
          <w:lang w:val="en-US" w:eastAsia="zh-CN"/>
        </w:rPr>
        <w:t xml:space="preserve"> </w:t>
      </w:r>
      <w:r>
        <w:rPr>
          <w:lang w:val="en-US"/>
        </w:rPr>
        <w:t xml:space="preserve">The temperature variation of the </w:t>
      </w:r>
      <w:r>
        <w:rPr>
          <w:rFonts w:eastAsiaTheme="minorEastAsia" w:hint="eastAsia"/>
          <w:lang w:val="en-US" w:eastAsia="zh-CN"/>
        </w:rPr>
        <w:t>VP/BP-Rh</w:t>
      </w:r>
      <w:r>
        <w:rPr>
          <w:lang w:val="en-US"/>
        </w:rPr>
        <w:t xml:space="preserve"> surface with respect to illumination time</w:t>
      </w:r>
      <w:r>
        <w:rPr>
          <w:rFonts w:eastAsiaTheme="minorEastAsia" w:hint="eastAsia"/>
          <w:lang w:val="en-US" w:eastAsia="zh-CN"/>
        </w:rPr>
        <w:t>: (a) 1 min; (b) 60 min; (c) 90 min; (d) 120 min.</w:t>
      </w:r>
    </w:p>
    <w:p w14:paraId="5E932DCA" w14:textId="77777777" w:rsidR="00DA7866" w:rsidRDefault="00000000">
      <w:pPr>
        <w:rPr>
          <w:rFonts w:eastAsiaTheme="minorEastAsia"/>
          <w:b/>
          <w:szCs w:val="32"/>
          <w:lang w:eastAsia="zh-CN"/>
        </w:rPr>
      </w:pPr>
      <w:r>
        <w:rPr>
          <w:rFonts w:eastAsiaTheme="minorEastAsia"/>
          <w:b/>
          <w:szCs w:val="32"/>
          <w:lang w:eastAsia="zh-CN"/>
        </w:rPr>
        <w:br w:type="page"/>
      </w:r>
    </w:p>
    <w:p w14:paraId="4F5083E9" w14:textId="77777777" w:rsidR="00DA7866" w:rsidRDefault="00DA7866">
      <w:pPr>
        <w:rPr>
          <w:rFonts w:eastAsiaTheme="minorEastAsia"/>
          <w:b/>
          <w:szCs w:val="32"/>
          <w:lang w:eastAsia="zh-CN"/>
        </w:rPr>
      </w:pPr>
    </w:p>
    <w:p w14:paraId="5EE16034" w14:textId="77777777" w:rsidR="00DA7866" w:rsidRDefault="00000000">
      <w:pPr>
        <w:spacing w:line="360" w:lineRule="auto"/>
        <w:jc w:val="center"/>
        <w:rPr>
          <w:rFonts w:eastAsiaTheme="minorEastAsia"/>
          <w:b/>
          <w:szCs w:val="32"/>
          <w:lang w:eastAsia="zh-CN"/>
        </w:rPr>
      </w:pPr>
      <w:r>
        <w:rPr>
          <w:rFonts w:eastAsiaTheme="minorEastAsia" w:hint="eastAsia"/>
          <w:b/>
          <w:noProof/>
          <w:szCs w:val="32"/>
          <w:lang w:eastAsia="zh-CN"/>
        </w:rPr>
        <w:drawing>
          <wp:inline distT="0" distB="0" distL="0" distR="0" wp14:anchorId="4BA0E4AE" wp14:editId="7671B1B0">
            <wp:extent cx="3262630" cy="2766695"/>
            <wp:effectExtent l="0" t="0" r="0" b="0"/>
            <wp:docPr id="23" name="图片 23"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包含 游戏机&#10;&#10;描述已自动生成"/>
                    <pic:cNvPicPr>
                      <a:picLocks noChangeAspect="1"/>
                    </pic:cNvPicPr>
                  </pic:nvPicPr>
                  <pic:blipFill>
                    <a:blip r:embed="rId24">
                      <a:extLst>
                        <a:ext uri="{28A0092B-C50C-407E-A947-70E740481C1C}">
                          <a14:useLocalDpi xmlns:a14="http://schemas.microsoft.com/office/drawing/2010/main" val="0"/>
                        </a:ext>
                      </a:extLst>
                    </a:blip>
                    <a:srcRect l="23462" t="39529" r="27377" b="18785"/>
                    <a:stretch>
                      <a:fillRect/>
                    </a:stretch>
                  </pic:blipFill>
                  <pic:spPr>
                    <a:xfrm>
                      <a:off x="0" y="0"/>
                      <a:ext cx="3270358" cy="2773190"/>
                    </a:xfrm>
                    <a:prstGeom prst="rect">
                      <a:avLst/>
                    </a:prstGeom>
                    <a:ln>
                      <a:noFill/>
                    </a:ln>
                  </pic:spPr>
                </pic:pic>
              </a:graphicData>
            </a:graphic>
          </wp:inline>
        </w:drawing>
      </w:r>
    </w:p>
    <w:p w14:paraId="07348D93" w14:textId="77777777" w:rsidR="00DA7866" w:rsidRDefault="00000000">
      <w:pPr>
        <w:spacing w:line="360" w:lineRule="auto"/>
        <w:jc w:val="both"/>
        <w:rPr>
          <w:rFonts w:eastAsiaTheme="minorEastAsia"/>
          <w:b/>
          <w:szCs w:val="32"/>
          <w:lang w:eastAsia="zh-CN"/>
        </w:rPr>
      </w:pPr>
      <w:r>
        <w:rPr>
          <w:b/>
          <w:szCs w:val="32"/>
        </w:rPr>
        <w:t>Supplementary Fig. S</w:t>
      </w:r>
      <w:r>
        <w:rPr>
          <w:rFonts w:eastAsiaTheme="minorEastAsia" w:hint="eastAsia"/>
          <w:b/>
          <w:szCs w:val="32"/>
          <w:lang w:eastAsia="zh-CN"/>
        </w:rPr>
        <w:t>14</w:t>
      </w:r>
      <w:r>
        <w:rPr>
          <w:rFonts w:asciiTheme="minorEastAsia" w:eastAsiaTheme="minorEastAsia" w:hAnsiTheme="minorEastAsia" w:hint="eastAsia"/>
          <w:b/>
          <w:szCs w:val="32"/>
          <w:lang w:eastAsia="zh-CN"/>
        </w:rPr>
        <w:t>.</w:t>
      </w:r>
      <w:r>
        <w:rPr>
          <w:b/>
          <w:szCs w:val="32"/>
        </w:rPr>
        <w:t xml:space="preserve"> </w:t>
      </w:r>
      <w:r>
        <w:rPr>
          <w:bCs/>
          <w:szCs w:val="32"/>
        </w:rPr>
        <w:t xml:space="preserve">Photograph of the </w:t>
      </w:r>
      <w:r>
        <w:rPr>
          <w:rFonts w:eastAsiaTheme="minorEastAsia" w:hint="eastAsia"/>
          <w:bCs/>
          <w:szCs w:val="32"/>
          <w:lang w:eastAsia="zh-CN"/>
        </w:rPr>
        <w:t>water vapor</w:t>
      </w:r>
      <w:r>
        <w:rPr>
          <w:bCs/>
          <w:szCs w:val="32"/>
        </w:rPr>
        <w:t xml:space="preserve"> generation of the </w:t>
      </w:r>
      <w:r>
        <w:rPr>
          <w:rFonts w:eastAsiaTheme="minorEastAsia" w:hint="eastAsia"/>
          <w:bCs/>
          <w:szCs w:val="32"/>
          <w:lang w:eastAsia="zh-CN"/>
        </w:rPr>
        <w:t xml:space="preserve">VP/BP-Rh </w:t>
      </w:r>
      <w:r>
        <w:rPr>
          <w:rFonts w:eastAsiaTheme="minorEastAsia"/>
          <w:bCs/>
          <w:szCs w:val="32"/>
          <w:lang w:eastAsia="zh-CN"/>
        </w:rPr>
        <w:t xml:space="preserve">supported on </w:t>
      </w:r>
      <w:r>
        <w:rPr>
          <w:bCs/>
          <w:szCs w:val="32"/>
        </w:rPr>
        <w:t>C-wood under the simulated solar irradiation</w:t>
      </w:r>
      <w:r>
        <w:rPr>
          <w:rFonts w:eastAsiaTheme="minorEastAsia" w:hint="eastAsia"/>
          <w:bCs/>
          <w:szCs w:val="32"/>
          <w:lang w:eastAsia="zh-CN"/>
        </w:rPr>
        <w:t>.</w:t>
      </w:r>
    </w:p>
    <w:p w14:paraId="0627FC59" w14:textId="77777777" w:rsidR="00DA7866" w:rsidRDefault="00000000">
      <w:pPr>
        <w:rPr>
          <w:rFonts w:eastAsiaTheme="minorEastAsia"/>
          <w:b/>
          <w:szCs w:val="32"/>
          <w:lang w:eastAsia="zh-CN"/>
        </w:rPr>
      </w:pPr>
      <w:r>
        <w:rPr>
          <w:rFonts w:eastAsiaTheme="minorEastAsia"/>
          <w:b/>
          <w:szCs w:val="32"/>
          <w:lang w:eastAsia="zh-CN"/>
        </w:rPr>
        <w:br w:type="page"/>
      </w:r>
    </w:p>
    <w:p w14:paraId="4708A1CC" w14:textId="77777777" w:rsidR="00DA7866" w:rsidRDefault="00DA7866">
      <w:pPr>
        <w:rPr>
          <w:rFonts w:eastAsiaTheme="minorEastAsia"/>
          <w:b/>
          <w:szCs w:val="32"/>
          <w:lang w:eastAsia="zh-CN"/>
        </w:rPr>
      </w:pPr>
    </w:p>
    <w:p w14:paraId="3133E32E" w14:textId="77777777" w:rsidR="00DA7866" w:rsidRDefault="00000000">
      <w:pPr>
        <w:spacing w:line="360" w:lineRule="auto"/>
        <w:jc w:val="center"/>
        <w:rPr>
          <w:rFonts w:eastAsiaTheme="minorEastAsia"/>
          <w:b/>
          <w:szCs w:val="32"/>
          <w:lang w:eastAsia="zh-CN"/>
        </w:rPr>
      </w:pPr>
      <w:r>
        <w:rPr>
          <w:rFonts w:eastAsiaTheme="minorEastAsia"/>
          <w:b/>
          <w:noProof/>
          <w:szCs w:val="32"/>
          <w:lang w:eastAsia="zh-CN"/>
        </w:rPr>
        <w:drawing>
          <wp:inline distT="0" distB="0" distL="0" distR="0" wp14:anchorId="02BA9BE9" wp14:editId="4BFBED92">
            <wp:extent cx="3676015" cy="2761615"/>
            <wp:effectExtent l="0" t="0" r="635" b="635"/>
            <wp:docPr id="22" name="图片 22" descr="图片包含 QR 代码&#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片包含 QR 代码&#10;&#10;描述已自动生成"/>
                    <pic:cNvPicPr>
                      <a:picLocks noChangeAspect="1"/>
                    </pic:cNvPicPr>
                  </pic:nvPicPr>
                  <pic:blipFill>
                    <a:blip r:embed="rId25">
                      <a:extLst>
                        <a:ext uri="{28A0092B-C50C-407E-A947-70E740481C1C}">
                          <a14:useLocalDpi xmlns:a14="http://schemas.microsoft.com/office/drawing/2010/main" val="0"/>
                        </a:ext>
                      </a:extLst>
                    </a:blip>
                    <a:srcRect l="26867" t="35551" r="29861" b="31937"/>
                    <a:stretch>
                      <a:fillRect/>
                    </a:stretch>
                  </pic:blipFill>
                  <pic:spPr>
                    <a:xfrm>
                      <a:off x="0" y="0"/>
                      <a:ext cx="3684450" cy="2768190"/>
                    </a:xfrm>
                    <a:prstGeom prst="rect">
                      <a:avLst/>
                    </a:prstGeom>
                    <a:ln>
                      <a:noFill/>
                    </a:ln>
                  </pic:spPr>
                </pic:pic>
              </a:graphicData>
            </a:graphic>
          </wp:inline>
        </w:drawing>
      </w:r>
    </w:p>
    <w:p w14:paraId="2E9F2DE9" w14:textId="77777777" w:rsidR="00DA7866" w:rsidRDefault="00000000">
      <w:pPr>
        <w:spacing w:line="360" w:lineRule="auto"/>
        <w:jc w:val="both"/>
        <w:rPr>
          <w:rFonts w:eastAsiaTheme="minorEastAsia"/>
          <w:b/>
          <w:szCs w:val="32"/>
          <w:lang w:eastAsia="zh-CN"/>
        </w:rPr>
      </w:pPr>
      <w:r>
        <w:rPr>
          <w:b/>
          <w:szCs w:val="32"/>
        </w:rPr>
        <w:t>Supplementary Fig. S</w:t>
      </w:r>
      <w:r>
        <w:rPr>
          <w:rFonts w:eastAsiaTheme="minorEastAsia" w:hint="eastAsia"/>
          <w:b/>
          <w:szCs w:val="32"/>
          <w:lang w:eastAsia="zh-CN"/>
        </w:rPr>
        <w:t>15</w:t>
      </w:r>
      <w:r>
        <w:rPr>
          <w:rFonts w:asciiTheme="minorEastAsia" w:eastAsiaTheme="minorEastAsia" w:hAnsiTheme="minorEastAsia" w:hint="eastAsia"/>
          <w:b/>
          <w:szCs w:val="32"/>
          <w:lang w:eastAsia="zh-CN"/>
        </w:rPr>
        <w:t>.</w:t>
      </w:r>
      <w:r>
        <w:rPr>
          <w:rFonts w:eastAsia="等线"/>
          <w:kern w:val="2"/>
          <w:lang w:val="en-US" w:eastAsia="zh-CN"/>
        </w:rPr>
        <w:t xml:space="preserve"> </w:t>
      </w:r>
      <w:r>
        <w:t xml:space="preserve">Photos of </w:t>
      </w:r>
      <w:r>
        <w:rPr>
          <w:rFonts w:hint="eastAsia"/>
        </w:rPr>
        <w:t>H</w:t>
      </w:r>
      <w:r>
        <w:rPr>
          <w:rFonts w:hint="eastAsia"/>
          <w:vertAlign w:val="subscript"/>
        </w:rPr>
        <w:t>2</w:t>
      </w:r>
      <w:r>
        <w:rPr>
          <w:rFonts w:hint="eastAsia"/>
        </w:rPr>
        <w:t xml:space="preserve"> </w:t>
      </w:r>
      <w:r>
        <w:t xml:space="preserve">bubbles </w:t>
      </w:r>
      <w:r>
        <w:rPr>
          <w:rFonts w:hint="eastAsia"/>
        </w:rPr>
        <w:t>on</w:t>
      </w:r>
      <w:r>
        <w:t xml:space="preserve"> the </w:t>
      </w:r>
      <w:r>
        <w:rPr>
          <w:rFonts w:eastAsiaTheme="minorEastAsia" w:hint="eastAsia"/>
          <w:lang w:eastAsia="zh-CN"/>
        </w:rPr>
        <w:t>VP/BP-Rh</w:t>
      </w:r>
      <w:r>
        <w:t xml:space="preserve"> surface</w:t>
      </w:r>
      <w:r>
        <w:rPr>
          <w:rFonts w:eastAsiaTheme="minorEastAsia" w:hint="eastAsia"/>
          <w:lang w:eastAsia="zh-CN"/>
        </w:rPr>
        <w:t xml:space="preserve"> after 120 min photorecation.</w:t>
      </w:r>
    </w:p>
    <w:p w14:paraId="2BB10116" w14:textId="77777777" w:rsidR="00DA7866" w:rsidRDefault="00000000">
      <w:pPr>
        <w:rPr>
          <w:rFonts w:eastAsiaTheme="minorEastAsia"/>
          <w:b/>
          <w:szCs w:val="32"/>
          <w:lang w:eastAsia="zh-CN"/>
        </w:rPr>
      </w:pPr>
      <w:r>
        <w:rPr>
          <w:rFonts w:eastAsiaTheme="minorEastAsia"/>
          <w:b/>
          <w:szCs w:val="32"/>
          <w:lang w:eastAsia="zh-CN"/>
        </w:rPr>
        <w:br w:type="page"/>
      </w:r>
    </w:p>
    <w:p w14:paraId="408380BC" w14:textId="77777777" w:rsidR="00DA7866" w:rsidRDefault="00DA7866">
      <w:pPr>
        <w:rPr>
          <w:rFonts w:eastAsiaTheme="minorEastAsia"/>
          <w:b/>
          <w:szCs w:val="32"/>
          <w:lang w:eastAsia="zh-CN"/>
        </w:rPr>
      </w:pPr>
    </w:p>
    <w:p w14:paraId="0FEE7AAD" w14:textId="77777777" w:rsidR="00DA7866" w:rsidRDefault="00000000">
      <w:pPr>
        <w:spacing w:line="360" w:lineRule="auto"/>
        <w:ind w:firstLineChars="100" w:firstLine="240"/>
        <w:jc w:val="both"/>
        <w:rPr>
          <w:rFonts w:eastAsiaTheme="minorEastAsia"/>
          <w:lang w:val="en-US" w:eastAsia="zh-CN"/>
        </w:rPr>
      </w:pPr>
      <w:r>
        <w:rPr>
          <w:rFonts w:eastAsiaTheme="minorEastAsia"/>
          <w:lang w:val="en-US" w:eastAsia="zh-CN"/>
        </w:rPr>
        <w:t>In the photocatalytic</w:t>
      </w:r>
      <w:r>
        <w:rPr>
          <w:rFonts w:cs="Arial"/>
        </w:rPr>
        <w:t xml:space="preserve"> water vapor splitting system</w:t>
      </w:r>
      <w:r>
        <w:rPr>
          <w:rFonts w:eastAsiaTheme="minorEastAsia"/>
          <w:lang w:val="en-US" w:eastAsia="zh-CN"/>
        </w:rPr>
        <w:t xml:space="preserve">, the water desorption is one of the main factors affecting </w:t>
      </w:r>
      <w:r>
        <w:rPr>
          <w:rFonts w:eastAsiaTheme="minorEastAsia" w:hint="eastAsia"/>
          <w:lang w:val="en-US" w:eastAsia="zh-CN"/>
        </w:rPr>
        <w:t>HER</w:t>
      </w:r>
      <w:r>
        <w:rPr>
          <w:rFonts w:eastAsiaTheme="minorEastAsia"/>
          <w:lang w:val="en-US" w:eastAsia="zh-CN"/>
        </w:rPr>
        <w:t xml:space="preserve"> efficiency. And surface hydrophilicity of catalysts was revealed by contact-angle measurement of H</w:t>
      </w:r>
      <w:r>
        <w:rPr>
          <w:rFonts w:eastAsiaTheme="minorEastAsia"/>
          <w:vertAlign w:val="subscript"/>
          <w:lang w:val="en-US" w:eastAsia="zh-CN"/>
        </w:rPr>
        <w:t>2</w:t>
      </w:r>
      <w:r>
        <w:rPr>
          <w:rFonts w:eastAsiaTheme="minorEastAsia"/>
          <w:lang w:val="en-US" w:eastAsia="zh-CN"/>
        </w:rPr>
        <w:t>O.</w:t>
      </w:r>
      <w:r>
        <w:rPr>
          <w:rFonts w:eastAsiaTheme="minorEastAsia" w:hint="eastAsia"/>
          <w:lang w:val="en-US" w:eastAsia="zh-CN"/>
        </w:rPr>
        <w:t xml:space="preserve"> P</w:t>
      </w:r>
      <w:r>
        <w:rPr>
          <w:rFonts w:eastAsiaTheme="minorEastAsia"/>
          <w:lang w:val="en-US" w:eastAsia="zh-CN"/>
        </w:rPr>
        <w:t xml:space="preserve">articularly, </w:t>
      </w:r>
      <w:r>
        <w:rPr>
          <w:rFonts w:eastAsiaTheme="minorEastAsia" w:hint="eastAsia"/>
          <w:lang w:val="en-US" w:eastAsia="zh-CN"/>
        </w:rPr>
        <w:t>pristine VP showed</w:t>
      </w:r>
      <w:r>
        <w:rPr>
          <w:rFonts w:eastAsiaTheme="minorEastAsia"/>
          <w:lang w:val="en-US" w:eastAsia="zh-CN"/>
        </w:rPr>
        <w:t xml:space="preserve"> hydrophobic surface </w:t>
      </w:r>
      <w:r>
        <w:rPr>
          <w:rFonts w:eastAsiaTheme="minorEastAsia" w:hint="eastAsia"/>
          <w:lang w:val="en-US" w:eastAsia="zh-CN"/>
        </w:rPr>
        <w:t xml:space="preserve">with </w:t>
      </w:r>
      <w:r>
        <w:rPr>
          <w:rFonts w:eastAsiaTheme="minorEastAsia"/>
          <w:lang w:val="en-US" w:eastAsia="zh-CN"/>
        </w:rPr>
        <w:t>a contact angle of 6</w:t>
      </w:r>
      <w:r>
        <w:rPr>
          <w:rFonts w:eastAsiaTheme="minorEastAsia" w:hint="eastAsia"/>
          <w:lang w:val="en-US" w:eastAsia="zh-CN"/>
        </w:rPr>
        <w:t>5</w:t>
      </w:r>
      <w:r>
        <w:rPr>
          <w:rFonts w:eastAsiaTheme="minorEastAsia"/>
          <w:lang w:val="en-US" w:eastAsia="zh-CN"/>
        </w:rPr>
        <w:t>.</w:t>
      </w:r>
      <w:r>
        <w:rPr>
          <w:rFonts w:eastAsiaTheme="minorEastAsia" w:hint="eastAsia"/>
          <w:lang w:val="en-US" w:eastAsia="zh-CN"/>
        </w:rPr>
        <w:t>2</w:t>
      </w:r>
      <w:r>
        <w:rPr>
          <w:rFonts w:eastAsiaTheme="minorEastAsia"/>
          <w:lang w:val="en-US" w:eastAsia="zh-CN"/>
        </w:rPr>
        <w:t>°</w:t>
      </w:r>
      <w:r>
        <w:rPr>
          <w:rFonts w:eastAsiaTheme="minorEastAsia" w:hint="eastAsia"/>
          <w:lang w:val="en-US" w:eastAsia="zh-CN"/>
        </w:rPr>
        <w:t xml:space="preserve">. </w:t>
      </w:r>
      <w:r>
        <w:rPr>
          <w:rFonts w:eastAsiaTheme="minorEastAsia"/>
          <w:lang w:val="en-US" w:eastAsia="zh-CN"/>
        </w:rPr>
        <w:t xml:space="preserve">In contrast, </w:t>
      </w:r>
      <w:r>
        <w:rPr>
          <w:rFonts w:eastAsiaTheme="minorEastAsia" w:hint="eastAsia"/>
          <w:lang w:val="en-US" w:eastAsia="zh-CN"/>
        </w:rPr>
        <w:t>VP/BP</w:t>
      </w:r>
      <w:r>
        <w:rPr>
          <w:rFonts w:eastAsiaTheme="minorEastAsia"/>
          <w:lang w:val="en-US" w:eastAsia="zh-CN"/>
        </w:rPr>
        <w:t xml:space="preserve"> was surface hydrophilic with the water contact angle of </w:t>
      </w:r>
      <w:r>
        <w:rPr>
          <w:rFonts w:eastAsiaTheme="minorEastAsia" w:hint="eastAsia"/>
          <w:lang w:val="en-US" w:eastAsia="zh-CN"/>
        </w:rPr>
        <w:t>15</w:t>
      </w:r>
      <w:r>
        <w:rPr>
          <w:rFonts w:eastAsiaTheme="minorEastAsia"/>
          <w:lang w:val="en-US" w:eastAsia="zh-CN"/>
        </w:rPr>
        <w:t xml:space="preserve">.4°, particularly, </w:t>
      </w:r>
      <w:r>
        <w:rPr>
          <w:rFonts w:eastAsiaTheme="minorEastAsia" w:hint="eastAsia"/>
          <w:lang w:val="en-US" w:eastAsia="zh-CN"/>
        </w:rPr>
        <w:t>VP/BP-Rh</w:t>
      </w:r>
      <w:r>
        <w:rPr>
          <w:rFonts w:eastAsiaTheme="minorEastAsia"/>
          <w:lang w:val="en-US" w:eastAsia="zh-CN"/>
        </w:rPr>
        <w:t xml:space="preserve"> showed more significant hydrophilicity as water is completely spread out on it</w:t>
      </w:r>
      <w:r>
        <w:rPr>
          <w:rFonts w:eastAsiaTheme="minorEastAsia" w:hint="eastAsia"/>
          <w:lang w:val="en-US" w:eastAsia="zh-CN"/>
        </w:rPr>
        <w:t xml:space="preserve">, </w:t>
      </w:r>
      <w:r>
        <w:rPr>
          <w:rFonts w:eastAsiaTheme="minorEastAsia"/>
          <w:lang w:val="en-US" w:eastAsia="zh-CN"/>
        </w:rPr>
        <w:t xml:space="preserve">as it can be attributed to the hydrophilicity of </w:t>
      </w:r>
      <w:r>
        <w:rPr>
          <w:rFonts w:eastAsiaTheme="minorEastAsia" w:hint="eastAsia"/>
          <w:lang w:val="en-US" w:eastAsia="zh-CN"/>
        </w:rPr>
        <w:t>Rh</w:t>
      </w:r>
      <w:r>
        <w:rPr>
          <w:rFonts w:eastAsiaTheme="minorEastAsia"/>
          <w:lang w:val="en-US" w:eastAsia="zh-CN"/>
        </w:rPr>
        <w:t xml:space="preserve"> </w:t>
      </w:r>
      <w:r>
        <w:rPr>
          <w:rFonts w:eastAsiaTheme="minorEastAsia" w:hint="eastAsia"/>
          <w:lang w:val="en-US" w:eastAsia="zh-CN"/>
        </w:rPr>
        <w:t>nano</w:t>
      </w:r>
      <w:r>
        <w:rPr>
          <w:rFonts w:eastAsiaTheme="minorEastAsia"/>
          <w:lang w:val="en-US" w:eastAsia="zh-CN"/>
        </w:rPr>
        <w:t>particles that are contacted with water.</w:t>
      </w:r>
    </w:p>
    <w:p w14:paraId="4AE4F22C" w14:textId="77777777" w:rsidR="00DA7866" w:rsidRDefault="00DA7866">
      <w:pPr>
        <w:spacing w:line="360" w:lineRule="auto"/>
        <w:rPr>
          <w:rFonts w:eastAsiaTheme="minorEastAsia"/>
          <w:lang w:val="en-US" w:eastAsia="zh-CN"/>
        </w:rPr>
      </w:pPr>
    </w:p>
    <w:p w14:paraId="4C2B6C15" w14:textId="77777777" w:rsidR="00DA7866" w:rsidRDefault="00000000">
      <w:pPr>
        <w:spacing w:line="360" w:lineRule="auto"/>
        <w:jc w:val="center"/>
        <w:rPr>
          <w:rFonts w:eastAsiaTheme="minorEastAsia"/>
          <w:lang w:val="en-US" w:eastAsia="zh-CN"/>
        </w:rPr>
      </w:pPr>
      <w:r>
        <w:rPr>
          <w:rFonts w:eastAsiaTheme="minorEastAsia"/>
          <w:noProof/>
          <w:lang w:val="en-US" w:eastAsia="zh-CN"/>
        </w:rPr>
        <w:drawing>
          <wp:inline distT="0" distB="0" distL="0" distR="0" wp14:anchorId="1AD5CF2A" wp14:editId="17792F90">
            <wp:extent cx="5686425" cy="1465580"/>
            <wp:effectExtent l="0" t="0" r="0" b="1270"/>
            <wp:docPr id="1" name="图片 1" descr="日程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日程表&#10;&#10;中度可信度描述已自动生成"/>
                    <pic:cNvPicPr>
                      <a:picLocks noChangeAspect="1"/>
                    </pic:cNvPicPr>
                  </pic:nvPicPr>
                  <pic:blipFill>
                    <a:blip r:embed="rId26">
                      <a:extLst>
                        <a:ext uri="{28A0092B-C50C-407E-A947-70E740481C1C}">
                          <a14:useLocalDpi xmlns:a14="http://schemas.microsoft.com/office/drawing/2010/main" val="0"/>
                        </a:ext>
                      </a:extLst>
                    </a:blip>
                    <a:srcRect l="4748" t="25804" r="1615" b="32825"/>
                    <a:stretch>
                      <a:fillRect/>
                    </a:stretch>
                  </pic:blipFill>
                  <pic:spPr>
                    <a:xfrm>
                      <a:off x="0" y="0"/>
                      <a:ext cx="5716841" cy="1473704"/>
                    </a:xfrm>
                    <a:prstGeom prst="rect">
                      <a:avLst/>
                    </a:prstGeom>
                    <a:ln>
                      <a:noFill/>
                    </a:ln>
                  </pic:spPr>
                </pic:pic>
              </a:graphicData>
            </a:graphic>
          </wp:inline>
        </w:drawing>
      </w:r>
    </w:p>
    <w:p w14:paraId="38DE4343" w14:textId="77777777" w:rsidR="00DA7866" w:rsidRDefault="00000000">
      <w:pPr>
        <w:spacing w:line="360" w:lineRule="auto"/>
        <w:jc w:val="both"/>
        <w:rPr>
          <w:bCs/>
          <w:szCs w:val="32"/>
          <w:lang w:val="en-US"/>
        </w:rPr>
      </w:pPr>
      <w:r>
        <w:rPr>
          <w:b/>
          <w:szCs w:val="32"/>
        </w:rPr>
        <w:t>Supplementary Fig. S</w:t>
      </w:r>
      <w:r>
        <w:rPr>
          <w:rFonts w:eastAsiaTheme="minorEastAsia" w:hint="eastAsia"/>
          <w:b/>
          <w:szCs w:val="32"/>
          <w:lang w:eastAsia="zh-CN"/>
        </w:rPr>
        <w:t>16</w:t>
      </w:r>
      <w:r>
        <w:rPr>
          <w:b/>
          <w:szCs w:val="32"/>
        </w:rPr>
        <w:t xml:space="preserve">. </w:t>
      </w:r>
      <w:r>
        <w:rPr>
          <w:bCs/>
          <w:szCs w:val="32"/>
          <w:lang w:val="en-US"/>
        </w:rPr>
        <w:t xml:space="preserve">Water contact angle measurement for (a) </w:t>
      </w:r>
      <w:r>
        <w:rPr>
          <w:rFonts w:eastAsiaTheme="minorEastAsia"/>
          <w:bCs/>
          <w:szCs w:val="32"/>
          <w:lang w:val="en-US" w:eastAsia="zh-CN"/>
        </w:rPr>
        <w:t>VP</w:t>
      </w:r>
      <w:r>
        <w:rPr>
          <w:bCs/>
          <w:szCs w:val="32"/>
          <w:lang w:val="en-US"/>
        </w:rPr>
        <w:t xml:space="preserve">, (b) </w:t>
      </w:r>
      <w:r>
        <w:rPr>
          <w:rFonts w:eastAsiaTheme="minorEastAsia"/>
          <w:bCs/>
          <w:szCs w:val="32"/>
          <w:lang w:val="en-US" w:eastAsia="zh-CN"/>
        </w:rPr>
        <w:t>VP/</w:t>
      </w:r>
      <w:r>
        <w:rPr>
          <w:rFonts w:eastAsiaTheme="minorEastAsia" w:hint="eastAsia"/>
          <w:bCs/>
          <w:szCs w:val="32"/>
          <w:lang w:val="en-US" w:eastAsia="zh-CN"/>
        </w:rPr>
        <w:t>BP and</w:t>
      </w:r>
      <w:r>
        <w:rPr>
          <w:bCs/>
          <w:szCs w:val="32"/>
          <w:lang w:val="en-US"/>
        </w:rPr>
        <w:t xml:space="preserve"> (c) </w:t>
      </w:r>
      <w:r>
        <w:rPr>
          <w:rFonts w:eastAsiaTheme="minorEastAsia" w:hint="eastAsia"/>
          <w:bCs/>
          <w:szCs w:val="32"/>
          <w:lang w:val="en-US" w:eastAsia="zh-CN"/>
        </w:rPr>
        <w:t>VP/BP-Rh</w:t>
      </w:r>
      <w:r>
        <w:rPr>
          <w:bCs/>
          <w:szCs w:val="32"/>
          <w:lang w:val="en-US"/>
        </w:rPr>
        <w:t xml:space="preserve"> samples.</w:t>
      </w:r>
    </w:p>
    <w:p w14:paraId="41C72ED1" w14:textId="77777777" w:rsidR="00DA7866" w:rsidRDefault="00000000">
      <w:pPr>
        <w:spacing w:line="360" w:lineRule="auto"/>
        <w:jc w:val="center"/>
        <w:rPr>
          <w:lang w:val="en-US"/>
        </w:rPr>
      </w:pPr>
      <w:r>
        <w:rPr>
          <w:lang w:val="en-US"/>
        </w:rPr>
        <w:br w:type="page"/>
      </w:r>
    </w:p>
    <w:p w14:paraId="115BDABA" w14:textId="77777777" w:rsidR="00DA7866" w:rsidRDefault="00DA7866">
      <w:pPr>
        <w:rPr>
          <w:lang w:val="en-US"/>
        </w:rPr>
      </w:pPr>
    </w:p>
    <w:p w14:paraId="0BE2BA09" w14:textId="77777777" w:rsidR="00DA7866" w:rsidRDefault="00000000">
      <w:pPr>
        <w:spacing w:line="360" w:lineRule="auto"/>
        <w:jc w:val="center"/>
      </w:pPr>
      <w:r>
        <w:rPr>
          <w:noProof/>
        </w:rPr>
        <w:drawing>
          <wp:inline distT="0" distB="0" distL="0" distR="0" wp14:anchorId="1F226EB9" wp14:editId="06FE66A8">
            <wp:extent cx="4471035" cy="3029585"/>
            <wp:effectExtent l="0" t="0" r="5715" b="0"/>
            <wp:docPr id="24" name="图片 24"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表, 条形图&#10;&#10;描述已自动生成"/>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4475862" cy="3033246"/>
                    </a:xfrm>
                    <a:prstGeom prst="rect">
                      <a:avLst/>
                    </a:prstGeom>
                  </pic:spPr>
                </pic:pic>
              </a:graphicData>
            </a:graphic>
          </wp:inline>
        </w:drawing>
      </w:r>
    </w:p>
    <w:p w14:paraId="1407A20C" w14:textId="77777777" w:rsidR="00DA7866" w:rsidRDefault="00000000">
      <w:pPr>
        <w:spacing w:line="360" w:lineRule="auto"/>
        <w:jc w:val="both"/>
        <w:rPr>
          <w:rFonts w:eastAsiaTheme="minorEastAsia"/>
          <w:bCs/>
          <w:szCs w:val="32"/>
          <w:lang w:val="en-US" w:eastAsia="zh-CN"/>
        </w:rPr>
      </w:pPr>
      <w:r>
        <w:rPr>
          <w:b/>
          <w:szCs w:val="32"/>
        </w:rPr>
        <w:t>Supplementary Fig. S</w:t>
      </w:r>
      <w:r>
        <w:rPr>
          <w:rFonts w:eastAsiaTheme="minorEastAsia" w:hint="eastAsia"/>
          <w:b/>
          <w:szCs w:val="32"/>
          <w:lang w:eastAsia="zh-CN"/>
        </w:rPr>
        <w:t>17</w:t>
      </w:r>
      <w:r>
        <w:rPr>
          <w:b/>
          <w:szCs w:val="32"/>
        </w:rPr>
        <w:t xml:space="preserve">. </w:t>
      </w:r>
      <w:r>
        <w:rPr>
          <w:bCs/>
          <w:szCs w:val="32"/>
          <w:lang w:val="en-US"/>
        </w:rPr>
        <w:t xml:space="preserve">Comparison of the </w:t>
      </w:r>
      <w:r>
        <w:rPr>
          <w:rFonts w:eastAsiaTheme="minorEastAsia"/>
          <w:bCs/>
          <w:szCs w:val="32"/>
          <w:lang w:val="en-US" w:eastAsia="zh-CN"/>
        </w:rPr>
        <w:t>HE</w:t>
      </w:r>
      <w:r>
        <w:rPr>
          <w:bCs/>
          <w:szCs w:val="32"/>
          <w:lang w:val="en-US"/>
        </w:rPr>
        <w:t xml:space="preserve">R performance for different amounts of </w:t>
      </w:r>
      <w:r>
        <w:rPr>
          <w:rFonts w:eastAsiaTheme="minorEastAsia" w:hint="eastAsia"/>
          <w:bCs/>
          <w:szCs w:val="32"/>
          <w:lang w:val="en-US" w:eastAsia="zh-CN"/>
        </w:rPr>
        <w:t>BP</w:t>
      </w:r>
      <w:r>
        <w:rPr>
          <w:bCs/>
          <w:szCs w:val="32"/>
          <w:lang w:val="en-US"/>
        </w:rPr>
        <w:t xml:space="preserve"> of </w:t>
      </w:r>
      <w:r>
        <w:rPr>
          <w:rFonts w:eastAsiaTheme="minorEastAsia" w:hint="eastAsia"/>
          <w:bCs/>
          <w:szCs w:val="32"/>
          <w:lang w:val="en-US" w:eastAsia="zh-CN"/>
        </w:rPr>
        <w:t>VP/BP</w:t>
      </w:r>
      <w:r>
        <w:rPr>
          <w:bCs/>
          <w:szCs w:val="32"/>
          <w:lang w:val="en-US"/>
        </w:rPr>
        <w:t>-X (X=</w:t>
      </w:r>
      <w:r>
        <w:rPr>
          <w:rFonts w:eastAsiaTheme="minorEastAsia" w:hint="eastAsia"/>
          <w:bCs/>
          <w:szCs w:val="32"/>
          <w:lang w:val="en-US" w:eastAsia="zh-CN"/>
        </w:rPr>
        <w:t>1, 3</w:t>
      </w:r>
      <w:r>
        <w:rPr>
          <w:bCs/>
          <w:szCs w:val="32"/>
          <w:lang w:val="en-US"/>
        </w:rPr>
        <w:t>)</w:t>
      </w:r>
      <w:r>
        <w:rPr>
          <w:rFonts w:eastAsiaTheme="minorEastAsia" w:hint="eastAsia"/>
          <w:bCs/>
          <w:szCs w:val="32"/>
          <w:lang w:val="en-US" w:eastAsia="zh-CN"/>
        </w:rPr>
        <w:t>.</w:t>
      </w:r>
    </w:p>
    <w:p w14:paraId="03E0515F" w14:textId="77777777" w:rsidR="00DA7866" w:rsidRDefault="00DA7866">
      <w:pPr>
        <w:spacing w:line="360" w:lineRule="auto"/>
        <w:jc w:val="both"/>
        <w:rPr>
          <w:rFonts w:eastAsiaTheme="minorEastAsia"/>
          <w:szCs w:val="32"/>
          <w:lang w:val="en-US" w:eastAsia="zh-CN"/>
        </w:rPr>
      </w:pPr>
    </w:p>
    <w:p w14:paraId="4F9E6707" w14:textId="77777777" w:rsidR="00DA7866" w:rsidRDefault="00000000">
      <w:pPr>
        <w:rPr>
          <w:rFonts w:eastAsiaTheme="minorEastAsia"/>
          <w:lang w:eastAsia="zh-CN"/>
        </w:rPr>
      </w:pPr>
      <w:r>
        <w:br w:type="page"/>
      </w:r>
    </w:p>
    <w:p w14:paraId="0AE35642" w14:textId="77777777" w:rsidR="00DA7866" w:rsidRDefault="00DA7866">
      <w:pPr>
        <w:rPr>
          <w:rFonts w:eastAsiaTheme="minorEastAsia"/>
          <w:lang w:eastAsia="zh-CN"/>
        </w:rPr>
      </w:pPr>
    </w:p>
    <w:p w14:paraId="4E70C5DE" w14:textId="77777777" w:rsidR="00DA7866" w:rsidRDefault="00000000">
      <w:pPr>
        <w:jc w:val="center"/>
        <w:rPr>
          <w:rFonts w:eastAsiaTheme="minorEastAsia"/>
          <w:lang w:eastAsia="zh-CN"/>
        </w:rPr>
      </w:pPr>
      <w:r>
        <w:rPr>
          <w:rFonts w:eastAsiaTheme="minorEastAsia"/>
          <w:noProof/>
          <w:lang w:eastAsia="zh-CN"/>
        </w:rPr>
        <w:drawing>
          <wp:inline distT="0" distB="0" distL="0" distR="0" wp14:anchorId="68B4FE64" wp14:editId="058CF884">
            <wp:extent cx="5703570" cy="2136775"/>
            <wp:effectExtent l="0" t="0" r="0" b="0"/>
            <wp:docPr id="34" name="图片 34"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表, 条形图&#10;&#10;描述已自动生成"/>
                    <pic:cNvPicPr>
                      <a:picLocks noChangeAspect="1"/>
                    </pic:cNvPicPr>
                  </pic:nvPicPr>
                  <pic:blipFill>
                    <a:blip r:embed="rId28">
                      <a:extLst>
                        <a:ext uri="{28A0092B-C50C-407E-A947-70E740481C1C}">
                          <a14:useLocalDpi xmlns:a14="http://schemas.microsoft.com/office/drawing/2010/main" val="0"/>
                        </a:ext>
                      </a:extLst>
                    </a:blip>
                    <a:srcRect l="8026" t="21587" r="12065" b="27101"/>
                    <a:stretch>
                      <a:fillRect/>
                    </a:stretch>
                  </pic:blipFill>
                  <pic:spPr>
                    <a:xfrm>
                      <a:off x="0" y="0"/>
                      <a:ext cx="5722474" cy="2143888"/>
                    </a:xfrm>
                    <a:prstGeom prst="rect">
                      <a:avLst/>
                    </a:prstGeom>
                    <a:ln>
                      <a:noFill/>
                    </a:ln>
                  </pic:spPr>
                </pic:pic>
              </a:graphicData>
            </a:graphic>
          </wp:inline>
        </w:drawing>
      </w:r>
    </w:p>
    <w:p w14:paraId="5763AFB6" w14:textId="77777777" w:rsidR="00DA7866" w:rsidRDefault="00000000">
      <w:pPr>
        <w:spacing w:line="360" w:lineRule="auto"/>
        <w:jc w:val="both"/>
        <w:rPr>
          <w:rFonts w:eastAsiaTheme="minorEastAsia"/>
          <w:bCs/>
          <w:szCs w:val="32"/>
          <w:lang w:val="en-US" w:eastAsia="zh-CN"/>
        </w:rPr>
      </w:pPr>
      <w:bookmarkStart w:id="9" w:name="OLE_LINK23"/>
      <w:r>
        <w:rPr>
          <w:b/>
          <w:szCs w:val="32"/>
        </w:rPr>
        <w:t xml:space="preserve">Supplementary </w:t>
      </w:r>
      <w:bookmarkEnd w:id="9"/>
      <w:r>
        <w:rPr>
          <w:b/>
          <w:szCs w:val="32"/>
        </w:rPr>
        <w:t>Fig. S</w:t>
      </w:r>
      <w:r>
        <w:rPr>
          <w:rFonts w:eastAsiaTheme="minorEastAsia" w:hint="eastAsia"/>
          <w:b/>
          <w:szCs w:val="32"/>
          <w:lang w:eastAsia="zh-CN"/>
        </w:rPr>
        <w:t>18</w:t>
      </w:r>
      <w:r>
        <w:rPr>
          <w:b/>
          <w:szCs w:val="32"/>
        </w:rPr>
        <w:t xml:space="preserve">. </w:t>
      </w:r>
      <w:r>
        <w:rPr>
          <w:bCs/>
          <w:szCs w:val="32"/>
          <w:lang w:val="en-US"/>
        </w:rPr>
        <w:t xml:space="preserve">Comparison of the </w:t>
      </w:r>
      <w:r>
        <w:rPr>
          <w:rFonts w:eastAsiaTheme="minorEastAsia"/>
          <w:bCs/>
          <w:szCs w:val="32"/>
          <w:lang w:val="en-US" w:eastAsia="zh-CN"/>
        </w:rPr>
        <w:t>HE</w:t>
      </w:r>
      <w:r>
        <w:rPr>
          <w:bCs/>
          <w:szCs w:val="32"/>
          <w:lang w:val="en-US"/>
        </w:rPr>
        <w:t>R performance for</w:t>
      </w:r>
      <w:r>
        <w:rPr>
          <w:rFonts w:eastAsiaTheme="minorEastAsia" w:hint="eastAsia"/>
          <w:bCs/>
          <w:szCs w:val="32"/>
          <w:lang w:val="en-US" w:eastAsia="zh-CN"/>
        </w:rPr>
        <w:t xml:space="preserve"> (a) </w:t>
      </w:r>
      <w:r>
        <w:rPr>
          <w:rFonts w:eastAsiaTheme="minorEastAsia"/>
          <w:bCs/>
          <w:szCs w:val="32"/>
          <w:lang w:val="en-US" w:eastAsia="zh-CN"/>
        </w:rPr>
        <w:t xml:space="preserve">different loading amount of </w:t>
      </w:r>
      <w:r>
        <w:rPr>
          <w:rFonts w:eastAsiaTheme="minorEastAsia" w:hint="eastAsia"/>
          <w:bCs/>
          <w:szCs w:val="32"/>
          <w:lang w:val="en-US" w:eastAsia="zh-CN"/>
        </w:rPr>
        <w:t>Rh</w:t>
      </w:r>
      <w:r>
        <w:rPr>
          <w:rFonts w:eastAsiaTheme="minorEastAsia"/>
          <w:bCs/>
          <w:szCs w:val="32"/>
          <w:lang w:val="en-US" w:eastAsia="zh-CN"/>
        </w:rPr>
        <w:t xml:space="preserve"> of </w:t>
      </w:r>
      <w:r>
        <w:rPr>
          <w:rFonts w:eastAsiaTheme="minorEastAsia" w:hint="eastAsia"/>
          <w:bCs/>
          <w:szCs w:val="32"/>
          <w:lang w:val="en-US" w:eastAsia="zh-CN"/>
        </w:rPr>
        <w:t>VP/BP-Rh and (b) Rh</w:t>
      </w:r>
      <w:r>
        <w:rPr>
          <w:rFonts w:eastAsiaTheme="minorEastAsia"/>
          <w:bCs/>
          <w:szCs w:val="32"/>
          <w:lang w:val="en-US" w:eastAsia="zh-CN"/>
        </w:rPr>
        <w:t>-decorated samples</w:t>
      </w:r>
      <w:r>
        <w:rPr>
          <w:rFonts w:eastAsiaTheme="minorEastAsia" w:hint="eastAsia"/>
          <w:bCs/>
          <w:szCs w:val="32"/>
          <w:lang w:val="en-US" w:eastAsia="zh-CN"/>
        </w:rPr>
        <w:t>.</w:t>
      </w:r>
    </w:p>
    <w:p w14:paraId="2658BFB2" w14:textId="77777777" w:rsidR="00DA7866" w:rsidRDefault="00DA7866">
      <w:pPr>
        <w:jc w:val="center"/>
        <w:rPr>
          <w:rFonts w:eastAsiaTheme="minorEastAsia"/>
          <w:bCs/>
          <w:szCs w:val="32"/>
          <w:lang w:val="en-US" w:eastAsia="zh-CN"/>
        </w:rPr>
      </w:pPr>
    </w:p>
    <w:p w14:paraId="35BEDCB1" w14:textId="77777777" w:rsidR="00DA7866" w:rsidRDefault="00DA7866">
      <w:pPr>
        <w:jc w:val="center"/>
        <w:rPr>
          <w:rFonts w:eastAsiaTheme="minorEastAsia"/>
          <w:lang w:val="en-US" w:eastAsia="zh-CN"/>
        </w:rPr>
      </w:pPr>
    </w:p>
    <w:p w14:paraId="762541A6" w14:textId="77777777" w:rsidR="00DA7866" w:rsidRDefault="00000000">
      <w:r>
        <w:br w:type="page"/>
      </w:r>
    </w:p>
    <w:p w14:paraId="0E5464DC" w14:textId="77777777" w:rsidR="00DA7866" w:rsidRDefault="00DA7866">
      <w:pPr>
        <w:rPr>
          <w:rFonts w:eastAsiaTheme="minorEastAsia"/>
          <w:lang w:eastAsia="zh-CN"/>
        </w:rPr>
      </w:pPr>
    </w:p>
    <w:p w14:paraId="56AE0098" w14:textId="77777777" w:rsidR="00DA7866" w:rsidRDefault="00DA7866">
      <w:pPr>
        <w:spacing w:line="360" w:lineRule="auto"/>
        <w:rPr>
          <w:rFonts w:eastAsiaTheme="minorEastAsia"/>
          <w:lang w:eastAsia="zh-CN"/>
        </w:rPr>
      </w:pPr>
    </w:p>
    <w:p w14:paraId="6C59BBA8" w14:textId="77777777" w:rsidR="00DA7866" w:rsidRDefault="00000000">
      <w:pPr>
        <w:spacing w:line="360" w:lineRule="auto"/>
        <w:jc w:val="center"/>
        <w:rPr>
          <w:rFonts w:eastAsiaTheme="minorEastAsia"/>
          <w:lang w:eastAsia="zh-CN"/>
        </w:rPr>
      </w:pPr>
      <w:r>
        <w:rPr>
          <w:rFonts w:eastAsiaTheme="minorEastAsia"/>
          <w:noProof/>
          <w:lang w:eastAsia="zh-CN"/>
        </w:rPr>
        <w:drawing>
          <wp:inline distT="0" distB="0" distL="0" distR="0" wp14:anchorId="6F477BC3" wp14:editId="2463DF21">
            <wp:extent cx="3667760" cy="3667760"/>
            <wp:effectExtent l="0" t="0" r="8890" b="8890"/>
            <wp:docPr id="47" name="图片 2" descr="图片包含 山, 游戏机, 岩石&#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descr="图片包含 山, 游戏机, 岩石&#10;&#10;描述已自动生成"/>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3674737" cy="3674737"/>
                    </a:xfrm>
                    <a:prstGeom prst="rect">
                      <a:avLst/>
                    </a:prstGeom>
                  </pic:spPr>
                </pic:pic>
              </a:graphicData>
            </a:graphic>
          </wp:inline>
        </w:drawing>
      </w:r>
    </w:p>
    <w:p w14:paraId="49810036" w14:textId="77777777" w:rsidR="00DA7866" w:rsidRDefault="00000000">
      <w:pPr>
        <w:spacing w:line="360" w:lineRule="auto"/>
        <w:jc w:val="center"/>
        <w:rPr>
          <w:rFonts w:eastAsiaTheme="minorEastAsia"/>
          <w:bCs/>
          <w:szCs w:val="32"/>
          <w:lang w:val="en-US" w:eastAsia="zh-CN"/>
        </w:rPr>
      </w:pPr>
      <w:r>
        <w:rPr>
          <w:b/>
          <w:szCs w:val="32"/>
        </w:rPr>
        <w:t>Supplementary Fig. S</w:t>
      </w:r>
      <w:r>
        <w:rPr>
          <w:rFonts w:eastAsiaTheme="minorEastAsia" w:hint="eastAsia"/>
          <w:b/>
          <w:szCs w:val="32"/>
          <w:lang w:eastAsia="zh-CN"/>
        </w:rPr>
        <w:t>19</w:t>
      </w:r>
      <w:r>
        <w:rPr>
          <w:b/>
          <w:szCs w:val="32"/>
        </w:rPr>
        <w:t xml:space="preserve">. </w:t>
      </w:r>
      <w:r>
        <w:rPr>
          <w:rFonts w:eastAsiaTheme="minorEastAsia" w:hint="eastAsia"/>
          <w:szCs w:val="32"/>
          <w:lang w:val="en-US" w:eastAsia="zh-CN"/>
        </w:rPr>
        <w:t>T</w:t>
      </w:r>
      <w:r>
        <w:rPr>
          <w:rFonts w:eastAsiaTheme="minorEastAsia"/>
          <w:bCs/>
          <w:szCs w:val="32"/>
          <w:lang w:val="en-US" w:eastAsia="zh-CN"/>
        </w:rPr>
        <w:t xml:space="preserve">EM images for </w:t>
      </w:r>
      <w:r>
        <w:rPr>
          <w:rFonts w:eastAsiaTheme="minorEastAsia" w:hint="eastAsia"/>
          <w:bCs/>
          <w:szCs w:val="32"/>
          <w:lang w:val="en-US" w:eastAsia="zh-CN"/>
        </w:rPr>
        <w:t xml:space="preserve">Rh-VP/BP with </w:t>
      </w:r>
      <w:r>
        <w:t>surface-loaded Rh</w:t>
      </w:r>
      <w:r>
        <w:rPr>
          <w:rFonts w:eastAsiaTheme="minorEastAsia" w:hint="eastAsia"/>
          <w:lang w:eastAsia="zh-CN"/>
        </w:rPr>
        <w:t xml:space="preserve"> NPs.</w:t>
      </w:r>
    </w:p>
    <w:p w14:paraId="74F1EBE9" w14:textId="77777777" w:rsidR="00DA7866" w:rsidRDefault="00DA7866">
      <w:pPr>
        <w:spacing w:line="360" w:lineRule="auto"/>
        <w:jc w:val="both"/>
        <w:rPr>
          <w:bCs/>
          <w:szCs w:val="32"/>
          <w:lang w:val="en-US"/>
        </w:rPr>
      </w:pPr>
    </w:p>
    <w:p w14:paraId="7FF430BE" w14:textId="77777777" w:rsidR="00DA7866" w:rsidRDefault="00DA7866">
      <w:pPr>
        <w:spacing w:line="360" w:lineRule="auto"/>
        <w:jc w:val="both"/>
        <w:rPr>
          <w:rFonts w:eastAsiaTheme="minorEastAsia"/>
          <w:lang w:val="en-US" w:eastAsia="zh-CN"/>
        </w:rPr>
      </w:pPr>
    </w:p>
    <w:p w14:paraId="55FEE6D4" w14:textId="77777777" w:rsidR="00DA7866" w:rsidRDefault="00000000">
      <w:pPr>
        <w:rPr>
          <w:rFonts w:eastAsiaTheme="minorEastAsia"/>
          <w:lang w:eastAsia="zh-CN"/>
        </w:rPr>
      </w:pPr>
      <w:r>
        <w:br w:type="page"/>
      </w:r>
    </w:p>
    <w:p w14:paraId="2EEA2BF5" w14:textId="77777777" w:rsidR="00DA7866" w:rsidRDefault="00DA7866">
      <w:pPr>
        <w:spacing w:line="360" w:lineRule="auto"/>
        <w:rPr>
          <w:rFonts w:eastAsiaTheme="minorEastAsia"/>
          <w:lang w:val="en-US" w:eastAsia="zh-CN"/>
        </w:rPr>
      </w:pPr>
    </w:p>
    <w:p w14:paraId="68A520C8" w14:textId="77777777" w:rsidR="00DA7866" w:rsidRDefault="00000000">
      <w:pPr>
        <w:spacing w:line="360" w:lineRule="auto"/>
        <w:jc w:val="center"/>
        <w:rPr>
          <w:rFonts w:eastAsiaTheme="minorEastAsia"/>
          <w:lang w:eastAsia="zh-CN"/>
        </w:rPr>
      </w:pPr>
      <w:r>
        <w:rPr>
          <w:rFonts w:eastAsiaTheme="minorEastAsia"/>
          <w:noProof/>
          <w:lang w:eastAsia="zh-CN"/>
        </w:rPr>
        <w:drawing>
          <wp:inline distT="0" distB="0" distL="0" distR="0" wp14:anchorId="2673C623" wp14:editId="4284FBB0">
            <wp:extent cx="5664835" cy="1861185"/>
            <wp:effectExtent l="0" t="0" r="0" b="5715"/>
            <wp:docPr id="31" name="图片 3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地图&#10;&#10;描述已自动生成"/>
                    <pic:cNvPicPr>
                      <a:picLocks noChangeAspect="1"/>
                    </pic:cNvPicPr>
                  </pic:nvPicPr>
                  <pic:blipFill>
                    <a:blip r:embed="rId30">
                      <a:extLst>
                        <a:ext uri="{28A0092B-C50C-407E-A947-70E740481C1C}">
                          <a14:useLocalDpi xmlns:a14="http://schemas.microsoft.com/office/drawing/2010/main" val="0"/>
                        </a:ext>
                      </a:extLst>
                    </a:blip>
                    <a:srcRect l="10230" t="27486" r="13582" b="29600"/>
                    <a:stretch>
                      <a:fillRect/>
                    </a:stretch>
                  </pic:blipFill>
                  <pic:spPr>
                    <a:xfrm>
                      <a:off x="0" y="0"/>
                      <a:ext cx="5682659" cy="1867501"/>
                    </a:xfrm>
                    <a:prstGeom prst="rect">
                      <a:avLst/>
                    </a:prstGeom>
                    <a:ln>
                      <a:noFill/>
                    </a:ln>
                  </pic:spPr>
                </pic:pic>
              </a:graphicData>
            </a:graphic>
          </wp:inline>
        </w:drawing>
      </w:r>
    </w:p>
    <w:p w14:paraId="21E77D23" w14:textId="77777777" w:rsidR="00DA7866" w:rsidRDefault="00000000">
      <w:pPr>
        <w:spacing w:line="360" w:lineRule="auto"/>
        <w:jc w:val="both"/>
        <w:rPr>
          <w:rFonts w:eastAsiaTheme="minorEastAsia"/>
          <w:lang w:val="en-US" w:eastAsia="zh-CN"/>
        </w:rPr>
      </w:pPr>
      <w:r>
        <w:rPr>
          <w:b/>
          <w:szCs w:val="32"/>
        </w:rPr>
        <w:t xml:space="preserve">Supplementary </w:t>
      </w:r>
      <w:r>
        <w:rPr>
          <w:rFonts w:eastAsiaTheme="minorEastAsia"/>
          <w:b/>
          <w:lang w:val="en-US" w:eastAsia="zh-CN"/>
        </w:rPr>
        <w:t>Fig. S</w:t>
      </w:r>
      <w:r>
        <w:rPr>
          <w:rFonts w:eastAsiaTheme="minorEastAsia" w:hint="eastAsia"/>
          <w:b/>
          <w:lang w:val="en-US" w:eastAsia="zh-CN"/>
        </w:rPr>
        <w:t>20</w:t>
      </w:r>
      <w:r>
        <w:rPr>
          <w:rFonts w:eastAsiaTheme="minorEastAsia"/>
          <w:b/>
          <w:lang w:val="en-US" w:eastAsia="zh-CN"/>
        </w:rPr>
        <w:t xml:space="preserve">. </w:t>
      </w:r>
      <w:r>
        <w:rPr>
          <w:rFonts w:eastAsiaTheme="minorEastAsia" w:hint="eastAsia"/>
          <w:szCs w:val="32"/>
          <w:lang w:val="en-US" w:eastAsia="zh-CN"/>
        </w:rPr>
        <w:t>T</w:t>
      </w:r>
      <w:r>
        <w:rPr>
          <w:rFonts w:eastAsiaTheme="minorEastAsia"/>
          <w:bCs/>
          <w:szCs w:val="32"/>
          <w:lang w:val="en-US" w:eastAsia="zh-CN"/>
        </w:rPr>
        <w:t xml:space="preserve">EM images for </w:t>
      </w:r>
      <w:r>
        <w:rPr>
          <w:rFonts w:eastAsiaTheme="minorEastAsia" w:hint="eastAsia"/>
          <w:bCs/>
          <w:szCs w:val="32"/>
          <w:lang w:val="en-US" w:eastAsia="zh-CN"/>
        </w:rPr>
        <w:t>(a) VP/BP-Pt, (b) VP/BP-Ag and (c) VP/BP-Au with edge</w:t>
      </w:r>
      <w:r>
        <w:t xml:space="preserve">-loaded </w:t>
      </w:r>
      <w:r>
        <w:rPr>
          <w:rFonts w:cs="Arial"/>
          <w:shd w:val="clear" w:color="auto" w:fill="FFFFFF"/>
        </w:rPr>
        <w:t>noble metal</w:t>
      </w:r>
      <w:r>
        <w:rPr>
          <w:rFonts w:eastAsiaTheme="minorEastAsia" w:hint="eastAsia"/>
          <w:lang w:eastAsia="zh-CN"/>
        </w:rPr>
        <w:t xml:space="preserve"> NPs</w:t>
      </w:r>
    </w:p>
    <w:p w14:paraId="48B87172" w14:textId="77777777" w:rsidR="00DA7866" w:rsidRDefault="00000000">
      <w:pPr>
        <w:spacing w:line="360" w:lineRule="auto"/>
      </w:pPr>
      <w:r>
        <w:br w:type="page"/>
      </w:r>
    </w:p>
    <w:p w14:paraId="66E4F210" w14:textId="77777777" w:rsidR="00DA7866" w:rsidRDefault="00DA7866">
      <w:pPr>
        <w:spacing w:line="360" w:lineRule="auto"/>
        <w:rPr>
          <w:rFonts w:eastAsiaTheme="minorEastAsia"/>
          <w:lang w:eastAsia="zh-CN"/>
        </w:rPr>
      </w:pPr>
    </w:p>
    <w:p w14:paraId="78272CDF" w14:textId="77777777" w:rsidR="00DA7866" w:rsidRDefault="00000000">
      <w:pPr>
        <w:spacing w:line="360" w:lineRule="auto"/>
        <w:jc w:val="center"/>
        <w:rPr>
          <w:rFonts w:eastAsiaTheme="minorEastAsia"/>
          <w:lang w:eastAsia="zh-CN"/>
        </w:rPr>
      </w:pPr>
      <w:r>
        <w:rPr>
          <w:rFonts w:eastAsiaTheme="minorEastAsia"/>
          <w:noProof/>
          <w:lang w:eastAsia="zh-CN"/>
        </w:rPr>
        <w:drawing>
          <wp:inline distT="0" distB="0" distL="0" distR="0" wp14:anchorId="02B87A04" wp14:editId="7A2D8E37">
            <wp:extent cx="5708015" cy="2060575"/>
            <wp:effectExtent l="0" t="0" r="6985" b="0"/>
            <wp:docPr id="35" name="图片 35" descr="图表, 瀑布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表, 瀑布图&#10;&#10;描述已自动生成"/>
                    <pic:cNvPicPr>
                      <a:picLocks noChangeAspect="1"/>
                    </pic:cNvPicPr>
                  </pic:nvPicPr>
                  <pic:blipFill>
                    <a:blip r:embed="rId31">
                      <a:extLst>
                        <a:ext uri="{28A0092B-C50C-407E-A947-70E740481C1C}">
                          <a14:useLocalDpi xmlns:a14="http://schemas.microsoft.com/office/drawing/2010/main" val="0"/>
                        </a:ext>
                      </a:extLst>
                    </a:blip>
                    <a:srcRect l="4548" t="19542" r="7498" b="26038"/>
                    <a:stretch>
                      <a:fillRect/>
                    </a:stretch>
                  </pic:blipFill>
                  <pic:spPr>
                    <a:xfrm>
                      <a:off x="0" y="0"/>
                      <a:ext cx="5715187" cy="2063162"/>
                    </a:xfrm>
                    <a:prstGeom prst="rect">
                      <a:avLst/>
                    </a:prstGeom>
                    <a:ln>
                      <a:noFill/>
                    </a:ln>
                  </pic:spPr>
                </pic:pic>
              </a:graphicData>
            </a:graphic>
          </wp:inline>
        </w:drawing>
      </w:r>
    </w:p>
    <w:p w14:paraId="11F157C8" w14:textId="77777777" w:rsidR="00DA7866" w:rsidRDefault="00000000">
      <w:pPr>
        <w:spacing w:line="360" w:lineRule="auto"/>
        <w:jc w:val="both"/>
        <w:rPr>
          <w:rFonts w:eastAsiaTheme="minorEastAsia"/>
          <w:bCs/>
          <w:szCs w:val="32"/>
          <w:lang w:val="en-US" w:eastAsia="zh-CN"/>
        </w:rPr>
      </w:pPr>
      <w:r>
        <w:rPr>
          <w:b/>
          <w:szCs w:val="32"/>
        </w:rPr>
        <w:t>Supplementary Fig. S</w:t>
      </w:r>
      <w:r>
        <w:rPr>
          <w:rFonts w:eastAsiaTheme="minorEastAsia" w:hint="eastAsia"/>
          <w:b/>
          <w:szCs w:val="32"/>
          <w:lang w:eastAsia="zh-CN"/>
        </w:rPr>
        <w:t>21</w:t>
      </w:r>
      <w:r>
        <w:rPr>
          <w:b/>
          <w:szCs w:val="32"/>
        </w:rPr>
        <w:t xml:space="preserve">. </w:t>
      </w:r>
      <w:r>
        <w:rPr>
          <w:bCs/>
          <w:szCs w:val="32"/>
          <w:lang w:val="en-US"/>
        </w:rPr>
        <w:t>(a) The action spectra and AQ</w:t>
      </w:r>
      <w:r>
        <w:rPr>
          <w:rFonts w:eastAsia="宋体" w:hint="eastAsia"/>
          <w:bCs/>
          <w:szCs w:val="32"/>
          <w:lang w:val="en-US" w:eastAsia="zh-CN"/>
        </w:rPr>
        <w:t>Y</w:t>
      </w:r>
      <w:r>
        <w:rPr>
          <w:bCs/>
          <w:szCs w:val="32"/>
          <w:lang w:val="en-US"/>
        </w:rPr>
        <w:t xml:space="preserve"> spectra with the catalysts of </w:t>
      </w:r>
      <w:r>
        <w:rPr>
          <w:rFonts w:eastAsiaTheme="minorEastAsia" w:hint="eastAsia"/>
          <w:bCs/>
          <w:szCs w:val="32"/>
          <w:lang w:val="en-US" w:eastAsia="zh-CN"/>
        </w:rPr>
        <w:t>VP/BP-Rh in liquid-solid system</w:t>
      </w:r>
      <w:r>
        <w:rPr>
          <w:bCs/>
          <w:szCs w:val="32"/>
          <w:lang w:val="en-US"/>
        </w:rPr>
        <w:t>.</w:t>
      </w:r>
      <w:r>
        <w:rPr>
          <w:rFonts w:eastAsiaTheme="minorEastAsia" w:hint="eastAsia"/>
          <w:bCs/>
          <w:szCs w:val="32"/>
          <w:lang w:val="en-US" w:eastAsia="zh-CN"/>
        </w:rPr>
        <w:t xml:space="preserve"> (b) </w:t>
      </w:r>
      <w:r>
        <w:rPr>
          <w:rFonts w:eastAsiaTheme="minorEastAsia"/>
          <w:bCs/>
          <w:szCs w:val="32"/>
          <w:lang w:val="en-US" w:eastAsia="zh-CN"/>
        </w:rPr>
        <w:t xml:space="preserve">Comparison of the </w:t>
      </w:r>
      <w:r>
        <w:rPr>
          <w:bCs/>
          <w:szCs w:val="32"/>
          <w:lang w:val="en-US"/>
        </w:rPr>
        <w:t>AQ</w:t>
      </w:r>
      <w:r>
        <w:rPr>
          <w:rFonts w:eastAsia="宋体" w:hint="eastAsia"/>
          <w:bCs/>
          <w:szCs w:val="32"/>
          <w:lang w:val="en-US" w:eastAsia="zh-CN"/>
        </w:rPr>
        <w:t>Y</w:t>
      </w:r>
      <w:r>
        <w:rPr>
          <w:rFonts w:eastAsiaTheme="minorEastAsia"/>
          <w:bCs/>
          <w:szCs w:val="32"/>
          <w:lang w:val="en-US" w:eastAsia="zh-CN"/>
        </w:rPr>
        <w:t xml:space="preserve"> for</w:t>
      </w:r>
      <w:r>
        <w:rPr>
          <w:rFonts w:eastAsiaTheme="minorEastAsia" w:hint="eastAsia"/>
          <w:bCs/>
          <w:szCs w:val="32"/>
          <w:lang w:val="en-US" w:eastAsia="zh-CN"/>
        </w:rPr>
        <w:t xml:space="preserve"> 420 nm </w:t>
      </w:r>
      <w:r>
        <w:rPr>
          <w:rFonts w:eastAsiaTheme="minorEastAsia"/>
          <w:bCs/>
          <w:szCs w:val="32"/>
          <w:lang w:val="en-US" w:eastAsia="zh-CN"/>
        </w:rPr>
        <w:t xml:space="preserve">in </w:t>
      </w:r>
      <w:r>
        <w:rPr>
          <w:rFonts w:eastAsiaTheme="minorEastAsia" w:hint="eastAsia"/>
          <w:bCs/>
          <w:szCs w:val="32"/>
          <w:lang w:val="en-US" w:eastAsia="zh-CN"/>
        </w:rPr>
        <w:t>liquid-solid</w:t>
      </w:r>
      <w:r>
        <w:t xml:space="preserve"> </w:t>
      </w:r>
      <w:r>
        <w:rPr>
          <w:rFonts w:eastAsiaTheme="minorEastAsia" w:hint="eastAsia"/>
          <w:lang w:eastAsia="zh-CN"/>
        </w:rPr>
        <w:t xml:space="preserve">and </w:t>
      </w:r>
      <w:r>
        <w:t>gas–solid-dominated reaction system</w:t>
      </w:r>
      <w:r>
        <w:rPr>
          <w:rFonts w:eastAsiaTheme="minorEastAsia" w:hint="eastAsia"/>
          <w:lang w:eastAsia="zh-CN"/>
        </w:rPr>
        <w:t>.</w:t>
      </w:r>
    </w:p>
    <w:p w14:paraId="72C1555E" w14:textId="77777777" w:rsidR="00DA7866" w:rsidRDefault="00DA7866">
      <w:pPr>
        <w:spacing w:line="360" w:lineRule="auto"/>
        <w:rPr>
          <w:rFonts w:eastAsiaTheme="minorEastAsia"/>
          <w:lang w:val="en-US" w:eastAsia="zh-CN"/>
        </w:rPr>
      </w:pPr>
    </w:p>
    <w:p w14:paraId="7DF4DC73" w14:textId="77777777" w:rsidR="00DA7866" w:rsidRDefault="00000000">
      <w:pPr>
        <w:spacing w:line="360" w:lineRule="auto"/>
        <w:rPr>
          <w:rFonts w:eastAsiaTheme="minorEastAsia"/>
          <w:lang w:eastAsia="zh-CN"/>
        </w:rPr>
      </w:pPr>
      <w:r>
        <w:rPr>
          <w:rFonts w:eastAsiaTheme="minorEastAsia"/>
          <w:lang w:eastAsia="zh-CN"/>
        </w:rPr>
        <w:br w:type="page"/>
      </w:r>
    </w:p>
    <w:p w14:paraId="35BA17CC" w14:textId="77777777" w:rsidR="00DA7866" w:rsidRDefault="00DA7866">
      <w:pPr>
        <w:spacing w:line="360" w:lineRule="auto"/>
        <w:rPr>
          <w:rFonts w:eastAsiaTheme="minorEastAsia"/>
          <w:lang w:eastAsia="zh-CN"/>
        </w:rPr>
      </w:pPr>
    </w:p>
    <w:p w14:paraId="3F2FB5DD" w14:textId="77777777" w:rsidR="00DA7866" w:rsidRDefault="00000000">
      <w:pPr>
        <w:spacing w:line="360" w:lineRule="auto"/>
        <w:jc w:val="center"/>
        <w:rPr>
          <w:rFonts w:eastAsiaTheme="minorEastAsia"/>
          <w:lang w:eastAsia="zh-CN"/>
        </w:rPr>
      </w:pPr>
      <w:r>
        <w:rPr>
          <w:rFonts w:eastAsiaTheme="minorEastAsia"/>
          <w:noProof/>
          <w:lang w:eastAsia="zh-CN"/>
        </w:rPr>
        <w:drawing>
          <wp:inline distT="0" distB="0" distL="0" distR="0" wp14:anchorId="40B5DEFA" wp14:editId="1C37E521">
            <wp:extent cx="4745355" cy="3261360"/>
            <wp:effectExtent l="0" t="0" r="0" b="0"/>
            <wp:docPr id="37" name="图片 37"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图表, 条形图&#10;&#10;描述已自动生成"/>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4746832" cy="3262401"/>
                    </a:xfrm>
                    <a:prstGeom prst="rect">
                      <a:avLst/>
                    </a:prstGeom>
                  </pic:spPr>
                </pic:pic>
              </a:graphicData>
            </a:graphic>
          </wp:inline>
        </w:drawing>
      </w:r>
    </w:p>
    <w:p w14:paraId="2460C770" w14:textId="77777777" w:rsidR="00DA7866" w:rsidRDefault="00000000">
      <w:pPr>
        <w:spacing w:line="360" w:lineRule="auto"/>
        <w:jc w:val="both"/>
        <w:rPr>
          <w:rFonts w:eastAsiaTheme="minorEastAsia"/>
          <w:bCs/>
          <w:lang w:val="en-US" w:eastAsia="zh-CN"/>
        </w:rPr>
      </w:pPr>
      <w:r>
        <w:rPr>
          <w:b/>
          <w:szCs w:val="32"/>
        </w:rPr>
        <w:t xml:space="preserve">Supplementary </w:t>
      </w:r>
      <w:r>
        <w:rPr>
          <w:rFonts w:eastAsiaTheme="minorEastAsia"/>
          <w:b/>
          <w:lang w:val="en-US" w:eastAsia="zh-CN"/>
        </w:rPr>
        <w:t>Fig. S</w:t>
      </w:r>
      <w:r>
        <w:rPr>
          <w:rFonts w:eastAsiaTheme="minorEastAsia" w:hint="eastAsia"/>
          <w:b/>
          <w:lang w:val="en-US" w:eastAsia="zh-CN"/>
        </w:rPr>
        <w:t>22</w:t>
      </w:r>
      <w:r>
        <w:rPr>
          <w:rFonts w:eastAsiaTheme="minorEastAsia"/>
          <w:b/>
          <w:lang w:val="en-US" w:eastAsia="zh-CN"/>
        </w:rPr>
        <w:t xml:space="preserve">. </w:t>
      </w:r>
      <w:r>
        <w:rPr>
          <w:rFonts w:eastAsiaTheme="minorEastAsia" w:hint="eastAsia"/>
          <w:bCs/>
          <w:lang w:val="en-US" w:eastAsia="zh-CN"/>
        </w:rPr>
        <w:t>P</w:t>
      </w:r>
      <w:r>
        <w:rPr>
          <w:rFonts w:eastAsiaTheme="minorEastAsia"/>
          <w:bCs/>
          <w:lang w:val="en-US" w:eastAsia="zh-CN"/>
        </w:rPr>
        <w:t xml:space="preserve">hotocatalytic </w:t>
      </w:r>
      <w:r>
        <w:rPr>
          <w:lang w:bidi="ar"/>
        </w:rPr>
        <w:t>water vapor-to-</w:t>
      </w:r>
      <w:r>
        <w:rPr>
          <w:rFonts w:eastAsiaTheme="minorEastAsia"/>
          <w:lang w:eastAsia="zh-CN" w:bidi="ar"/>
        </w:rPr>
        <w:t>H</w:t>
      </w:r>
      <w:r>
        <w:rPr>
          <w:rFonts w:eastAsiaTheme="minorEastAsia"/>
          <w:vertAlign w:val="subscript"/>
          <w:lang w:eastAsia="zh-CN" w:bidi="ar"/>
        </w:rPr>
        <w:t>2</w:t>
      </w:r>
      <w:r>
        <w:rPr>
          <w:rFonts w:eastAsiaTheme="minorEastAsia"/>
          <w:bCs/>
          <w:lang w:val="en-US" w:eastAsia="zh-CN"/>
        </w:rPr>
        <w:t xml:space="preserve"> stability for recycles over </w:t>
      </w:r>
      <w:r>
        <w:rPr>
          <w:rFonts w:eastAsiaTheme="minorEastAsia" w:hint="eastAsia"/>
          <w:bCs/>
          <w:lang w:val="en-US" w:eastAsia="zh-CN"/>
        </w:rPr>
        <w:t>VP/BP-Rh.</w:t>
      </w:r>
    </w:p>
    <w:p w14:paraId="2FCFD999" w14:textId="77777777" w:rsidR="00DA7866" w:rsidRDefault="00000000">
      <w:pPr>
        <w:spacing w:line="360" w:lineRule="auto"/>
        <w:jc w:val="center"/>
        <w:rPr>
          <w:rFonts w:eastAsiaTheme="minorEastAsia"/>
          <w:bCs/>
          <w:lang w:val="en-US" w:eastAsia="zh-CN"/>
        </w:rPr>
      </w:pPr>
      <w:r>
        <w:rPr>
          <w:rFonts w:eastAsiaTheme="minorEastAsia"/>
          <w:bCs/>
          <w:lang w:val="en-US" w:eastAsia="zh-CN"/>
        </w:rPr>
        <w:t>.</w:t>
      </w:r>
    </w:p>
    <w:p w14:paraId="53DB881D" w14:textId="77777777" w:rsidR="00DA7866" w:rsidRDefault="00DA7866">
      <w:pPr>
        <w:spacing w:line="360" w:lineRule="auto"/>
        <w:jc w:val="center"/>
        <w:rPr>
          <w:rFonts w:eastAsiaTheme="minorEastAsia"/>
          <w:lang w:val="en-US" w:eastAsia="zh-CN"/>
        </w:rPr>
      </w:pPr>
    </w:p>
    <w:p w14:paraId="2801AFF5" w14:textId="77777777" w:rsidR="00DA7866" w:rsidRDefault="00000000">
      <w:pPr>
        <w:spacing w:line="360" w:lineRule="auto"/>
      </w:pPr>
      <w:r>
        <w:br w:type="page"/>
      </w:r>
    </w:p>
    <w:p w14:paraId="63C8014D" w14:textId="77777777" w:rsidR="00DA7866" w:rsidRDefault="00DA7866">
      <w:pPr>
        <w:spacing w:line="360" w:lineRule="auto"/>
        <w:jc w:val="center"/>
        <w:rPr>
          <w:rFonts w:eastAsiaTheme="minorEastAsia"/>
          <w:lang w:eastAsia="zh-CN"/>
        </w:rPr>
      </w:pPr>
    </w:p>
    <w:p w14:paraId="0AE6C2C3" w14:textId="77777777" w:rsidR="00DA7866" w:rsidRDefault="00000000">
      <w:pPr>
        <w:spacing w:line="360" w:lineRule="auto"/>
        <w:jc w:val="center"/>
        <w:rPr>
          <w:rFonts w:eastAsiaTheme="minorEastAsia"/>
          <w:lang w:eastAsia="zh-CN"/>
        </w:rPr>
      </w:pPr>
      <w:r>
        <w:rPr>
          <w:rFonts w:eastAsiaTheme="minorEastAsia"/>
          <w:noProof/>
          <w:lang w:eastAsia="zh-CN"/>
        </w:rPr>
        <w:drawing>
          <wp:inline distT="0" distB="0" distL="0" distR="0" wp14:anchorId="275DE155" wp14:editId="579A3226">
            <wp:extent cx="4946650" cy="4091305"/>
            <wp:effectExtent l="0" t="0" r="6350" b="4445"/>
            <wp:docPr id="8" name="图片 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示&#10;&#10;描述已自动生成"/>
                    <pic:cNvPicPr>
                      <a:picLocks noChangeAspect="1"/>
                    </pic:cNvPicPr>
                  </pic:nvPicPr>
                  <pic:blipFill>
                    <a:blip r:embed="rId33">
                      <a:extLst>
                        <a:ext uri="{28A0092B-C50C-407E-A947-70E740481C1C}">
                          <a14:useLocalDpi xmlns:a14="http://schemas.microsoft.com/office/drawing/2010/main" val="0"/>
                        </a:ext>
                      </a:extLst>
                    </a:blip>
                    <a:srcRect l="9567" t="17908" r="19810" b="23685"/>
                    <a:stretch>
                      <a:fillRect/>
                    </a:stretch>
                  </pic:blipFill>
                  <pic:spPr>
                    <a:xfrm>
                      <a:off x="0" y="0"/>
                      <a:ext cx="4955946" cy="4098717"/>
                    </a:xfrm>
                    <a:prstGeom prst="rect">
                      <a:avLst/>
                    </a:prstGeom>
                    <a:ln>
                      <a:noFill/>
                    </a:ln>
                  </pic:spPr>
                </pic:pic>
              </a:graphicData>
            </a:graphic>
          </wp:inline>
        </w:drawing>
      </w:r>
    </w:p>
    <w:p w14:paraId="51CA79DF" w14:textId="77777777" w:rsidR="00DA7866" w:rsidRDefault="00000000">
      <w:pPr>
        <w:spacing w:line="360" w:lineRule="auto"/>
        <w:jc w:val="both"/>
        <w:rPr>
          <w:rFonts w:eastAsiaTheme="minorEastAsia"/>
          <w:lang w:val="en-US" w:eastAsia="zh-CN"/>
        </w:rPr>
      </w:pPr>
      <w:r>
        <w:rPr>
          <w:b/>
          <w:szCs w:val="32"/>
        </w:rPr>
        <w:t xml:space="preserve">Supplementary </w:t>
      </w:r>
      <w:r>
        <w:rPr>
          <w:rFonts w:eastAsiaTheme="minorEastAsia"/>
          <w:b/>
          <w:lang w:val="en-US" w:eastAsia="zh-CN"/>
        </w:rPr>
        <w:t>Fig. S</w:t>
      </w:r>
      <w:r>
        <w:rPr>
          <w:rFonts w:eastAsiaTheme="minorEastAsia" w:hint="eastAsia"/>
          <w:b/>
          <w:lang w:val="en-US" w:eastAsia="zh-CN"/>
        </w:rPr>
        <w:t>23</w:t>
      </w:r>
      <w:r>
        <w:rPr>
          <w:rFonts w:eastAsiaTheme="minorEastAsia"/>
          <w:b/>
          <w:lang w:val="en-US" w:eastAsia="zh-CN"/>
        </w:rPr>
        <w:t xml:space="preserve">. </w:t>
      </w:r>
      <w:r>
        <w:rPr>
          <w:rFonts w:eastAsiaTheme="minorEastAsia"/>
          <w:lang w:val="en-US" w:eastAsia="zh-CN"/>
        </w:rPr>
        <w:t xml:space="preserve">Possible structures of </w:t>
      </w:r>
      <w:r>
        <w:rPr>
          <w:rFonts w:eastAsiaTheme="minorEastAsia" w:hint="eastAsia"/>
          <w:lang w:val="en-US" w:eastAsia="zh-CN"/>
        </w:rPr>
        <w:t>H</w:t>
      </w:r>
      <w:r>
        <w:rPr>
          <w:rFonts w:eastAsiaTheme="minorEastAsia" w:hint="eastAsia"/>
          <w:vertAlign w:val="subscript"/>
          <w:lang w:val="en-US" w:eastAsia="zh-CN"/>
        </w:rPr>
        <w:t>2</w:t>
      </w:r>
      <w:r>
        <w:rPr>
          <w:rFonts w:eastAsiaTheme="minorEastAsia" w:hint="eastAsia"/>
          <w:lang w:val="en-US" w:eastAsia="zh-CN"/>
        </w:rPr>
        <w:t>O</w:t>
      </w:r>
      <w:r>
        <w:rPr>
          <w:rFonts w:eastAsiaTheme="minorEastAsia"/>
          <w:lang w:val="en-US" w:eastAsia="zh-CN"/>
        </w:rPr>
        <w:t xml:space="preserve"> on</w:t>
      </w:r>
      <w:r>
        <w:t xml:space="preserve"> the </w:t>
      </w:r>
      <w:r>
        <w:rPr>
          <w:rFonts w:eastAsiaTheme="minorEastAsia" w:hint="eastAsia"/>
          <w:lang w:val="en-US" w:eastAsia="zh-CN"/>
        </w:rPr>
        <w:t xml:space="preserve">(a) </w:t>
      </w:r>
      <w:r>
        <w:t>surface</w:t>
      </w:r>
      <w:r>
        <w:rPr>
          <w:rFonts w:eastAsiaTheme="minorEastAsia" w:hint="eastAsia"/>
          <w:lang w:val="en-US" w:eastAsia="zh-CN"/>
        </w:rPr>
        <w:t xml:space="preserve"> (b) </w:t>
      </w:r>
      <w:r>
        <w:t xml:space="preserve">and </w:t>
      </w:r>
      <w:r>
        <w:rPr>
          <w:rFonts w:hint="eastAsia"/>
        </w:rPr>
        <w:t>edge</w:t>
      </w:r>
      <w:r>
        <w:t xml:space="preserve"> of </w:t>
      </w:r>
      <w:r>
        <w:rPr>
          <w:rFonts w:eastAsiaTheme="minorEastAsia" w:hint="eastAsia"/>
          <w:lang w:eastAsia="zh-CN"/>
        </w:rPr>
        <w:t>VP/BP-Rh</w:t>
      </w:r>
      <w:r>
        <w:rPr>
          <w:rFonts w:eastAsiaTheme="minorEastAsia" w:hint="eastAsia"/>
          <w:lang w:val="en-US" w:eastAsia="zh-CN"/>
        </w:rPr>
        <w:t>.</w:t>
      </w:r>
    </w:p>
    <w:p w14:paraId="5FB24158" w14:textId="77777777" w:rsidR="00DA7866" w:rsidRDefault="00DA7866">
      <w:pPr>
        <w:spacing w:line="360" w:lineRule="auto"/>
        <w:rPr>
          <w:rFonts w:eastAsiaTheme="minorEastAsia"/>
          <w:lang w:val="en-US" w:eastAsia="zh-CN"/>
        </w:rPr>
      </w:pPr>
    </w:p>
    <w:p w14:paraId="5481A4EF" w14:textId="77777777" w:rsidR="00DA7866" w:rsidRDefault="00000000">
      <w:pPr>
        <w:rPr>
          <w:rFonts w:eastAsiaTheme="minorEastAsia"/>
          <w:lang w:eastAsia="zh-CN"/>
        </w:rPr>
      </w:pPr>
      <w:r>
        <w:rPr>
          <w:rFonts w:eastAsiaTheme="minorEastAsia"/>
          <w:lang w:eastAsia="zh-CN"/>
        </w:rPr>
        <w:br w:type="page"/>
      </w:r>
    </w:p>
    <w:p w14:paraId="0CA1481C" w14:textId="77777777" w:rsidR="00DA7866" w:rsidRDefault="00DA7866">
      <w:pPr>
        <w:spacing w:line="360" w:lineRule="auto"/>
        <w:rPr>
          <w:rFonts w:eastAsiaTheme="minorEastAsia"/>
          <w:lang w:eastAsia="zh-CN"/>
        </w:rPr>
      </w:pPr>
    </w:p>
    <w:p w14:paraId="22580123" w14:textId="77777777" w:rsidR="00DA7866" w:rsidRDefault="00000000">
      <w:pPr>
        <w:spacing w:line="360" w:lineRule="auto"/>
        <w:ind w:firstLineChars="100" w:firstLine="240"/>
        <w:jc w:val="both"/>
        <w:rPr>
          <w:rFonts w:eastAsiaTheme="minorEastAsia"/>
          <w:lang w:val="en-US" w:eastAsia="zh-CN"/>
        </w:rPr>
      </w:pPr>
      <w:r>
        <w:rPr>
          <w:rFonts w:eastAsiaTheme="minorEastAsia" w:hint="eastAsia"/>
          <w:lang w:eastAsia="zh-CN"/>
        </w:rPr>
        <w:t xml:space="preserve">The </w:t>
      </w:r>
      <w:r>
        <w:t xml:space="preserve">photocatalytic </w:t>
      </w:r>
      <w:r>
        <w:rPr>
          <w:rFonts w:hint="eastAsia"/>
        </w:rPr>
        <w:t>HER</w:t>
      </w:r>
      <w:r>
        <w:t xml:space="preserve"> pathways of </w:t>
      </w:r>
      <w:bookmarkStart w:id="10" w:name="_Hlk194498137"/>
      <w:r>
        <w:t>liquid and gas-phase H</w:t>
      </w:r>
      <w:r>
        <w:rPr>
          <w:vertAlign w:val="subscript"/>
        </w:rPr>
        <w:t>2</w:t>
      </w:r>
      <w:r>
        <w:t>O molecules</w:t>
      </w:r>
      <w:bookmarkEnd w:id="10"/>
      <w:r>
        <w:t xml:space="preserve"> on</w:t>
      </w:r>
      <w:r>
        <w:rPr>
          <w:rFonts w:hint="eastAsia"/>
        </w:rPr>
        <w:t xml:space="preserve"> the </w:t>
      </w:r>
      <w:r>
        <w:rPr>
          <w:rFonts w:eastAsiaTheme="minorEastAsia" w:hint="eastAsia"/>
          <w:lang w:eastAsia="zh-CN"/>
        </w:rPr>
        <w:t>surface</w:t>
      </w:r>
      <w:r>
        <w:rPr>
          <w:rFonts w:hint="eastAsia"/>
        </w:rPr>
        <w:t xml:space="preserve"> </w:t>
      </w:r>
      <w:r>
        <w:t>active</w:t>
      </w:r>
      <w:r>
        <w:rPr>
          <w:rFonts w:hint="eastAsia"/>
        </w:rPr>
        <w:t xml:space="preserve"> sites of</w:t>
      </w:r>
      <w:r>
        <w:t xml:space="preserve"> </w:t>
      </w:r>
      <w:r>
        <w:rPr>
          <w:rFonts w:hint="eastAsia"/>
        </w:rPr>
        <w:t>VP/BP-Rh photocatalyst</w:t>
      </w:r>
      <w:bookmarkStart w:id="11" w:name="OLE_LINK16"/>
      <w:r>
        <w:rPr>
          <w:rFonts w:hint="eastAsia"/>
        </w:rPr>
        <w:t xml:space="preserve"> </w:t>
      </w:r>
      <w:bookmarkEnd w:id="11"/>
      <w:r>
        <w:rPr>
          <w:lang w:val="en-US"/>
        </w:rPr>
        <w:t>are investigated by density functional calculation</w:t>
      </w:r>
      <w:r>
        <w:rPr>
          <w:rFonts w:eastAsiaTheme="minorEastAsia" w:hint="eastAsia"/>
          <w:lang w:val="en-US" w:eastAsia="zh-CN"/>
        </w:rPr>
        <w:t xml:space="preserve"> (</w:t>
      </w:r>
      <w:r>
        <w:rPr>
          <w:bCs/>
          <w:szCs w:val="32"/>
        </w:rPr>
        <w:t>Fig. S</w:t>
      </w:r>
      <w:r>
        <w:rPr>
          <w:rFonts w:eastAsiaTheme="minorEastAsia" w:hint="eastAsia"/>
          <w:bCs/>
          <w:szCs w:val="32"/>
          <w:lang w:eastAsia="zh-CN"/>
        </w:rPr>
        <w:t>24</w:t>
      </w:r>
      <w:r>
        <w:rPr>
          <w:rFonts w:eastAsiaTheme="minorEastAsia" w:hint="eastAsia"/>
          <w:lang w:val="en-US" w:eastAsia="zh-CN"/>
        </w:rPr>
        <w:t>)</w:t>
      </w:r>
      <w:r>
        <w:rPr>
          <w:lang w:val="en-US"/>
        </w:rPr>
        <w:t xml:space="preserve">. In our calculation, </w:t>
      </w:r>
      <w:r>
        <w:rPr>
          <w:rFonts w:eastAsiaTheme="minorEastAsia" w:hint="eastAsia"/>
          <w:lang w:val="en-US" w:eastAsia="zh-CN"/>
        </w:rPr>
        <w:t>t</w:t>
      </w:r>
      <w:r>
        <w:t>he conversion of liquid *</w:t>
      </w:r>
      <w:r>
        <w:rPr>
          <w:rFonts w:hint="eastAsia"/>
        </w:rPr>
        <w:t>H</w:t>
      </w:r>
      <w:r>
        <w:rPr>
          <w:rFonts w:hint="eastAsia"/>
          <w:vertAlign w:val="subscript"/>
        </w:rPr>
        <w:t>2</w:t>
      </w:r>
      <w:r>
        <w:rPr>
          <w:rFonts w:hint="eastAsia"/>
        </w:rPr>
        <w:t>O</w:t>
      </w:r>
      <w:r>
        <w:t xml:space="preserve"> </w:t>
      </w:r>
      <w:r>
        <w:rPr>
          <w:rFonts w:hint="eastAsia"/>
        </w:rPr>
        <w:t>in</w:t>
      </w:r>
      <w:r>
        <w:t>to *</w:t>
      </w:r>
      <w:r>
        <w:rPr>
          <w:rFonts w:hint="eastAsia"/>
        </w:rPr>
        <w:t>H</w:t>
      </w:r>
      <w:r>
        <w:t xml:space="preserve"> is the rate-determining step in both </w:t>
      </w:r>
      <w:r>
        <w:rPr>
          <w:rFonts w:eastAsiaTheme="minorEastAsia" w:hint="eastAsia"/>
          <w:lang w:eastAsia="zh-CN"/>
        </w:rPr>
        <w:t>gas-</w:t>
      </w:r>
      <w:r>
        <w:t>solid and liquid</w:t>
      </w:r>
      <w:r>
        <w:rPr>
          <w:rFonts w:eastAsiaTheme="minorEastAsia" w:hint="eastAsia"/>
          <w:lang w:eastAsia="zh-CN"/>
        </w:rPr>
        <w:t>-solid</w:t>
      </w:r>
      <w:r>
        <w:t xml:space="preserve"> systems</w:t>
      </w:r>
      <w:r>
        <w:rPr>
          <w:rFonts w:eastAsiaTheme="minorEastAsia" w:hint="eastAsia"/>
          <w:lang w:eastAsia="zh-CN"/>
        </w:rPr>
        <w:t xml:space="preserve"> during</w:t>
      </w:r>
      <w:r>
        <w:t xml:space="preserve"> </w:t>
      </w:r>
      <w:r>
        <w:rPr>
          <w:rFonts w:hint="eastAsia"/>
        </w:rPr>
        <w:t>HER</w:t>
      </w:r>
      <w:r>
        <w:t xml:space="preserve"> </w:t>
      </w:r>
      <w:r>
        <w:rPr>
          <w:rFonts w:eastAsiaTheme="minorEastAsia" w:hint="eastAsia"/>
          <w:lang w:eastAsia="zh-CN"/>
        </w:rPr>
        <w:t>process</w:t>
      </w:r>
      <w:r>
        <w:t xml:space="preserve">, but the Gibbs free energy is lower in the </w:t>
      </w:r>
      <w:r>
        <w:rPr>
          <w:rFonts w:eastAsiaTheme="minorEastAsia" w:hint="eastAsia"/>
          <w:lang w:eastAsia="zh-CN"/>
        </w:rPr>
        <w:t>gas-</w:t>
      </w:r>
      <w:r>
        <w:t>solid system</w:t>
      </w:r>
      <w:r>
        <w:rPr>
          <w:rFonts w:eastAsiaTheme="minorEastAsia" w:hint="eastAsia"/>
          <w:lang w:eastAsia="zh-CN"/>
        </w:rPr>
        <w:t xml:space="preserve"> (0.82 eV)</w:t>
      </w:r>
      <w:r>
        <w:t xml:space="preserve"> than in the liquid</w:t>
      </w:r>
      <w:r>
        <w:rPr>
          <w:rFonts w:eastAsiaTheme="minorEastAsia" w:hint="eastAsia"/>
          <w:lang w:eastAsia="zh-CN"/>
        </w:rPr>
        <w:t>-solid</w:t>
      </w:r>
      <w:r>
        <w:t xml:space="preserve"> system</w:t>
      </w:r>
      <w:r>
        <w:rPr>
          <w:rFonts w:eastAsiaTheme="minorEastAsia" w:hint="eastAsia"/>
          <w:lang w:eastAsia="zh-CN"/>
        </w:rPr>
        <w:t xml:space="preserve"> (0.93 eV)</w:t>
      </w:r>
      <w:r>
        <w:t>, which further indicates that accelerate</w:t>
      </w:r>
      <w:r>
        <w:rPr>
          <w:rFonts w:eastAsiaTheme="minorEastAsia" w:hint="eastAsia"/>
          <w:lang w:eastAsia="zh-CN"/>
        </w:rPr>
        <w:t>d</w:t>
      </w:r>
      <w:r>
        <w:t xml:space="preserve"> HER process in the</w:t>
      </w:r>
      <w:r>
        <w:rPr>
          <w:rFonts w:eastAsiaTheme="minorEastAsia" w:hint="eastAsia"/>
          <w:lang w:eastAsia="zh-CN"/>
        </w:rPr>
        <w:t xml:space="preserve"> gas-</w:t>
      </w:r>
      <w:r>
        <w:t>solid</w:t>
      </w:r>
      <w:r>
        <w:rPr>
          <w:rFonts w:hint="eastAsia"/>
        </w:rPr>
        <w:t xml:space="preserve"> </w:t>
      </w:r>
      <w:r>
        <w:t>interfaces over</w:t>
      </w:r>
      <w:r>
        <w:rPr>
          <w:rFonts w:hint="eastAsia"/>
        </w:rPr>
        <w:t xml:space="preserve"> VP/BP-Rh</w:t>
      </w:r>
      <w:r>
        <w:rPr>
          <w:lang w:val="en-US"/>
        </w:rPr>
        <w:t>.</w:t>
      </w:r>
    </w:p>
    <w:tbl>
      <w:tblPr>
        <w:tblW w:w="0" w:type="auto"/>
        <w:tblCellSpacing w:w="0" w:type="dxa"/>
        <w:tblCellMar>
          <w:left w:w="0" w:type="dxa"/>
          <w:right w:w="0" w:type="dxa"/>
        </w:tblCellMar>
        <w:tblLook w:val="04A0" w:firstRow="1" w:lastRow="0" w:firstColumn="1" w:lastColumn="0" w:noHBand="0" w:noVBand="1"/>
      </w:tblPr>
      <w:tblGrid>
        <w:gridCol w:w="6"/>
      </w:tblGrid>
      <w:tr w:rsidR="00DA7866" w14:paraId="4BF5BE78" w14:textId="77777777">
        <w:trPr>
          <w:tblCellSpacing w:w="0" w:type="dxa"/>
        </w:trPr>
        <w:tc>
          <w:tcPr>
            <w:tcW w:w="6" w:type="dxa"/>
            <w:vAlign w:val="center"/>
          </w:tcPr>
          <w:p w14:paraId="25306093" w14:textId="77777777" w:rsidR="00DA7866" w:rsidRDefault="00DA7866">
            <w:pPr>
              <w:rPr>
                <w:lang w:val="en-US"/>
              </w:rPr>
            </w:pPr>
          </w:p>
        </w:tc>
      </w:tr>
    </w:tbl>
    <w:p w14:paraId="2D98DDFB" w14:textId="77777777" w:rsidR="00DA7866" w:rsidRDefault="00000000">
      <w:pPr>
        <w:spacing w:line="360" w:lineRule="auto"/>
        <w:jc w:val="center"/>
        <w:rPr>
          <w:rFonts w:eastAsia="宋体"/>
          <w:b/>
          <w:szCs w:val="32"/>
          <w:lang w:eastAsia="zh-CN"/>
        </w:rPr>
      </w:pPr>
      <w:r>
        <w:rPr>
          <w:rFonts w:eastAsia="宋体"/>
          <w:b/>
          <w:noProof/>
          <w:szCs w:val="32"/>
          <w:lang w:eastAsia="zh-CN"/>
        </w:rPr>
        <w:drawing>
          <wp:inline distT="0" distB="0" distL="0" distR="0" wp14:anchorId="5182C574" wp14:editId="20DDD154">
            <wp:extent cx="4328795" cy="3106420"/>
            <wp:effectExtent l="0" t="0" r="0" b="0"/>
            <wp:docPr id="7" name="图片 7"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包含 图表&#10;&#10;描述已自动生成"/>
                    <pic:cNvPicPr>
                      <a:picLocks noChangeAspect="1"/>
                    </pic:cNvPicPr>
                  </pic:nvPicPr>
                  <pic:blipFill>
                    <a:blip r:embed="rId34">
                      <a:extLst>
                        <a:ext uri="{28A0092B-C50C-407E-A947-70E740481C1C}">
                          <a14:useLocalDpi xmlns:a14="http://schemas.microsoft.com/office/drawing/2010/main" val="0"/>
                        </a:ext>
                      </a:extLst>
                    </a:blip>
                    <a:srcRect l="12937" t="25750" r="14156" b="21928"/>
                    <a:stretch>
                      <a:fillRect/>
                    </a:stretch>
                  </pic:blipFill>
                  <pic:spPr>
                    <a:xfrm>
                      <a:off x="0" y="0"/>
                      <a:ext cx="4332173" cy="3108993"/>
                    </a:xfrm>
                    <a:prstGeom prst="rect">
                      <a:avLst/>
                    </a:prstGeom>
                    <a:ln>
                      <a:noFill/>
                    </a:ln>
                  </pic:spPr>
                </pic:pic>
              </a:graphicData>
            </a:graphic>
          </wp:inline>
        </w:drawing>
      </w:r>
    </w:p>
    <w:p w14:paraId="5C88BE99" w14:textId="77777777" w:rsidR="00DA7866" w:rsidRDefault="00000000">
      <w:pPr>
        <w:spacing w:line="360" w:lineRule="auto"/>
        <w:jc w:val="both"/>
        <w:rPr>
          <w:rFonts w:eastAsiaTheme="minorEastAsia"/>
          <w:szCs w:val="32"/>
          <w:lang w:val="en-US" w:eastAsia="zh-CN"/>
        </w:rPr>
      </w:pPr>
      <w:bookmarkStart w:id="12" w:name="OLE_LINK6"/>
      <w:r>
        <w:rPr>
          <w:b/>
          <w:szCs w:val="32"/>
        </w:rPr>
        <w:t>Supplementary Fig. S</w:t>
      </w:r>
      <w:bookmarkEnd w:id="12"/>
      <w:r>
        <w:rPr>
          <w:rFonts w:eastAsiaTheme="minorEastAsia" w:hint="eastAsia"/>
          <w:b/>
          <w:szCs w:val="32"/>
          <w:lang w:eastAsia="zh-CN"/>
        </w:rPr>
        <w:t>24</w:t>
      </w:r>
      <w:r>
        <w:rPr>
          <w:b/>
          <w:szCs w:val="32"/>
        </w:rPr>
        <w:t xml:space="preserve">. </w:t>
      </w:r>
      <w:r>
        <w:rPr>
          <w:szCs w:val="32"/>
          <w:lang w:val="en-US"/>
        </w:rPr>
        <w:t>Possible s</w:t>
      </w:r>
      <w:r>
        <w:rPr>
          <w:rFonts w:hint="eastAsia"/>
        </w:rPr>
        <w:t>p</w:t>
      </w:r>
      <w:r>
        <w:t xml:space="preserve">ossible </w:t>
      </w:r>
      <w:r>
        <w:rPr>
          <w:bCs/>
        </w:rPr>
        <w:t>adsorption configuration of</w:t>
      </w:r>
      <w:r>
        <w:t xml:space="preserve"> of </w:t>
      </w:r>
      <w:r>
        <w:rPr>
          <w:rFonts w:hint="eastAsia"/>
        </w:rPr>
        <w:t>*H</w:t>
      </w:r>
      <w:r>
        <w:rPr>
          <w:rFonts w:hint="eastAsia"/>
          <w:vertAlign w:val="subscript"/>
        </w:rPr>
        <w:t>2</w:t>
      </w:r>
      <w:r>
        <w:rPr>
          <w:rFonts w:hint="eastAsia"/>
        </w:rPr>
        <w:t>O</w:t>
      </w:r>
      <w:r>
        <w:t xml:space="preserve"> </w:t>
      </w:r>
      <w:r>
        <w:rPr>
          <w:rFonts w:hint="eastAsia"/>
        </w:rPr>
        <w:t xml:space="preserve">and *H </w:t>
      </w:r>
      <w:r>
        <w:t>on</w:t>
      </w:r>
      <w:r>
        <w:rPr>
          <w:rFonts w:eastAsiaTheme="minorEastAsia" w:hint="eastAsia"/>
          <w:lang w:eastAsia="zh-CN"/>
        </w:rPr>
        <w:t xml:space="preserve"> </w:t>
      </w:r>
      <w:r>
        <w:rPr>
          <w:rFonts w:hint="eastAsia"/>
        </w:rPr>
        <w:t xml:space="preserve">VP/BP-Rh </w:t>
      </w:r>
      <w:r>
        <w:rPr>
          <w:rFonts w:eastAsiaTheme="minorEastAsia" w:hint="eastAsia"/>
          <w:lang w:eastAsia="zh-CN"/>
        </w:rPr>
        <w:t>surface</w:t>
      </w:r>
      <w:r>
        <w:rPr>
          <w:rFonts w:eastAsiaTheme="minorEastAsia" w:hint="eastAsia"/>
          <w:szCs w:val="32"/>
          <w:lang w:val="en-US" w:eastAsia="zh-CN"/>
        </w:rPr>
        <w:t>.</w:t>
      </w:r>
    </w:p>
    <w:p w14:paraId="0504DA50" w14:textId="77777777" w:rsidR="00DA7866" w:rsidRDefault="00DA7866">
      <w:pPr>
        <w:spacing w:line="360" w:lineRule="auto"/>
        <w:jc w:val="both"/>
        <w:rPr>
          <w:b/>
          <w:szCs w:val="32"/>
          <w:lang w:val="en-US"/>
        </w:rPr>
      </w:pPr>
    </w:p>
    <w:p w14:paraId="2637E3AA" w14:textId="77777777" w:rsidR="00DA7866" w:rsidRDefault="00DA7866"/>
    <w:p w14:paraId="4925B7DD" w14:textId="77777777" w:rsidR="00DA7866" w:rsidRDefault="00000000">
      <w:pPr>
        <w:rPr>
          <w:rFonts w:eastAsiaTheme="minorEastAsia"/>
          <w:lang w:eastAsia="zh-CN"/>
        </w:rPr>
      </w:pPr>
      <w:r>
        <w:br w:type="page"/>
      </w:r>
    </w:p>
    <w:p w14:paraId="470B8196" w14:textId="77777777" w:rsidR="00DA7866" w:rsidRDefault="00000000">
      <w:pPr>
        <w:spacing w:line="360" w:lineRule="auto"/>
        <w:jc w:val="center"/>
        <w:rPr>
          <w:rFonts w:eastAsiaTheme="minorEastAsia"/>
          <w:lang w:eastAsia="zh-CN"/>
        </w:rPr>
      </w:pPr>
      <w:r>
        <w:rPr>
          <w:rFonts w:eastAsiaTheme="minorEastAsia" w:hint="eastAsia"/>
          <w:noProof/>
          <w:lang w:eastAsia="zh-CN"/>
        </w:rPr>
        <w:lastRenderedPageBreak/>
        <w:drawing>
          <wp:inline distT="0" distB="0" distL="0" distR="0" wp14:anchorId="78B4435A" wp14:editId="3D8DD764">
            <wp:extent cx="4547235" cy="7720330"/>
            <wp:effectExtent l="0" t="0" r="5715" b="0"/>
            <wp:docPr id="30" name="图片 3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示&#10;&#10;描述已自动生成"/>
                    <pic:cNvPicPr>
                      <a:picLocks noChangeAspect="1"/>
                    </pic:cNvPicPr>
                  </pic:nvPicPr>
                  <pic:blipFill>
                    <a:blip r:embed="rId35">
                      <a:extLst>
                        <a:ext uri="{28A0092B-C50C-407E-A947-70E740481C1C}">
                          <a14:useLocalDpi xmlns:a14="http://schemas.microsoft.com/office/drawing/2010/main" val="0"/>
                        </a:ext>
                      </a:extLst>
                    </a:blip>
                    <a:srcRect l="21601" t="819" r="19981"/>
                    <a:stretch>
                      <a:fillRect/>
                    </a:stretch>
                  </pic:blipFill>
                  <pic:spPr>
                    <a:xfrm>
                      <a:off x="0" y="0"/>
                      <a:ext cx="4557226" cy="7737217"/>
                    </a:xfrm>
                    <a:prstGeom prst="rect">
                      <a:avLst/>
                    </a:prstGeom>
                    <a:ln>
                      <a:noFill/>
                    </a:ln>
                  </pic:spPr>
                </pic:pic>
              </a:graphicData>
            </a:graphic>
          </wp:inline>
        </w:drawing>
      </w:r>
    </w:p>
    <w:p w14:paraId="1F772B57" w14:textId="77777777" w:rsidR="00DA7866" w:rsidRDefault="00000000">
      <w:pPr>
        <w:spacing w:line="360" w:lineRule="auto"/>
        <w:jc w:val="both"/>
        <w:rPr>
          <w:rFonts w:eastAsiaTheme="minorEastAsia"/>
          <w:lang w:val="en-US" w:eastAsia="zh-CN"/>
        </w:rPr>
      </w:pPr>
      <w:r>
        <w:rPr>
          <w:b/>
          <w:szCs w:val="32"/>
        </w:rPr>
        <w:t xml:space="preserve">Supplementary </w:t>
      </w:r>
      <w:r>
        <w:rPr>
          <w:rFonts w:eastAsiaTheme="minorEastAsia"/>
          <w:b/>
          <w:lang w:val="en-US" w:eastAsia="zh-CN"/>
        </w:rPr>
        <w:t>Fig. S</w:t>
      </w:r>
      <w:r>
        <w:rPr>
          <w:rFonts w:eastAsiaTheme="minorEastAsia" w:hint="eastAsia"/>
          <w:b/>
          <w:lang w:val="en-US" w:eastAsia="zh-CN"/>
        </w:rPr>
        <w:t>25</w:t>
      </w:r>
      <w:r>
        <w:rPr>
          <w:rFonts w:eastAsiaTheme="minorEastAsia"/>
          <w:b/>
          <w:lang w:val="en-US" w:eastAsia="zh-CN"/>
        </w:rPr>
        <w:t xml:space="preserve">. </w:t>
      </w:r>
      <w:r>
        <w:rPr>
          <w:bCs/>
          <w:szCs w:val="32"/>
          <w:lang w:val="en-US"/>
        </w:rPr>
        <w:t xml:space="preserve">Raw </w:t>
      </w:r>
      <w:bookmarkStart w:id="13" w:name="_Hlk210256883"/>
      <w:r>
        <w:rPr>
          <w:rFonts w:eastAsiaTheme="minorEastAsia"/>
          <w:bCs/>
          <w:lang w:eastAsia="zh-CN"/>
        </w:rPr>
        <w:t xml:space="preserve">liquid </w:t>
      </w:r>
      <w:r>
        <w:rPr>
          <w:rFonts w:eastAsiaTheme="minorEastAsia" w:hint="eastAsia"/>
          <w:bCs/>
          <w:vertAlign w:val="superscript"/>
          <w:lang w:eastAsia="zh-CN"/>
        </w:rPr>
        <w:t>1</w:t>
      </w:r>
      <w:r>
        <w:rPr>
          <w:rFonts w:eastAsiaTheme="minorEastAsia"/>
          <w:bCs/>
          <w:lang w:eastAsia="zh-CN"/>
        </w:rPr>
        <w:t>H nuclear magnetic resonance (</w:t>
      </w:r>
      <w:r>
        <w:rPr>
          <w:bCs/>
          <w:szCs w:val="32"/>
          <w:vertAlign w:val="superscript"/>
        </w:rPr>
        <w:t>1</w:t>
      </w:r>
      <w:r>
        <w:rPr>
          <w:bCs/>
          <w:szCs w:val="32"/>
        </w:rPr>
        <w:t>H-NMR</w:t>
      </w:r>
      <w:r>
        <w:rPr>
          <w:rFonts w:eastAsiaTheme="minorEastAsia"/>
          <w:bCs/>
          <w:lang w:eastAsia="zh-CN"/>
        </w:rPr>
        <w:t>)</w:t>
      </w:r>
      <w:bookmarkEnd w:id="13"/>
      <w:r>
        <w:rPr>
          <w:bCs/>
          <w:szCs w:val="32"/>
          <w:lang w:val="en-US"/>
        </w:rPr>
        <w:t xml:space="preserve"> data </w:t>
      </w:r>
      <w:r>
        <w:rPr>
          <w:rFonts w:eastAsiaTheme="minorEastAsia" w:hint="eastAsia"/>
          <w:bCs/>
          <w:szCs w:val="32"/>
          <w:lang w:val="en-US" w:eastAsia="zh-CN"/>
        </w:rPr>
        <w:t xml:space="preserve">of </w:t>
      </w:r>
      <w:r>
        <w:rPr>
          <w:rFonts w:eastAsiaTheme="minorEastAsia" w:hint="eastAsia"/>
          <w:bCs/>
          <w:lang w:val="en-US" w:eastAsia="zh-CN"/>
        </w:rPr>
        <w:t>(a)</w:t>
      </w:r>
      <w:r>
        <w:rPr>
          <w:bCs/>
          <w:szCs w:val="32"/>
          <w:lang w:val="en-US"/>
        </w:rPr>
        <w:t xml:space="preserve"> </w:t>
      </w:r>
      <w:r>
        <w:rPr>
          <w:bCs/>
          <w:szCs w:val="32"/>
        </w:rPr>
        <w:t>benzyl alcohol (BA)</w:t>
      </w:r>
      <w:r>
        <w:rPr>
          <w:rFonts w:eastAsiaTheme="minorEastAsia" w:hint="eastAsia"/>
          <w:bCs/>
          <w:szCs w:val="32"/>
          <w:lang w:eastAsia="zh-CN"/>
        </w:rPr>
        <w:t xml:space="preserve"> and (b) </w:t>
      </w:r>
      <w:bookmarkStart w:id="14" w:name="_Hlk210256709"/>
      <w:r>
        <w:rPr>
          <w:bCs/>
          <w:szCs w:val="32"/>
        </w:rPr>
        <w:t>benzaldehyde (BAD)</w:t>
      </w:r>
      <w:r>
        <w:rPr>
          <w:rFonts w:eastAsiaTheme="minorEastAsia" w:hint="eastAsia"/>
          <w:bCs/>
          <w:szCs w:val="32"/>
          <w:lang w:eastAsia="zh-CN"/>
        </w:rPr>
        <w:t xml:space="preserve"> </w:t>
      </w:r>
      <w:r>
        <w:rPr>
          <w:rFonts w:eastAsiaTheme="minorEastAsia"/>
          <w:bCs/>
          <w:szCs w:val="32"/>
          <w:lang w:eastAsia="zh-CN"/>
        </w:rPr>
        <w:t>sta</w:t>
      </w:r>
      <w:bookmarkEnd w:id="14"/>
      <w:r>
        <w:rPr>
          <w:rFonts w:eastAsiaTheme="minorEastAsia"/>
          <w:bCs/>
          <w:szCs w:val="32"/>
          <w:lang w:eastAsia="zh-CN"/>
        </w:rPr>
        <w:t>ndard solution</w:t>
      </w:r>
      <w:r>
        <w:rPr>
          <w:rFonts w:eastAsiaTheme="minorEastAsia" w:hint="eastAsia"/>
          <w:bCs/>
          <w:szCs w:val="32"/>
          <w:lang w:eastAsia="zh-CN"/>
        </w:rPr>
        <w:t xml:space="preserve"> with a 2 s recycle delay and 16 scans.</w:t>
      </w:r>
      <w:r>
        <w:rPr>
          <w:bCs/>
          <w:szCs w:val="32"/>
        </w:rPr>
        <w:t xml:space="preserve"> </w:t>
      </w:r>
      <w:r>
        <w:rPr>
          <w:rFonts w:eastAsiaTheme="minorEastAsia" w:hint="eastAsia"/>
          <w:bCs/>
          <w:szCs w:val="32"/>
          <w:lang w:eastAsia="zh-CN"/>
        </w:rPr>
        <w:t xml:space="preserve">(c) </w:t>
      </w:r>
      <w:r>
        <w:rPr>
          <w:bCs/>
          <w:szCs w:val="32"/>
          <w:lang w:val="en-US"/>
        </w:rPr>
        <w:t xml:space="preserve">Raw </w:t>
      </w:r>
      <w:r>
        <w:rPr>
          <w:rFonts w:eastAsiaTheme="minorEastAsia"/>
          <w:bCs/>
          <w:lang w:eastAsia="zh-CN"/>
        </w:rPr>
        <w:t xml:space="preserve">liquid </w:t>
      </w:r>
      <w:r>
        <w:rPr>
          <w:bCs/>
          <w:szCs w:val="32"/>
          <w:vertAlign w:val="superscript"/>
        </w:rPr>
        <w:t>1</w:t>
      </w:r>
      <w:r>
        <w:rPr>
          <w:bCs/>
          <w:szCs w:val="32"/>
        </w:rPr>
        <w:t>H-NMR</w:t>
      </w:r>
      <w:r>
        <w:rPr>
          <w:bCs/>
          <w:szCs w:val="32"/>
          <w:lang w:val="en-US"/>
        </w:rPr>
        <w:t xml:space="preserve"> data </w:t>
      </w:r>
      <w:r>
        <w:rPr>
          <w:rFonts w:eastAsiaTheme="minorEastAsia" w:hint="eastAsia"/>
          <w:bCs/>
          <w:szCs w:val="32"/>
          <w:lang w:val="en-US" w:eastAsia="zh-CN"/>
        </w:rPr>
        <w:t xml:space="preserve">of </w:t>
      </w:r>
      <w:r>
        <w:rPr>
          <w:bCs/>
          <w:szCs w:val="32"/>
          <w:lang w:val="en-US"/>
        </w:rPr>
        <w:t xml:space="preserve">the </w:t>
      </w:r>
      <w:r>
        <w:rPr>
          <w:rFonts w:eastAsiaTheme="minorEastAsia" w:hint="eastAsia"/>
          <w:bCs/>
          <w:szCs w:val="32"/>
          <w:lang w:val="en-US" w:eastAsia="zh-CN"/>
        </w:rPr>
        <w:t>BAD</w:t>
      </w:r>
      <w:r>
        <w:rPr>
          <w:bCs/>
          <w:szCs w:val="32"/>
          <w:lang w:val="en-US"/>
        </w:rPr>
        <w:t xml:space="preserve"> products from </w:t>
      </w:r>
      <w:r>
        <w:rPr>
          <w:rFonts w:eastAsiaTheme="minorEastAsia" w:hint="eastAsia"/>
          <w:bCs/>
          <w:szCs w:val="32"/>
          <w:lang w:val="en-US" w:eastAsia="zh-CN"/>
        </w:rPr>
        <w:t>VP/BP-Rh</w:t>
      </w:r>
      <w:r>
        <w:rPr>
          <w:bCs/>
          <w:szCs w:val="32"/>
          <w:lang w:val="en-US"/>
        </w:rPr>
        <w:t xml:space="preserve"> under </w:t>
      </w:r>
      <w:r>
        <w:rPr>
          <w:rFonts w:eastAsiaTheme="minorEastAsia" w:hint="eastAsia"/>
          <w:bCs/>
          <w:szCs w:val="32"/>
          <w:lang w:val="en-US" w:eastAsia="zh-CN"/>
        </w:rPr>
        <w:t>1</w:t>
      </w:r>
      <w:r>
        <w:rPr>
          <w:bCs/>
          <w:szCs w:val="32"/>
          <w:lang w:val="en-US"/>
        </w:rPr>
        <w:t xml:space="preserve"> h irradiation</w:t>
      </w:r>
      <w:bookmarkStart w:id="15" w:name="_Hlk199879547"/>
      <w:r>
        <w:rPr>
          <w:rFonts w:eastAsiaTheme="minorEastAsia" w:hint="eastAsia"/>
          <w:bCs/>
          <w:szCs w:val="32"/>
          <w:lang w:val="en-US" w:eastAsia="zh-CN"/>
        </w:rPr>
        <w:t xml:space="preserve"> </w:t>
      </w:r>
      <w:r>
        <w:rPr>
          <w:rFonts w:eastAsiaTheme="minorEastAsia" w:hint="eastAsia"/>
          <w:bCs/>
          <w:szCs w:val="32"/>
          <w:lang w:eastAsia="zh-CN"/>
        </w:rPr>
        <w:t>with a 2 s recycle delay and 16 scans</w:t>
      </w:r>
      <w:r>
        <w:rPr>
          <w:rFonts w:eastAsiaTheme="minorEastAsia" w:hint="eastAsia"/>
          <w:lang w:val="en-US" w:eastAsia="zh-CN"/>
        </w:rPr>
        <w:t>.</w:t>
      </w:r>
      <w:bookmarkEnd w:id="15"/>
    </w:p>
    <w:p w14:paraId="39C665E6" w14:textId="77777777" w:rsidR="00DA7866" w:rsidRDefault="00000000">
      <w:r>
        <w:br w:type="page"/>
      </w:r>
    </w:p>
    <w:p w14:paraId="0B3FF25D" w14:textId="77777777" w:rsidR="00DA7866" w:rsidRDefault="00DA7866">
      <w:pPr>
        <w:spacing w:line="360" w:lineRule="auto"/>
        <w:rPr>
          <w:rFonts w:eastAsiaTheme="minorEastAsia"/>
          <w:lang w:eastAsia="zh-CN"/>
        </w:rPr>
      </w:pPr>
    </w:p>
    <w:p w14:paraId="2F418A0A" w14:textId="77777777" w:rsidR="00DA7866" w:rsidRDefault="00000000">
      <w:pPr>
        <w:spacing w:line="360" w:lineRule="auto"/>
        <w:jc w:val="center"/>
        <w:rPr>
          <w:rFonts w:eastAsiaTheme="minorEastAsia"/>
          <w:lang w:eastAsia="zh-CN"/>
        </w:rPr>
      </w:pPr>
      <w:r>
        <w:rPr>
          <w:rFonts w:eastAsiaTheme="minorEastAsia"/>
          <w:noProof/>
          <w:lang w:eastAsia="zh-CN"/>
        </w:rPr>
        <w:drawing>
          <wp:inline distT="0" distB="0" distL="0" distR="0" wp14:anchorId="38D18057" wp14:editId="58354FE3">
            <wp:extent cx="5646420" cy="2375535"/>
            <wp:effectExtent l="0" t="0" r="0" b="5715"/>
            <wp:docPr id="28" name="图片 28"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表&#10;&#10;描述已自动生成"/>
                    <pic:cNvPicPr>
                      <a:picLocks noChangeAspect="1"/>
                    </pic:cNvPicPr>
                  </pic:nvPicPr>
                  <pic:blipFill>
                    <a:blip r:embed="rId36">
                      <a:extLst>
                        <a:ext uri="{28A0092B-C50C-407E-A947-70E740481C1C}">
                          <a14:useLocalDpi xmlns:a14="http://schemas.microsoft.com/office/drawing/2010/main" val="0"/>
                        </a:ext>
                      </a:extLst>
                    </a:blip>
                    <a:srcRect l="2128" t="36359" r="1784" b="35920"/>
                    <a:stretch>
                      <a:fillRect/>
                    </a:stretch>
                  </pic:blipFill>
                  <pic:spPr>
                    <a:xfrm>
                      <a:off x="0" y="0"/>
                      <a:ext cx="5653859" cy="2378531"/>
                    </a:xfrm>
                    <a:prstGeom prst="rect">
                      <a:avLst/>
                    </a:prstGeom>
                    <a:ln>
                      <a:noFill/>
                    </a:ln>
                  </pic:spPr>
                </pic:pic>
              </a:graphicData>
            </a:graphic>
          </wp:inline>
        </w:drawing>
      </w:r>
    </w:p>
    <w:p w14:paraId="00597A94" w14:textId="77777777" w:rsidR="00DA7866" w:rsidRDefault="00000000">
      <w:pPr>
        <w:spacing w:line="360" w:lineRule="auto"/>
        <w:jc w:val="both"/>
        <w:rPr>
          <w:rFonts w:eastAsiaTheme="minorEastAsia"/>
          <w:bCs/>
          <w:szCs w:val="32"/>
          <w:lang w:val="en-US" w:eastAsia="zh-CN"/>
        </w:rPr>
      </w:pPr>
      <w:r>
        <w:rPr>
          <w:b/>
          <w:szCs w:val="32"/>
        </w:rPr>
        <w:t xml:space="preserve">Supplementary </w:t>
      </w:r>
      <w:r>
        <w:rPr>
          <w:rFonts w:eastAsiaTheme="minorEastAsia"/>
          <w:b/>
          <w:lang w:val="en-US" w:eastAsia="zh-CN"/>
        </w:rPr>
        <w:t>Fig. S</w:t>
      </w:r>
      <w:r>
        <w:rPr>
          <w:rFonts w:eastAsiaTheme="minorEastAsia" w:hint="eastAsia"/>
          <w:b/>
          <w:lang w:val="en-US" w:eastAsia="zh-CN"/>
        </w:rPr>
        <w:t>26</w:t>
      </w:r>
      <w:r>
        <w:rPr>
          <w:rFonts w:eastAsiaTheme="minorEastAsia"/>
          <w:b/>
          <w:lang w:val="en-US" w:eastAsia="zh-CN"/>
        </w:rPr>
        <w:t xml:space="preserve">. </w:t>
      </w:r>
      <w:r>
        <w:rPr>
          <w:rFonts w:eastAsiaTheme="minorEastAsia" w:hint="eastAsia"/>
          <w:bCs/>
          <w:lang w:val="en-US" w:eastAsia="zh-CN"/>
        </w:rPr>
        <w:t>(a)</w:t>
      </w:r>
      <w:r>
        <w:rPr>
          <w:bCs/>
          <w:szCs w:val="32"/>
          <w:lang w:val="en-US"/>
        </w:rPr>
        <w:t xml:space="preserve"> Raw </w:t>
      </w:r>
      <w:r>
        <w:rPr>
          <w:rFonts w:eastAsiaTheme="minorEastAsia"/>
          <w:bCs/>
          <w:lang w:eastAsia="zh-CN"/>
        </w:rPr>
        <w:t xml:space="preserve">liquid </w:t>
      </w:r>
      <w:r>
        <w:rPr>
          <w:bCs/>
          <w:szCs w:val="32"/>
          <w:vertAlign w:val="superscript"/>
        </w:rPr>
        <w:t>1</w:t>
      </w:r>
      <w:r>
        <w:rPr>
          <w:bCs/>
          <w:szCs w:val="32"/>
        </w:rPr>
        <w:t>H-NMR</w:t>
      </w:r>
      <w:r>
        <w:rPr>
          <w:bCs/>
          <w:szCs w:val="32"/>
          <w:lang w:val="en-US"/>
        </w:rPr>
        <w:t xml:space="preserve"> data of DMSO solutions at varying concentrations</w:t>
      </w:r>
      <w:r>
        <w:rPr>
          <w:rFonts w:eastAsiaTheme="minorEastAsia" w:hint="eastAsia"/>
          <w:bCs/>
          <w:szCs w:val="32"/>
          <w:lang w:val="en-US" w:eastAsia="zh-CN"/>
        </w:rPr>
        <w:t xml:space="preserve"> </w:t>
      </w:r>
      <w:r>
        <w:rPr>
          <w:rFonts w:eastAsiaTheme="minorEastAsia" w:hint="eastAsia"/>
          <w:bCs/>
          <w:szCs w:val="32"/>
          <w:lang w:eastAsia="zh-CN"/>
        </w:rPr>
        <w:t>with a 2 s recycle delay and 16 scans</w:t>
      </w:r>
      <w:r>
        <w:rPr>
          <w:rFonts w:eastAsiaTheme="minorEastAsia" w:hint="eastAsia"/>
          <w:bCs/>
          <w:lang w:eastAsia="zh-CN"/>
        </w:rPr>
        <w:t>;</w:t>
      </w:r>
      <w:r>
        <w:rPr>
          <w:rFonts w:eastAsiaTheme="minorEastAsia"/>
          <w:bCs/>
          <w:lang w:eastAsia="zh-CN"/>
        </w:rPr>
        <w:t xml:space="preserve"> </w:t>
      </w:r>
      <w:r>
        <w:rPr>
          <w:rFonts w:eastAsiaTheme="minorEastAsia" w:hint="eastAsia"/>
          <w:bCs/>
          <w:lang w:eastAsia="zh-CN"/>
        </w:rPr>
        <w:t xml:space="preserve">(b) </w:t>
      </w:r>
      <w:r>
        <w:rPr>
          <w:rFonts w:eastAsiaTheme="minorEastAsia" w:hint="eastAsia"/>
          <w:bCs/>
          <w:szCs w:val="32"/>
          <w:lang w:val="en-US" w:eastAsia="zh-CN"/>
        </w:rPr>
        <w:t>t</w:t>
      </w:r>
      <w:r>
        <w:rPr>
          <w:bCs/>
          <w:szCs w:val="32"/>
          <w:lang w:val="en-US"/>
        </w:rPr>
        <w:t xml:space="preserve">he work curve for determination of </w:t>
      </w:r>
      <w:bookmarkStart w:id="16" w:name="_Hlk199879804"/>
      <w:r>
        <w:rPr>
          <w:bCs/>
          <w:szCs w:val="32"/>
        </w:rPr>
        <w:t xml:space="preserve">liquid </w:t>
      </w:r>
      <w:r>
        <w:rPr>
          <w:bCs/>
          <w:szCs w:val="32"/>
          <w:vertAlign w:val="superscript"/>
        </w:rPr>
        <w:t>1</w:t>
      </w:r>
      <w:r>
        <w:rPr>
          <w:bCs/>
          <w:szCs w:val="32"/>
        </w:rPr>
        <w:t xml:space="preserve">H-NMR </w:t>
      </w:r>
      <w:r>
        <w:rPr>
          <w:rFonts w:eastAsiaTheme="minorEastAsia"/>
          <w:bCs/>
          <w:lang w:val="en-US" w:eastAsia="zh-CN"/>
        </w:rPr>
        <w:t>(m</w:t>
      </w:r>
      <w:r>
        <w:rPr>
          <w:rFonts w:eastAsiaTheme="minorEastAsia" w:hint="eastAsia"/>
          <w:bCs/>
          <w:lang w:val="en-US" w:eastAsia="zh-CN"/>
        </w:rPr>
        <w:t>mol/</w:t>
      </w:r>
      <w:r>
        <w:rPr>
          <w:rFonts w:eastAsiaTheme="minorEastAsia"/>
          <w:bCs/>
          <w:lang w:val="en-US" w:eastAsia="zh-CN"/>
        </w:rPr>
        <w:t>L) concentration</w:t>
      </w:r>
      <w:r>
        <w:rPr>
          <w:rFonts w:eastAsiaTheme="minorEastAsia"/>
          <w:bCs/>
          <w:szCs w:val="32"/>
          <w:lang w:eastAsia="zh-CN"/>
        </w:rPr>
        <w:t>.</w:t>
      </w:r>
      <w:bookmarkEnd w:id="16"/>
    </w:p>
    <w:p w14:paraId="03C0242F" w14:textId="77777777" w:rsidR="00DA7866" w:rsidRDefault="00DA7866">
      <w:pPr>
        <w:spacing w:line="360" w:lineRule="auto"/>
        <w:jc w:val="both"/>
        <w:rPr>
          <w:rFonts w:eastAsiaTheme="minorEastAsia"/>
          <w:lang w:val="en-US" w:eastAsia="zh-CN"/>
        </w:rPr>
      </w:pPr>
    </w:p>
    <w:p w14:paraId="7D38DD30" w14:textId="77777777" w:rsidR="00DA7866" w:rsidRDefault="00000000">
      <w:pPr>
        <w:rPr>
          <w:rFonts w:eastAsiaTheme="minorEastAsia"/>
          <w:lang w:eastAsia="zh-CN"/>
        </w:rPr>
      </w:pPr>
      <w:r>
        <w:rPr>
          <w:rFonts w:eastAsiaTheme="minorEastAsia"/>
          <w:lang w:eastAsia="zh-CN"/>
        </w:rPr>
        <w:br w:type="page"/>
      </w:r>
    </w:p>
    <w:p w14:paraId="098A78E8" w14:textId="77777777" w:rsidR="00DA7866" w:rsidRDefault="00DA7866">
      <w:pPr>
        <w:spacing w:line="360" w:lineRule="auto"/>
        <w:rPr>
          <w:rFonts w:eastAsiaTheme="minorEastAsia"/>
          <w:lang w:eastAsia="zh-CN"/>
        </w:rPr>
      </w:pPr>
    </w:p>
    <w:p w14:paraId="204D105C" w14:textId="77777777" w:rsidR="00DA7866" w:rsidRDefault="00000000">
      <w:pPr>
        <w:spacing w:line="360" w:lineRule="auto"/>
        <w:jc w:val="center"/>
        <w:rPr>
          <w:rFonts w:eastAsiaTheme="minorEastAsia"/>
          <w:lang w:eastAsia="zh-CN"/>
        </w:rPr>
      </w:pPr>
      <w:r>
        <w:rPr>
          <w:rFonts w:eastAsiaTheme="minorEastAsia"/>
          <w:noProof/>
          <w:lang w:eastAsia="zh-CN"/>
        </w:rPr>
        <w:drawing>
          <wp:inline distT="0" distB="0" distL="0" distR="0" wp14:anchorId="10469FD8" wp14:editId="006ED5EC">
            <wp:extent cx="5675630" cy="2299970"/>
            <wp:effectExtent l="0" t="0" r="1270" b="508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7">
                      <a:extLst>
                        <a:ext uri="{28A0092B-C50C-407E-A947-70E740481C1C}">
                          <a14:useLocalDpi xmlns:a14="http://schemas.microsoft.com/office/drawing/2010/main" val="0"/>
                        </a:ext>
                      </a:extLst>
                    </a:blip>
                    <a:srcRect l="4257" t="37705" r="2449" b="36370"/>
                    <a:stretch>
                      <a:fillRect/>
                    </a:stretch>
                  </pic:blipFill>
                  <pic:spPr>
                    <a:xfrm>
                      <a:off x="0" y="0"/>
                      <a:ext cx="5684072" cy="2303333"/>
                    </a:xfrm>
                    <a:prstGeom prst="rect">
                      <a:avLst/>
                    </a:prstGeom>
                    <a:ln>
                      <a:noFill/>
                    </a:ln>
                  </pic:spPr>
                </pic:pic>
              </a:graphicData>
            </a:graphic>
          </wp:inline>
        </w:drawing>
      </w:r>
    </w:p>
    <w:p w14:paraId="4779561D" w14:textId="77777777" w:rsidR="00DA7866" w:rsidRDefault="00000000">
      <w:pPr>
        <w:spacing w:line="360" w:lineRule="auto"/>
        <w:jc w:val="both"/>
        <w:rPr>
          <w:rFonts w:eastAsiaTheme="minorEastAsia"/>
          <w:bCs/>
          <w:szCs w:val="32"/>
          <w:lang w:val="en-US" w:eastAsia="zh-CN"/>
        </w:rPr>
      </w:pPr>
      <w:r>
        <w:rPr>
          <w:b/>
          <w:szCs w:val="32"/>
        </w:rPr>
        <w:t xml:space="preserve">Supplementary </w:t>
      </w:r>
      <w:r>
        <w:rPr>
          <w:rFonts w:eastAsiaTheme="minorEastAsia"/>
          <w:b/>
          <w:lang w:val="en-US" w:eastAsia="zh-CN"/>
        </w:rPr>
        <w:t>Fig. S</w:t>
      </w:r>
      <w:r>
        <w:rPr>
          <w:rFonts w:eastAsiaTheme="minorEastAsia" w:hint="eastAsia"/>
          <w:b/>
          <w:lang w:val="en-US" w:eastAsia="zh-CN"/>
        </w:rPr>
        <w:t>27</w:t>
      </w:r>
      <w:r>
        <w:rPr>
          <w:rFonts w:eastAsiaTheme="minorEastAsia"/>
          <w:b/>
          <w:lang w:val="en-US" w:eastAsia="zh-CN"/>
        </w:rPr>
        <w:t xml:space="preserve">. </w:t>
      </w:r>
      <w:r>
        <w:rPr>
          <w:rFonts w:eastAsiaTheme="minorEastAsia" w:hint="eastAsia"/>
          <w:bCs/>
          <w:szCs w:val="32"/>
          <w:lang w:val="en-US" w:eastAsia="zh-CN"/>
        </w:rPr>
        <w:t xml:space="preserve">(a) </w:t>
      </w:r>
      <w:r>
        <w:rPr>
          <w:rFonts w:eastAsiaTheme="minorEastAsia"/>
          <w:bCs/>
          <w:szCs w:val="32"/>
          <w:lang w:val="en-US" w:eastAsia="zh-CN"/>
        </w:rPr>
        <w:t>Time dependence of th</w:t>
      </w:r>
      <w:r>
        <w:rPr>
          <w:rFonts w:eastAsiaTheme="minorEastAsia" w:hint="eastAsia"/>
          <w:bCs/>
          <w:szCs w:val="32"/>
          <w:lang w:val="en-US" w:eastAsia="zh-CN"/>
        </w:rPr>
        <w:t>e r</w:t>
      </w:r>
      <w:r>
        <w:rPr>
          <w:bCs/>
          <w:szCs w:val="32"/>
          <w:lang w:val="en-US"/>
        </w:rPr>
        <w:t xml:space="preserve">aw </w:t>
      </w:r>
      <w:r>
        <w:rPr>
          <w:rFonts w:eastAsiaTheme="minorEastAsia"/>
          <w:bCs/>
          <w:lang w:eastAsia="zh-CN"/>
        </w:rPr>
        <w:t xml:space="preserve">liquid </w:t>
      </w:r>
      <w:r>
        <w:rPr>
          <w:bCs/>
          <w:szCs w:val="32"/>
          <w:vertAlign w:val="superscript"/>
        </w:rPr>
        <w:t>1</w:t>
      </w:r>
      <w:r>
        <w:rPr>
          <w:bCs/>
          <w:szCs w:val="32"/>
        </w:rPr>
        <w:t>H-NMR</w:t>
      </w:r>
      <w:r>
        <w:rPr>
          <w:bCs/>
          <w:szCs w:val="32"/>
          <w:lang w:val="en-US"/>
        </w:rPr>
        <w:t xml:space="preserve"> data</w:t>
      </w:r>
      <w:r>
        <w:rPr>
          <w:rFonts w:eastAsiaTheme="minorEastAsia"/>
          <w:bCs/>
          <w:szCs w:val="32"/>
          <w:lang w:val="en-US" w:eastAsia="zh-CN"/>
        </w:rPr>
        <w:t xml:space="preserve"> of </w:t>
      </w:r>
      <w:r>
        <w:rPr>
          <w:rFonts w:eastAsiaTheme="minorEastAsia" w:hint="eastAsia"/>
          <w:bCs/>
          <w:szCs w:val="32"/>
          <w:lang w:val="en-US" w:eastAsia="zh-CN"/>
        </w:rPr>
        <w:t>BA</w:t>
      </w:r>
      <w:r>
        <w:rPr>
          <w:rFonts w:eastAsiaTheme="minorEastAsia"/>
          <w:bCs/>
          <w:szCs w:val="32"/>
          <w:lang w:val="en-US" w:eastAsia="zh-CN"/>
        </w:rPr>
        <w:t xml:space="preserve"> solution</w:t>
      </w:r>
      <w:r>
        <w:rPr>
          <w:rFonts w:eastAsiaTheme="minorEastAsia" w:hint="eastAsia"/>
          <w:bCs/>
          <w:szCs w:val="32"/>
          <w:lang w:val="en-US" w:eastAsia="zh-CN"/>
        </w:rPr>
        <w:t xml:space="preserve"> </w:t>
      </w:r>
      <w:r>
        <w:rPr>
          <w:rFonts w:eastAsiaTheme="minorEastAsia"/>
          <w:bCs/>
          <w:szCs w:val="32"/>
          <w:lang w:eastAsia="zh-CN"/>
        </w:rPr>
        <w:t xml:space="preserve">after reaction with the </w:t>
      </w:r>
      <w:r>
        <w:rPr>
          <w:rFonts w:eastAsiaTheme="minorEastAsia" w:hint="eastAsia"/>
          <w:bCs/>
          <w:szCs w:val="32"/>
          <w:lang w:eastAsia="zh-CN"/>
        </w:rPr>
        <w:t>VP/BP-Rh</w:t>
      </w:r>
      <w:r>
        <w:rPr>
          <w:rFonts w:eastAsiaTheme="minorEastAsia"/>
          <w:bCs/>
          <w:szCs w:val="32"/>
          <w:lang w:eastAsia="zh-CN"/>
        </w:rPr>
        <w:t xml:space="preserve"> during</w:t>
      </w:r>
      <w:r>
        <w:rPr>
          <w:rFonts w:eastAsiaTheme="minorEastAsia" w:hint="eastAsia"/>
          <w:bCs/>
          <w:szCs w:val="32"/>
          <w:lang w:eastAsia="zh-CN"/>
        </w:rPr>
        <w:t xml:space="preserve"> </w:t>
      </w:r>
      <w:r>
        <w:rPr>
          <w:rFonts w:eastAsiaTheme="minorEastAsia"/>
          <w:bCs/>
          <w:szCs w:val="32"/>
          <w:lang w:eastAsia="zh-CN"/>
        </w:rPr>
        <w:t xml:space="preserve">photocatalytic water </w:t>
      </w:r>
      <w:r>
        <w:rPr>
          <w:rFonts w:eastAsiaTheme="minorEastAsia" w:hint="eastAsia"/>
          <w:bCs/>
          <w:szCs w:val="32"/>
          <w:lang w:eastAsia="zh-CN"/>
        </w:rPr>
        <w:t xml:space="preserve">vapor </w:t>
      </w:r>
      <w:r>
        <w:rPr>
          <w:rFonts w:eastAsiaTheme="minorEastAsia"/>
          <w:bCs/>
          <w:szCs w:val="32"/>
          <w:lang w:eastAsia="zh-CN"/>
        </w:rPr>
        <w:t>splitting</w:t>
      </w:r>
      <w:r>
        <w:rPr>
          <w:rFonts w:eastAsiaTheme="minorEastAsia" w:hint="eastAsia"/>
          <w:bCs/>
          <w:szCs w:val="32"/>
          <w:lang w:eastAsia="zh-CN"/>
        </w:rPr>
        <w:t xml:space="preserve">; (b) </w:t>
      </w:r>
      <w:r>
        <w:rPr>
          <w:rFonts w:eastAsiaTheme="minorEastAsia"/>
          <w:bCs/>
          <w:szCs w:val="32"/>
          <w:lang w:val="en-US" w:eastAsia="zh-CN"/>
        </w:rPr>
        <w:t xml:space="preserve">Photocatalytic </w:t>
      </w:r>
      <w:r>
        <w:rPr>
          <w:rFonts w:eastAsiaTheme="minorEastAsia" w:hint="eastAsia"/>
          <w:bCs/>
          <w:szCs w:val="32"/>
          <w:lang w:val="en-US" w:eastAsia="zh-CN"/>
        </w:rPr>
        <w:t>H</w:t>
      </w:r>
      <w:r>
        <w:rPr>
          <w:rFonts w:eastAsiaTheme="minorEastAsia" w:hint="eastAsia"/>
          <w:bCs/>
          <w:szCs w:val="32"/>
          <w:vertAlign w:val="subscript"/>
          <w:lang w:val="en-US" w:eastAsia="zh-CN"/>
        </w:rPr>
        <w:t>2</w:t>
      </w:r>
      <w:r>
        <w:rPr>
          <w:rFonts w:eastAsiaTheme="minorEastAsia" w:hint="eastAsia"/>
          <w:bCs/>
          <w:szCs w:val="32"/>
          <w:lang w:val="en-US" w:eastAsia="zh-CN"/>
        </w:rPr>
        <w:t xml:space="preserve"> and BAD</w:t>
      </w:r>
      <w:r>
        <w:rPr>
          <w:rFonts w:eastAsiaTheme="minorEastAsia"/>
          <w:bCs/>
          <w:szCs w:val="32"/>
          <w:lang w:val="en-US" w:eastAsia="zh-CN"/>
        </w:rPr>
        <w:t xml:space="preserve"> production of </w:t>
      </w:r>
      <w:r>
        <w:rPr>
          <w:rFonts w:eastAsiaTheme="minorEastAsia" w:hint="eastAsia"/>
          <w:bCs/>
          <w:szCs w:val="32"/>
          <w:lang w:val="en-US" w:eastAsia="zh-CN"/>
        </w:rPr>
        <w:t xml:space="preserve">VP/BP-Rh </w:t>
      </w:r>
      <w:r>
        <w:rPr>
          <w:rFonts w:eastAsiaTheme="minorEastAsia"/>
          <w:bCs/>
          <w:szCs w:val="32"/>
          <w:lang w:val="en-US" w:eastAsia="zh-CN"/>
        </w:rPr>
        <w:t>under light</w:t>
      </w:r>
      <w:r>
        <w:rPr>
          <w:rFonts w:eastAsiaTheme="minorEastAsia" w:hint="eastAsia"/>
          <w:bCs/>
          <w:szCs w:val="32"/>
          <w:lang w:val="en-US" w:eastAsia="zh-CN"/>
        </w:rPr>
        <w:t xml:space="preserve"> </w:t>
      </w:r>
      <w:r>
        <w:t>(AM 1.5 G, 100 mW cm</w:t>
      </w:r>
      <w:r>
        <w:rPr>
          <w:vertAlign w:val="superscript"/>
        </w:rPr>
        <w:t>−2</w:t>
      </w:r>
      <w:r>
        <w:t>)</w:t>
      </w:r>
      <w:r>
        <w:rPr>
          <w:rFonts w:eastAsiaTheme="minorEastAsia"/>
          <w:bCs/>
          <w:szCs w:val="32"/>
          <w:lang w:val="en-US" w:eastAsia="zh-CN"/>
        </w:rPr>
        <w:t xml:space="preserve"> illumination for </w:t>
      </w:r>
      <w:r>
        <w:rPr>
          <w:rFonts w:eastAsiaTheme="minorEastAsia" w:hint="eastAsia"/>
          <w:bCs/>
          <w:szCs w:val="32"/>
          <w:lang w:val="en-US" w:eastAsia="zh-CN"/>
        </w:rPr>
        <w:t>4</w:t>
      </w:r>
      <w:r>
        <w:rPr>
          <w:rFonts w:eastAsiaTheme="minorEastAsia"/>
          <w:bCs/>
          <w:szCs w:val="32"/>
          <w:lang w:val="en-US" w:eastAsia="zh-CN"/>
        </w:rPr>
        <w:t xml:space="preserve"> hours</w:t>
      </w:r>
      <w:r>
        <w:rPr>
          <w:rFonts w:eastAsiaTheme="minorEastAsia" w:hint="eastAsia"/>
          <w:bCs/>
          <w:szCs w:val="32"/>
          <w:lang w:val="en-US" w:eastAsia="zh-CN"/>
        </w:rPr>
        <w:t>.</w:t>
      </w:r>
    </w:p>
    <w:p w14:paraId="14E97553" w14:textId="77777777" w:rsidR="00DA7866" w:rsidRDefault="00DA7866">
      <w:pPr>
        <w:spacing w:line="360" w:lineRule="auto"/>
        <w:jc w:val="both"/>
        <w:rPr>
          <w:rFonts w:eastAsiaTheme="minorEastAsia"/>
          <w:lang w:val="en-US" w:eastAsia="zh-CN"/>
        </w:rPr>
      </w:pPr>
    </w:p>
    <w:p w14:paraId="5B469C03" w14:textId="77777777" w:rsidR="00DA7866" w:rsidRDefault="00DA7866">
      <w:pPr>
        <w:rPr>
          <w:rFonts w:eastAsiaTheme="minorEastAsia"/>
          <w:lang w:val="en-US" w:eastAsia="zh-CN"/>
        </w:rPr>
      </w:pPr>
    </w:p>
    <w:p w14:paraId="3EDBF508" w14:textId="77777777" w:rsidR="00DA7866" w:rsidRDefault="00000000">
      <w:pPr>
        <w:rPr>
          <w:rFonts w:eastAsiaTheme="minorEastAsia"/>
          <w:lang w:eastAsia="zh-CN"/>
        </w:rPr>
      </w:pPr>
      <w:r>
        <w:rPr>
          <w:rFonts w:eastAsiaTheme="minorEastAsia"/>
          <w:lang w:eastAsia="zh-CN"/>
        </w:rPr>
        <w:br w:type="page"/>
      </w:r>
    </w:p>
    <w:p w14:paraId="17541ADC" w14:textId="77777777" w:rsidR="00DA7866" w:rsidRDefault="00DA7866">
      <w:pPr>
        <w:rPr>
          <w:rFonts w:eastAsiaTheme="minorEastAsia"/>
          <w:lang w:eastAsia="zh-CN"/>
        </w:rPr>
      </w:pPr>
    </w:p>
    <w:p w14:paraId="1097336E" w14:textId="77777777" w:rsidR="00DA7866" w:rsidRDefault="00000000">
      <w:pPr>
        <w:spacing w:line="360" w:lineRule="auto"/>
        <w:jc w:val="center"/>
        <w:rPr>
          <w:rFonts w:eastAsiaTheme="minorEastAsia"/>
          <w:lang w:eastAsia="zh-CN"/>
        </w:rPr>
      </w:pPr>
      <w:r>
        <w:rPr>
          <w:rFonts w:eastAsiaTheme="minorEastAsia"/>
          <w:noProof/>
          <w:lang w:eastAsia="zh-CN"/>
        </w:rPr>
        <w:drawing>
          <wp:inline distT="0" distB="0" distL="0" distR="0" wp14:anchorId="371177E8" wp14:editId="3431C976">
            <wp:extent cx="5647690" cy="2366645"/>
            <wp:effectExtent l="0" t="0" r="0" b="0"/>
            <wp:docPr id="6" name="图片 6"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表&#10;&#10;描述已自动生成"/>
                    <pic:cNvPicPr>
                      <a:picLocks noChangeAspect="1"/>
                    </pic:cNvPicPr>
                  </pic:nvPicPr>
                  <pic:blipFill>
                    <a:blip r:embed="rId38">
                      <a:extLst>
                        <a:ext uri="{28A0092B-C50C-407E-A947-70E740481C1C}">
                          <a14:useLocalDpi xmlns:a14="http://schemas.microsoft.com/office/drawing/2010/main" val="0"/>
                        </a:ext>
                      </a:extLst>
                    </a:blip>
                    <a:srcRect l="6084" t="42727" r="4003" b="31431"/>
                    <a:stretch>
                      <a:fillRect/>
                    </a:stretch>
                  </pic:blipFill>
                  <pic:spPr>
                    <a:xfrm>
                      <a:off x="0" y="0"/>
                      <a:ext cx="5656992" cy="2370867"/>
                    </a:xfrm>
                    <a:prstGeom prst="rect">
                      <a:avLst/>
                    </a:prstGeom>
                    <a:ln>
                      <a:noFill/>
                    </a:ln>
                  </pic:spPr>
                </pic:pic>
              </a:graphicData>
            </a:graphic>
          </wp:inline>
        </w:drawing>
      </w:r>
    </w:p>
    <w:p w14:paraId="139CBDB5" w14:textId="77777777" w:rsidR="00DA7866" w:rsidRDefault="00000000">
      <w:pPr>
        <w:spacing w:line="360" w:lineRule="auto"/>
        <w:jc w:val="both"/>
        <w:rPr>
          <w:rFonts w:eastAsiaTheme="minorEastAsia"/>
          <w:lang w:eastAsia="zh-CN"/>
        </w:rPr>
      </w:pPr>
      <w:r>
        <w:rPr>
          <w:b/>
          <w:szCs w:val="32"/>
        </w:rPr>
        <w:t xml:space="preserve">Supplementary </w:t>
      </w:r>
      <w:r>
        <w:rPr>
          <w:rFonts w:eastAsiaTheme="minorEastAsia"/>
          <w:b/>
          <w:lang w:val="en-US" w:eastAsia="zh-CN"/>
        </w:rPr>
        <w:t>Fig. S</w:t>
      </w:r>
      <w:r>
        <w:rPr>
          <w:rFonts w:eastAsiaTheme="minorEastAsia" w:hint="eastAsia"/>
          <w:b/>
          <w:lang w:val="en-US" w:eastAsia="zh-CN"/>
        </w:rPr>
        <w:t>28</w:t>
      </w:r>
      <w:r>
        <w:rPr>
          <w:rFonts w:eastAsiaTheme="minorEastAsia"/>
          <w:b/>
          <w:lang w:val="en-US" w:eastAsia="zh-CN"/>
        </w:rPr>
        <w:t xml:space="preserve">. </w:t>
      </w:r>
      <w:r>
        <w:rPr>
          <w:rFonts w:eastAsiaTheme="minorEastAsia" w:hint="eastAsia"/>
          <w:bCs/>
          <w:szCs w:val="32"/>
          <w:lang w:val="en-US" w:eastAsia="zh-CN"/>
        </w:rPr>
        <w:t>(a)</w:t>
      </w:r>
      <w:r>
        <w:rPr>
          <w:rFonts w:eastAsia="宋体"/>
          <w:color w:val="000000"/>
          <w:lang w:val="en-US" w:eastAsia="zh-CN"/>
        </w:rPr>
        <w:t xml:space="preserve"> </w:t>
      </w:r>
      <w:r>
        <w:rPr>
          <w:rFonts w:eastAsiaTheme="minorEastAsia"/>
          <w:bCs/>
          <w:szCs w:val="32"/>
          <w:lang w:eastAsia="zh-CN"/>
        </w:rPr>
        <w:t>Control experiments with different scavengers</w:t>
      </w:r>
      <w:r>
        <w:rPr>
          <w:rFonts w:eastAsiaTheme="minorEastAsia" w:hint="eastAsia"/>
          <w:bCs/>
          <w:szCs w:val="32"/>
          <w:lang w:eastAsia="zh-CN"/>
        </w:rPr>
        <w:t xml:space="preserve"> </w:t>
      </w:r>
      <w:r>
        <w:rPr>
          <w:rFonts w:eastAsiaTheme="minorEastAsia"/>
          <w:bCs/>
          <w:szCs w:val="32"/>
          <w:lang w:eastAsia="zh-CN"/>
        </w:rPr>
        <w:t>in the H</w:t>
      </w:r>
      <w:r>
        <w:rPr>
          <w:rFonts w:eastAsiaTheme="minorEastAsia"/>
          <w:bCs/>
          <w:szCs w:val="32"/>
          <w:vertAlign w:val="subscript"/>
          <w:lang w:eastAsia="zh-CN"/>
        </w:rPr>
        <w:t>2</w:t>
      </w:r>
      <w:r>
        <w:rPr>
          <w:rFonts w:eastAsiaTheme="minorEastAsia"/>
          <w:bCs/>
          <w:szCs w:val="32"/>
          <w:lang w:eastAsia="zh-CN"/>
        </w:rPr>
        <w:t xml:space="preserve"> and BAD photosynthesis process</w:t>
      </w:r>
      <w:r>
        <w:rPr>
          <w:rFonts w:eastAsiaTheme="minorEastAsia" w:hint="eastAsia"/>
          <w:bCs/>
          <w:szCs w:val="32"/>
          <w:lang w:eastAsia="zh-CN"/>
        </w:rPr>
        <w:t xml:space="preserve"> over VP/BP-Rh </w:t>
      </w:r>
      <w:r>
        <w:rPr>
          <w:rFonts w:eastAsiaTheme="minorEastAsia"/>
          <w:bCs/>
          <w:szCs w:val="32"/>
          <w:lang w:val="en-US" w:eastAsia="zh-CN"/>
        </w:rPr>
        <w:t>under light</w:t>
      </w:r>
      <w:r>
        <w:rPr>
          <w:rFonts w:eastAsiaTheme="minorEastAsia" w:hint="eastAsia"/>
          <w:bCs/>
          <w:szCs w:val="32"/>
          <w:lang w:val="en-US" w:eastAsia="zh-CN"/>
        </w:rPr>
        <w:t xml:space="preserve"> </w:t>
      </w:r>
      <w:r>
        <w:t>(AM 1.5 G, 100 mW cm</w:t>
      </w:r>
      <w:r>
        <w:rPr>
          <w:vertAlign w:val="superscript"/>
        </w:rPr>
        <w:t>−2</w:t>
      </w:r>
      <w:r>
        <w:t>)</w:t>
      </w:r>
      <w:r>
        <w:rPr>
          <w:rFonts w:eastAsiaTheme="minorEastAsia" w:hint="eastAsia"/>
          <w:bCs/>
          <w:szCs w:val="32"/>
          <w:lang w:val="en-US" w:eastAsia="zh-CN"/>
        </w:rPr>
        <w:t>.</w:t>
      </w:r>
      <w:r>
        <w:rPr>
          <w:rFonts w:eastAsiaTheme="minorEastAsia" w:hint="eastAsia"/>
          <w:bCs/>
          <w:szCs w:val="32"/>
          <w:lang w:eastAsia="zh-CN"/>
        </w:rPr>
        <w:t xml:space="preserve"> (b)</w:t>
      </w:r>
      <w:r>
        <w:t xml:space="preserve"> </w:t>
      </w:r>
      <w:r>
        <w:rPr>
          <w:rFonts w:eastAsiaTheme="minorEastAsia"/>
          <w:bCs/>
          <w:szCs w:val="32"/>
          <w:lang w:val="en-US" w:eastAsia="zh-CN"/>
        </w:rPr>
        <w:t>EPR spectra</w:t>
      </w:r>
      <w:r>
        <w:rPr>
          <w:rFonts w:eastAsiaTheme="minorEastAsia" w:hint="eastAsia"/>
          <w:bCs/>
          <w:szCs w:val="32"/>
          <w:lang w:val="en-US" w:eastAsia="zh-CN"/>
        </w:rPr>
        <w:t xml:space="preserve"> of </w:t>
      </w:r>
      <w:r>
        <w:rPr>
          <w:rFonts w:eastAsiaTheme="minorEastAsia"/>
          <w:bCs/>
          <w:szCs w:val="32"/>
          <w:lang w:val="en-US" w:eastAsia="zh-CN"/>
        </w:rPr>
        <w:t xml:space="preserve">DMPO-•OH </w:t>
      </w:r>
      <w:r>
        <w:rPr>
          <w:rFonts w:eastAsiaTheme="minorEastAsia" w:hint="eastAsia"/>
          <w:bCs/>
          <w:szCs w:val="32"/>
          <w:lang w:val="en-US" w:eastAsia="zh-CN"/>
        </w:rPr>
        <w:t xml:space="preserve">over VP/BP-Rh </w:t>
      </w:r>
      <w:r>
        <w:rPr>
          <w:rFonts w:eastAsiaTheme="minorEastAsia"/>
          <w:bCs/>
          <w:szCs w:val="32"/>
          <w:lang w:val="en-US" w:eastAsia="zh-CN"/>
        </w:rPr>
        <w:t>under light irradiation</w:t>
      </w:r>
      <w:r>
        <w:rPr>
          <w:rFonts w:eastAsiaTheme="minorEastAsia" w:hint="eastAsia"/>
          <w:bCs/>
          <w:szCs w:val="32"/>
          <w:lang w:val="en-US" w:eastAsia="zh-CN"/>
        </w:rPr>
        <w:t>.</w:t>
      </w:r>
    </w:p>
    <w:p w14:paraId="7F268BD0" w14:textId="77777777" w:rsidR="00DA7866" w:rsidRDefault="00000000">
      <w:pPr>
        <w:rPr>
          <w:rFonts w:eastAsiaTheme="minorEastAsia"/>
          <w:lang w:eastAsia="zh-CN"/>
        </w:rPr>
      </w:pPr>
      <w:r>
        <w:rPr>
          <w:rFonts w:eastAsiaTheme="minorEastAsia"/>
          <w:lang w:eastAsia="zh-CN"/>
        </w:rPr>
        <w:br w:type="page"/>
      </w:r>
    </w:p>
    <w:p w14:paraId="04CE9A36" w14:textId="77777777" w:rsidR="00DA7866" w:rsidRDefault="00DA7866">
      <w:pPr>
        <w:rPr>
          <w:rFonts w:eastAsiaTheme="minorEastAsia"/>
          <w:lang w:eastAsia="zh-CN"/>
        </w:rPr>
      </w:pPr>
    </w:p>
    <w:p w14:paraId="04FEAF9C" w14:textId="77777777" w:rsidR="00DA7866" w:rsidRDefault="00DA7866">
      <w:pPr>
        <w:rPr>
          <w:rFonts w:eastAsiaTheme="minorEastAsia"/>
          <w:lang w:eastAsia="zh-CN"/>
        </w:rPr>
      </w:pPr>
    </w:p>
    <w:p w14:paraId="39A3AAAC" w14:textId="77777777" w:rsidR="00DA7866" w:rsidRDefault="00DA7866">
      <w:pPr>
        <w:spacing w:line="360" w:lineRule="auto"/>
        <w:rPr>
          <w:rFonts w:eastAsiaTheme="minorEastAsia"/>
          <w:lang w:eastAsia="zh-CN"/>
        </w:rPr>
      </w:pPr>
    </w:p>
    <w:p w14:paraId="56D74866" w14:textId="77777777" w:rsidR="00DA7866" w:rsidRDefault="00000000">
      <w:pPr>
        <w:spacing w:line="360" w:lineRule="auto"/>
        <w:jc w:val="center"/>
        <w:rPr>
          <w:rFonts w:eastAsiaTheme="minorEastAsia"/>
          <w:lang w:eastAsia="zh-CN"/>
        </w:rPr>
      </w:pPr>
      <w:r>
        <w:rPr>
          <w:rFonts w:eastAsiaTheme="minorEastAsia"/>
          <w:noProof/>
          <w:lang w:eastAsia="zh-CN"/>
        </w:rPr>
        <w:drawing>
          <wp:inline distT="0" distB="0" distL="0" distR="0" wp14:anchorId="750A926C" wp14:editId="31A04248">
            <wp:extent cx="3665220" cy="3114040"/>
            <wp:effectExtent l="0" t="0" r="0" b="0"/>
            <wp:docPr id="9" name="图片 9"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表, 直方图&#10;&#10;描述已自动生成"/>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3685570" cy="3131435"/>
                    </a:xfrm>
                    <a:prstGeom prst="rect">
                      <a:avLst/>
                    </a:prstGeom>
                  </pic:spPr>
                </pic:pic>
              </a:graphicData>
            </a:graphic>
          </wp:inline>
        </w:drawing>
      </w:r>
    </w:p>
    <w:p w14:paraId="1C014893" w14:textId="77777777" w:rsidR="00DA7866" w:rsidRDefault="00000000">
      <w:pPr>
        <w:spacing w:line="360" w:lineRule="auto"/>
        <w:jc w:val="both"/>
        <w:rPr>
          <w:bCs/>
          <w:szCs w:val="32"/>
          <w:lang w:val="en-US"/>
        </w:rPr>
      </w:pPr>
      <w:r>
        <w:rPr>
          <w:b/>
          <w:szCs w:val="32"/>
        </w:rPr>
        <w:t>Supplementary Fig. S</w:t>
      </w:r>
      <w:r>
        <w:rPr>
          <w:rFonts w:eastAsiaTheme="minorEastAsia" w:hint="eastAsia"/>
          <w:b/>
          <w:szCs w:val="32"/>
          <w:lang w:eastAsia="zh-CN"/>
        </w:rPr>
        <w:t>29</w:t>
      </w:r>
      <w:r>
        <w:rPr>
          <w:b/>
          <w:szCs w:val="32"/>
        </w:rPr>
        <w:t>.</w:t>
      </w:r>
      <w:r>
        <w:rPr>
          <w:bCs/>
          <w:szCs w:val="32"/>
          <w:lang w:val="en-US"/>
        </w:rPr>
        <w:t xml:space="preserve"> XRD</w:t>
      </w:r>
      <w:r>
        <w:rPr>
          <w:rFonts w:hint="eastAsia"/>
          <w:bCs/>
          <w:szCs w:val="32"/>
          <w:lang w:val="en-US"/>
        </w:rPr>
        <w:t xml:space="preserve"> </w:t>
      </w:r>
      <w:r>
        <w:rPr>
          <w:bCs/>
          <w:szCs w:val="32"/>
          <w:lang w:val="en-US"/>
        </w:rPr>
        <w:t xml:space="preserve">patterns analysis of </w:t>
      </w:r>
      <w:r>
        <w:rPr>
          <w:rFonts w:eastAsiaTheme="minorEastAsia" w:hint="eastAsia"/>
          <w:bCs/>
          <w:szCs w:val="32"/>
          <w:lang w:val="en-US" w:eastAsia="zh-CN"/>
        </w:rPr>
        <w:t>VP/BP-Rh</w:t>
      </w:r>
      <w:r>
        <w:rPr>
          <w:bCs/>
          <w:szCs w:val="32"/>
          <w:lang w:val="en-US"/>
        </w:rPr>
        <w:t xml:space="preserve"> before and after </w:t>
      </w:r>
      <w:r>
        <w:rPr>
          <w:rFonts w:eastAsiaTheme="minorEastAsia" w:hint="eastAsia"/>
          <w:bCs/>
          <w:szCs w:val="32"/>
          <w:lang w:val="en-US" w:eastAsia="zh-CN"/>
        </w:rPr>
        <w:t>four-</w:t>
      </w:r>
      <w:r>
        <w:rPr>
          <w:bCs/>
          <w:szCs w:val="32"/>
          <w:lang w:val="en-US"/>
        </w:rPr>
        <w:t>run cycling photoreaction.</w:t>
      </w:r>
    </w:p>
    <w:p w14:paraId="7849E8DF" w14:textId="77777777" w:rsidR="00DA7866" w:rsidRDefault="00DA7866">
      <w:pPr>
        <w:spacing w:line="360" w:lineRule="auto"/>
        <w:jc w:val="center"/>
        <w:rPr>
          <w:rFonts w:eastAsiaTheme="minorEastAsia"/>
          <w:lang w:val="en-US" w:eastAsia="zh-CN"/>
        </w:rPr>
      </w:pPr>
    </w:p>
    <w:p w14:paraId="46779910" w14:textId="77777777" w:rsidR="00DA7866" w:rsidRDefault="00000000">
      <w:pPr>
        <w:spacing w:line="360" w:lineRule="auto"/>
      </w:pPr>
      <w:r>
        <w:br w:type="page"/>
      </w:r>
    </w:p>
    <w:p w14:paraId="7537E3EF" w14:textId="77777777" w:rsidR="00DA7866" w:rsidRDefault="00DA7866">
      <w:pPr>
        <w:rPr>
          <w:rFonts w:eastAsiaTheme="minorEastAsia"/>
          <w:lang w:eastAsia="zh-CN"/>
        </w:rPr>
      </w:pPr>
    </w:p>
    <w:p w14:paraId="7C3041F4" w14:textId="77777777" w:rsidR="00DA7866" w:rsidRDefault="00000000">
      <w:pPr>
        <w:spacing w:line="360" w:lineRule="auto"/>
        <w:jc w:val="center"/>
        <w:rPr>
          <w:rFonts w:eastAsiaTheme="minorEastAsia"/>
          <w:lang w:eastAsia="zh-CN"/>
        </w:rPr>
      </w:pPr>
      <w:r>
        <w:rPr>
          <w:rFonts w:eastAsiaTheme="minorEastAsia"/>
          <w:noProof/>
          <w:lang w:eastAsia="zh-CN"/>
        </w:rPr>
        <w:drawing>
          <wp:inline distT="0" distB="0" distL="0" distR="0" wp14:anchorId="6C1B802C" wp14:editId="761104C7">
            <wp:extent cx="5743575" cy="2204720"/>
            <wp:effectExtent l="0" t="0" r="9525" b="5080"/>
            <wp:docPr id="2" name="图片 2"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表, 直方图&#10;&#10;描述已自动生成"/>
                    <pic:cNvPicPr>
                      <a:picLocks noChangeAspect="1"/>
                    </pic:cNvPicPr>
                  </pic:nvPicPr>
                  <pic:blipFill>
                    <a:blip r:embed="rId40">
                      <a:extLst>
                        <a:ext uri="{28A0092B-C50C-407E-A947-70E740481C1C}">
                          <a14:useLocalDpi xmlns:a14="http://schemas.microsoft.com/office/drawing/2010/main" val="0"/>
                        </a:ext>
                      </a:extLst>
                    </a:blip>
                    <a:srcRect l="9698" t="20435" r="4242" b="22932"/>
                    <a:stretch>
                      <a:fillRect/>
                    </a:stretch>
                  </pic:blipFill>
                  <pic:spPr>
                    <a:xfrm>
                      <a:off x="0" y="0"/>
                      <a:ext cx="5761069" cy="2211904"/>
                    </a:xfrm>
                    <a:prstGeom prst="rect">
                      <a:avLst/>
                    </a:prstGeom>
                    <a:ln>
                      <a:noFill/>
                    </a:ln>
                  </pic:spPr>
                </pic:pic>
              </a:graphicData>
            </a:graphic>
          </wp:inline>
        </w:drawing>
      </w:r>
    </w:p>
    <w:p w14:paraId="625F30D7" w14:textId="77777777" w:rsidR="00DA7866" w:rsidRDefault="00000000">
      <w:pPr>
        <w:spacing w:line="360" w:lineRule="auto"/>
        <w:jc w:val="both"/>
        <w:rPr>
          <w:bCs/>
          <w:szCs w:val="32"/>
          <w:lang w:val="en-US"/>
        </w:rPr>
      </w:pPr>
      <w:r>
        <w:rPr>
          <w:b/>
          <w:szCs w:val="32"/>
        </w:rPr>
        <w:t>Supplementary Fig. S</w:t>
      </w:r>
      <w:r>
        <w:rPr>
          <w:rFonts w:eastAsiaTheme="minorEastAsia" w:hint="eastAsia"/>
          <w:b/>
          <w:szCs w:val="32"/>
          <w:lang w:eastAsia="zh-CN"/>
        </w:rPr>
        <w:t>30</w:t>
      </w:r>
      <w:r>
        <w:rPr>
          <w:b/>
          <w:szCs w:val="32"/>
        </w:rPr>
        <w:t xml:space="preserve">. </w:t>
      </w:r>
      <w:r>
        <w:rPr>
          <w:bCs/>
          <w:szCs w:val="32"/>
          <w:lang w:val="en-US"/>
        </w:rPr>
        <w:t xml:space="preserve">(a) </w:t>
      </w:r>
      <w:r>
        <w:rPr>
          <w:rFonts w:eastAsiaTheme="minorEastAsia" w:hint="eastAsia"/>
          <w:bCs/>
          <w:szCs w:val="32"/>
          <w:lang w:val="en-US" w:eastAsia="zh-CN"/>
        </w:rPr>
        <w:t>P 2p and</w:t>
      </w:r>
      <w:r>
        <w:rPr>
          <w:rFonts w:hint="eastAsia"/>
          <w:bCs/>
          <w:szCs w:val="32"/>
          <w:lang w:val="en-US"/>
        </w:rPr>
        <w:t xml:space="preserve"> </w:t>
      </w:r>
      <w:r>
        <w:rPr>
          <w:rFonts w:eastAsiaTheme="minorEastAsia" w:hint="eastAsia"/>
          <w:bCs/>
          <w:szCs w:val="32"/>
          <w:lang w:val="en-US" w:eastAsia="zh-CN"/>
        </w:rPr>
        <w:t>(b) Rh 3d XPS</w:t>
      </w:r>
      <w:r>
        <w:rPr>
          <w:rFonts w:hint="eastAsia"/>
          <w:bCs/>
          <w:szCs w:val="32"/>
          <w:lang w:val="en-US"/>
        </w:rPr>
        <w:t xml:space="preserve"> </w:t>
      </w:r>
      <w:r>
        <w:rPr>
          <w:bCs/>
          <w:szCs w:val="32"/>
          <w:lang w:val="en-US"/>
        </w:rPr>
        <w:t xml:space="preserve">analysis of </w:t>
      </w:r>
      <w:r>
        <w:rPr>
          <w:rFonts w:eastAsiaTheme="minorEastAsia" w:hint="eastAsia"/>
          <w:bCs/>
          <w:szCs w:val="32"/>
          <w:lang w:val="en-US" w:eastAsia="zh-CN"/>
        </w:rPr>
        <w:t>VP/BP-Rh</w:t>
      </w:r>
      <w:r>
        <w:rPr>
          <w:bCs/>
          <w:szCs w:val="32"/>
          <w:lang w:val="en-US"/>
        </w:rPr>
        <w:t xml:space="preserve"> before and after </w:t>
      </w:r>
      <w:r>
        <w:rPr>
          <w:rFonts w:eastAsiaTheme="minorEastAsia" w:hint="eastAsia"/>
          <w:bCs/>
          <w:szCs w:val="32"/>
          <w:lang w:val="en-US" w:eastAsia="zh-CN"/>
        </w:rPr>
        <w:t>four-</w:t>
      </w:r>
      <w:r>
        <w:rPr>
          <w:bCs/>
          <w:szCs w:val="32"/>
          <w:lang w:val="en-US"/>
        </w:rPr>
        <w:t>run cycling photoreaction.</w:t>
      </w:r>
    </w:p>
    <w:p w14:paraId="78E1840A" w14:textId="77777777" w:rsidR="00DA7866" w:rsidRDefault="00000000">
      <w:pPr>
        <w:rPr>
          <w:rFonts w:eastAsiaTheme="minorEastAsia"/>
          <w:lang w:eastAsia="zh-CN"/>
        </w:rPr>
      </w:pPr>
      <w:r>
        <w:br w:type="page"/>
      </w:r>
    </w:p>
    <w:p w14:paraId="7E936EF6" w14:textId="77777777" w:rsidR="00DA7866" w:rsidRDefault="00DA7866">
      <w:pPr>
        <w:spacing w:line="360" w:lineRule="auto"/>
        <w:rPr>
          <w:rFonts w:eastAsiaTheme="minorEastAsia"/>
          <w:b/>
          <w:szCs w:val="32"/>
          <w:lang w:eastAsia="zh-CN"/>
        </w:rPr>
      </w:pPr>
    </w:p>
    <w:p w14:paraId="7914D2F8" w14:textId="77777777" w:rsidR="00DA7866" w:rsidRDefault="00000000">
      <w:pPr>
        <w:spacing w:line="360" w:lineRule="auto"/>
        <w:jc w:val="center"/>
        <w:rPr>
          <w:b/>
          <w:szCs w:val="32"/>
        </w:rPr>
      </w:pPr>
      <w:r>
        <w:rPr>
          <w:b/>
          <w:noProof/>
          <w:szCs w:val="32"/>
        </w:rPr>
        <w:drawing>
          <wp:inline distT="0" distB="0" distL="0" distR="0" wp14:anchorId="05F13C9C" wp14:editId="12AED8F5">
            <wp:extent cx="5676265" cy="1979930"/>
            <wp:effectExtent l="0" t="0" r="635" b="1270"/>
            <wp:docPr id="14" name="图片 14"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示, 示意图&#10;&#10;描述已自动生成"/>
                    <pic:cNvPicPr>
                      <a:picLocks noChangeAspect="1"/>
                    </pic:cNvPicPr>
                  </pic:nvPicPr>
                  <pic:blipFill>
                    <a:blip r:embed="rId41">
                      <a:extLst>
                        <a:ext uri="{28A0092B-C50C-407E-A947-70E740481C1C}">
                          <a14:useLocalDpi xmlns:a14="http://schemas.microsoft.com/office/drawing/2010/main" val="0"/>
                        </a:ext>
                      </a:extLst>
                    </a:blip>
                    <a:srcRect l="2500" t="32693" r="3251" b="41012"/>
                    <a:stretch>
                      <a:fillRect/>
                    </a:stretch>
                  </pic:blipFill>
                  <pic:spPr>
                    <a:xfrm>
                      <a:off x="0" y="0"/>
                      <a:ext cx="5683590" cy="1982341"/>
                    </a:xfrm>
                    <a:prstGeom prst="rect">
                      <a:avLst/>
                    </a:prstGeom>
                    <a:ln>
                      <a:noFill/>
                    </a:ln>
                  </pic:spPr>
                </pic:pic>
              </a:graphicData>
            </a:graphic>
          </wp:inline>
        </w:drawing>
      </w:r>
    </w:p>
    <w:p w14:paraId="2EEE5AD2" w14:textId="77777777" w:rsidR="00DA7866" w:rsidRDefault="00000000">
      <w:pPr>
        <w:spacing w:line="360" w:lineRule="auto"/>
        <w:jc w:val="both"/>
        <w:rPr>
          <w:rFonts w:eastAsiaTheme="minorEastAsia"/>
          <w:szCs w:val="32"/>
          <w:lang w:val="en-US" w:eastAsia="zh-CN"/>
        </w:rPr>
      </w:pPr>
      <w:bookmarkStart w:id="17" w:name="OLE_LINK3"/>
      <w:r>
        <w:rPr>
          <w:b/>
          <w:szCs w:val="32"/>
        </w:rPr>
        <w:t>Supplementary Fig. S</w:t>
      </w:r>
      <w:r>
        <w:rPr>
          <w:rFonts w:eastAsiaTheme="minorEastAsia" w:hint="eastAsia"/>
          <w:b/>
          <w:szCs w:val="32"/>
          <w:lang w:eastAsia="zh-CN"/>
        </w:rPr>
        <w:t>31</w:t>
      </w:r>
      <w:r>
        <w:rPr>
          <w:b/>
          <w:szCs w:val="32"/>
        </w:rPr>
        <w:t xml:space="preserve">. </w:t>
      </w:r>
      <w:bookmarkEnd w:id="17"/>
      <w:r>
        <w:rPr>
          <w:szCs w:val="32"/>
          <w:lang w:val="en-US"/>
        </w:rPr>
        <w:t>The calculated interlayer electrostatic potentials and optimized local structures (inset) for (</w:t>
      </w:r>
      <w:r>
        <w:rPr>
          <w:rFonts w:eastAsiaTheme="minorEastAsia" w:hint="eastAsia"/>
          <w:szCs w:val="32"/>
          <w:lang w:val="en-US" w:eastAsia="zh-CN"/>
        </w:rPr>
        <w:t>a</w:t>
      </w:r>
      <w:r>
        <w:rPr>
          <w:szCs w:val="32"/>
          <w:lang w:val="en-US"/>
        </w:rPr>
        <w:t xml:space="preserve">) </w:t>
      </w:r>
      <w:r>
        <w:rPr>
          <w:rFonts w:eastAsiaTheme="minorEastAsia" w:hint="eastAsia"/>
          <w:szCs w:val="32"/>
          <w:lang w:val="en-US" w:eastAsia="zh-CN"/>
        </w:rPr>
        <w:t>BP</w:t>
      </w:r>
      <w:r>
        <w:rPr>
          <w:szCs w:val="32"/>
          <w:lang w:val="en-US"/>
        </w:rPr>
        <w:t xml:space="preserve"> and (</w:t>
      </w:r>
      <w:r>
        <w:rPr>
          <w:rFonts w:eastAsiaTheme="minorEastAsia" w:hint="eastAsia"/>
          <w:szCs w:val="32"/>
          <w:lang w:val="en-US" w:eastAsia="zh-CN"/>
        </w:rPr>
        <w:t>b</w:t>
      </w:r>
      <w:r>
        <w:rPr>
          <w:szCs w:val="32"/>
          <w:lang w:val="en-US"/>
        </w:rPr>
        <w:t xml:space="preserve">) </w:t>
      </w:r>
      <w:r>
        <w:rPr>
          <w:rFonts w:eastAsiaTheme="minorEastAsia" w:hint="eastAsia"/>
          <w:szCs w:val="32"/>
          <w:lang w:val="en-US" w:eastAsia="zh-CN"/>
        </w:rPr>
        <w:t>Rh NPs.</w:t>
      </w:r>
    </w:p>
    <w:p w14:paraId="091F0555" w14:textId="77777777" w:rsidR="00DA7866" w:rsidRDefault="00DA7866">
      <w:pPr>
        <w:spacing w:line="360" w:lineRule="auto"/>
        <w:jc w:val="both"/>
        <w:rPr>
          <w:rFonts w:eastAsiaTheme="minorEastAsia"/>
          <w:szCs w:val="32"/>
          <w:lang w:eastAsia="zh-CN"/>
        </w:rPr>
      </w:pPr>
    </w:p>
    <w:p w14:paraId="061C3598" w14:textId="77777777" w:rsidR="00DA7866" w:rsidRDefault="00DA7866">
      <w:pPr>
        <w:spacing w:line="360" w:lineRule="auto"/>
        <w:rPr>
          <w:bCs/>
          <w:szCs w:val="32"/>
        </w:rPr>
      </w:pPr>
    </w:p>
    <w:p w14:paraId="0340C60A" w14:textId="77777777" w:rsidR="00DA7866" w:rsidRDefault="00000000">
      <w:pPr>
        <w:rPr>
          <w:bCs/>
          <w:szCs w:val="32"/>
        </w:rPr>
      </w:pPr>
      <w:r>
        <w:rPr>
          <w:bCs/>
          <w:szCs w:val="32"/>
        </w:rPr>
        <w:br w:type="page"/>
      </w:r>
    </w:p>
    <w:p w14:paraId="66FA1B7D" w14:textId="77777777" w:rsidR="00DA7866" w:rsidRDefault="00DA7866">
      <w:pPr>
        <w:spacing w:line="360" w:lineRule="auto"/>
        <w:rPr>
          <w:rFonts w:eastAsiaTheme="minorEastAsia"/>
          <w:lang w:val="en-US" w:eastAsia="zh-CN"/>
        </w:rPr>
      </w:pPr>
    </w:p>
    <w:p w14:paraId="23FD6A8C" w14:textId="77777777" w:rsidR="00DA7866" w:rsidRDefault="00000000">
      <w:pPr>
        <w:spacing w:line="360" w:lineRule="auto"/>
        <w:jc w:val="center"/>
      </w:pPr>
      <w:r>
        <w:rPr>
          <w:noProof/>
        </w:rPr>
        <w:drawing>
          <wp:inline distT="0" distB="0" distL="0" distR="0" wp14:anchorId="58C5EFE4" wp14:editId="5F2C322D">
            <wp:extent cx="4696460" cy="3237230"/>
            <wp:effectExtent l="0" t="0" r="2540" b="1270"/>
            <wp:docPr id="5" name="图片 5" descr="图片包含 游戏机, 房间&#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包含 游戏机, 房间&#10;&#10;描述已自动生成"/>
                    <pic:cNvPicPr>
                      <a:picLocks noChangeAspect="1"/>
                    </pic:cNvPicPr>
                  </pic:nvPicPr>
                  <pic:blipFill>
                    <a:blip r:embed="rId42">
                      <a:extLst>
                        <a:ext uri="{28A0092B-C50C-407E-A947-70E740481C1C}">
                          <a14:useLocalDpi xmlns:a14="http://schemas.microsoft.com/office/drawing/2010/main" val="0"/>
                        </a:ext>
                      </a:extLst>
                    </a:blip>
                    <a:srcRect l="22230" t="32216" r="24378" b="30980"/>
                    <a:stretch>
                      <a:fillRect/>
                    </a:stretch>
                  </pic:blipFill>
                  <pic:spPr>
                    <a:xfrm>
                      <a:off x="0" y="0"/>
                      <a:ext cx="4707273" cy="3244806"/>
                    </a:xfrm>
                    <a:prstGeom prst="rect">
                      <a:avLst/>
                    </a:prstGeom>
                    <a:ln>
                      <a:noFill/>
                    </a:ln>
                  </pic:spPr>
                </pic:pic>
              </a:graphicData>
            </a:graphic>
          </wp:inline>
        </w:drawing>
      </w:r>
    </w:p>
    <w:p w14:paraId="4BED4910" w14:textId="77777777" w:rsidR="00DA7866" w:rsidRDefault="00000000">
      <w:pPr>
        <w:spacing w:line="360" w:lineRule="auto"/>
        <w:jc w:val="both"/>
        <w:rPr>
          <w:bCs/>
          <w:szCs w:val="32"/>
          <w:lang w:val="en-US"/>
        </w:rPr>
      </w:pPr>
      <w:r>
        <w:rPr>
          <w:b/>
          <w:szCs w:val="32"/>
        </w:rPr>
        <w:t>Supplementary Fig. S</w:t>
      </w:r>
      <w:r>
        <w:rPr>
          <w:rFonts w:eastAsiaTheme="minorEastAsia" w:hint="eastAsia"/>
          <w:b/>
          <w:szCs w:val="32"/>
          <w:lang w:eastAsia="zh-CN"/>
        </w:rPr>
        <w:t>32</w:t>
      </w:r>
      <w:r>
        <w:rPr>
          <w:b/>
          <w:szCs w:val="32"/>
        </w:rPr>
        <w:t xml:space="preserve">. </w:t>
      </w:r>
      <w:r>
        <w:rPr>
          <w:bCs/>
          <w:szCs w:val="32"/>
          <w:lang w:val="en-US"/>
        </w:rPr>
        <w:t xml:space="preserve">The calculated differential charge density distribution for </w:t>
      </w:r>
      <w:r>
        <w:rPr>
          <w:rFonts w:eastAsiaTheme="minorEastAsia" w:hint="eastAsia"/>
          <w:bCs/>
          <w:szCs w:val="32"/>
          <w:lang w:val="en-US" w:eastAsia="zh-CN"/>
        </w:rPr>
        <w:t>VP/BP-Rh</w:t>
      </w:r>
      <w:r>
        <w:rPr>
          <w:bCs/>
          <w:szCs w:val="32"/>
          <w:lang w:val="en-US"/>
        </w:rPr>
        <w:t>; Thereinto, charge accumulation is shown in yellow and depletion in blue, respectively.</w:t>
      </w:r>
    </w:p>
    <w:p w14:paraId="6918BA3C" w14:textId="77777777" w:rsidR="00DA7866" w:rsidRDefault="00DA7866">
      <w:pPr>
        <w:spacing w:line="360" w:lineRule="auto"/>
        <w:jc w:val="both"/>
        <w:rPr>
          <w:bCs/>
          <w:szCs w:val="32"/>
          <w:lang w:val="en-US"/>
        </w:rPr>
      </w:pPr>
    </w:p>
    <w:p w14:paraId="74AD7E50" w14:textId="77777777" w:rsidR="00DA7866" w:rsidRDefault="00DA7866">
      <w:pPr>
        <w:spacing w:line="360" w:lineRule="auto"/>
        <w:jc w:val="both"/>
        <w:rPr>
          <w:b/>
          <w:szCs w:val="32"/>
          <w:lang w:val="en-US"/>
        </w:rPr>
      </w:pPr>
    </w:p>
    <w:p w14:paraId="3ED3C031" w14:textId="77777777" w:rsidR="00DA7866" w:rsidRDefault="00000000">
      <w:pPr>
        <w:spacing w:line="360" w:lineRule="auto"/>
        <w:jc w:val="center"/>
        <w:rPr>
          <w:rFonts w:eastAsiaTheme="minorEastAsia"/>
          <w:lang w:eastAsia="zh-CN"/>
        </w:rPr>
      </w:pPr>
      <w:r>
        <w:br w:type="page"/>
      </w:r>
    </w:p>
    <w:p w14:paraId="5C80FED3" w14:textId="77777777" w:rsidR="00DA7866" w:rsidRDefault="00DA7866">
      <w:pPr>
        <w:spacing w:line="360" w:lineRule="auto"/>
        <w:rPr>
          <w:rFonts w:eastAsiaTheme="minorEastAsia"/>
          <w:bCs/>
          <w:szCs w:val="32"/>
          <w:lang w:eastAsia="zh-CN"/>
        </w:rPr>
      </w:pPr>
    </w:p>
    <w:p w14:paraId="5BBCDB7D" w14:textId="77777777" w:rsidR="00DA7866" w:rsidRDefault="00000000">
      <w:pPr>
        <w:spacing w:line="360" w:lineRule="auto"/>
        <w:jc w:val="both"/>
        <w:rPr>
          <w:rFonts w:eastAsiaTheme="minorEastAsia"/>
          <w:bCs/>
          <w:szCs w:val="32"/>
          <w:lang w:val="en-US" w:eastAsia="zh-CN"/>
        </w:rPr>
      </w:pPr>
      <w:r>
        <w:rPr>
          <w:b/>
          <w:szCs w:val="32"/>
          <w:lang w:val="en-US"/>
        </w:rPr>
        <w:t>Table S</w:t>
      </w:r>
      <w:r>
        <w:rPr>
          <w:rFonts w:eastAsiaTheme="minorEastAsia" w:hint="eastAsia"/>
          <w:b/>
          <w:szCs w:val="32"/>
          <w:lang w:val="en-US" w:eastAsia="zh-CN"/>
        </w:rPr>
        <w:t>1</w:t>
      </w:r>
      <w:r>
        <w:rPr>
          <w:b/>
          <w:szCs w:val="32"/>
          <w:lang w:val="en-US"/>
        </w:rPr>
        <w:t xml:space="preserve">. </w:t>
      </w:r>
      <w:r>
        <w:rPr>
          <w:rFonts w:eastAsia="黑体"/>
        </w:rPr>
        <w:t xml:space="preserve">Calculated adsorption energies of Rh atoms on the surface and </w:t>
      </w:r>
      <w:r>
        <w:rPr>
          <w:rFonts w:eastAsia="黑体" w:hint="eastAsia"/>
        </w:rPr>
        <w:t>edge</w:t>
      </w:r>
      <w:r>
        <w:rPr>
          <w:rFonts w:eastAsia="黑体"/>
        </w:rPr>
        <w:t xml:space="preserve"> of BP and VP</w:t>
      </w:r>
      <w:r>
        <w:rPr>
          <w:rFonts w:eastAsia="黑体"/>
          <w:lang w:eastAsia="zh-CN"/>
        </w:rPr>
        <w:t xml:space="preserve"> at different sites</w:t>
      </w:r>
      <w:r>
        <w:rPr>
          <w:bCs/>
          <w:szCs w:val="32"/>
          <w:lang w:val="en-US"/>
        </w:rPr>
        <w:t>.</w:t>
      </w:r>
    </w:p>
    <w:tbl>
      <w:tblPr>
        <w:tblStyle w:val="a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1302"/>
        <w:gridCol w:w="1303"/>
        <w:gridCol w:w="1303"/>
        <w:gridCol w:w="1303"/>
        <w:gridCol w:w="1303"/>
        <w:gridCol w:w="1303"/>
      </w:tblGrid>
      <w:tr w:rsidR="00DA7866" w14:paraId="4B1B0972" w14:textId="77777777">
        <w:tc>
          <w:tcPr>
            <w:tcW w:w="692" w:type="pct"/>
            <w:tcBorders>
              <w:top w:val="single" w:sz="4" w:space="0" w:color="auto"/>
              <w:bottom w:val="single" w:sz="4" w:space="0" w:color="auto"/>
            </w:tcBorders>
            <w:vAlign w:val="center"/>
          </w:tcPr>
          <w:p w14:paraId="773D2765" w14:textId="77777777" w:rsidR="00DA7866" w:rsidRDefault="00000000">
            <w:pPr>
              <w:jc w:val="center"/>
              <w:rPr>
                <w:szCs w:val="32"/>
                <w:lang w:val="en-US"/>
              </w:rPr>
            </w:pPr>
            <w:r>
              <w:rPr>
                <w:szCs w:val="32"/>
                <w:lang w:val="en-US"/>
              </w:rPr>
              <w:t>Samples</w:t>
            </w:r>
          </w:p>
        </w:tc>
        <w:tc>
          <w:tcPr>
            <w:tcW w:w="718" w:type="pct"/>
            <w:tcBorders>
              <w:top w:val="single" w:sz="4" w:space="0" w:color="auto"/>
              <w:bottom w:val="single" w:sz="4" w:space="0" w:color="auto"/>
            </w:tcBorders>
            <w:vAlign w:val="center"/>
          </w:tcPr>
          <w:p w14:paraId="001D377F" w14:textId="77777777" w:rsidR="00DA7866" w:rsidRDefault="00000000">
            <w:pPr>
              <w:jc w:val="center"/>
              <w:rPr>
                <w:rFonts w:eastAsiaTheme="minorEastAsia"/>
                <w:szCs w:val="32"/>
                <w:lang w:val="en-US" w:eastAsia="zh-CN"/>
              </w:rPr>
            </w:pPr>
            <w:r>
              <w:rPr>
                <w:rFonts w:eastAsiaTheme="minorEastAsia"/>
                <w:szCs w:val="32"/>
                <w:lang w:val="en-US" w:eastAsia="zh-CN"/>
              </w:rPr>
              <w:t>S</w:t>
            </w:r>
            <w:r>
              <w:rPr>
                <w:rFonts w:eastAsiaTheme="minorEastAsia" w:hint="eastAsia"/>
                <w:szCs w:val="32"/>
                <w:lang w:val="en-US" w:eastAsia="zh-CN"/>
              </w:rPr>
              <w:t>ite 1</w:t>
            </w:r>
          </w:p>
          <w:p w14:paraId="7BE6A287" w14:textId="77777777" w:rsidR="00DA7866" w:rsidRDefault="00000000">
            <w:pPr>
              <w:jc w:val="center"/>
              <w:rPr>
                <w:rFonts w:eastAsiaTheme="minorEastAsia"/>
                <w:szCs w:val="32"/>
                <w:lang w:val="en-US" w:eastAsia="zh-CN"/>
              </w:rPr>
            </w:pPr>
            <w:r>
              <w:rPr>
                <w:rFonts w:eastAsiaTheme="minorEastAsia" w:hint="eastAsia"/>
                <w:szCs w:val="32"/>
                <w:lang w:val="en-US" w:eastAsia="zh-CN"/>
              </w:rPr>
              <w:t>(surface)</w:t>
            </w:r>
          </w:p>
        </w:tc>
        <w:tc>
          <w:tcPr>
            <w:tcW w:w="718" w:type="pct"/>
            <w:tcBorders>
              <w:top w:val="single" w:sz="4" w:space="0" w:color="auto"/>
              <w:bottom w:val="single" w:sz="4" w:space="0" w:color="auto"/>
            </w:tcBorders>
            <w:vAlign w:val="center"/>
          </w:tcPr>
          <w:p w14:paraId="59F6195E" w14:textId="77777777" w:rsidR="00DA7866" w:rsidRDefault="00000000">
            <w:pPr>
              <w:jc w:val="center"/>
              <w:rPr>
                <w:rFonts w:eastAsiaTheme="minorEastAsia"/>
                <w:szCs w:val="32"/>
                <w:lang w:val="en-US" w:eastAsia="zh-CN"/>
              </w:rPr>
            </w:pPr>
            <w:r>
              <w:rPr>
                <w:rFonts w:eastAsiaTheme="minorEastAsia"/>
                <w:szCs w:val="32"/>
                <w:lang w:val="en-US" w:eastAsia="zh-CN"/>
              </w:rPr>
              <w:t>S</w:t>
            </w:r>
            <w:r>
              <w:rPr>
                <w:rFonts w:eastAsiaTheme="minorEastAsia" w:hint="eastAsia"/>
                <w:szCs w:val="32"/>
                <w:lang w:val="en-US" w:eastAsia="zh-CN"/>
              </w:rPr>
              <w:t>ite 2</w:t>
            </w:r>
          </w:p>
          <w:p w14:paraId="51380AD5" w14:textId="77777777" w:rsidR="00DA7866" w:rsidRDefault="00000000">
            <w:pPr>
              <w:jc w:val="center"/>
              <w:rPr>
                <w:rFonts w:eastAsiaTheme="minorEastAsia"/>
                <w:szCs w:val="32"/>
                <w:lang w:val="en-US" w:eastAsia="zh-CN"/>
              </w:rPr>
            </w:pPr>
            <w:r>
              <w:rPr>
                <w:rFonts w:eastAsiaTheme="minorEastAsia" w:hint="eastAsia"/>
                <w:szCs w:val="32"/>
                <w:lang w:val="en-US" w:eastAsia="zh-CN"/>
              </w:rPr>
              <w:t>(surface)</w:t>
            </w:r>
          </w:p>
        </w:tc>
        <w:tc>
          <w:tcPr>
            <w:tcW w:w="718" w:type="pct"/>
            <w:tcBorders>
              <w:top w:val="single" w:sz="4" w:space="0" w:color="auto"/>
              <w:bottom w:val="single" w:sz="4" w:space="0" w:color="auto"/>
            </w:tcBorders>
            <w:vAlign w:val="center"/>
          </w:tcPr>
          <w:p w14:paraId="6E04657E" w14:textId="77777777" w:rsidR="00DA7866" w:rsidRDefault="00000000">
            <w:pPr>
              <w:jc w:val="center"/>
              <w:rPr>
                <w:rFonts w:eastAsiaTheme="minorEastAsia"/>
                <w:szCs w:val="32"/>
                <w:lang w:val="en-US" w:eastAsia="zh-CN"/>
              </w:rPr>
            </w:pPr>
            <w:r>
              <w:rPr>
                <w:rFonts w:eastAsiaTheme="minorEastAsia"/>
                <w:szCs w:val="32"/>
                <w:lang w:val="en-US" w:eastAsia="zh-CN"/>
              </w:rPr>
              <w:t>S</w:t>
            </w:r>
            <w:r>
              <w:rPr>
                <w:rFonts w:eastAsiaTheme="minorEastAsia" w:hint="eastAsia"/>
                <w:szCs w:val="32"/>
                <w:lang w:val="en-US" w:eastAsia="zh-CN"/>
              </w:rPr>
              <w:t>ite 3</w:t>
            </w:r>
          </w:p>
          <w:p w14:paraId="39B683FE" w14:textId="77777777" w:rsidR="00DA7866" w:rsidRDefault="00000000">
            <w:pPr>
              <w:jc w:val="center"/>
              <w:rPr>
                <w:szCs w:val="32"/>
                <w:lang w:val="en-US"/>
              </w:rPr>
            </w:pPr>
            <w:r>
              <w:rPr>
                <w:rFonts w:eastAsiaTheme="minorEastAsia" w:hint="eastAsia"/>
                <w:szCs w:val="32"/>
                <w:lang w:val="en-US" w:eastAsia="zh-CN"/>
              </w:rPr>
              <w:t>(surface)</w:t>
            </w:r>
          </w:p>
        </w:tc>
        <w:tc>
          <w:tcPr>
            <w:tcW w:w="718" w:type="pct"/>
            <w:tcBorders>
              <w:top w:val="single" w:sz="4" w:space="0" w:color="auto"/>
              <w:bottom w:val="single" w:sz="4" w:space="0" w:color="auto"/>
            </w:tcBorders>
            <w:vAlign w:val="center"/>
          </w:tcPr>
          <w:p w14:paraId="29F26C6F" w14:textId="77777777" w:rsidR="00DA7866" w:rsidRDefault="00000000">
            <w:pPr>
              <w:jc w:val="center"/>
              <w:rPr>
                <w:rFonts w:eastAsiaTheme="minorEastAsia"/>
                <w:szCs w:val="32"/>
                <w:lang w:val="en-US" w:eastAsia="zh-CN"/>
              </w:rPr>
            </w:pPr>
            <w:r>
              <w:rPr>
                <w:rFonts w:eastAsiaTheme="minorEastAsia"/>
                <w:szCs w:val="32"/>
                <w:lang w:val="en-US" w:eastAsia="zh-CN"/>
              </w:rPr>
              <w:t>S</w:t>
            </w:r>
            <w:r>
              <w:rPr>
                <w:rFonts w:eastAsiaTheme="minorEastAsia" w:hint="eastAsia"/>
                <w:szCs w:val="32"/>
                <w:lang w:val="en-US" w:eastAsia="zh-CN"/>
              </w:rPr>
              <w:t>ite 4</w:t>
            </w:r>
          </w:p>
          <w:p w14:paraId="5436AAE6" w14:textId="77777777" w:rsidR="00DA7866" w:rsidRDefault="00000000">
            <w:pPr>
              <w:jc w:val="center"/>
              <w:rPr>
                <w:szCs w:val="32"/>
                <w:lang w:val="en-US"/>
              </w:rPr>
            </w:pPr>
            <w:r>
              <w:rPr>
                <w:rFonts w:eastAsiaTheme="minorEastAsia" w:hint="eastAsia"/>
                <w:szCs w:val="32"/>
                <w:lang w:val="en-US" w:eastAsia="zh-CN"/>
              </w:rPr>
              <w:t>(edge)</w:t>
            </w:r>
          </w:p>
        </w:tc>
        <w:tc>
          <w:tcPr>
            <w:tcW w:w="718" w:type="pct"/>
            <w:tcBorders>
              <w:top w:val="single" w:sz="4" w:space="0" w:color="auto"/>
              <w:bottom w:val="single" w:sz="4" w:space="0" w:color="auto"/>
            </w:tcBorders>
            <w:vAlign w:val="center"/>
          </w:tcPr>
          <w:p w14:paraId="50472BD2" w14:textId="77777777" w:rsidR="00DA7866" w:rsidRDefault="00000000">
            <w:pPr>
              <w:jc w:val="center"/>
              <w:rPr>
                <w:rFonts w:eastAsiaTheme="minorEastAsia"/>
                <w:szCs w:val="32"/>
                <w:lang w:val="en-US" w:eastAsia="zh-CN"/>
              </w:rPr>
            </w:pPr>
            <w:r>
              <w:rPr>
                <w:rFonts w:eastAsiaTheme="minorEastAsia"/>
                <w:szCs w:val="32"/>
                <w:lang w:val="en-US" w:eastAsia="zh-CN"/>
              </w:rPr>
              <w:t>S</w:t>
            </w:r>
            <w:r>
              <w:rPr>
                <w:rFonts w:eastAsiaTheme="minorEastAsia" w:hint="eastAsia"/>
                <w:szCs w:val="32"/>
                <w:lang w:val="en-US" w:eastAsia="zh-CN"/>
              </w:rPr>
              <w:t>ite 5</w:t>
            </w:r>
          </w:p>
          <w:p w14:paraId="5568F134" w14:textId="77777777" w:rsidR="00DA7866" w:rsidRDefault="00000000">
            <w:pPr>
              <w:jc w:val="center"/>
              <w:rPr>
                <w:szCs w:val="32"/>
                <w:lang w:val="en-US"/>
              </w:rPr>
            </w:pPr>
            <w:r>
              <w:rPr>
                <w:rFonts w:eastAsiaTheme="minorEastAsia" w:hint="eastAsia"/>
                <w:szCs w:val="32"/>
                <w:lang w:val="en-US" w:eastAsia="zh-CN"/>
              </w:rPr>
              <w:t>(edge)</w:t>
            </w:r>
          </w:p>
        </w:tc>
        <w:tc>
          <w:tcPr>
            <w:tcW w:w="718" w:type="pct"/>
            <w:tcBorders>
              <w:top w:val="single" w:sz="4" w:space="0" w:color="auto"/>
              <w:bottom w:val="single" w:sz="4" w:space="0" w:color="auto"/>
            </w:tcBorders>
            <w:vAlign w:val="center"/>
          </w:tcPr>
          <w:p w14:paraId="35FA3088" w14:textId="77777777" w:rsidR="00DA7866" w:rsidRDefault="00000000">
            <w:pPr>
              <w:jc w:val="center"/>
              <w:rPr>
                <w:rFonts w:eastAsiaTheme="minorEastAsia"/>
                <w:szCs w:val="32"/>
                <w:lang w:val="en-US" w:eastAsia="zh-CN"/>
              </w:rPr>
            </w:pPr>
            <w:r>
              <w:rPr>
                <w:rFonts w:eastAsiaTheme="minorEastAsia"/>
                <w:szCs w:val="32"/>
                <w:lang w:val="en-US" w:eastAsia="zh-CN"/>
              </w:rPr>
              <w:t>S</w:t>
            </w:r>
            <w:r>
              <w:rPr>
                <w:rFonts w:eastAsiaTheme="minorEastAsia" w:hint="eastAsia"/>
                <w:szCs w:val="32"/>
                <w:lang w:val="en-US" w:eastAsia="zh-CN"/>
              </w:rPr>
              <w:t>ite 6</w:t>
            </w:r>
          </w:p>
          <w:p w14:paraId="5A24A6AC" w14:textId="77777777" w:rsidR="00DA7866" w:rsidRDefault="00000000">
            <w:pPr>
              <w:jc w:val="center"/>
              <w:rPr>
                <w:szCs w:val="32"/>
                <w:lang w:val="en-US"/>
              </w:rPr>
            </w:pPr>
            <w:r>
              <w:rPr>
                <w:rFonts w:eastAsiaTheme="minorEastAsia" w:hint="eastAsia"/>
                <w:szCs w:val="32"/>
                <w:lang w:val="en-US" w:eastAsia="zh-CN"/>
              </w:rPr>
              <w:t>(edge)</w:t>
            </w:r>
          </w:p>
        </w:tc>
      </w:tr>
      <w:tr w:rsidR="00DA7866" w14:paraId="3E48A170" w14:textId="77777777">
        <w:tc>
          <w:tcPr>
            <w:tcW w:w="692" w:type="pct"/>
            <w:vAlign w:val="bottom"/>
          </w:tcPr>
          <w:p w14:paraId="67464902" w14:textId="77777777" w:rsidR="00DA7866" w:rsidRDefault="00000000">
            <w:pPr>
              <w:spacing w:beforeLines="30" w:before="72" w:line="360" w:lineRule="auto"/>
              <w:jc w:val="center"/>
              <w:rPr>
                <w:rFonts w:eastAsiaTheme="minorEastAsia"/>
                <w:szCs w:val="32"/>
                <w:lang w:val="en-US" w:eastAsia="zh-CN"/>
              </w:rPr>
            </w:pPr>
            <w:r>
              <w:rPr>
                <w:rFonts w:eastAsiaTheme="minorEastAsia" w:hint="eastAsia"/>
                <w:szCs w:val="32"/>
                <w:lang w:val="en-US" w:eastAsia="zh-CN"/>
              </w:rPr>
              <w:t>VP</w:t>
            </w:r>
          </w:p>
        </w:tc>
        <w:tc>
          <w:tcPr>
            <w:tcW w:w="718" w:type="pct"/>
            <w:vAlign w:val="bottom"/>
          </w:tcPr>
          <w:p w14:paraId="0E6BAF77" w14:textId="77777777" w:rsidR="00DA7866" w:rsidRDefault="00000000">
            <w:pPr>
              <w:spacing w:beforeLines="30" w:before="72" w:line="360" w:lineRule="auto"/>
              <w:jc w:val="center"/>
              <w:rPr>
                <w:rFonts w:eastAsiaTheme="minorEastAsia"/>
                <w:szCs w:val="32"/>
                <w:lang w:val="en-US" w:eastAsia="zh-CN"/>
              </w:rPr>
            </w:pPr>
            <w:r>
              <w:rPr>
                <w:rFonts w:eastAsiaTheme="minorEastAsia" w:hint="eastAsia"/>
                <w:szCs w:val="32"/>
                <w:lang w:val="en-US" w:eastAsia="zh-CN"/>
              </w:rPr>
              <w:t>-5.61 eV</w:t>
            </w:r>
          </w:p>
        </w:tc>
        <w:tc>
          <w:tcPr>
            <w:tcW w:w="718" w:type="pct"/>
            <w:vAlign w:val="bottom"/>
          </w:tcPr>
          <w:p w14:paraId="5437249F" w14:textId="77777777" w:rsidR="00DA7866" w:rsidRDefault="00000000">
            <w:pPr>
              <w:spacing w:beforeLines="30" w:before="72" w:line="360" w:lineRule="auto"/>
              <w:jc w:val="center"/>
              <w:rPr>
                <w:rFonts w:eastAsiaTheme="minorEastAsia"/>
                <w:szCs w:val="32"/>
                <w:lang w:val="en-US" w:eastAsia="zh-CN"/>
              </w:rPr>
            </w:pPr>
            <w:r>
              <w:rPr>
                <w:rFonts w:eastAsiaTheme="minorEastAsia" w:hint="eastAsia"/>
                <w:szCs w:val="32"/>
                <w:lang w:val="en-US" w:eastAsia="zh-CN"/>
              </w:rPr>
              <w:t>-5.34 eV</w:t>
            </w:r>
          </w:p>
        </w:tc>
        <w:tc>
          <w:tcPr>
            <w:tcW w:w="718" w:type="pct"/>
            <w:vAlign w:val="bottom"/>
          </w:tcPr>
          <w:p w14:paraId="6284D109" w14:textId="77777777" w:rsidR="00DA7866" w:rsidRDefault="00000000">
            <w:pPr>
              <w:spacing w:beforeLines="30" w:before="72" w:line="360" w:lineRule="auto"/>
              <w:jc w:val="center"/>
              <w:rPr>
                <w:rFonts w:eastAsiaTheme="minorEastAsia"/>
                <w:szCs w:val="32"/>
                <w:lang w:val="en-US" w:eastAsia="zh-CN"/>
              </w:rPr>
            </w:pPr>
            <w:r>
              <w:rPr>
                <w:rFonts w:eastAsiaTheme="minorEastAsia" w:hint="eastAsia"/>
                <w:szCs w:val="32"/>
                <w:lang w:val="en-US" w:eastAsia="zh-CN"/>
              </w:rPr>
              <w:t>-6.31 eV</w:t>
            </w:r>
          </w:p>
        </w:tc>
        <w:tc>
          <w:tcPr>
            <w:tcW w:w="718" w:type="pct"/>
            <w:vAlign w:val="bottom"/>
          </w:tcPr>
          <w:p w14:paraId="1C5427FB" w14:textId="77777777" w:rsidR="00DA7866" w:rsidRDefault="00000000">
            <w:pPr>
              <w:spacing w:beforeLines="30" w:before="72" w:line="360" w:lineRule="auto"/>
              <w:jc w:val="center"/>
              <w:rPr>
                <w:rFonts w:eastAsiaTheme="minorEastAsia"/>
                <w:szCs w:val="32"/>
                <w:lang w:val="en-US" w:eastAsia="zh-CN"/>
              </w:rPr>
            </w:pPr>
            <w:r>
              <w:rPr>
                <w:rFonts w:eastAsiaTheme="minorEastAsia" w:hint="eastAsia"/>
                <w:szCs w:val="32"/>
                <w:lang w:val="en-US" w:eastAsia="zh-CN"/>
              </w:rPr>
              <w:t>-6.14 eV</w:t>
            </w:r>
          </w:p>
        </w:tc>
        <w:tc>
          <w:tcPr>
            <w:tcW w:w="718" w:type="pct"/>
            <w:vAlign w:val="bottom"/>
          </w:tcPr>
          <w:p w14:paraId="638E7643" w14:textId="77777777" w:rsidR="00DA7866" w:rsidRDefault="00000000">
            <w:pPr>
              <w:spacing w:beforeLines="30" w:before="72" w:line="360" w:lineRule="auto"/>
              <w:jc w:val="center"/>
              <w:rPr>
                <w:rFonts w:eastAsiaTheme="minorEastAsia"/>
                <w:szCs w:val="32"/>
                <w:lang w:val="en-US" w:eastAsia="zh-CN"/>
              </w:rPr>
            </w:pPr>
            <w:r>
              <w:rPr>
                <w:szCs w:val="32"/>
                <w:lang w:val="en-US"/>
              </w:rPr>
              <w:t>-</w:t>
            </w:r>
            <w:r>
              <w:rPr>
                <w:rFonts w:eastAsiaTheme="minorEastAsia" w:hint="eastAsia"/>
                <w:szCs w:val="32"/>
                <w:lang w:val="en-US" w:eastAsia="zh-CN"/>
              </w:rPr>
              <w:t>7.46 eV</w:t>
            </w:r>
          </w:p>
        </w:tc>
        <w:tc>
          <w:tcPr>
            <w:tcW w:w="718" w:type="pct"/>
            <w:vAlign w:val="bottom"/>
          </w:tcPr>
          <w:p w14:paraId="6B5BDD60" w14:textId="77777777" w:rsidR="00DA7866" w:rsidRDefault="00000000">
            <w:pPr>
              <w:spacing w:beforeLines="30" w:before="72" w:line="360" w:lineRule="auto"/>
              <w:jc w:val="center"/>
              <w:rPr>
                <w:rFonts w:eastAsiaTheme="minorEastAsia"/>
                <w:szCs w:val="32"/>
                <w:lang w:val="en-US" w:eastAsia="zh-CN"/>
              </w:rPr>
            </w:pPr>
            <w:r>
              <w:rPr>
                <w:szCs w:val="32"/>
                <w:lang w:val="en-US"/>
              </w:rPr>
              <w:t>-</w:t>
            </w:r>
            <w:r>
              <w:rPr>
                <w:rFonts w:eastAsiaTheme="minorEastAsia" w:hint="eastAsia"/>
                <w:szCs w:val="32"/>
                <w:lang w:val="en-US" w:eastAsia="zh-CN"/>
              </w:rPr>
              <w:t>7.69 eV</w:t>
            </w:r>
          </w:p>
        </w:tc>
      </w:tr>
      <w:tr w:rsidR="00DA7866" w14:paraId="5499BDC9" w14:textId="77777777">
        <w:trPr>
          <w:trHeight w:val="245"/>
        </w:trPr>
        <w:tc>
          <w:tcPr>
            <w:tcW w:w="692" w:type="pct"/>
            <w:tcBorders>
              <w:bottom w:val="single" w:sz="4" w:space="0" w:color="auto"/>
            </w:tcBorders>
            <w:vAlign w:val="bottom"/>
          </w:tcPr>
          <w:p w14:paraId="03661F61" w14:textId="77777777" w:rsidR="00DA7866" w:rsidRDefault="00000000">
            <w:pPr>
              <w:spacing w:beforeLines="30" w:before="72" w:line="360" w:lineRule="auto"/>
              <w:jc w:val="center"/>
              <w:rPr>
                <w:rFonts w:eastAsiaTheme="minorEastAsia"/>
                <w:szCs w:val="32"/>
                <w:lang w:val="en-US" w:eastAsia="zh-CN"/>
              </w:rPr>
            </w:pPr>
            <w:r>
              <w:rPr>
                <w:rFonts w:eastAsiaTheme="minorEastAsia" w:hint="eastAsia"/>
                <w:szCs w:val="32"/>
                <w:lang w:val="en-US" w:eastAsia="zh-CN"/>
              </w:rPr>
              <w:t>BP</w:t>
            </w:r>
          </w:p>
        </w:tc>
        <w:tc>
          <w:tcPr>
            <w:tcW w:w="718" w:type="pct"/>
            <w:tcBorders>
              <w:bottom w:val="single" w:sz="4" w:space="0" w:color="auto"/>
            </w:tcBorders>
            <w:vAlign w:val="bottom"/>
          </w:tcPr>
          <w:p w14:paraId="7FCE8FF8" w14:textId="77777777" w:rsidR="00DA7866" w:rsidRDefault="00000000">
            <w:pPr>
              <w:spacing w:beforeLines="30" w:before="72" w:line="360" w:lineRule="auto"/>
              <w:jc w:val="center"/>
              <w:rPr>
                <w:rFonts w:eastAsiaTheme="minorEastAsia"/>
                <w:szCs w:val="32"/>
                <w:lang w:val="en-US" w:eastAsia="zh-CN"/>
              </w:rPr>
            </w:pPr>
            <w:r>
              <w:rPr>
                <w:rFonts w:eastAsiaTheme="minorEastAsia" w:hint="eastAsia"/>
                <w:szCs w:val="32"/>
                <w:lang w:val="en-US" w:eastAsia="zh-CN"/>
              </w:rPr>
              <w:t>-5.80 eV</w:t>
            </w:r>
          </w:p>
        </w:tc>
        <w:tc>
          <w:tcPr>
            <w:tcW w:w="718" w:type="pct"/>
            <w:tcBorders>
              <w:bottom w:val="single" w:sz="4" w:space="0" w:color="auto"/>
            </w:tcBorders>
            <w:vAlign w:val="bottom"/>
          </w:tcPr>
          <w:p w14:paraId="32762517" w14:textId="77777777" w:rsidR="00DA7866" w:rsidRDefault="00000000">
            <w:pPr>
              <w:spacing w:beforeLines="30" w:before="72" w:line="360" w:lineRule="auto"/>
              <w:jc w:val="center"/>
              <w:rPr>
                <w:rFonts w:eastAsiaTheme="minorEastAsia"/>
                <w:szCs w:val="32"/>
                <w:lang w:val="en-US" w:eastAsia="zh-CN"/>
              </w:rPr>
            </w:pPr>
            <w:r>
              <w:rPr>
                <w:rFonts w:eastAsiaTheme="minorEastAsia" w:hint="eastAsia"/>
                <w:szCs w:val="32"/>
                <w:lang w:val="en-US" w:eastAsia="zh-CN"/>
              </w:rPr>
              <w:t>-5.79 eV</w:t>
            </w:r>
          </w:p>
        </w:tc>
        <w:tc>
          <w:tcPr>
            <w:tcW w:w="718" w:type="pct"/>
            <w:tcBorders>
              <w:bottom w:val="single" w:sz="4" w:space="0" w:color="auto"/>
            </w:tcBorders>
            <w:vAlign w:val="bottom"/>
          </w:tcPr>
          <w:p w14:paraId="7979B0E7" w14:textId="77777777" w:rsidR="00DA7866" w:rsidRDefault="00000000">
            <w:pPr>
              <w:spacing w:beforeLines="30" w:before="72" w:line="360" w:lineRule="auto"/>
              <w:jc w:val="center"/>
              <w:rPr>
                <w:rFonts w:eastAsiaTheme="minorEastAsia"/>
                <w:szCs w:val="32"/>
                <w:lang w:val="en-US" w:eastAsia="zh-CN"/>
              </w:rPr>
            </w:pPr>
            <w:r>
              <w:rPr>
                <w:rFonts w:eastAsiaTheme="minorEastAsia" w:hint="eastAsia"/>
                <w:szCs w:val="32"/>
                <w:lang w:val="en-US" w:eastAsia="zh-CN"/>
              </w:rPr>
              <w:t>-5.79 eV</w:t>
            </w:r>
          </w:p>
        </w:tc>
        <w:tc>
          <w:tcPr>
            <w:tcW w:w="718" w:type="pct"/>
            <w:tcBorders>
              <w:bottom w:val="single" w:sz="4" w:space="0" w:color="auto"/>
            </w:tcBorders>
            <w:vAlign w:val="bottom"/>
          </w:tcPr>
          <w:p w14:paraId="4C848E0B" w14:textId="77777777" w:rsidR="00DA7866" w:rsidRDefault="00000000">
            <w:pPr>
              <w:spacing w:beforeLines="30" w:before="72" w:line="360" w:lineRule="auto"/>
              <w:jc w:val="center"/>
              <w:rPr>
                <w:rFonts w:eastAsiaTheme="minorEastAsia"/>
                <w:szCs w:val="32"/>
                <w:lang w:val="en-US" w:eastAsia="zh-CN"/>
              </w:rPr>
            </w:pPr>
            <w:r>
              <w:rPr>
                <w:rFonts w:eastAsiaTheme="minorEastAsia" w:hint="eastAsia"/>
                <w:szCs w:val="32"/>
                <w:lang w:val="en-US" w:eastAsia="zh-CN"/>
              </w:rPr>
              <w:t>-8.21 eV</w:t>
            </w:r>
          </w:p>
        </w:tc>
        <w:tc>
          <w:tcPr>
            <w:tcW w:w="718" w:type="pct"/>
            <w:tcBorders>
              <w:bottom w:val="single" w:sz="4" w:space="0" w:color="auto"/>
            </w:tcBorders>
            <w:vAlign w:val="bottom"/>
          </w:tcPr>
          <w:p w14:paraId="144A2D37" w14:textId="77777777" w:rsidR="00DA7866" w:rsidRDefault="00000000">
            <w:pPr>
              <w:spacing w:beforeLines="30" w:before="72" w:line="360" w:lineRule="auto"/>
              <w:jc w:val="center"/>
              <w:rPr>
                <w:rFonts w:eastAsiaTheme="minorEastAsia"/>
                <w:szCs w:val="32"/>
                <w:lang w:val="en-US" w:eastAsia="zh-CN"/>
              </w:rPr>
            </w:pPr>
            <w:r>
              <w:rPr>
                <w:szCs w:val="32"/>
                <w:lang w:val="en-US"/>
              </w:rPr>
              <w:t>-</w:t>
            </w:r>
            <w:r>
              <w:rPr>
                <w:rFonts w:eastAsiaTheme="minorEastAsia" w:hint="eastAsia"/>
                <w:szCs w:val="32"/>
                <w:lang w:val="en-US" w:eastAsia="zh-CN"/>
              </w:rPr>
              <w:t>7.89 eV</w:t>
            </w:r>
          </w:p>
        </w:tc>
        <w:tc>
          <w:tcPr>
            <w:tcW w:w="718" w:type="pct"/>
            <w:tcBorders>
              <w:bottom w:val="single" w:sz="4" w:space="0" w:color="auto"/>
            </w:tcBorders>
            <w:vAlign w:val="bottom"/>
          </w:tcPr>
          <w:p w14:paraId="7CB55C10" w14:textId="77777777" w:rsidR="00DA7866" w:rsidRDefault="00000000">
            <w:pPr>
              <w:spacing w:beforeLines="30" w:before="72" w:line="360" w:lineRule="auto"/>
              <w:jc w:val="center"/>
              <w:rPr>
                <w:rFonts w:eastAsiaTheme="minorEastAsia"/>
                <w:szCs w:val="32"/>
                <w:lang w:val="en-US" w:eastAsia="zh-CN"/>
              </w:rPr>
            </w:pPr>
            <w:r>
              <w:rPr>
                <w:szCs w:val="32"/>
                <w:lang w:val="en-US"/>
              </w:rPr>
              <w:t>-</w:t>
            </w:r>
            <w:r>
              <w:rPr>
                <w:rFonts w:eastAsiaTheme="minorEastAsia" w:hint="eastAsia"/>
                <w:szCs w:val="32"/>
                <w:lang w:val="en-US" w:eastAsia="zh-CN"/>
              </w:rPr>
              <w:t>7.85 eV</w:t>
            </w:r>
          </w:p>
        </w:tc>
      </w:tr>
    </w:tbl>
    <w:p w14:paraId="2912981F" w14:textId="77777777" w:rsidR="00DA7866" w:rsidRDefault="00DA7866">
      <w:pPr>
        <w:spacing w:line="360" w:lineRule="auto"/>
        <w:jc w:val="both"/>
        <w:rPr>
          <w:b/>
          <w:szCs w:val="32"/>
          <w:lang w:val="en-US"/>
        </w:rPr>
      </w:pPr>
    </w:p>
    <w:p w14:paraId="49629768" w14:textId="77777777" w:rsidR="00DA7866" w:rsidRDefault="00DA7866">
      <w:pPr>
        <w:spacing w:line="360" w:lineRule="auto"/>
        <w:rPr>
          <w:rFonts w:eastAsiaTheme="minorEastAsia"/>
          <w:bCs/>
          <w:szCs w:val="32"/>
          <w:lang w:val="en-US" w:eastAsia="zh-CN"/>
        </w:rPr>
      </w:pPr>
    </w:p>
    <w:p w14:paraId="665748D2" w14:textId="77777777" w:rsidR="00DA7866" w:rsidRDefault="00000000">
      <w:pPr>
        <w:spacing w:line="360" w:lineRule="auto"/>
        <w:rPr>
          <w:bCs/>
          <w:szCs w:val="32"/>
        </w:rPr>
      </w:pPr>
      <w:r>
        <w:rPr>
          <w:bCs/>
          <w:szCs w:val="32"/>
        </w:rPr>
        <w:br w:type="page"/>
      </w:r>
    </w:p>
    <w:p w14:paraId="3D918A8A" w14:textId="77777777" w:rsidR="00DA7866" w:rsidRDefault="00DA7866">
      <w:pPr>
        <w:spacing w:line="360" w:lineRule="auto"/>
        <w:rPr>
          <w:rFonts w:eastAsiaTheme="minorEastAsia"/>
          <w:b/>
          <w:bCs/>
          <w:lang w:val="en-US" w:eastAsia="zh-CN"/>
        </w:rPr>
      </w:pPr>
    </w:p>
    <w:p w14:paraId="137C9957" w14:textId="77777777" w:rsidR="00DA7866" w:rsidRDefault="00000000">
      <w:pPr>
        <w:spacing w:line="360" w:lineRule="auto"/>
        <w:rPr>
          <w:rFonts w:eastAsiaTheme="minorEastAsia"/>
          <w:lang w:val="en-US" w:eastAsia="zh-CN"/>
        </w:rPr>
      </w:pPr>
      <w:r>
        <w:rPr>
          <w:rFonts w:hint="eastAsia"/>
          <w:b/>
          <w:bCs/>
          <w:lang w:val="en-US"/>
        </w:rPr>
        <w:t>Table S</w:t>
      </w:r>
      <w:r>
        <w:rPr>
          <w:rFonts w:eastAsiaTheme="minorEastAsia" w:hint="eastAsia"/>
          <w:b/>
          <w:bCs/>
          <w:lang w:val="en-US" w:eastAsia="zh-CN"/>
        </w:rPr>
        <w:t>2</w:t>
      </w:r>
      <w:r>
        <w:rPr>
          <w:rFonts w:hint="eastAsia"/>
          <w:lang w:val="en-US"/>
        </w:rPr>
        <w:t>. The intensity ratio of P 2p</w:t>
      </w:r>
      <w:r>
        <w:rPr>
          <w:rFonts w:hint="eastAsia"/>
          <w:vertAlign w:val="subscript"/>
          <w:lang w:val="en-US"/>
        </w:rPr>
        <w:t>1/2</w:t>
      </w:r>
      <w:r>
        <w:rPr>
          <w:rFonts w:hint="eastAsia"/>
          <w:lang w:val="en-US"/>
        </w:rPr>
        <w:t xml:space="preserve"> to P 2p</w:t>
      </w:r>
      <w:r>
        <w:rPr>
          <w:rFonts w:hint="eastAsia"/>
          <w:vertAlign w:val="subscript"/>
          <w:lang w:val="en-US"/>
        </w:rPr>
        <w:t>3/2</w:t>
      </w:r>
      <w:r>
        <w:rPr>
          <w:rFonts w:hint="eastAsia"/>
          <w:lang w:val="en-US"/>
        </w:rPr>
        <w:t xml:space="preserve"> as well as </w:t>
      </w:r>
      <w:proofErr w:type="spellStart"/>
      <w:r>
        <w:rPr>
          <w:rFonts w:hint="eastAsia"/>
          <w:lang w:val="en-US"/>
        </w:rPr>
        <w:t>P</w:t>
      </w:r>
      <w:r>
        <w:rPr>
          <w:rFonts w:hint="eastAsia"/>
          <w:vertAlign w:val="subscript"/>
          <w:lang w:val="en-US"/>
        </w:rPr>
        <w:t>x</w:t>
      </w:r>
      <w:r>
        <w:rPr>
          <w:rFonts w:hint="eastAsia"/>
          <w:lang w:val="en-US"/>
        </w:rPr>
        <w:t>O</w:t>
      </w:r>
      <w:r>
        <w:rPr>
          <w:rFonts w:hint="eastAsia"/>
          <w:vertAlign w:val="subscript"/>
          <w:lang w:val="en-US"/>
        </w:rPr>
        <w:t>y</w:t>
      </w:r>
      <w:proofErr w:type="spellEnd"/>
      <w:r>
        <w:rPr>
          <w:rFonts w:eastAsiaTheme="minorEastAsia" w:hint="eastAsia"/>
          <w:lang w:val="en-US" w:eastAsia="zh-CN"/>
        </w:rPr>
        <w:t xml:space="preserve">, </w:t>
      </w:r>
      <w:r>
        <w:rPr>
          <w:rFonts w:hint="eastAsia"/>
          <w:lang w:val="en-US"/>
        </w:rPr>
        <w:t>O-P=O to O-P-O in the XPS spectra of the VP and VP/BP-Rh</w:t>
      </w:r>
      <w:r>
        <w:rPr>
          <w:rFonts w:eastAsiaTheme="minorEastAsia" w:hint="eastAsia"/>
          <w:lang w:val="en-US" w:eastAsia="zh-CN"/>
        </w:rPr>
        <w:t xml:space="preserve"> samples</w:t>
      </w:r>
      <w:r>
        <w:rPr>
          <w:rFonts w:hint="eastAsia"/>
          <w:lang w:val="en-US"/>
        </w:rPr>
        <w:t>.</w:t>
      </w:r>
    </w:p>
    <w:tbl>
      <w:tblPr>
        <w:tblStyle w:val="ae"/>
        <w:tblW w:w="5000" w:type="pct"/>
        <w:jc w:val="center"/>
        <w:tblLook w:val="04A0" w:firstRow="1" w:lastRow="0" w:firstColumn="1" w:lastColumn="0" w:noHBand="0" w:noVBand="1"/>
      </w:tblPr>
      <w:tblGrid>
        <w:gridCol w:w="1367"/>
        <w:gridCol w:w="1225"/>
        <w:gridCol w:w="1281"/>
        <w:gridCol w:w="1236"/>
        <w:gridCol w:w="1236"/>
        <w:gridCol w:w="1236"/>
        <w:gridCol w:w="1491"/>
      </w:tblGrid>
      <w:tr w:rsidR="00DA7866" w14:paraId="7CE05AC5" w14:textId="77777777">
        <w:trPr>
          <w:trHeight w:val="511"/>
          <w:jc w:val="center"/>
        </w:trPr>
        <w:tc>
          <w:tcPr>
            <w:tcW w:w="754" w:type="pct"/>
            <w:tcBorders>
              <w:top w:val="single" w:sz="4" w:space="0" w:color="auto"/>
              <w:left w:val="nil"/>
              <w:bottom w:val="single" w:sz="4" w:space="0" w:color="auto"/>
              <w:right w:val="nil"/>
            </w:tcBorders>
            <w:vAlign w:val="center"/>
          </w:tcPr>
          <w:p w14:paraId="2E1363D7" w14:textId="77777777" w:rsidR="00DA7866" w:rsidRDefault="00000000">
            <w:pPr>
              <w:spacing w:line="360" w:lineRule="auto"/>
              <w:jc w:val="center"/>
              <w:rPr>
                <w:lang w:val="en-US"/>
              </w:rPr>
            </w:pPr>
            <w:r>
              <w:rPr>
                <w:rFonts w:hint="eastAsia"/>
                <w:lang w:val="en-US"/>
              </w:rPr>
              <w:t>Samples</w:t>
            </w:r>
          </w:p>
        </w:tc>
        <w:tc>
          <w:tcPr>
            <w:tcW w:w="675" w:type="pct"/>
            <w:tcBorders>
              <w:top w:val="single" w:sz="4" w:space="0" w:color="auto"/>
              <w:left w:val="nil"/>
              <w:bottom w:val="single" w:sz="4" w:space="0" w:color="auto"/>
              <w:right w:val="nil"/>
            </w:tcBorders>
            <w:vAlign w:val="center"/>
          </w:tcPr>
          <w:p w14:paraId="38EA02A7" w14:textId="77777777" w:rsidR="00DA7866" w:rsidRDefault="00000000">
            <w:pPr>
              <w:spacing w:line="360" w:lineRule="auto"/>
              <w:jc w:val="center"/>
              <w:rPr>
                <w:lang w:val="en-US"/>
              </w:rPr>
            </w:pPr>
            <w:r>
              <w:rPr>
                <w:rFonts w:hint="eastAsia"/>
                <w:lang w:val="en-US"/>
              </w:rPr>
              <w:t>P</w:t>
            </w:r>
            <w:r>
              <w:rPr>
                <w:rFonts w:hint="eastAsia"/>
                <w:vertAlign w:val="subscript"/>
                <w:lang w:val="en-US"/>
              </w:rPr>
              <w:t>2</w:t>
            </w:r>
            <w:r>
              <w:rPr>
                <w:rFonts w:hint="eastAsia"/>
                <w:lang w:val="en-US"/>
              </w:rPr>
              <w:t>O</w:t>
            </w:r>
            <w:r>
              <w:rPr>
                <w:rFonts w:hint="eastAsia"/>
                <w:vertAlign w:val="subscript"/>
                <w:lang w:val="en-US"/>
              </w:rPr>
              <w:t>5</w:t>
            </w:r>
          </w:p>
        </w:tc>
        <w:tc>
          <w:tcPr>
            <w:tcW w:w="706" w:type="pct"/>
            <w:tcBorders>
              <w:top w:val="single" w:sz="4" w:space="0" w:color="auto"/>
              <w:left w:val="nil"/>
              <w:bottom w:val="single" w:sz="4" w:space="0" w:color="auto"/>
              <w:right w:val="nil"/>
            </w:tcBorders>
            <w:vAlign w:val="center"/>
          </w:tcPr>
          <w:p w14:paraId="04748874" w14:textId="77777777" w:rsidR="00DA7866" w:rsidRDefault="00000000">
            <w:pPr>
              <w:spacing w:line="360" w:lineRule="auto"/>
              <w:jc w:val="center"/>
              <w:rPr>
                <w:lang w:val="en-US"/>
              </w:rPr>
            </w:pPr>
            <w:r>
              <w:rPr>
                <w:rFonts w:hint="eastAsia"/>
                <w:lang w:val="en-US"/>
              </w:rPr>
              <w:t>O-P=O</w:t>
            </w:r>
          </w:p>
        </w:tc>
        <w:tc>
          <w:tcPr>
            <w:tcW w:w="681" w:type="pct"/>
            <w:tcBorders>
              <w:top w:val="single" w:sz="4" w:space="0" w:color="auto"/>
              <w:left w:val="nil"/>
              <w:bottom w:val="single" w:sz="4" w:space="0" w:color="auto"/>
              <w:right w:val="nil"/>
            </w:tcBorders>
            <w:vAlign w:val="center"/>
          </w:tcPr>
          <w:p w14:paraId="05A37E12" w14:textId="77777777" w:rsidR="00DA7866" w:rsidRDefault="00000000">
            <w:pPr>
              <w:spacing w:line="360" w:lineRule="auto"/>
              <w:jc w:val="center"/>
              <w:rPr>
                <w:lang w:val="en-US"/>
              </w:rPr>
            </w:pPr>
            <w:r>
              <w:rPr>
                <w:rFonts w:hint="eastAsia"/>
                <w:lang w:val="en-US"/>
              </w:rPr>
              <w:t>O-P-O</w:t>
            </w:r>
          </w:p>
        </w:tc>
        <w:tc>
          <w:tcPr>
            <w:tcW w:w="681" w:type="pct"/>
            <w:tcBorders>
              <w:top w:val="single" w:sz="4" w:space="0" w:color="auto"/>
              <w:left w:val="nil"/>
              <w:bottom w:val="single" w:sz="4" w:space="0" w:color="auto"/>
              <w:right w:val="nil"/>
            </w:tcBorders>
            <w:vAlign w:val="center"/>
          </w:tcPr>
          <w:p w14:paraId="6C28274B" w14:textId="77777777" w:rsidR="00DA7866" w:rsidRDefault="00000000">
            <w:pPr>
              <w:spacing w:line="360" w:lineRule="auto"/>
              <w:jc w:val="center"/>
              <w:rPr>
                <w:lang w:val="en-US"/>
              </w:rPr>
            </w:pPr>
            <w:r>
              <w:rPr>
                <w:rFonts w:eastAsiaTheme="minorEastAsia" w:hint="eastAsia"/>
                <w:lang w:val="en-US" w:eastAsia="zh-CN"/>
              </w:rPr>
              <w:t xml:space="preserve">P </w:t>
            </w:r>
            <w:r>
              <w:rPr>
                <w:rFonts w:hint="eastAsia"/>
                <w:lang w:val="en-US"/>
              </w:rPr>
              <w:t>2P</w:t>
            </w:r>
            <w:r>
              <w:rPr>
                <w:rFonts w:hint="eastAsia"/>
                <w:vertAlign w:val="subscript"/>
                <w:lang w:val="en-US"/>
              </w:rPr>
              <w:t>1/2</w:t>
            </w:r>
          </w:p>
        </w:tc>
        <w:tc>
          <w:tcPr>
            <w:tcW w:w="681" w:type="pct"/>
            <w:tcBorders>
              <w:top w:val="single" w:sz="4" w:space="0" w:color="auto"/>
              <w:left w:val="nil"/>
              <w:bottom w:val="single" w:sz="4" w:space="0" w:color="auto"/>
              <w:right w:val="nil"/>
            </w:tcBorders>
            <w:vAlign w:val="center"/>
          </w:tcPr>
          <w:p w14:paraId="5B784F45" w14:textId="77777777" w:rsidR="00DA7866" w:rsidRDefault="00000000">
            <w:pPr>
              <w:spacing w:line="360" w:lineRule="auto"/>
              <w:jc w:val="center"/>
              <w:rPr>
                <w:lang w:val="en-US"/>
              </w:rPr>
            </w:pPr>
            <w:r>
              <w:rPr>
                <w:rFonts w:eastAsiaTheme="minorEastAsia" w:hint="eastAsia"/>
                <w:lang w:val="en-US" w:eastAsia="zh-CN"/>
              </w:rPr>
              <w:t xml:space="preserve">P </w:t>
            </w:r>
            <w:r>
              <w:rPr>
                <w:rFonts w:hint="eastAsia"/>
                <w:lang w:val="en-US"/>
              </w:rPr>
              <w:t>2P</w:t>
            </w:r>
            <w:r>
              <w:rPr>
                <w:rFonts w:hint="eastAsia"/>
                <w:vertAlign w:val="subscript"/>
                <w:lang w:val="en-US"/>
              </w:rPr>
              <w:t>3/2</w:t>
            </w:r>
          </w:p>
        </w:tc>
        <w:tc>
          <w:tcPr>
            <w:tcW w:w="822" w:type="pct"/>
            <w:tcBorders>
              <w:top w:val="single" w:sz="4" w:space="0" w:color="auto"/>
              <w:left w:val="nil"/>
              <w:bottom w:val="single" w:sz="4" w:space="0" w:color="auto"/>
              <w:right w:val="nil"/>
            </w:tcBorders>
            <w:shd w:val="clear" w:color="auto" w:fill="C7DAF1"/>
            <w:vAlign w:val="center"/>
          </w:tcPr>
          <w:p w14:paraId="318600FB" w14:textId="77777777" w:rsidR="00DA7866" w:rsidRDefault="00000000">
            <w:pPr>
              <w:spacing w:line="360" w:lineRule="auto"/>
              <w:jc w:val="center"/>
              <w:rPr>
                <w:lang w:val="en-US"/>
              </w:rPr>
            </w:pPr>
            <w:bookmarkStart w:id="18" w:name="_Hlk146019160"/>
            <w:proofErr w:type="spellStart"/>
            <w:r>
              <w:rPr>
                <w:rFonts w:hint="eastAsia"/>
                <w:lang w:val="en-US"/>
              </w:rPr>
              <w:t>P</w:t>
            </w:r>
            <w:bookmarkEnd w:id="18"/>
            <w:r>
              <w:rPr>
                <w:rFonts w:hint="eastAsia"/>
                <w:vertAlign w:val="subscript"/>
                <w:lang w:val="en-US"/>
              </w:rPr>
              <w:t>x</w:t>
            </w:r>
            <w:r>
              <w:rPr>
                <w:rFonts w:hint="eastAsia"/>
                <w:lang w:val="en-US"/>
              </w:rPr>
              <w:t>O</w:t>
            </w:r>
            <w:r>
              <w:rPr>
                <w:rFonts w:hint="eastAsia"/>
                <w:vertAlign w:val="subscript"/>
                <w:lang w:val="en-US"/>
              </w:rPr>
              <w:t>y</w:t>
            </w:r>
            <w:proofErr w:type="spellEnd"/>
            <w:r>
              <w:rPr>
                <w:rFonts w:hint="eastAsia"/>
                <w:lang w:val="en-US"/>
              </w:rPr>
              <w:t>/P=P</w:t>
            </w:r>
          </w:p>
        </w:tc>
      </w:tr>
      <w:tr w:rsidR="00DA7866" w14:paraId="14717DDF" w14:textId="77777777">
        <w:trPr>
          <w:trHeight w:val="585"/>
          <w:jc w:val="center"/>
        </w:trPr>
        <w:tc>
          <w:tcPr>
            <w:tcW w:w="754" w:type="pct"/>
            <w:tcBorders>
              <w:top w:val="single" w:sz="4" w:space="0" w:color="auto"/>
              <w:left w:val="nil"/>
              <w:bottom w:val="nil"/>
              <w:right w:val="nil"/>
            </w:tcBorders>
            <w:vAlign w:val="center"/>
          </w:tcPr>
          <w:p w14:paraId="4607439B" w14:textId="77777777" w:rsidR="00DA7866" w:rsidRDefault="00000000">
            <w:pPr>
              <w:spacing w:line="360" w:lineRule="auto"/>
              <w:jc w:val="center"/>
              <w:rPr>
                <w:lang w:val="en-US"/>
              </w:rPr>
            </w:pPr>
            <w:r>
              <w:rPr>
                <w:rFonts w:hint="eastAsia"/>
                <w:lang w:val="en-US"/>
              </w:rPr>
              <w:t>VP</w:t>
            </w:r>
          </w:p>
        </w:tc>
        <w:tc>
          <w:tcPr>
            <w:tcW w:w="675" w:type="pct"/>
            <w:tcBorders>
              <w:top w:val="single" w:sz="4" w:space="0" w:color="auto"/>
              <w:left w:val="nil"/>
              <w:bottom w:val="nil"/>
              <w:right w:val="nil"/>
            </w:tcBorders>
            <w:vAlign w:val="center"/>
          </w:tcPr>
          <w:p w14:paraId="1FB97DE2" w14:textId="77777777" w:rsidR="00DA7866" w:rsidRDefault="00000000">
            <w:pPr>
              <w:spacing w:line="360" w:lineRule="auto"/>
              <w:jc w:val="center"/>
              <w:rPr>
                <w:lang w:val="en-US"/>
              </w:rPr>
            </w:pPr>
            <w:r>
              <w:rPr>
                <w:rFonts w:hint="eastAsia"/>
                <w:lang w:val="en-US"/>
              </w:rPr>
              <w:t>19793.65</w:t>
            </w:r>
          </w:p>
        </w:tc>
        <w:tc>
          <w:tcPr>
            <w:tcW w:w="706" w:type="pct"/>
            <w:tcBorders>
              <w:top w:val="single" w:sz="4" w:space="0" w:color="auto"/>
              <w:left w:val="nil"/>
              <w:bottom w:val="nil"/>
              <w:right w:val="nil"/>
            </w:tcBorders>
            <w:vAlign w:val="center"/>
          </w:tcPr>
          <w:p w14:paraId="2A1F0226" w14:textId="77777777" w:rsidR="00DA7866" w:rsidRDefault="00000000">
            <w:pPr>
              <w:spacing w:line="360" w:lineRule="auto"/>
              <w:jc w:val="center"/>
              <w:rPr>
                <w:lang w:val="en-US"/>
              </w:rPr>
            </w:pPr>
            <w:r>
              <w:rPr>
                <w:rFonts w:hint="eastAsia"/>
                <w:lang w:val="en-US"/>
              </w:rPr>
              <w:t>40670.57</w:t>
            </w:r>
          </w:p>
        </w:tc>
        <w:tc>
          <w:tcPr>
            <w:tcW w:w="681" w:type="pct"/>
            <w:tcBorders>
              <w:top w:val="single" w:sz="4" w:space="0" w:color="auto"/>
              <w:left w:val="nil"/>
              <w:bottom w:val="nil"/>
              <w:right w:val="nil"/>
            </w:tcBorders>
            <w:vAlign w:val="center"/>
          </w:tcPr>
          <w:p w14:paraId="02A22461" w14:textId="77777777" w:rsidR="00DA7866" w:rsidRDefault="00000000">
            <w:pPr>
              <w:spacing w:line="360" w:lineRule="auto"/>
              <w:jc w:val="center"/>
              <w:rPr>
                <w:lang w:val="en-US"/>
              </w:rPr>
            </w:pPr>
            <w:r>
              <w:rPr>
                <w:rFonts w:hint="eastAsia"/>
                <w:lang w:val="en-US"/>
              </w:rPr>
              <w:t>7355.49</w:t>
            </w:r>
          </w:p>
        </w:tc>
        <w:tc>
          <w:tcPr>
            <w:tcW w:w="681" w:type="pct"/>
            <w:tcBorders>
              <w:top w:val="single" w:sz="4" w:space="0" w:color="auto"/>
              <w:left w:val="nil"/>
              <w:bottom w:val="nil"/>
              <w:right w:val="nil"/>
            </w:tcBorders>
            <w:vAlign w:val="center"/>
          </w:tcPr>
          <w:p w14:paraId="215A5609" w14:textId="77777777" w:rsidR="00DA7866" w:rsidRDefault="00000000">
            <w:pPr>
              <w:spacing w:line="360" w:lineRule="auto"/>
              <w:jc w:val="center"/>
              <w:rPr>
                <w:lang w:val="en-US"/>
              </w:rPr>
            </w:pPr>
            <w:r>
              <w:rPr>
                <w:rFonts w:hint="eastAsia"/>
                <w:lang w:val="en-US"/>
              </w:rPr>
              <w:t>16960.71</w:t>
            </w:r>
          </w:p>
        </w:tc>
        <w:tc>
          <w:tcPr>
            <w:tcW w:w="681" w:type="pct"/>
            <w:tcBorders>
              <w:top w:val="single" w:sz="4" w:space="0" w:color="auto"/>
              <w:left w:val="nil"/>
              <w:bottom w:val="nil"/>
              <w:right w:val="nil"/>
            </w:tcBorders>
            <w:vAlign w:val="center"/>
          </w:tcPr>
          <w:p w14:paraId="21A364FA" w14:textId="77777777" w:rsidR="00DA7866" w:rsidRDefault="00000000">
            <w:pPr>
              <w:spacing w:line="360" w:lineRule="auto"/>
              <w:jc w:val="center"/>
              <w:rPr>
                <w:lang w:val="en-US"/>
              </w:rPr>
            </w:pPr>
            <w:r>
              <w:rPr>
                <w:rFonts w:hint="eastAsia"/>
                <w:lang w:val="en-US"/>
              </w:rPr>
              <w:t>43450.54</w:t>
            </w:r>
          </w:p>
        </w:tc>
        <w:tc>
          <w:tcPr>
            <w:tcW w:w="822" w:type="pct"/>
            <w:tcBorders>
              <w:top w:val="single" w:sz="4" w:space="0" w:color="auto"/>
              <w:left w:val="nil"/>
              <w:bottom w:val="nil"/>
              <w:right w:val="nil"/>
            </w:tcBorders>
            <w:shd w:val="clear" w:color="auto" w:fill="C7DAF1"/>
            <w:vAlign w:val="center"/>
          </w:tcPr>
          <w:p w14:paraId="14657CCD" w14:textId="77777777" w:rsidR="00DA7866" w:rsidRDefault="00000000">
            <w:pPr>
              <w:spacing w:line="360" w:lineRule="auto"/>
              <w:jc w:val="center"/>
              <w:rPr>
                <w:lang w:val="en-US"/>
              </w:rPr>
            </w:pPr>
            <w:r>
              <w:rPr>
                <w:lang w:val="en-US"/>
              </w:rPr>
              <w:t>1.12</w:t>
            </w:r>
          </w:p>
        </w:tc>
      </w:tr>
      <w:tr w:rsidR="00DA7866" w14:paraId="3262FDA6" w14:textId="77777777">
        <w:trPr>
          <w:trHeight w:val="585"/>
          <w:jc w:val="center"/>
        </w:trPr>
        <w:tc>
          <w:tcPr>
            <w:tcW w:w="754" w:type="pct"/>
            <w:tcBorders>
              <w:top w:val="nil"/>
              <w:left w:val="nil"/>
              <w:bottom w:val="single" w:sz="4" w:space="0" w:color="auto"/>
              <w:right w:val="nil"/>
            </w:tcBorders>
            <w:vAlign w:val="center"/>
          </w:tcPr>
          <w:p w14:paraId="60F68CBB" w14:textId="77777777" w:rsidR="00DA7866" w:rsidRDefault="00000000">
            <w:pPr>
              <w:spacing w:line="360" w:lineRule="auto"/>
              <w:jc w:val="center"/>
              <w:rPr>
                <w:lang w:val="en-US"/>
              </w:rPr>
            </w:pPr>
            <w:r>
              <w:rPr>
                <w:rFonts w:hint="eastAsia"/>
                <w:lang w:val="en-US"/>
              </w:rPr>
              <w:t>VP/BP-Rh</w:t>
            </w:r>
          </w:p>
        </w:tc>
        <w:tc>
          <w:tcPr>
            <w:tcW w:w="675" w:type="pct"/>
            <w:tcBorders>
              <w:top w:val="nil"/>
              <w:left w:val="nil"/>
              <w:bottom w:val="single" w:sz="4" w:space="0" w:color="auto"/>
              <w:right w:val="nil"/>
            </w:tcBorders>
            <w:vAlign w:val="center"/>
          </w:tcPr>
          <w:p w14:paraId="6D81CF07" w14:textId="77777777" w:rsidR="00DA7866" w:rsidRDefault="00000000">
            <w:pPr>
              <w:spacing w:line="360" w:lineRule="auto"/>
              <w:jc w:val="center"/>
              <w:rPr>
                <w:lang w:val="en-US"/>
              </w:rPr>
            </w:pPr>
            <w:r>
              <w:rPr>
                <w:rFonts w:hint="eastAsia"/>
                <w:lang w:val="en-US"/>
              </w:rPr>
              <w:t>20194.65</w:t>
            </w:r>
          </w:p>
        </w:tc>
        <w:tc>
          <w:tcPr>
            <w:tcW w:w="706" w:type="pct"/>
            <w:tcBorders>
              <w:top w:val="nil"/>
              <w:left w:val="nil"/>
              <w:bottom w:val="single" w:sz="4" w:space="0" w:color="auto"/>
              <w:right w:val="nil"/>
            </w:tcBorders>
            <w:vAlign w:val="center"/>
          </w:tcPr>
          <w:p w14:paraId="27F02B5E" w14:textId="77777777" w:rsidR="00DA7866" w:rsidRDefault="00000000">
            <w:pPr>
              <w:spacing w:line="360" w:lineRule="auto"/>
              <w:jc w:val="center"/>
              <w:rPr>
                <w:lang w:val="en-US"/>
              </w:rPr>
            </w:pPr>
            <w:r>
              <w:rPr>
                <w:rFonts w:hint="eastAsia"/>
                <w:lang w:val="en-US"/>
              </w:rPr>
              <w:t>39537.42</w:t>
            </w:r>
          </w:p>
        </w:tc>
        <w:tc>
          <w:tcPr>
            <w:tcW w:w="681" w:type="pct"/>
            <w:tcBorders>
              <w:top w:val="nil"/>
              <w:left w:val="nil"/>
              <w:bottom w:val="single" w:sz="4" w:space="0" w:color="auto"/>
              <w:right w:val="nil"/>
            </w:tcBorders>
            <w:vAlign w:val="center"/>
          </w:tcPr>
          <w:p w14:paraId="43BC774F" w14:textId="77777777" w:rsidR="00DA7866" w:rsidRDefault="00000000">
            <w:pPr>
              <w:spacing w:line="360" w:lineRule="auto"/>
              <w:jc w:val="center"/>
              <w:rPr>
                <w:lang w:val="en-US"/>
              </w:rPr>
            </w:pPr>
            <w:r>
              <w:rPr>
                <w:rFonts w:hint="eastAsia"/>
                <w:lang w:val="en-US"/>
              </w:rPr>
              <w:t>17281.26</w:t>
            </w:r>
          </w:p>
        </w:tc>
        <w:tc>
          <w:tcPr>
            <w:tcW w:w="681" w:type="pct"/>
            <w:tcBorders>
              <w:top w:val="nil"/>
              <w:left w:val="nil"/>
              <w:bottom w:val="single" w:sz="4" w:space="0" w:color="auto"/>
              <w:right w:val="nil"/>
            </w:tcBorders>
            <w:vAlign w:val="center"/>
          </w:tcPr>
          <w:p w14:paraId="3039FA73" w14:textId="77777777" w:rsidR="00DA7866" w:rsidRDefault="00000000">
            <w:pPr>
              <w:spacing w:line="360" w:lineRule="auto"/>
              <w:jc w:val="center"/>
              <w:rPr>
                <w:lang w:val="en-US"/>
              </w:rPr>
            </w:pPr>
            <w:r>
              <w:rPr>
                <w:rFonts w:hint="eastAsia"/>
                <w:lang w:val="en-US"/>
              </w:rPr>
              <w:t>13056.66</w:t>
            </w:r>
          </w:p>
        </w:tc>
        <w:tc>
          <w:tcPr>
            <w:tcW w:w="681" w:type="pct"/>
            <w:tcBorders>
              <w:top w:val="nil"/>
              <w:left w:val="nil"/>
              <w:bottom w:val="single" w:sz="4" w:space="0" w:color="auto"/>
              <w:right w:val="nil"/>
            </w:tcBorders>
            <w:vAlign w:val="center"/>
          </w:tcPr>
          <w:p w14:paraId="3B49E512" w14:textId="77777777" w:rsidR="00DA7866" w:rsidRDefault="00000000">
            <w:pPr>
              <w:spacing w:line="360" w:lineRule="auto"/>
              <w:jc w:val="center"/>
              <w:rPr>
                <w:lang w:val="en-US"/>
              </w:rPr>
            </w:pPr>
            <w:r>
              <w:rPr>
                <w:rFonts w:hint="eastAsia"/>
                <w:lang w:val="en-US"/>
              </w:rPr>
              <w:t>34687.46</w:t>
            </w:r>
          </w:p>
        </w:tc>
        <w:tc>
          <w:tcPr>
            <w:tcW w:w="822" w:type="pct"/>
            <w:tcBorders>
              <w:top w:val="nil"/>
              <w:left w:val="nil"/>
              <w:bottom w:val="single" w:sz="4" w:space="0" w:color="auto"/>
              <w:right w:val="nil"/>
            </w:tcBorders>
            <w:shd w:val="clear" w:color="auto" w:fill="C7DAF1"/>
            <w:vAlign w:val="center"/>
          </w:tcPr>
          <w:p w14:paraId="1CE5AE78" w14:textId="77777777" w:rsidR="00DA7866" w:rsidRDefault="00000000">
            <w:pPr>
              <w:spacing w:line="360" w:lineRule="auto"/>
              <w:jc w:val="center"/>
              <w:rPr>
                <w:lang w:val="en-US"/>
              </w:rPr>
            </w:pPr>
            <w:r>
              <w:rPr>
                <w:lang w:val="en-US"/>
              </w:rPr>
              <w:t>1.61</w:t>
            </w:r>
          </w:p>
        </w:tc>
      </w:tr>
    </w:tbl>
    <w:p w14:paraId="1AA98ACB" w14:textId="77777777" w:rsidR="00DA7866" w:rsidRDefault="00DA7866">
      <w:pPr>
        <w:jc w:val="center"/>
        <w:rPr>
          <w:b/>
          <w:bCs/>
          <w:lang w:val="en-US"/>
        </w:rPr>
      </w:pPr>
    </w:p>
    <w:p w14:paraId="753E5E24" w14:textId="77777777" w:rsidR="00DA7866" w:rsidRDefault="00000000">
      <w:pPr>
        <w:rPr>
          <w:b/>
          <w:bCs/>
          <w:lang w:val="en-US"/>
        </w:rPr>
      </w:pPr>
      <w:r>
        <w:rPr>
          <w:b/>
          <w:bCs/>
          <w:lang w:val="en-US"/>
        </w:rPr>
        <w:t xml:space="preserve"> </w:t>
      </w:r>
    </w:p>
    <w:p w14:paraId="74AE8775" w14:textId="77777777" w:rsidR="00DA7866" w:rsidRDefault="00000000">
      <w:pPr>
        <w:rPr>
          <w:b/>
          <w:bCs/>
          <w:lang w:val="en-US"/>
        </w:rPr>
      </w:pPr>
      <w:r>
        <w:rPr>
          <w:b/>
          <w:bCs/>
          <w:lang w:val="en-US"/>
        </w:rPr>
        <w:br w:type="page"/>
      </w:r>
    </w:p>
    <w:p w14:paraId="668F816C" w14:textId="77777777" w:rsidR="00DA7866" w:rsidRDefault="00DA7866">
      <w:pPr>
        <w:spacing w:line="360" w:lineRule="auto"/>
        <w:rPr>
          <w:rFonts w:eastAsiaTheme="minorEastAsia"/>
          <w:b/>
          <w:bCs/>
          <w:lang w:val="en-US" w:eastAsia="zh-CN"/>
        </w:rPr>
      </w:pPr>
    </w:p>
    <w:p w14:paraId="2A64F80F" w14:textId="77777777" w:rsidR="00DA7866" w:rsidRDefault="00000000">
      <w:pPr>
        <w:spacing w:line="360" w:lineRule="auto"/>
        <w:rPr>
          <w:rFonts w:eastAsiaTheme="minorEastAsia"/>
          <w:lang w:val="en-US" w:eastAsia="zh-CN"/>
        </w:rPr>
      </w:pPr>
      <w:r>
        <w:rPr>
          <w:b/>
          <w:bCs/>
          <w:lang w:val="en-US"/>
        </w:rPr>
        <w:t>Table S</w:t>
      </w:r>
      <w:r>
        <w:rPr>
          <w:rFonts w:eastAsiaTheme="minorEastAsia" w:hint="eastAsia"/>
          <w:b/>
          <w:bCs/>
          <w:lang w:val="en-US" w:eastAsia="zh-CN"/>
        </w:rPr>
        <w:t>3</w:t>
      </w:r>
      <w:r>
        <w:rPr>
          <w:lang w:val="en-US"/>
        </w:rPr>
        <w:t xml:space="preserve">. </w:t>
      </w:r>
      <w:r>
        <w:rPr>
          <w:rFonts w:hint="eastAsia"/>
          <w:lang w:val="en-US"/>
        </w:rPr>
        <w:t xml:space="preserve">Fractions of Rh species obtained from the XPS Rh 3d deconvolution regions for the </w:t>
      </w:r>
      <w:r>
        <w:rPr>
          <w:rFonts w:eastAsiaTheme="minorEastAsia" w:hint="eastAsia"/>
          <w:lang w:val="en-US" w:eastAsia="zh-CN"/>
        </w:rPr>
        <w:t xml:space="preserve">Rh NPs and </w:t>
      </w:r>
      <w:r>
        <w:rPr>
          <w:rFonts w:hint="eastAsia"/>
          <w:lang w:val="en-US"/>
        </w:rPr>
        <w:t>VP/BP-Rh.</w:t>
      </w:r>
    </w:p>
    <w:tbl>
      <w:tblPr>
        <w:tblStyle w:val="ae"/>
        <w:tblW w:w="8628" w:type="dxa"/>
        <w:jc w:val="center"/>
        <w:tblLook w:val="04A0" w:firstRow="1" w:lastRow="0" w:firstColumn="1" w:lastColumn="0" w:noHBand="0" w:noVBand="1"/>
      </w:tblPr>
      <w:tblGrid>
        <w:gridCol w:w="1263"/>
        <w:gridCol w:w="1298"/>
        <w:gridCol w:w="1372"/>
        <w:gridCol w:w="1371"/>
        <w:gridCol w:w="1372"/>
        <w:gridCol w:w="1952"/>
      </w:tblGrid>
      <w:tr w:rsidR="00DA7866" w14:paraId="37CA0C08" w14:textId="77777777">
        <w:trPr>
          <w:jc w:val="center"/>
        </w:trPr>
        <w:tc>
          <w:tcPr>
            <w:tcW w:w="1263" w:type="dxa"/>
            <w:vMerge w:val="restart"/>
            <w:tcBorders>
              <w:top w:val="single" w:sz="4" w:space="0" w:color="auto"/>
              <w:left w:val="nil"/>
              <w:bottom w:val="single" w:sz="4" w:space="0" w:color="auto"/>
              <w:right w:val="nil"/>
            </w:tcBorders>
            <w:vAlign w:val="center"/>
          </w:tcPr>
          <w:p w14:paraId="7E8D1988" w14:textId="77777777" w:rsidR="00DA7866" w:rsidRDefault="00000000">
            <w:pPr>
              <w:spacing w:line="360" w:lineRule="auto"/>
              <w:jc w:val="center"/>
              <w:rPr>
                <w:lang w:val="en-US"/>
              </w:rPr>
            </w:pPr>
            <w:r>
              <w:rPr>
                <w:rFonts w:hint="eastAsia"/>
                <w:lang w:val="en-US"/>
              </w:rPr>
              <w:t>Samples</w:t>
            </w:r>
          </w:p>
        </w:tc>
        <w:tc>
          <w:tcPr>
            <w:tcW w:w="2670" w:type="dxa"/>
            <w:gridSpan w:val="2"/>
            <w:tcBorders>
              <w:top w:val="single" w:sz="4" w:space="0" w:color="auto"/>
              <w:left w:val="nil"/>
              <w:bottom w:val="single" w:sz="4" w:space="0" w:color="auto"/>
              <w:right w:val="nil"/>
            </w:tcBorders>
            <w:vAlign w:val="center"/>
          </w:tcPr>
          <w:p w14:paraId="06197E8E" w14:textId="77777777" w:rsidR="00DA7866" w:rsidRDefault="00000000">
            <w:pPr>
              <w:spacing w:line="360" w:lineRule="auto"/>
              <w:jc w:val="center"/>
              <w:rPr>
                <w:iCs/>
                <w:lang w:val="en-US"/>
              </w:rPr>
            </w:pPr>
            <w:r>
              <w:rPr>
                <w:rFonts w:hint="eastAsia"/>
                <w:lang w:val="en-US"/>
              </w:rPr>
              <w:t>Rh 3d</w:t>
            </w:r>
            <w:r>
              <w:rPr>
                <w:rFonts w:hint="eastAsia"/>
                <w:vertAlign w:val="subscript"/>
                <w:lang w:val="en-US"/>
              </w:rPr>
              <w:t>2/3</w:t>
            </w:r>
          </w:p>
        </w:tc>
        <w:tc>
          <w:tcPr>
            <w:tcW w:w="2743" w:type="dxa"/>
            <w:gridSpan w:val="2"/>
            <w:tcBorders>
              <w:top w:val="single" w:sz="4" w:space="0" w:color="auto"/>
              <w:left w:val="nil"/>
              <w:bottom w:val="single" w:sz="4" w:space="0" w:color="auto"/>
              <w:right w:val="nil"/>
            </w:tcBorders>
            <w:vAlign w:val="center"/>
          </w:tcPr>
          <w:p w14:paraId="1B18C2B6" w14:textId="77777777" w:rsidR="00DA7866" w:rsidRDefault="00000000">
            <w:pPr>
              <w:spacing w:line="360" w:lineRule="auto"/>
              <w:jc w:val="center"/>
              <w:rPr>
                <w:lang w:val="en-US"/>
              </w:rPr>
            </w:pPr>
            <w:r>
              <w:rPr>
                <w:rFonts w:hint="eastAsia"/>
                <w:lang w:val="en-US"/>
              </w:rPr>
              <w:t>Rh 3d</w:t>
            </w:r>
            <w:r>
              <w:rPr>
                <w:rFonts w:hint="eastAsia"/>
                <w:vertAlign w:val="subscript"/>
                <w:lang w:val="en-US"/>
              </w:rPr>
              <w:t>2/5</w:t>
            </w:r>
          </w:p>
        </w:tc>
        <w:tc>
          <w:tcPr>
            <w:tcW w:w="1952" w:type="dxa"/>
            <w:vMerge w:val="restart"/>
            <w:tcBorders>
              <w:top w:val="single" w:sz="4" w:space="0" w:color="auto"/>
              <w:left w:val="nil"/>
              <w:bottom w:val="single" w:sz="4" w:space="0" w:color="auto"/>
              <w:right w:val="nil"/>
            </w:tcBorders>
            <w:shd w:val="clear" w:color="auto" w:fill="C7DAF1"/>
            <w:vAlign w:val="center"/>
          </w:tcPr>
          <w:p w14:paraId="1FF291A4" w14:textId="77777777" w:rsidR="00DA7866" w:rsidRDefault="00000000">
            <w:pPr>
              <w:spacing w:line="360" w:lineRule="auto"/>
              <w:jc w:val="center"/>
              <w:rPr>
                <w:lang w:val="en-US"/>
              </w:rPr>
            </w:pPr>
            <w:r>
              <w:rPr>
                <w:rFonts w:hint="eastAsia"/>
                <w:lang w:val="en-US"/>
              </w:rPr>
              <w:t>Rh 3d</w:t>
            </w:r>
            <w:r>
              <w:rPr>
                <w:rFonts w:hint="eastAsia"/>
                <w:vertAlign w:val="subscript"/>
                <w:lang w:val="en-US"/>
              </w:rPr>
              <w:t>2/3</w:t>
            </w:r>
            <w:r>
              <w:rPr>
                <w:rFonts w:hint="eastAsia"/>
                <w:lang w:val="en-US"/>
              </w:rPr>
              <w:t>/Rh 3d</w:t>
            </w:r>
            <w:r>
              <w:rPr>
                <w:rFonts w:hint="eastAsia"/>
                <w:vertAlign w:val="subscript"/>
                <w:lang w:val="en-US"/>
              </w:rPr>
              <w:t>2/5</w:t>
            </w:r>
          </w:p>
        </w:tc>
      </w:tr>
      <w:tr w:rsidR="00DA7866" w14:paraId="5869ABF2" w14:textId="77777777">
        <w:trPr>
          <w:jc w:val="center"/>
        </w:trPr>
        <w:tc>
          <w:tcPr>
            <w:tcW w:w="0" w:type="auto"/>
            <w:vMerge/>
            <w:tcBorders>
              <w:top w:val="single" w:sz="4" w:space="0" w:color="auto"/>
              <w:left w:val="nil"/>
              <w:bottom w:val="single" w:sz="4" w:space="0" w:color="auto"/>
              <w:right w:val="nil"/>
            </w:tcBorders>
            <w:vAlign w:val="center"/>
          </w:tcPr>
          <w:p w14:paraId="5D3C655F" w14:textId="77777777" w:rsidR="00DA7866" w:rsidRDefault="00DA7866">
            <w:pPr>
              <w:spacing w:line="360" w:lineRule="auto"/>
              <w:jc w:val="center"/>
              <w:rPr>
                <w:lang w:val="en-US"/>
              </w:rPr>
            </w:pPr>
          </w:p>
        </w:tc>
        <w:tc>
          <w:tcPr>
            <w:tcW w:w="1298" w:type="dxa"/>
            <w:tcBorders>
              <w:top w:val="single" w:sz="4" w:space="0" w:color="auto"/>
              <w:left w:val="nil"/>
              <w:bottom w:val="single" w:sz="4" w:space="0" w:color="auto"/>
              <w:right w:val="nil"/>
            </w:tcBorders>
            <w:vAlign w:val="center"/>
          </w:tcPr>
          <w:p w14:paraId="7109DEE0" w14:textId="77777777" w:rsidR="00DA7866" w:rsidRDefault="00000000">
            <w:pPr>
              <w:spacing w:line="360" w:lineRule="auto"/>
              <w:jc w:val="center"/>
              <w:rPr>
                <w:lang w:val="en-US"/>
              </w:rPr>
            </w:pPr>
            <w:r>
              <w:rPr>
                <w:rFonts w:hint="eastAsia"/>
                <w:lang w:val="en-US"/>
              </w:rPr>
              <w:t>Rh</w:t>
            </w:r>
            <w:r>
              <w:rPr>
                <w:rFonts w:eastAsiaTheme="minorEastAsia" w:hint="eastAsia"/>
                <w:vertAlign w:val="superscript"/>
                <w:lang w:val="en-US" w:eastAsia="zh-CN"/>
              </w:rPr>
              <w:t>3+</w:t>
            </w:r>
            <w:r>
              <w:rPr>
                <w:rFonts w:hint="eastAsia"/>
                <w:lang w:val="en-US"/>
              </w:rPr>
              <w:t>3d</w:t>
            </w:r>
            <w:r>
              <w:rPr>
                <w:rFonts w:hint="eastAsia"/>
                <w:vertAlign w:val="subscript"/>
                <w:lang w:val="en-US"/>
              </w:rPr>
              <w:t>2/3</w:t>
            </w:r>
          </w:p>
        </w:tc>
        <w:tc>
          <w:tcPr>
            <w:tcW w:w="1372" w:type="dxa"/>
            <w:tcBorders>
              <w:top w:val="single" w:sz="4" w:space="0" w:color="auto"/>
              <w:left w:val="nil"/>
              <w:bottom w:val="single" w:sz="4" w:space="0" w:color="auto"/>
              <w:right w:val="nil"/>
            </w:tcBorders>
            <w:vAlign w:val="center"/>
          </w:tcPr>
          <w:p w14:paraId="22B830C3" w14:textId="77777777" w:rsidR="00DA7866" w:rsidRDefault="00000000">
            <w:pPr>
              <w:spacing w:line="360" w:lineRule="auto"/>
              <w:jc w:val="center"/>
              <w:rPr>
                <w:lang w:val="en-US"/>
              </w:rPr>
            </w:pPr>
            <w:r>
              <w:rPr>
                <w:rFonts w:hint="eastAsia"/>
                <w:lang w:val="en-US"/>
              </w:rPr>
              <w:t>Rh</w:t>
            </w:r>
            <w:r>
              <w:rPr>
                <w:rFonts w:hint="eastAsia"/>
                <w:vertAlign w:val="superscript"/>
                <w:lang w:val="en-US"/>
              </w:rPr>
              <w:t>0</w:t>
            </w:r>
            <w:r>
              <w:rPr>
                <w:rFonts w:hint="eastAsia"/>
                <w:lang w:val="en-US"/>
              </w:rPr>
              <w:t>3d</w:t>
            </w:r>
            <w:r>
              <w:rPr>
                <w:rFonts w:hint="eastAsia"/>
                <w:vertAlign w:val="subscript"/>
                <w:lang w:val="en-US"/>
              </w:rPr>
              <w:t>2/3</w:t>
            </w:r>
          </w:p>
        </w:tc>
        <w:tc>
          <w:tcPr>
            <w:tcW w:w="1371" w:type="dxa"/>
            <w:tcBorders>
              <w:top w:val="single" w:sz="4" w:space="0" w:color="auto"/>
              <w:left w:val="nil"/>
              <w:bottom w:val="single" w:sz="4" w:space="0" w:color="auto"/>
              <w:right w:val="nil"/>
            </w:tcBorders>
            <w:vAlign w:val="center"/>
          </w:tcPr>
          <w:p w14:paraId="0F336636" w14:textId="77777777" w:rsidR="00DA7866" w:rsidRDefault="00000000">
            <w:pPr>
              <w:spacing w:line="360" w:lineRule="auto"/>
              <w:jc w:val="center"/>
              <w:rPr>
                <w:lang w:val="en-US"/>
              </w:rPr>
            </w:pPr>
            <w:r>
              <w:rPr>
                <w:rFonts w:hint="eastAsia"/>
                <w:lang w:val="en-US"/>
              </w:rPr>
              <w:t>Rh</w:t>
            </w:r>
            <w:r>
              <w:rPr>
                <w:rFonts w:eastAsiaTheme="minorEastAsia" w:hint="eastAsia"/>
                <w:vertAlign w:val="superscript"/>
                <w:lang w:val="en-US" w:eastAsia="zh-CN"/>
              </w:rPr>
              <w:t>3+</w:t>
            </w:r>
            <w:r>
              <w:rPr>
                <w:rFonts w:hint="eastAsia"/>
                <w:lang w:val="en-US"/>
              </w:rPr>
              <w:t>3d</w:t>
            </w:r>
            <w:r>
              <w:rPr>
                <w:rFonts w:hint="eastAsia"/>
                <w:vertAlign w:val="subscript"/>
                <w:lang w:val="en-US"/>
              </w:rPr>
              <w:t>2/5</w:t>
            </w:r>
          </w:p>
        </w:tc>
        <w:tc>
          <w:tcPr>
            <w:tcW w:w="1372" w:type="dxa"/>
            <w:tcBorders>
              <w:top w:val="single" w:sz="4" w:space="0" w:color="auto"/>
              <w:left w:val="nil"/>
              <w:bottom w:val="single" w:sz="4" w:space="0" w:color="auto"/>
              <w:right w:val="nil"/>
            </w:tcBorders>
            <w:vAlign w:val="center"/>
          </w:tcPr>
          <w:p w14:paraId="41E4D007" w14:textId="77777777" w:rsidR="00DA7866" w:rsidRDefault="00000000">
            <w:pPr>
              <w:spacing w:line="360" w:lineRule="auto"/>
              <w:jc w:val="center"/>
              <w:rPr>
                <w:lang w:val="en-US"/>
              </w:rPr>
            </w:pPr>
            <w:r>
              <w:rPr>
                <w:rFonts w:hint="eastAsia"/>
                <w:lang w:val="en-US"/>
              </w:rPr>
              <w:t>Rh</w:t>
            </w:r>
            <w:r>
              <w:rPr>
                <w:rFonts w:hint="eastAsia"/>
                <w:vertAlign w:val="superscript"/>
                <w:lang w:val="en-US"/>
              </w:rPr>
              <w:t>0</w:t>
            </w:r>
            <w:r>
              <w:rPr>
                <w:rFonts w:hint="eastAsia"/>
                <w:lang w:val="en-US"/>
              </w:rPr>
              <w:t>3d</w:t>
            </w:r>
            <w:r>
              <w:rPr>
                <w:rFonts w:hint="eastAsia"/>
                <w:vertAlign w:val="subscript"/>
                <w:lang w:val="en-US"/>
              </w:rPr>
              <w:t>2/5</w:t>
            </w:r>
          </w:p>
        </w:tc>
        <w:tc>
          <w:tcPr>
            <w:tcW w:w="0" w:type="auto"/>
            <w:vMerge/>
            <w:tcBorders>
              <w:top w:val="single" w:sz="4" w:space="0" w:color="auto"/>
              <w:left w:val="nil"/>
              <w:bottom w:val="single" w:sz="4" w:space="0" w:color="auto"/>
              <w:right w:val="nil"/>
            </w:tcBorders>
            <w:vAlign w:val="center"/>
          </w:tcPr>
          <w:p w14:paraId="020D6F0B" w14:textId="77777777" w:rsidR="00DA7866" w:rsidRDefault="00DA7866">
            <w:pPr>
              <w:spacing w:line="360" w:lineRule="auto"/>
              <w:jc w:val="center"/>
              <w:rPr>
                <w:lang w:val="en-US"/>
              </w:rPr>
            </w:pPr>
          </w:p>
        </w:tc>
      </w:tr>
      <w:tr w:rsidR="00DA7866" w14:paraId="19892C26" w14:textId="77777777">
        <w:trPr>
          <w:trHeight w:val="585"/>
          <w:jc w:val="center"/>
        </w:trPr>
        <w:tc>
          <w:tcPr>
            <w:tcW w:w="1263" w:type="dxa"/>
            <w:tcBorders>
              <w:top w:val="single" w:sz="4" w:space="0" w:color="auto"/>
              <w:left w:val="nil"/>
              <w:bottom w:val="nil"/>
              <w:right w:val="nil"/>
            </w:tcBorders>
            <w:vAlign w:val="center"/>
          </w:tcPr>
          <w:p w14:paraId="68F65089" w14:textId="77777777" w:rsidR="00DA7866" w:rsidRDefault="00000000">
            <w:pPr>
              <w:spacing w:line="360" w:lineRule="auto"/>
              <w:jc w:val="center"/>
              <w:rPr>
                <w:lang w:val="en-US"/>
              </w:rPr>
            </w:pPr>
            <w:r>
              <w:rPr>
                <w:rFonts w:hint="eastAsia"/>
                <w:lang w:val="en-US"/>
              </w:rPr>
              <w:t>Rh</w:t>
            </w:r>
          </w:p>
        </w:tc>
        <w:tc>
          <w:tcPr>
            <w:tcW w:w="1298" w:type="dxa"/>
            <w:tcBorders>
              <w:top w:val="single" w:sz="4" w:space="0" w:color="auto"/>
              <w:left w:val="nil"/>
              <w:bottom w:val="nil"/>
              <w:right w:val="nil"/>
            </w:tcBorders>
            <w:vAlign w:val="center"/>
          </w:tcPr>
          <w:p w14:paraId="4C7C7EA5" w14:textId="77777777" w:rsidR="00DA7866" w:rsidRDefault="00000000">
            <w:pPr>
              <w:spacing w:line="360" w:lineRule="auto"/>
              <w:jc w:val="center"/>
              <w:rPr>
                <w:lang w:val="en-US"/>
              </w:rPr>
            </w:pPr>
            <w:r>
              <w:rPr>
                <w:rFonts w:hint="eastAsia"/>
                <w:lang w:val="en-US"/>
              </w:rPr>
              <w:t>112100.60</w:t>
            </w:r>
          </w:p>
        </w:tc>
        <w:tc>
          <w:tcPr>
            <w:tcW w:w="1372" w:type="dxa"/>
            <w:tcBorders>
              <w:top w:val="single" w:sz="4" w:space="0" w:color="auto"/>
              <w:left w:val="nil"/>
              <w:bottom w:val="nil"/>
              <w:right w:val="nil"/>
            </w:tcBorders>
            <w:vAlign w:val="center"/>
          </w:tcPr>
          <w:p w14:paraId="5F1368D7" w14:textId="77777777" w:rsidR="00DA7866" w:rsidRDefault="00000000">
            <w:pPr>
              <w:spacing w:line="360" w:lineRule="auto"/>
              <w:jc w:val="center"/>
              <w:rPr>
                <w:lang w:val="en-US"/>
              </w:rPr>
            </w:pPr>
            <w:r>
              <w:rPr>
                <w:rFonts w:hint="eastAsia"/>
                <w:lang w:val="en-US"/>
              </w:rPr>
              <w:t>209373.74</w:t>
            </w:r>
          </w:p>
        </w:tc>
        <w:tc>
          <w:tcPr>
            <w:tcW w:w="1371" w:type="dxa"/>
            <w:tcBorders>
              <w:top w:val="single" w:sz="4" w:space="0" w:color="auto"/>
              <w:left w:val="nil"/>
              <w:bottom w:val="nil"/>
              <w:right w:val="nil"/>
            </w:tcBorders>
            <w:vAlign w:val="center"/>
          </w:tcPr>
          <w:p w14:paraId="06A9E556" w14:textId="77777777" w:rsidR="00DA7866" w:rsidRDefault="00000000">
            <w:pPr>
              <w:spacing w:line="360" w:lineRule="auto"/>
              <w:jc w:val="center"/>
              <w:rPr>
                <w:lang w:val="en-US"/>
              </w:rPr>
            </w:pPr>
            <w:r>
              <w:rPr>
                <w:rFonts w:hint="eastAsia"/>
                <w:lang w:val="en-US"/>
              </w:rPr>
              <w:t>144401.49</w:t>
            </w:r>
          </w:p>
        </w:tc>
        <w:tc>
          <w:tcPr>
            <w:tcW w:w="1372" w:type="dxa"/>
            <w:tcBorders>
              <w:top w:val="single" w:sz="4" w:space="0" w:color="auto"/>
              <w:left w:val="nil"/>
              <w:bottom w:val="nil"/>
              <w:right w:val="nil"/>
            </w:tcBorders>
            <w:vAlign w:val="center"/>
          </w:tcPr>
          <w:p w14:paraId="3ECFD6EE" w14:textId="77777777" w:rsidR="00DA7866" w:rsidRDefault="00000000">
            <w:pPr>
              <w:spacing w:line="360" w:lineRule="auto"/>
              <w:jc w:val="center"/>
              <w:rPr>
                <w:lang w:val="en-US"/>
              </w:rPr>
            </w:pPr>
            <w:r>
              <w:rPr>
                <w:rFonts w:hint="eastAsia"/>
                <w:lang w:val="en-US"/>
              </w:rPr>
              <w:t>366435.85</w:t>
            </w:r>
          </w:p>
        </w:tc>
        <w:tc>
          <w:tcPr>
            <w:tcW w:w="1952" w:type="dxa"/>
            <w:tcBorders>
              <w:top w:val="single" w:sz="4" w:space="0" w:color="auto"/>
              <w:left w:val="nil"/>
              <w:bottom w:val="nil"/>
              <w:right w:val="nil"/>
            </w:tcBorders>
            <w:shd w:val="clear" w:color="auto" w:fill="C7DAF1"/>
            <w:vAlign w:val="center"/>
          </w:tcPr>
          <w:p w14:paraId="46753543" w14:textId="77777777" w:rsidR="00DA7866" w:rsidRDefault="00000000">
            <w:pPr>
              <w:spacing w:line="360" w:lineRule="auto"/>
              <w:jc w:val="center"/>
              <w:rPr>
                <w:lang w:val="en-US"/>
              </w:rPr>
            </w:pPr>
            <w:r>
              <w:rPr>
                <w:lang w:val="en-US"/>
              </w:rPr>
              <w:t>0.45</w:t>
            </w:r>
          </w:p>
        </w:tc>
      </w:tr>
      <w:tr w:rsidR="00DA7866" w14:paraId="7E5B3E2D" w14:textId="77777777">
        <w:trPr>
          <w:trHeight w:val="511"/>
          <w:jc w:val="center"/>
        </w:trPr>
        <w:tc>
          <w:tcPr>
            <w:tcW w:w="1263" w:type="dxa"/>
            <w:tcBorders>
              <w:top w:val="nil"/>
              <w:left w:val="nil"/>
              <w:bottom w:val="single" w:sz="4" w:space="0" w:color="auto"/>
              <w:right w:val="nil"/>
            </w:tcBorders>
            <w:vAlign w:val="center"/>
          </w:tcPr>
          <w:p w14:paraId="3E6F7B5B" w14:textId="77777777" w:rsidR="00DA7866" w:rsidRDefault="00000000">
            <w:pPr>
              <w:spacing w:line="360" w:lineRule="auto"/>
              <w:jc w:val="center"/>
              <w:rPr>
                <w:lang w:val="en-US"/>
              </w:rPr>
            </w:pPr>
            <w:r>
              <w:rPr>
                <w:rFonts w:hint="eastAsia"/>
                <w:lang w:val="en-US"/>
              </w:rPr>
              <w:t>Rh-VP/BP</w:t>
            </w:r>
          </w:p>
        </w:tc>
        <w:tc>
          <w:tcPr>
            <w:tcW w:w="1298" w:type="dxa"/>
            <w:tcBorders>
              <w:top w:val="nil"/>
              <w:left w:val="nil"/>
              <w:bottom w:val="single" w:sz="4" w:space="0" w:color="auto"/>
              <w:right w:val="nil"/>
            </w:tcBorders>
            <w:vAlign w:val="center"/>
          </w:tcPr>
          <w:p w14:paraId="55DC2BD2" w14:textId="77777777" w:rsidR="00DA7866" w:rsidRDefault="00000000">
            <w:pPr>
              <w:spacing w:line="360" w:lineRule="auto"/>
              <w:jc w:val="center"/>
              <w:rPr>
                <w:lang w:val="en-US"/>
              </w:rPr>
            </w:pPr>
            <w:r>
              <w:rPr>
                <w:rFonts w:hint="eastAsia"/>
                <w:lang w:val="en-US"/>
              </w:rPr>
              <w:t>9760.48</w:t>
            </w:r>
          </w:p>
        </w:tc>
        <w:tc>
          <w:tcPr>
            <w:tcW w:w="1372" w:type="dxa"/>
            <w:tcBorders>
              <w:top w:val="nil"/>
              <w:left w:val="nil"/>
              <w:bottom w:val="single" w:sz="4" w:space="0" w:color="auto"/>
              <w:right w:val="nil"/>
            </w:tcBorders>
            <w:vAlign w:val="center"/>
          </w:tcPr>
          <w:p w14:paraId="7A8A085A" w14:textId="77777777" w:rsidR="00DA7866" w:rsidRDefault="00000000">
            <w:pPr>
              <w:spacing w:line="360" w:lineRule="auto"/>
              <w:jc w:val="center"/>
              <w:rPr>
                <w:lang w:val="en-US"/>
              </w:rPr>
            </w:pPr>
            <w:r>
              <w:rPr>
                <w:rFonts w:hint="eastAsia"/>
                <w:lang w:val="en-US"/>
              </w:rPr>
              <w:t>3812.02</w:t>
            </w:r>
          </w:p>
        </w:tc>
        <w:tc>
          <w:tcPr>
            <w:tcW w:w="1371" w:type="dxa"/>
            <w:tcBorders>
              <w:top w:val="nil"/>
              <w:left w:val="nil"/>
              <w:bottom w:val="single" w:sz="4" w:space="0" w:color="auto"/>
              <w:right w:val="nil"/>
            </w:tcBorders>
            <w:vAlign w:val="center"/>
          </w:tcPr>
          <w:p w14:paraId="1C6F6892" w14:textId="77777777" w:rsidR="00DA7866" w:rsidRDefault="00000000">
            <w:pPr>
              <w:spacing w:line="360" w:lineRule="auto"/>
              <w:jc w:val="center"/>
              <w:rPr>
                <w:lang w:val="en-US"/>
              </w:rPr>
            </w:pPr>
            <w:r>
              <w:rPr>
                <w:rFonts w:hint="eastAsia"/>
                <w:lang w:val="en-US"/>
              </w:rPr>
              <w:t>14899.04</w:t>
            </w:r>
          </w:p>
        </w:tc>
        <w:tc>
          <w:tcPr>
            <w:tcW w:w="1372" w:type="dxa"/>
            <w:tcBorders>
              <w:top w:val="nil"/>
              <w:left w:val="nil"/>
              <w:bottom w:val="single" w:sz="4" w:space="0" w:color="auto"/>
              <w:right w:val="nil"/>
            </w:tcBorders>
            <w:vAlign w:val="center"/>
          </w:tcPr>
          <w:p w14:paraId="790B76E3" w14:textId="77777777" w:rsidR="00DA7866" w:rsidRDefault="00000000">
            <w:pPr>
              <w:spacing w:line="360" w:lineRule="auto"/>
              <w:jc w:val="center"/>
              <w:rPr>
                <w:lang w:val="en-US"/>
              </w:rPr>
            </w:pPr>
            <w:r>
              <w:rPr>
                <w:rFonts w:hint="eastAsia"/>
                <w:lang w:val="en-US"/>
              </w:rPr>
              <w:t>9366.51</w:t>
            </w:r>
          </w:p>
        </w:tc>
        <w:tc>
          <w:tcPr>
            <w:tcW w:w="1952" w:type="dxa"/>
            <w:tcBorders>
              <w:top w:val="nil"/>
              <w:left w:val="nil"/>
              <w:bottom w:val="single" w:sz="4" w:space="0" w:color="auto"/>
              <w:right w:val="nil"/>
            </w:tcBorders>
            <w:shd w:val="clear" w:color="auto" w:fill="C7DAF1"/>
            <w:vAlign w:val="center"/>
          </w:tcPr>
          <w:p w14:paraId="47DCD81A" w14:textId="77777777" w:rsidR="00DA7866" w:rsidRDefault="00000000">
            <w:pPr>
              <w:spacing w:line="360" w:lineRule="auto"/>
              <w:jc w:val="center"/>
              <w:rPr>
                <w:lang w:val="en-US"/>
              </w:rPr>
            </w:pPr>
            <w:r>
              <w:rPr>
                <w:lang w:val="en-US"/>
              </w:rPr>
              <w:t>1.87</w:t>
            </w:r>
          </w:p>
        </w:tc>
      </w:tr>
    </w:tbl>
    <w:p w14:paraId="0D6D314C" w14:textId="77777777" w:rsidR="00DA7866" w:rsidRDefault="00000000">
      <w:pPr>
        <w:rPr>
          <w:b/>
          <w:bCs/>
          <w:lang w:val="en-US"/>
        </w:rPr>
      </w:pPr>
      <w:r>
        <w:rPr>
          <w:b/>
          <w:bCs/>
          <w:lang w:val="en-US"/>
        </w:rPr>
        <w:t xml:space="preserve"> </w:t>
      </w:r>
    </w:p>
    <w:p w14:paraId="3108E848" w14:textId="77777777" w:rsidR="00DA7866" w:rsidRDefault="00000000">
      <w:r>
        <w:br w:type="page"/>
      </w:r>
    </w:p>
    <w:p w14:paraId="3DC3EA6C" w14:textId="77777777" w:rsidR="00DA7866" w:rsidRDefault="00DA7866"/>
    <w:p w14:paraId="20050A07" w14:textId="77777777" w:rsidR="00DA7866" w:rsidRDefault="00000000">
      <w:pPr>
        <w:spacing w:line="360" w:lineRule="auto"/>
        <w:rPr>
          <w:rFonts w:eastAsiaTheme="minorEastAsia"/>
          <w:color w:val="000000" w:themeColor="text1"/>
          <w:lang w:val="en-US" w:eastAsia="zh-CN"/>
        </w:rPr>
      </w:pPr>
      <w:r>
        <w:rPr>
          <w:rFonts w:eastAsiaTheme="minorEastAsia"/>
          <w:lang w:val="en-US" w:eastAsia="zh-CN"/>
        </w:rPr>
        <w:t>The calculated average lifet</w:t>
      </w:r>
      <w:r>
        <w:rPr>
          <w:rFonts w:eastAsiaTheme="minorEastAsia"/>
          <w:color w:val="000000" w:themeColor="text1"/>
          <w:lang w:val="en-US" w:eastAsia="zh-CN"/>
        </w:rPr>
        <w:t>imes (</w:t>
      </w:r>
      <w:proofErr w:type="spellStart"/>
      <w:r>
        <w:rPr>
          <w:rFonts w:eastAsiaTheme="minorEastAsia"/>
          <w:color w:val="000000" w:themeColor="text1"/>
          <w:lang w:val="en-US" w:eastAsia="zh-CN"/>
        </w:rPr>
        <w:t>τ</w:t>
      </w:r>
      <w:r>
        <w:rPr>
          <w:rFonts w:eastAsiaTheme="minorEastAsia"/>
          <w:color w:val="000000" w:themeColor="text1"/>
          <w:vertAlign w:val="subscript"/>
          <w:lang w:val="en-US" w:eastAsia="zh-CN"/>
        </w:rPr>
        <w:t>aνe</w:t>
      </w:r>
      <w:proofErr w:type="spellEnd"/>
      <w:r>
        <w:rPr>
          <w:rFonts w:eastAsiaTheme="minorEastAsia"/>
          <w:color w:val="000000" w:themeColor="text1"/>
          <w:vertAlign w:val="subscript"/>
          <w:lang w:val="en-US" w:eastAsia="zh-CN"/>
        </w:rPr>
        <w:t>.</w:t>
      </w:r>
      <w:r>
        <w:rPr>
          <w:rFonts w:eastAsiaTheme="minorEastAsia"/>
          <w:color w:val="000000" w:themeColor="text1"/>
          <w:lang w:val="en-US" w:eastAsia="zh-CN"/>
        </w:rPr>
        <w:t>) based on the information of τ</w:t>
      </w:r>
      <w:r>
        <w:rPr>
          <w:rFonts w:eastAsiaTheme="minorEastAsia"/>
          <w:color w:val="000000" w:themeColor="text1"/>
          <w:vertAlign w:val="subscript"/>
          <w:lang w:val="en-US" w:eastAsia="zh-CN"/>
        </w:rPr>
        <w:t xml:space="preserve">1 </w:t>
      </w:r>
      <w:r>
        <w:rPr>
          <w:rFonts w:eastAsiaTheme="minorEastAsia"/>
          <w:color w:val="000000" w:themeColor="text1"/>
          <w:lang w:val="en-US" w:eastAsia="zh-CN"/>
        </w:rPr>
        <w:t>(A</w:t>
      </w:r>
      <w:r>
        <w:rPr>
          <w:rFonts w:eastAsiaTheme="minorEastAsia"/>
          <w:color w:val="000000" w:themeColor="text1"/>
          <w:vertAlign w:val="subscript"/>
          <w:lang w:val="en-US" w:eastAsia="zh-CN"/>
        </w:rPr>
        <w:t>1</w:t>
      </w:r>
      <w:r>
        <w:rPr>
          <w:rFonts w:eastAsiaTheme="minorEastAsia"/>
          <w:color w:val="000000" w:themeColor="text1"/>
          <w:lang w:val="en-US" w:eastAsia="zh-CN"/>
        </w:rPr>
        <w:t>), τ</w:t>
      </w:r>
      <w:r>
        <w:rPr>
          <w:rFonts w:eastAsiaTheme="minorEastAsia"/>
          <w:color w:val="000000" w:themeColor="text1"/>
          <w:vertAlign w:val="subscript"/>
          <w:lang w:val="en-US" w:eastAsia="zh-CN"/>
        </w:rPr>
        <w:t xml:space="preserve">2 </w:t>
      </w:r>
      <w:r>
        <w:rPr>
          <w:rFonts w:eastAsiaTheme="minorEastAsia"/>
          <w:color w:val="000000" w:themeColor="text1"/>
          <w:lang w:val="en-US" w:eastAsia="zh-CN"/>
        </w:rPr>
        <w:t>(A</w:t>
      </w:r>
      <w:r>
        <w:rPr>
          <w:rFonts w:eastAsiaTheme="minorEastAsia"/>
          <w:color w:val="000000" w:themeColor="text1"/>
          <w:vertAlign w:val="subscript"/>
          <w:lang w:val="en-US" w:eastAsia="zh-CN"/>
        </w:rPr>
        <w:t>2</w:t>
      </w:r>
      <w:r>
        <w:rPr>
          <w:rFonts w:eastAsiaTheme="minorEastAsia"/>
          <w:color w:val="000000" w:themeColor="text1"/>
          <w:lang w:val="en-US" w:eastAsia="zh-CN"/>
        </w:rPr>
        <w:t>) and τ</w:t>
      </w:r>
      <w:r>
        <w:rPr>
          <w:rFonts w:eastAsiaTheme="minorEastAsia"/>
          <w:color w:val="000000" w:themeColor="text1"/>
          <w:vertAlign w:val="subscript"/>
          <w:lang w:val="en-US" w:eastAsia="zh-CN"/>
        </w:rPr>
        <w:t xml:space="preserve">3 </w:t>
      </w:r>
      <w:r>
        <w:rPr>
          <w:rFonts w:eastAsiaTheme="minorEastAsia"/>
          <w:color w:val="000000" w:themeColor="text1"/>
          <w:lang w:val="en-US" w:eastAsia="zh-CN"/>
        </w:rPr>
        <w:t>(A</w:t>
      </w:r>
      <w:r>
        <w:rPr>
          <w:rFonts w:eastAsiaTheme="minorEastAsia"/>
          <w:color w:val="000000" w:themeColor="text1"/>
          <w:vertAlign w:val="subscript"/>
          <w:lang w:val="en-US" w:eastAsia="zh-CN"/>
        </w:rPr>
        <w:t>3</w:t>
      </w:r>
      <w:r>
        <w:rPr>
          <w:rFonts w:eastAsiaTheme="minorEastAsia"/>
          <w:color w:val="000000" w:themeColor="text1"/>
          <w:lang w:val="en-US" w:eastAsia="zh-CN"/>
        </w:rPr>
        <w:t xml:space="preserve">) according to </w:t>
      </w:r>
      <w:r>
        <w:rPr>
          <w:rFonts w:eastAsiaTheme="minorEastAsia" w:hint="eastAsia"/>
          <w:color w:val="000000" w:themeColor="text1"/>
          <w:lang w:val="en-US" w:eastAsia="zh-CN"/>
        </w:rPr>
        <w:t>E</w:t>
      </w:r>
      <w:r>
        <w:rPr>
          <w:rFonts w:eastAsiaTheme="minorEastAsia"/>
          <w:color w:val="000000" w:themeColor="text1"/>
          <w:lang w:val="en-US" w:eastAsia="zh-CN"/>
        </w:rPr>
        <w:t>quations S</w:t>
      </w:r>
      <w:r>
        <w:rPr>
          <w:rFonts w:eastAsiaTheme="minorEastAsia" w:hint="eastAsia"/>
          <w:color w:val="000000" w:themeColor="text1"/>
          <w:lang w:val="en-US" w:eastAsia="zh-CN"/>
        </w:rPr>
        <w:t>1-2</w:t>
      </w:r>
      <w:r>
        <w:rPr>
          <w:rFonts w:eastAsiaTheme="minorEastAsia"/>
          <w:color w:val="000000" w:themeColor="text1"/>
          <w:lang w:val="en-US" w:eastAsia="zh-CN"/>
        </w:rPr>
        <w:t xml:space="preserve">: </w:t>
      </w:r>
    </w:p>
    <w:p w14:paraId="7C5E6B62" w14:textId="77777777" w:rsidR="00DA7866" w:rsidRDefault="00000000">
      <w:pPr>
        <w:spacing w:line="360" w:lineRule="auto"/>
        <w:rPr>
          <w:rFonts w:eastAsiaTheme="minorEastAsia"/>
          <w:iCs/>
          <w:color w:val="000000" w:themeColor="text1"/>
          <w:lang w:val="en-US" w:eastAsia="zh-CN"/>
        </w:rPr>
      </w:pPr>
      <w:r>
        <w:rPr>
          <w:rFonts w:eastAsiaTheme="minorEastAsia"/>
          <w:iCs/>
          <w:color w:val="000000" w:themeColor="text1"/>
          <w:lang w:val="en-US" w:eastAsia="zh-CN"/>
        </w:rPr>
        <w:t xml:space="preserve">                 </w:t>
      </w:r>
      <m:oMath>
        <m:r>
          <w:rPr>
            <w:rFonts w:ascii="Cambria Math" w:eastAsia="宋体" w:hAnsi="Cambria Math"/>
            <w:color w:val="000000" w:themeColor="text1"/>
            <w:lang w:val="en-US" w:eastAsia="zh-CN"/>
          </w:rPr>
          <m:t>I(t)=</m:t>
        </m:r>
        <m:sSub>
          <m:sSubPr>
            <m:ctrlPr>
              <w:rPr>
                <w:rFonts w:ascii="Cambria Math" w:eastAsia="宋体" w:hAnsi="Cambria Math"/>
                <w:i/>
                <w:iCs/>
                <w:color w:val="000000" w:themeColor="text1"/>
                <w:lang w:val="en-US" w:eastAsia="zh-CN"/>
              </w:rPr>
            </m:ctrlPr>
          </m:sSubPr>
          <m:e>
            <m:r>
              <w:rPr>
                <w:rFonts w:ascii="Cambria Math" w:eastAsia="宋体" w:hAnsi="Cambria Math"/>
                <w:color w:val="000000" w:themeColor="text1"/>
                <w:lang w:val="en-US" w:eastAsia="zh-CN"/>
              </w:rPr>
              <m:t>I</m:t>
            </m:r>
          </m:e>
          <m:sub>
            <m:r>
              <w:rPr>
                <w:rFonts w:ascii="Cambria Math" w:eastAsia="宋体" w:hAnsi="Cambria Math"/>
                <w:color w:val="000000" w:themeColor="text1"/>
                <w:lang w:val="en-US" w:eastAsia="zh-CN"/>
              </w:rPr>
              <m:t>0</m:t>
            </m:r>
          </m:sub>
        </m:sSub>
        <m:r>
          <w:rPr>
            <w:rFonts w:ascii="Cambria Math" w:eastAsia="宋体" w:hAnsi="Cambria Math"/>
            <w:color w:val="000000" w:themeColor="text1"/>
            <w:lang w:val="en-US" w:eastAsia="zh-CN"/>
          </w:rPr>
          <m:t>+</m:t>
        </m:r>
        <m:sSub>
          <m:sSubPr>
            <m:ctrlPr>
              <w:rPr>
                <w:rFonts w:ascii="Cambria Math" w:eastAsia="宋体" w:hAnsi="Cambria Math"/>
                <w:i/>
                <w:iCs/>
                <w:color w:val="000000" w:themeColor="text1"/>
                <w:lang w:val="en-US" w:eastAsia="zh-CN"/>
              </w:rPr>
            </m:ctrlPr>
          </m:sSubPr>
          <m:e>
            <m:r>
              <w:rPr>
                <w:rFonts w:ascii="Cambria Math" w:eastAsia="宋体" w:hAnsi="Cambria Math"/>
                <w:color w:val="000000" w:themeColor="text1"/>
                <w:lang w:val="en-US" w:eastAsia="zh-CN"/>
              </w:rPr>
              <m:t>A</m:t>
            </m:r>
          </m:e>
          <m:sub>
            <m:r>
              <w:rPr>
                <w:rFonts w:ascii="Cambria Math" w:eastAsia="宋体" w:hAnsi="Cambria Math"/>
                <w:color w:val="000000" w:themeColor="text1"/>
                <w:lang w:val="en-US" w:eastAsia="zh-CN"/>
              </w:rPr>
              <m:t>1</m:t>
            </m:r>
          </m:sub>
        </m:sSub>
        <m:sSup>
          <m:sSupPr>
            <m:ctrlPr>
              <w:rPr>
                <w:rFonts w:ascii="Cambria Math" w:eastAsia="宋体" w:hAnsi="Cambria Math"/>
                <w:i/>
                <w:iCs/>
                <w:color w:val="000000" w:themeColor="text1"/>
                <w:lang w:val="en-US" w:eastAsia="zh-CN"/>
              </w:rPr>
            </m:ctrlPr>
          </m:sSupPr>
          <m:e>
            <m:r>
              <w:rPr>
                <w:rFonts w:ascii="Cambria Math" w:eastAsia="宋体" w:hAnsi="Cambria Math"/>
                <w:color w:val="000000" w:themeColor="text1"/>
                <w:lang w:val="en-US" w:eastAsia="zh-CN"/>
              </w:rPr>
              <m:t>e</m:t>
            </m:r>
          </m:e>
          <m:sup>
            <m:r>
              <w:rPr>
                <w:rFonts w:ascii="Cambria Math" w:eastAsia="宋体" w:hAnsi="Cambria Math"/>
                <w:color w:val="000000" w:themeColor="text1"/>
                <w:lang w:val="en-US" w:eastAsia="zh-CN"/>
              </w:rPr>
              <m:t>-t/</m:t>
            </m:r>
            <m:sSub>
              <m:sSubPr>
                <m:ctrlPr>
                  <w:rPr>
                    <w:rFonts w:ascii="Cambria Math" w:eastAsia="宋体" w:hAnsi="Cambria Math"/>
                    <w:i/>
                    <w:iCs/>
                    <w:color w:val="000000" w:themeColor="text1"/>
                    <w:lang w:val="en-US" w:eastAsia="zh-CN"/>
                  </w:rPr>
                </m:ctrlPr>
              </m:sSubPr>
              <m:e>
                <m:r>
                  <w:rPr>
                    <w:rFonts w:ascii="Cambria Math" w:eastAsia="宋体" w:hAnsi="Cambria Math"/>
                    <w:color w:val="000000" w:themeColor="text1"/>
                    <w:lang w:val="en-US" w:eastAsia="zh-CN"/>
                  </w:rPr>
                  <m:t>τ</m:t>
                </m:r>
              </m:e>
              <m:sub>
                <m:r>
                  <w:rPr>
                    <w:rFonts w:ascii="Cambria Math" w:eastAsia="宋体" w:hAnsi="Cambria Math"/>
                    <w:color w:val="000000" w:themeColor="text1"/>
                    <w:lang w:val="en-US" w:eastAsia="zh-CN"/>
                  </w:rPr>
                  <m:t>1</m:t>
                </m:r>
              </m:sub>
            </m:sSub>
          </m:sup>
        </m:sSup>
        <m:r>
          <w:rPr>
            <w:rFonts w:ascii="Cambria Math" w:eastAsia="宋体" w:hAnsi="Cambria Math"/>
            <w:color w:val="000000" w:themeColor="text1"/>
            <w:lang w:val="en-US" w:eastAsia="zh-CN"/>
          </w:rPr>
          <m:t>+</m:t>
        </m:r>
        <m:sSub>
          <m:sSubPr>
            <m:ctrlPr>
              <w:rPr>
                <w:rFonts w:ascii="Cambria Math" w:eastAsia="宋体" w:hAnsi="Cambria Math"/>
                <w:i/>
                <w:iCs/>
                <w:color w:val="000000" w:themeColor="text1"/>
                <w:lang w:val="en-US" w:eastAsia="zh-CN"/>
              </w:rPr>
            </m:ctrlPr>
          </m:sSubPr>
          <m:e>
            <m:r>
              <w:rPr>
                <w:rFonts w:ascii="Cambria Math" w:eastAsia="宋体" w:hAnsi="Cambria Math"/>
                <w:color w:val="000000" w:themeColor="text1"/>
                <w:lang w:val="en-US" w:eastAsia="zh-CN"/>
              </w:rPr>
              <m:t>A</m:t>
            </m:r>
          </m:e>
          <m:sub>
            <m:r>
              <w:rPr>
                <w:rFonts w:ascii="Cambria Math" w:eastAsia="宋体" w:hAnsi="Cambria Math"/>
                <w:color w:val="000000" w:themeColor="text1"/>
                <w:lang w:val="en-US" w:eastAsia="zh-CN"/>
              </w:rPr>
              <m:t>2</m:t>
            </m:r>
          </m:sub>
        </m:sSub>
        <m:sSup>
          <m:sSupPr>
            <m:ctrlPr>
              <w:rPr>
                <w:rFonts w:ascii="Cambria Math" w:eastAsia="宋体" w:hAnsi="Cambria Math"/>
                <w:i/>
                <w:iCs/>
                <w:color w:val="000000" w:themeColor="text1"/>
                <w:lang w:val="en-US" w:eastAsia="zh-CN"/>
              </w:rPr>
            </m:ctrlPr>
          </m:sSupPr>
          <m:e>
            <m:r>
              <w:rPr>
                <w:rFonts w:ascii="Cambria Math" w:eastAsia="宋体" w:hAnsi="Cambria Math"/>
                <w:color w:val="000000" w:themeColor="text1"/>
                <w:lang w:val="en-US" w:eastAsia="zh-CN"/>
              </w:rPr>
              <m:t>e</m:t>
            </m:r>
          </m:e>
          <m:sup>
            <m:r>
              <w:rPr>
                <w:rFonts w:ascii="Cambria Math" w:eastAsia="宋体" w:hAnsi="Cambria Math"/>
                <w:color w:val="000000" w:themeColor="text1"/>
                <w:lang w:val="en-US" w:eastAsia="zh-CN"/>
              </w:rPr>
              <m:t>-t/</m:t>
            </m:r>
            <m:sSub>
              <m:sSubPr>
                <m:ctrlPr>
                  <w:rPr>
                    <w:rFonts w:ascii="Cambria Math" w:eastAsia="宋体" w:hAnsi="Cambria Math"/>
                    <w:i/>
                    <w:iCs/>
                    <w:color w:val="000000" w:themeColor="text1"/>
                    <w:lang w:val="en-US" w:eastAsia="zh-CN"/>
                  </w:rPr>
                </m:ctrlPr>
              </m:sSubPr>
              <m:e>
                <m:r>
                  <w:rPr>
                    <w:rFonts w:ascii="Cambria Math" w:eastAsia="宋体" w:hAnsi="Cambria Math"/>
                    <w:color w:val="000000" w:themeColor="text1"/>
                    <w:lang w:val="en-US" w:eastAsia="zh-CN"/>
                  </w:rPr>
                  <m:t>τ</m:t>
                </m:r>
              </m:e>
              <m:sub>
                <m:r>
                  <w:rPr>
                    <w:rFonts w:ascii="Cambria Math" w:eastAsia="宋体" w:hAnsi="Cambria Math"/>
                    <w:color w:val="000000" w:themeColor="text1"/>
                    <w:lang w:val="en-US" w:eastAsia="zh-CN"/>
                  </w:rPr>
                  <m:t>2</m:t>
                </m:r>
              </m:sub>
            </m:sSub>
          </m:sup>
        </m:sSup>
        <m:r>
          <w:rPr>
            <w:rFonts w:ascii="Cambria Math" w:eastAsia="宋体" w:hAnsi="Cambria Math"/>
            <w:color w:val="000000" w:themeColor="text1"/>
            <w:lang w:val="en-US" w:eastAsia="zh-CN"/>
          </w:rPr>
          <m:t>+</m:t>
        </m:r>
        <m:sSub>
          <m:sSubPr>
            <m:ctrlPr>
              <w:rPr>
                <w:rFonts w:ascii="Cambria Math" w:eastAsia="宋体" w:hAnsi="Cambria Math"/>
                <w:i/>
                <w:iCs/>
                <w:color w:val="000000" w:themeColor="text1"/>
                <w:lang w:val="en-US" w:eastAsia="zh-CN"/>
              </w:rPr>
            </m:ctrlPr>
          </m:sSubPr>
          <m:e>
            <m:r>
              <w:rPr>
                <w:rFonts w:ascii="Cambria Math" w:eastAsia="宋体" w:hAnsi="Cambria Math"/>
                <w:color w:val="000000" w:themeColor="text1"/>
                <w:lang w:val="en-US" w:eastAsia="zh-CN"/>
              </w:rPr>
              <m:t>A</m:t>
            </m:r>
          </m:e>
          <m:sub>
            <m:r>
              <w:rPr>
                <w:rFonts w:ascii="Cambria Math" w:eastAsia="宋体" w:hAnsi="Cambria Math"/>
                <w:color w:val="000000" w:themeColor="text1"/>
                <w:lang w:val="en-US" w:eastAsia="zh-CN"/>
              </w:rPr>
              <m:t>3</m:t>
            </m:r>
          </m:sub>
        </m:sSub>
        <m:sSup>
          <m:sSupPr>
            <m:ctrlPr>
              <w:rPr>
                <w:rFonts w:ascii="Cambria Math" w:eastAsia="宋体" w:hAnsi="Cambria Math"/>
                <w:i/>
                <w:iCs/>
                <w:color w:val="000000" w:themeColor="text1"/>
                <w:lang w:val="en-US" w:eastAsia="zh-CN"/>
              </w:rPr>
            </m:ctrlPr>
          </m:sSupPr>
          <m:e>
            <m:r>
              <w:rPr>
                <w:rFonts w:ascii="Cambria Math" w:eastAsia="宋体" w:hAnsi="Cambria Math"/>
                <w:color w:val="000000" w:themeColor="text1"/>
                <w:lang w:val="en-US" w:eastAsia="zh-CN"/>
              </w:rPr>
              <m:t>e</m:t>
            </m:r>
          </m:e>
          <m:sup>
            <m:r>
              <w:rPr>
                <w:rFonts w:ascii="Cambria Math" w:eastAsia="宋体" w:hAnsi="Cambria Math"/>
                <w:color w:val="000000" w:themeColor="text1"/>
                <w:lang w:val="en-US" w:eastAsia="zh-CN"/>
              </w:rPr>
              <m:t>-t/</m:t>
            </m:r>
            <m:sSub>
              <m:sSubPr>
                <m:ctrlPr>
                  <w:rPr>
                    <w:rFonts w:ascii="Cambria Math" w:eastAsia="宋体" w:hAnsi="Cambria Math"/>
                    <w:i/>
                    <w:iCs/>
                    <w:color w:val="000000" w:themeColor="text1"/>
                    <w:lang w:val="en-US" w:eastAsia="zh-CN"/>
                  </w:rPr>
                </m:ctrlPr>
              </m:sSubPr>
              <m:e>
                <m:r>
                  <w:rPr>
                    <w:rFonts w:ascii="Cambria Math" w:eastAsia="宋体" w:hAnsi="Cambria Math"/>
                    <w:color w:val="000000" w:themeColor="text1"/>
                    <w:lang w:val="en-US" w:eastAsia="zh-CN"/>
                  </w:rPr>
                  <m:t>τ</m:t>
                </m:r>
              </m:e>
              <m:sub>
                <m:r>
                  <w:rPr>
                    <w:rFonts w:ascii="Cambria Math" w:eastAsia="宋体" w:hAnsi="Cambria Math"/>
                    <w:color w:val="000000" w:themeColor="text1"/>
                    <w:lang w:val="en-US" w:eastAsia="zh-CN"/>
                  </w:rPr>
                  <m:t>3</m:t>
                </m:r>
              </m:sub>
            </m:sSub>
          </m:sup>
        </m:sSup>
      </m:oMath>
      <w:r>
        <w:rPr>
          <w:rFonts w:eastAsiaTheme="minorEastAsia"/>
          <w:color w:val="000000" w:themeColor="text1"/>
          <w:lang w:val="en-US" w:eastAsia="zh-CN"/>
        </w:rPr>
        <w:t xml:space="preserve">                  (S</w:t>
      </w:r>
      <w:r>
        <w:rPr>
          <w:rFonts w:eastAsiaTheme="minorEastAsia" w:hint="eastAsia"/>
          <w:color w:val="000000" w:themeColor="text1"/>
          <w:lang w:val="en-US" w:eastAsia="zh-CN"/>
        </w:rPr>
        <w:t>1</w:t>
      </w:r>
      <w:r>
        <w:rPr>
          <w:rFonts w:eastAsiaTheme="minorEastAsia"/>
          <w:color w:val="000000" w:themeColor="text1"/>
          <w:lang w:val="en-US" w:eastAsia="zh-CN"/>
        </w:rPr>
        <w:t>)</w:t>
      </w:r>
    </w:p>
    <w:p w14:paraId="4D4A7B52" w14:textId="77777777" w:rsidR="00DA7866" w:rsidRDefault="00000000">
      <w:pPr>
        <w:spacing w:line="360" w:lineRule="auto"/>
        <w:jc w:val="center"/>
        <w:rPr>
          <w:rFonts w:eastAsiaTheme="minorEastAsia"/>
          <w:color w:val="000000" w:themeColor="text1"/>
          <w:lang w:val="en-US" w:eastAsia="zh-CN"/>
        </w:rPr>
      </w:pPr>
      <w:r>
        <w:rPr>
          <w:rFonts w:eastAsia="楷体" w:hAnsi="Cambria Math" w:hint="eastAsia"/>
          <w:color w:val="000000" w:themeColor="text1"/>
          <w:lang w:val="en-US" w:eastAsia="zh-CN"/>
        </w:rPr>
        <w:t xml:space="preserve">                        </w:t>
      </w:r>
      <m:oMath>
        <m:sSub>
          <m:sSubPr>
            <m:ctrlPr>
              <w:rPr>
                <w:rFonts w:ascii="Cambria Math" w:eastAsia="楷体" w:hAnsi="Cambria Math"/>
                <w:i/>
                <w:color w:val="000000" w:themeColor="text1"/>
              </w:rPr>
            </m:ctrlPr>
          </m:sSubPr>
          <m:e>
            <m:r>
              <w:rPr>
                <w:rFonts w:ascii="Cambria Math" w:eastAsia="楷体" w:hAnsi="Cambria Math"/>
                <w:color w:val="000000" w:themeColor="text1"/>
              </w:rPr>
              <m:t>τ</m:t>
            </m:r>
          </m:e>
          <m:sub>
            <m:r>
              <w:rPr>
                <w:rFonts w:ascii="Cambria Math" w:eastAsia="楷体" w:hAnsi="Cambria Math"/>
                <w:color w:val="000000" w:themeColor="text1"/>
              </w:rPr>
              <m:t>ave.</m:t>
            </m:r>
          </m:sub>
        </m:sSub>
        <m:r>
          <w:rPr>
            <w:rFonts w:ascii="Cambria Math" w:eastAsia="楷体" w:hAnsi="Cambria Math"/>
            <w:color w:val="000000" w:themeColor="text1"/>
          </w:rPr>
          <m:t>=</m:t>
        </m:r>
        <m:f>
          <m:fPr>
            <m:ctrlPr>
              <w:rPr>
                <w:rFonts w:ascii="Cambria Math" w:eastAsia="楷体" w:hAnsi="Cambria Math"/>
                <w:i/>
                <w:color w:val="000000" w:themeColor="text1"/>
              </w:rPr>
            </m:ctrlPr>
          </m:fPr>
          <m:num>
            <m:sSubSup>
              <m:sSubSupPr>
                <m:ctrlPr>
                  <w:rPr>
                    <w:rFonts w:ascii="Cambria Math" w:eastAsia="楷体" w:hAnsi="Cambria Math"/>
                    <w:i/>
                    <w:color w:val="000000" w:themeColor="text1"/>
                  </w:rPr>
                </m:ctrlPr>
              </m:sSubSupPr>
              <m:e>
                <m:r>
                  <w:rPr>
                    <w:rFonts w:ascii="Cambria Math" w:eastAsia="楷体" w:hAnsi="Cambria Math"/>
                    <w:color w:val="000000" w:themeColor="text1"/>
                  </w:rPr>
                  <m:t>τ</m:t>
                </m:r>
              </m:e>
              <m:sub>
                <m:r>
                  <w:rPr>
                    <w:rFonts w:ascii="Cambria Math" w:eastAsia="楷体" w:hAnsi="Cambria Math"/>
                    <w:color w:val="000000" w:themeColor="text1"/>
                  </w:rPr>
                  <m:t>1</m:t>
                </m:r>
              </m:sub>
              <m:sup>
                <m:r>
                  <w:rPr>
                    <w:rFonts w:ascii="Cambria Math" w:eastAsia="楷体" w:hAnsi="Cambria Math"/>
                    <w:color w:val="000000" w:themeColor="text1"/>
                  </w:rPr>
                  <m:t>2</m:t>
                </m:r>
              </m:sup>
            </m:sSubSup>
            <m:r>
              <w:rPr>
                <w:rFonts w:ascii="Cambria Math" w:eastAsia="楷体" w:hAnsi="Cambria Math"/>
                <w:color w:val="000000" w:themeColor="text1"/>
              </w:rPr>
              <m:t>*</m:t>
            </m:r>
            <m:sSub>
              <m:sSubPr>
                <m:ctrlPr>
                  <w:rPr>
                    <w:rFonts w:ascii="Cambria Math" w:eastAsia="楷体" w:hAnsi="Cambria Math"/>
                    <w:i/>
                    <w:color w:val="000000" w:themeColor="text1"/>
                  </w:rPr>
                </m:ctrlPr>
              </m:sSubPr>
              <m:e>
                <m:r>
                  <w:rPr>
                    <w:rFonts w:ascii="Cambria Math" w:eastAsia="楷体" w:hAnsi="Cambria Math"/>
                    <w:color w:val="000000" w:themeColor="text1"/>
                  </w:rPr>
                  <m:t>A</m:t>
                </m:r>
              </m:e>
              <m:sub>
                <m:r>
                  <w:rPr>
                    <w:rFonts w:ascii="Cambria Math" w:eastAsia="楷体" w:hAnsi="Cambria Math"/>
                    <w:color w:val="000000" w:themeColor="text1"/>
                  </w:rPr>
                  <m:t>1</m:t>
                </m:r>
              </m:sub>
            </m:sSub>
            <m:r>
              <w:rPr>
                <w:rFonts w:ascii="Cambria Math" w:eastAsia="楷体" w:hAnsi="Cambria Math"/>
                <w:color w:val="000000" w:themeColor="text1"/>
              </w:rPr>
              <m:t>+</m:t>
            </m:r>
            <m:sSubSup>
              <m:sSubSupPr>
                <m:ctrlPr>
                  <w:rPr>
                    <w:rFonts w:ascii="Cambria Math" w:eastAsia="楷体" w:hAnsi="Cambria Math"/>
                    <w:i/>
                    <w:color w:val="000000" w:themeColor="text1"/>
                  </w:rPr>
                </m:ctrlPr>
              </m:sSubSupPr>
              <m:e>
                <m:r>
                  <w:rPr>
                    <w:rFonts w:ascii="Cambria Math" w:eastAsia="楷体" w:hAnsi="Cambria Math"/>
                    <w:color w:val="000000" w:themeColor="text1"/>
                  </w:rPr>
                  <m:t>τ</m:t>
                </m:r>
              </m:e>
              <m:sub>
                <m:r>
                  <w:rPr>
                    <w:rFonts w:ascii="Cambria Math" w:eastAsia="楷体" w:hAnsi="Cambria Math"/>
                    <w:color w:val="000000" w:themeColor="text1"/>
                  </w:rPr>
                  <m:t>2</m:t>
                </m:r>
              </m:sub>
              <m:sup>
                <m:r>
                  <w:rPr>
                    <w:rFonts w:ascii="Cambria Math" w:eastAsia="楷体" w:hAnsi="Cambria Math"/>
                    <w:color w:val="000000" w:themeColor="text1"/>
                  </w:rPr>
                  <m:t>2</m:t>
                </m:r>
              </m:sup>
            </m:sSubSup>
            <m:r>
              <w:rPr>
                <w:rFonts w:ascii="Cambria Math" w:eastAsia="楷体" w:hAnsi="Cambria Math"/>
                <w:color w:val="000000" w:themeColor="text1"/>
              </w:rPr>
              <m:t>*</m:t>
            </m:r>
            <m:sSub>
              <m:sSubPr>
                <m:ctrlPr>
                  <w:rPr>
                    <w:rFonts w:ascii="Cambria Math" w:eastAsia="楷体" w:hAnsi="Cambria Math"/>
                    <w:i/>
                    <w:color w:val="000000" w:themeColor="text1"/>
                  </w:rPr>
                </m:ctrlPr>
              </m:sSubPr>
              <m:e>
                <m:r>
                  <w:rPr>
                    <w:rFonts w:ascii="Cambria Math" w:eastAsia="楷体" w:hAnsi="Cambria Math"/>
                    <w:color w:val="000000" w:themeColor="text1"/>
                  </w:rPr>
                  <m:t>A</m:t>
                </m:r>
              </m:e>
              <m:sub>
                <m:r>
                  <w:rPr>
                    <w:rFonts w:ascii="Cambria Math" w:eastAsia="楷体" w:hAnsi="Cambria Math"/>
                    <w:color w:val="000000" w:themeColor="text1"/>
                  </w:rPr>
                  <m:t>2</m:t>
                </m:r>
              </m:sub>
            </m:sSub>
            <m:r>
              <w:rPr>
                <w:rFonts w:ascii="Cambria Math" w:eastAsia="楷体" w:hAnsi="Cambria Math"/>
                <w:color w:val="000000" w:themeColor="text1"/>
              </w:rPr>
              <m:t>+</m:t>
            </m:r>
            <m:sSubSup>
              <m:sSubSupPr>
                <m:ctrlPr>
                  <w:rPr>
                    <w:rFonts w:ascii="Cambria Math" w:eastAsia="楷体" w:hAnsi="Cambria Math"/>
                    <w:i/>
                    <w:color w:val="000000" w:themeColor="text1"/>
                  </w:rPr>
                </m:ctrlPr>
              </m:sSubSupPr>
              <m:e>
                <m:r>
                  <w:rPr>
                    <w:rFonts w:ascii="Cambria Math" w:eastAsia="楷体" w:hAnsi="Cambria Math"/>
                    <w:color w:val="000000" w:themeColor="text1"/>
                  </w:rPr>
                  <m:t>τ</m:t>
                </m:r>
              </m:e>
              <m:sub>
                <m:r>
                  <w:rPr>
                    <w:rFonts w:ascii="Cambria Math" w:eastAsia="楷体" w:hAnsi="Cambria Math"/>
                    <w:color w:val="000000" w:themeColor="text1"/>
                  </w:rPr>
                  <m:t>3</m:t>
                </m:r>
              </m:sub>
              <m:sup>
                <m:r>
                  <w:rPr>
                    <w:rFonts w:ascii="Cambria Math" w:eastAsia="楷体" w:hAnsi="Cambria Math"/>
                    <w:color w:val="000000" w:themeColor="text1"/>
                  </w:rPr>
                  <m:t>2</m:t>
                </m:r>
              </m:sup>
            </m:sSubSup>
            <m:r>
              <w:rPr>
                <w:rFonts w:ascii="Cambria Math" w:eastAsia="楷体" w:hAnsi="Cambria Math"/>
                <w:color w:val="000000" w:themeColor="text1"/>
              </w:rPr>
              <m:t>*</m:t>
            </m:r>
            <m:sSub>
              <m:sSubPr>
                <m:ctrlPr>
                  <w:rPr>
                    <w:rFonts w:ascii="Cambria Math" w:eastAsia="楷体" w:hAnsi="Cambria Math"/>
                    <w:i/>
                    <w:color w:val="000000" w:themeColor="text1"/>
                  </w:rPr>
                </m:ctrlPr>
              </m:sSubPr>
              <m:e>
                <m:r>
                  <w:rPr>
                    <w:rFonts w:ascii="Cambria Math" w:eastAsia="楷体" w:hAnsi="Cambria Math"/>
                    <w:color w:val="000000" w:themeColor="text1"/>
                  </w:rPr>
                  <m:t>A</m:t>
                </m:r>
              </m:e>
              <m:sub>
                <m:r>
                  <w:rPr>
                    <w:rFonts w:ascii="Cambria Math" w:eastAsia="楷体" w:hAnsi="Cambria Math"/>
                    <w:color w:val="000000" w:themeColor="text1"/>
                  </w:rPr>
                  <m:t>3</m:t>
                </m:r>
              </m:sub>
            </m:sSub>
          </m:num>
          <m:den>
            <m:sSub>
              <m:sSubPr>
                <m:ctrlPr>
                  <w:rPr>
                    <w:rFonts w:ascii="Cambria Math" w:eastAsia="楷体" w:hAnsi="Cambria Math"/>
                    <w:i/>
                    <w:color w:val="000000" w:themeColor="text1"/>
                  </w:rPr>
                </m:ctrlPr>
              </m:sSubPr>
              <m:e>
                <m:r>
                  <w:rPr>
                    <w:rFonts w:ascii="Cambria Math" w:eastAsia="楷体" w:hAnsi="Cambria Math"/>
                    <w:color w:val="000000" w:themeColor="text1"/>
                  </w:rPr>
                  <m:t>τ</m:t>
                </m:r>
              </m:e>
              <m:sub>
                <m:r>
                  <w:rPr>
                    <w:rFonts w:ascii="Cambria Math" w:eastAsia="楷体" w:hAnsi="Cambria Math"/>
                    <w:color w:val="000000" w:themeColor="text1"/>
                  </w:rPr>
                  <m:t>1</m:t>
                </m:r>
              </m:sub>
            </m:sSub>
            <m:r>
              <w:rPr>
                <w:rFonts w:ascii="Cambria Math" w:eastAsia="楷体" w:hAnsi="Cambria Math"/>
                <w:color w:val="000000" w:themeColor="text1"/>
              </w:rPr>
              <m:t>*</m:t>
            </m:r>
            <m:sSub>
              <m:sSubPr>
                <m:ctrlPr>
                  <w:rPr>
                    <w:rFonts w:ascii="Cambria Math" w:eastAsia="楷体" w:hAnsi="Cambria Math"/>
                    <w:i/>
                    <w:color w:val="000000" w:themeColor="text1"/>
                  </w:rPr>
                </m:ctrlPr>
              </m:sSubPr>
              <m:e>
                <m:r>
                  <w:rPr>
                    <w:rFonts w:ascii="Cambria Math" w:eastAsia="楷体" w:hAnsi="Cambria Math"/>
                    <w:color w:val="000000" w:themeColor="text1"/>
                  </w:rPr>
                  <m:t>A</m:t>
                </m:r>
              </m:e>
              <m:sub>
                <m:r>
                  <w:rPr>
                    <w:rFonts w:ascii="Cambria Math" w:eastAsia="楷体" w:hAnsi="Cambria Math"/>
                    <w:color w:val="000000" w:themeColor="text1"/>
                  </w:rPr>
                  <m:t>1</m:t>
                </m:r>
              </m:sub>
            </m:sSub>
            <m:r>
              <w:rPr>
                <w:rFonts w:ascii="Cambria Math" w:eastAsia="楷体" w:hAnsi="Cambria Math"/>
                <w:color w:val="000000" w:themeColor="text1"/>
              </w:rPr>
              <m:t>+</m:t>
            </m:r>
            <m:sSub>
              <m:sSubPr>
                <m:ctrlPr>
                  <w:rPr>
                    <w:rFonts w:ascii="Cambria Math" w:eastAsia="楷体" w:hAnsi="Cambria Math"/>
                    <w:i/>
                    <w:color w:val="000000" w:themeColor="text1"/>
                  </w:rPr>
                </m:ctrlPr>
              </m:sSubPr>
              <m:e>
                <m:r>
                  <w:rPr>
                    <w:rFonts w:ascii="Cambria Math" w:eastAsia="楷体" w:hAnsi="Cambria Math"/>
                    <w:color w:val="000000" w:themeColor="text1"/>
                  </w:rPr>
                  <m:t>τ</m:t>
                </m:r>
              </m:e>
              <m:sub>
                <m:r>
                  <w:rPr>
                    <w:rFonts w:ascii="Cambria Math" w:eastAsia="楷体" w:hAnsi="Cambria Math"/>
                    <w:color w:val="000000" w:themeColor="text1"/>
                  </w:rPr>
                  <m:t>2</m:t>
                </m:r>
              </m:sub>
            </m:sSub>
            <m:r>
              <w:rPr>
                <w:rFonts w:ascii="Cambria Math" w:eastAsia="楷体" w:hAnsi="Cambria Math"/>
                <w:color w:val="000000" w:themeColor="text1"/>
              </w:rPr>
              <m:t>*</m:t>
            </m:r>
            <m:sSub>
              <m:sSubPr>
                <m:ctrlPr>
                  <w:rPr>
                    <w:rFonts w:ascii="Cambria Math" w:eastAsia="楷体" w:hAnsi="Cambria Math"/>
                    <w:i/>
                    <w:color w:val="000000" w:themeColor="text1"/>
                  </w:rPr>
                </m:ctrlPr>
              </m:sSubPr>
              <m:e>
                <m:r>
                  <w:rPr>
                    <w:rFonts w:ascii="Cambria Math" w:eastAsia="楷体" w:hAnsi="Cambria Math"/>
                    <w:color w:val="000000" w:themeColor="text1"/>
                  </w:rPr>
                  <m:t>A</m:t>
                </m:r>
              </m:e>
              <m:sub>
                <m:r>
                  <w:rPr>
                    <w:rFonts w:ascii="Cambria Math" w:eastAsia="楷体" w:hAnsi="Cambria Math"/>
                    <w:color w:val="000000" w:themeColor="text1"/>
                  </w:rPr>
                  <m:t>2</m:t>
                </m:r>
              </m:sub>
            </m:sSub>
            <m:r>
              <w:rPr>
                <w:rFonts w:ascii="Cambria Math" w:eastAsia="楷体" w:hAnsi="Cambria Math"/>
                <w:color w:val="000000" w:themeColor="text1"/>
              </w:rPr>
              <m:t>+</m:t>
            </m:r>
            <m:sSub>
              <m:sSubPr>
                <m:ctrlPr>
                  <w:rPr>
                    <w:rFonts w:ascii="Cambria Math" w:eastAsia="楷体" w:hAnsi="Cambria Math"/>
                    <w:i/>
                    <w:color w:val="000000" w:themeColor="text1"/>
                  </w:rPr>
                </m:ctrlPr>
              </m:sSubPr>
              <m:e>
                <m:r>
                  <w:rPr>
                    <w:rFonts w:ascii="Cambria Math" w:eastAsia="楷体" w:hAnsi="Cambria Math"/>
                    <w:color w:val="000000" w:themeColor="text1"/>
                  </w:rPr>
                  <m:t>τ</m:t>
                </m:r>
              </m:e>
              <m:sub>
                <m:r>
                  <w:rPr>
                    <w:rFonts w:ascii="Cambria Math" w:eastAsia="楷体" w:hAnsi="Cambria Math"/>
                    <w:color w:val="000000" w:themeColor="text1"/>
                  </w:rPr>
                  <m:t>3</m:t>
                </m:r>
              </m:sub>
            </m:sSub>
            <m:r>
              <w:rPr>
                <w:rFonts w:ascii="Cambria Math" w:eastAsia="楷体" w:hAnsi="Cambria Math"/>
                <w:color w:val="000000" w:themeColor="text1"/>
              </w:rPr>
              <m:t>*</m:t>
            </m:r>
            <m:sSub>
              <m:sSubPr>
                <m:ctrlPr>
                  <w:rPr>
                    <w:rFonts w:ascii="Cambria Math" w:eastAsia="楷体" w:hAnsi="Cambria Math"/>
                    <w:i/>
                    <w:color w:val="000000" w:themeColor="text1"/>
                  </w:rPr>
                </m:ctrlPr>
              </m:sSubPr>
              <m:e>
                <m:r>
                  <w:rPr>
                    <w:rFonts w:ascii="Cambria Math" w:eastAsia="楷体" w:hAnsi="Cambria Math"/>
                    <w:color w:val="000000" w:themeColor="text1"/>
                  </w:rPr>
                  <m:t>A</m:t>
                </m:r>
              </m:e>
              <m:sub>
                <m:r>
                  <w:rPr>
                    <w:rFonts w:ascii="Cambria Math" w:eastAsia="楷体" w:hAnsi="Cambria Math"/>
                    <w:color w:val="000000" w:themeColor="text1"/>
                  </w:rPr>
                  <m:t>3</m:t>
                </m:r>
              </m:sub>
            </m:sSub>
          </m:den>
        </m:f>
      </m:oMath>
      <w:r>
        <w:rPr>
          <w:rFonts w:eastAsiaTheme="minorEastAsia"/>
          <w:color w:val="000000" w:themeColor="text1"/>
          <w:lang w:val="en-US" w:eastAsia="zh-CN"/>
        </w:rPr>
        <w:t xml:space="preserve">     </w:t>
      </w:r>
      <w:r>
        <w:rPr>
          <w:rFonts w:eastAsiaTheme="minorEastAsia" w:hint="eastAsia"/>
          <w:color w:val="000000" w:themeColor="text1"/>
          <w:lang w:val="en-US" w:eastAsia="zh-CN"/>
        </w:rPr>
        <w:t xml:space="preserve">    </w:t>
      </w:r>
      <w:r>
        <w:rPr>
          <w:rFonts w:eastAsiaTheme="minorEastAsia"/>
          <w:color w:val="000000" w:themeColor="text1"/>
          <w:lang w:val="en-US" w:eastAsia="zh-CN"/>
        </w:rPr>
        <w:t xml:space="preserve">      </w:t>
      </w:r>
      <w:r>
        <w:rPr>
          <w:rFonts w:eastAsiaTheme="minorEastAsia" w:hint="eastAsia"/>
          <w:color w:val="000000" w:themeColor="text1"/>
          <w:lang w:val="en-US" w:eastAsia="zh-CN"/>
        </w:rPr>
        <w:t xml:space="preserve">    </w:t>
      </w:r>
      <w:r>
        <w:rPr>
          <w:rFonts w:eastAsiaTheme="minorEastAsia"/>
          <w:color w:val="000000" w:themeColor="text1"/>
          <w:lang w:val="en-US" w:eastAsia="zh-CN"/>
        </w:rPr>
        <w:t xml:space="preserve">        (S</w:t>
      </w:r>
      <w:r>
        <w:rPr>
          <w:rFonts w:eastAsiaTheme="minorEastAsia" w:hint="eastAsia"/>
          <w:color w:val="000000" w:themeColor="text1"/>
          <w:lang w:val="en-US" w:eastAsia="zh-CN"/>
        </w:rPr>
        <w:t>2</w:t>
      </w:r>
      <w:r>
        <w:rPr>
          <w:rFonts w:eastAsiaTheme="minorEastAsia"/>
          <w:color w:val="000000" w:themeColor="text1"/>
          <w:lang w:val="en-US" w:eastAsia="zh-CN"/>
        </w:rPr>
        <w:t>)</w:t>
      </w:r>
    </w:p>
    <w:p w14:paraId="3D69E835" w14:textId="77777777" w:rsidR="00DA7866" w:rsidRDefault="00000000">
      <w:pPr>
        <w:spacing w:line="360" w:lineRule="auto"/>
        <w:jc w:val="both"/>
        <w:rPr>
          <w:rFonts w:eastAsiaTheme="minorEastAsia"/>
          <w:color w:val="000000" w:themeColor="text1"/>
          <w:lang w:val="en-US" w:eastAsia="zh-CN"/>
        </w:rPr>
      </w:pPr>
      <w:r>
        <w:rPr>
          <w:rFonts w:eastAsiaTheme="minorEastAsia"/>
          <w:i/>
          <w:iCs/>
          <w:color w:val="000000" w:themeColor="text1"/>
          <w:lang w:val="en-US" w:eastAsia="zh-CN"/>
        </w:rPr>
        <w:t>I</w:t>
      </w:r>
      <w:r>
        <w:rPr>
          <w:rFonts w:eastAsiaTheme="minorEastAsia"/>
          <w:i/>
          <w:iCs/>
          <w:color w:val="000000" w:themeColor="text1"/>
          <w:vertAlign w:val="subscript"/>
          <w:lang w:val="en-US" w:eastAsia="zh-CN"/>
        </w:rPr>
        <w:t>0</w:t>
      </w:r>
      <w:r>
        <w:rPr>
          <w:rFonts w:eastAsiaTheme="minorEastAsia"/>
          <w:color w:val="000000" w:themeColor="text1"/>
          <w:lang w:val="en-US" w:eastAsia="zh-CN"/>
        </w:rPr>
        <w:t>,</w:t>
      </w:r>
      <w:r>
        <w:rPr>
          <w:rFonts w:eastAsiaTheme="minorEastAsia"/>
          <w:i/>
          <w:iCs/>
          <w:color w:val="000000" w:themeColor="text1"/>
          <w:lang w:val="en-US" w:eastAsia="zh-CN"/>
        </w:rPr>
        <w:t xml:space="preserve"> A</w:t>
      </w:r>
      <w:r>
        <w:rPr>
          <w:rFonts w:eastAsiaTheme="minorEastAsia"/>
          <w:color w:val="000000" w:themeColor="text1"/>
          <w:vertAlign w:val="subscript"/>
          <w:lang w:val="en-US" w:eastAsia="zh-CN"/>
        </w:rPr>
        <w:t>i</w:t>
      </w:r>
      <w:r>
        <w:rPr>
          <w:rFonts w:eastAsiaTheme="minorEastAsia"/>
          <w:color w:val="000000" w:themeColor="text1"/>
          <w:lang w:val="en-US" w:eastAsia="zh-CN"/>
        </w:rPr>
        <w:t xml:space="preserve"> and </w:t>
      </w:r>
      <w:proofErr w:type="spellStart"/>
      <w:r>
        <w:rPr>
          <w:rFonts w:eastAsiaTheme="minorEastAsia"/>
          <w:i/>
          <w:iCs/>
          <w:color w:val="000000" w:themeColor="text1"/>
          <w:lang w:val="en-US" w:eastAsia="zh-CN"/>
        </w:rPr>
        <w:t>τ</w:t>
      </w:r>
      <w:r>
        <w:rPr>
          <w:rFonts w:eastAsiaTheme="minorEastAsia"/>
          <w:color w:val="000000" w:themeColor="text1"/>
          <w:vertAlign w:val="subscript"/>
          <w:lang w:val="en-US" w:eastAsia="zh-CN"/>
        </w:rPr>
        <w:t>i</w:t>
      </w:r>
      <w:proofErr w:type="spellEnd"/>
      <w:r>
        <w:rPr>
          <w:rFonts w:eastAsiaTheme="minorEastAsia"/>
          <w:color w:val="000000" w:themeColor="text1"/>
          <w:lang w:val="en-US" w:eastAsia="zh-CN"/>
        </w:rPr>
        <w:t xml:space="preserve"> represent the baseline correction, preexponential factors and excited-state luminescence decay time associated with the </w:t>
      </w:r>
      <w:proofErr w:type="spellStart"/>
      <w:r>
        <w:rPr>
          <w:rFonts w:eastAsiaTheme="minorEastAsia"/>
          <w:i/>
          <w:iCs/>
          <w:color w:val="000000" w:themeColor="text1"/>
          <w:lang w:val="en-US" w:eastAsia="zh-CN"/>
        </w:rPr>
        <w:t>i</w:t>
      </w:r>
      <w:proofErr w:type="spellEnd"/>
      <w:r>
        <w:rPr>
          <w:rFonts w:eastAsiaTheme="minorEastAsia"/>
          <w:color w:val="000000" w:themeColor="text1"/>
          <w:lang w:val="en-US" w:eastAsia="zh-CN"/>
        </w:rPr>
        <w:t xml:space="preserve"> </w:t>
      </w:r>
      <w:proofErr w:type="spellStart"/>
      <w:r>
        <w:rPr>
          <w:rFonts w:eastAsiaTheme="minorEastAsia"/>
          <w:color w:val="000000" w:themeColor="text1"/>
          <w:lang w:val="en-US" w:eastAsia="zh-CN"/>
        </w:rPr>
        <w:t>th</w:t>
      </w:r>
      <w:proofErr w:type="spellEnd"/>
      <w:r>
        <w:rPr>
          <w:rFonts w:eastAsiaTheme="minorEastAsia"/>
          <w:color w:val="000000" w:themeColor="text1"/>
          <w:lang w:val="en-US" w:eastAsia="zh-CN"/>
        </w:rPr>
        <w:t xml:space="preserve"> component, respectively.</w:t>
      </w:r>
    </w:p>
    <w:p w14:paraId="22FE16EB" w14:textId="77777777" w:rsidR="00DA7866" w:rsidRDefault="00000000">
      <w:pPr>
        <w:spacing w:line="360" w:lineRule="auto"/>
        <w:rPr>
          <w:rFonts w:eastAsiaTheme="minorEastAsia"/>
          <w:color w:val="000000" w:themeColor="text1"/>
          <w:lang w:val="en-US" w:eastAsia="zh-CN"/>
        </w:rPr>
      </w:pPr>
      <w:r>
        <w:rPr>
          <w:rFonts w:eastAsiaTheme="minorEastAsia"/>
          <w:color w:val="000000" w:themeColor="text1"/>
          <w:lang w:val="en-US" w:eastAsia="zh-CN"/>
        </w:rPr>
        <w:t xml:space="preserve"> </w:t>
      </w:r>
    </w:p>
    <w:p w14:paraId="08C1EACC" w14:textId="77777777" w:rsidR="00DA7866" w:rsidRDefault="00000000">
      <w:pPr>
        <w:spacing w:line="360" w:lineRule="auto"/>
        <w:jc w:val="center"/>
        <w:rPr>
          <w:rFonts w:eastAsiaTheme="minorEastAsia"/>
          <w:color w:val="000000" w:themeColor="text1"/>
          <w:lang w:val="en-US" w:eastAsia="zh-CN"/>
        </w:rPr>
      </w:pPr>
      <w:r>
        <w:rPr>
          <w:rFonts w:eastAsiaTheme="minorEastAsia"/>
          <w:b/>
          <w:color w:val="000000" w:themeColor="text1"/>
          <w:lang w:val="en-US" w:eastAsia="zh-CN"/>
        </w:rPr>
        <w:t>Table S</w:t>
      </w:r>
      <w:r>
        <w:rPr>
          <w:rFonts w:eastAsiaTheme="minorEastAsia" w:hint="eastAsia"/>
          <w:b/>
          <w:color w:val="000000" w:themeColor="text1"/>
          <w:lang w:val="en-US" w:eastAsia="zh-CN"/>
        </w:rPr>
        <w:t>4</w:t>
      </w:r>
      <w:r>
        <w:rPr>
          <w:rFonts w:eastAsiaTheme="minorEastAsia"/>
          <w:b/>
          <w:color w:val="000000" w:themeColor="text1"/>
          <w:lang w:val="en-US" w:eastAsia="zh-CN"/>
        </w:rPr>
        <w:t xml:space="preserve">. </w:t>
      </w:r>
      <w:r>
        <w:rPr>
          <w:rFonts w:eastAsiaTheme="minorEastAsia"/>
          <w:color w:val="000000" w:themeColor="text1"/>
          <w:lang w:val="en-US" w:eastAsia="zh-CN"/>
        </w:rPr>
        <w:t xml:space="preserve">The calculated </w:t>
      </w:r>
      <w:r>
        <w:rPr>
          <w:rFonts w:ascii="Symbol" w:eastAsiaTheme="minorEastAsia" w:hAnsi="Symbol"/>
          <w:color w:val="000000" w:themeColor="text1"/>
          <w:lang w:val="en-US" w:eastAsia="zh-CN"/>
        </w:rPr>
        <w:t>t</w:t>
      </w:r>
      <w:proofErr w:type="spellStart"/>
      <w:r>
        <w:rPr>
          <w:rFonts w:eastAsiaTheme="minorEastAsia"/>
          <w:color w:val="000000" w:themeColor="text1"/>
          <w:vertAlign w:val="subscript"/>
          <w:lang w:val="en-US" w:eastAsia="zh-CN"/>
        </w:rPr>
        <w:t>aνe</w:t>
      </w:r>
      <w:proofErr w:type="spellEnd"/>
      <w:r>
        <w:rPr>
          <w:rFonts w:eastAsiaTheme="minorEastAsia"/>
          <w:color w:val="000000" w:themeColor="text1"/>
          <w:vertAlign w:val="subscript"/>
          <w:lang w:val="en-US" w:eastAsia="zh-CN"/>
        </w:rPr>
        <w:t>.</w:t>
      </w:r>
      <w:r>
        <w:rPr>
          <w:rFonts w:eastAsiaTheme="minorEastAsia"/>
          <w:color w:val="000000" w:themeColor="text1"/>
          <w:lang w:val="en-US" w:eastAsia="zh-CN"/>
        </w:rPr>
        <w:t xml:space="preserve"> based on values of τ</w:t>
      </w:r>
      <w:r>
        <w:rPr>
          <w:rFonts w:eastAsiaTheme="minorEastAsia"/>
          <w:color w:val="000000" w:themeColor="text1"/>
          <w:vertAlign w:val="subscript"/>
          <w:lang w:val="en-US" w:eastAsia="zh-CN"/>
        </w:rPr>
        <w:t>1</w:t>
      </w:r>
      <w:r>
        <w:rPr>
          <w:rFonts w:eastAsiaTheme="minorEastAsia"/>
          <w:color w:val="000000" w:themeColor="text1"/>
          <w:lang w:val="en-US" w:eastAsia="zh-CN"/>
        </w:rPr>
        <w:t xml:space="preserve"> (A</w:t>
      </w:r>
      <w:r>
        <w:rPr>
          <w:rFonts w:eastAsiaTheme="minorEastAsia"/>
          <w:color w:val="000000" w:themeColor="text1"/>
          <w:vertAlign w:val="subscript"/>
          <w:lang w:val="en-US" w:eastAsia="zh-CN"/>
        </w:rPr>
        <w:t>1</w:t>
      </w:r>
      <w:r>
        <w:rPr>
          <w:rFonts w:eastAsiaTheme="minorEastAsia"/>
          <w:color w:val="000000" w:themeColor="text1"/>
          <w:lang w:val="en-US" w:eastAsia="zh-CN"/>
        </w:rPr>
        <w:t>), τ</w:t>
      </w:r>
      <w:r>
        <w:rPr>
          <w:rFonts w:eastAsiaTheme="minorEastAsia"/>
          <w:color w:val="000000" w:themeColor="text1"/>
          <w:vertAlign w:val="subscript"/>
          <w:lang w:val="en-US" w:eastAsia="zh-CN"/>
        </w:rPr>
        <w:t>2</w:t>
      </w:r>
      <w:r>
        <w:rPr>
          <w:rFonts w:eastAsiaTheme="minorEastAsia"/>
          <w:color w:val="000000" w:themeColor="text1"/>
          <w:lang w:val="en-US" w:eastAsia="zh-CN"/>
        </w:rPr>
        <w:t xml:space="preserve"> (A</w:t>
      </w:r>
      <w:r>
        <w:rPr>
          <w:rFonts w:eastAsiaTheme="minorEastAsia"/>
          <w:color w:val="000000" w:themeColor="text1"/>
          <w:vertAlign w:val="subscript"/>
          <w:lang w:val="en-US" w:eastAsia="zh-CN"/>
        </w:rPr>
        <w:t>2</w:t>
      </w:r>
      <w:r>
        <w:rPr>
          <w:rFonts w:eastAsiaTheme="minorEastAsia"/>
          <w:color w:val="000000" w:themeColor="text1"/>
          <w:lang w:val="en-US" w:eastAsia="zh-CN"/>
        </w:rPr>
        <w:t>) and τ</w:t>
      </w:r>
      <w:r>
        <w:rPr>
          <w:rFonts w:eastAsiaTheme="minorEastAsia"/>
          <w:color w:val="000000" w:themeColor="text1"/>
          <w:vertAlign w:val="subscript"/>
          <w:lang w:val="en-US" w:eastAsia="zh-CN"/>
        </w:rPr>
        <w:t>3</w:t>
      </w:r>
      <w:r>
        <w:rPr>
          <w:rFonts w:eastAsiaTheme="minorEastAsia"/>
          <w:color w:val="000000" w:themeColor="text1"/>
          <w:lang w:val="en-US" w:eastAsia="zh-CN"/>
        </w:rPr>
        <w:t xml:space="preserve"> (A</w:t>
      </w:r>
      <w:r>
        <w:rPr>
          <w:rFonts w:eastAsiaTheme="minorEastAsia"/>
          <w:color w:val="000000" w:themeColor="text1"/>
          <w:vertAlign w:val="subscript"/>
          <w:lang w:val="en-US" w:eastAsia="zh-CN"/>
        </w:rPr>
        <w:t>3</w:t>
      </w:r>
      <w:r>
        <w:rPr>
          <w:rFonts w:eastAsiaTheme="minorEastAsia"/>
          <w:color w:val="000000" w:themeColor="text1"/>
          <w:lang w:val="en-US" w:eastAsia="zh-CN"/>
        </w:rPr>
        <w:t>) for samples.</w:t>
      </w:r>
    </w:p>
    <w:tbl>
      <w:tblPr>
        <w:tblW w:w="5000" w:type="pct"/>
        <w:jc w:val="center"/>
        <w:tblLook w:val="04A0" w:firstRow="1" w:lastRow="0" w:firstColumn="1" w:lastColumn="0" w:noHBand="0" w:noVBand="1"/>
      </w:tblPr>
      <w:tblGrid>
        <w:gridCol w:w="1947"/>
        <w:gridCol w:w="1715"/>
        <w:gridCol w:w="1722"/>
        <w:gridCol w:w="1814"/>
        <w:gridCol w:w="1119"/>
        <w:gridCol w:w="755"/>
      </w:tblGrid>
      <w:tr w:rsidR="00DA7866" w14:paraId="2411381A" w14:textId="77777777">
        <w:trPr>
          <w:trHeight w:val="360"/>
          <w:jc w:val="center"/>
        </w:trPr>
        <w:tc>
          <w:tcPr>
            <w:tcW w:w="1073" w:type="pct"/>
            <w:tcBorders>
              <w:top w:val="single" w:sz="8" w:space="0" w:color="000000"/>
              <w:left w:val="nil"/>
              <w:bottom w:val="single" w:sz="8" w:space="0" w:color="000000"/>
              <w:right w:val="nil"/>
            </w:tcBorders>
            <w:vAlign w:val="center"/>
          </w:tcPr>
          <w:p w14:paraId="12595B25" w14:textId="77777777" w:rsidR="00DA7866" w:rsidRDefault="00000000">
            <w:pPr>
              <w:spacing w:line="360" w:lineRule="auto"/>
              <w:jc w:val="center"/>
              <w:rPr>
                <w:rFonts w:eastAsiaTheme="minorEastAsia"/>
                <w:color w:val="000000" w:themeColor="text1"/>
                <w:lang w:val="en-US" w:eastAsia="zh-CN"/>
              </w:rPr>
            </w:pPr>
            <w:r>
              <w:rPr>
                <w:rFonts w:eastAsiaTheme="minorEastAsia"/>
                <w:color w:val="000000" w:themeColor="text1"/>
                <w:lang w:val="en-US" w:eastAsia="zh-CN"/>
              </w:rPr>
              <w:t>Samples</w:t>
            </w:r>
          </w:p>
        </w:tc>
        <w:tc>
          <w:tcPr>
            <w:tcW w:w="945" w:type="pct"/>
            <w:tcBorders>
              <w:top w:val="single" w:sz="8" w:space="0" w:color="000000"/>
              <w:left w:val="nil"/>
              <w:bottom w:val="single" w:sz="8" w:space="0" w:color="000000"/>
              <w:right w:val="nil"/>
            </w:tcBorders>
            <w:vAlign w:val="center"/>
          </w:tcPr>
          <w:p w14:paraId="090A556A" w14:textId="77777777" w:rsidR="00DA7866" w:rsidRDefault="00000000">
            <w:pPr>
              <w:spacing w:line="360" w:lineRule="auto"/>
              <w:jc w:val="center"/>
              <w:rPr>
                <w:rFonts w:eastAsiaTheme="minorEastAsia"/>
                <w:color w:val="000000" w:themeColor="text1"/>
                <w:lang w:val="en-US" w:eastAsia="zh-CN"/>
              </w:rPr>
            </w:pPr>
            <w:r>
              <w:rPr>
                <w:rFonts w:eastAsiaTheme="minorEastAsia"/>
                <w:color w:val="000000" w:themeColor="text1"/>
                <w:lang w:val="en-US" w:eastAsia="zh-CN"/>
              </w:rPr>
              <w:t>τ</w:t>
            </w:r>
            <w:r>
              <w:rPr>
                <w:rFonts w:eastAsiaTheme="minorEastAsia"/>
                <w:color w:val="000000" w:themeColor="text1"/>
                <w:vertAlign w:val="subscript"/>
                <w:lang w:val="en-US" w:eastAsia="zh-CN"/>
              </w:rPr>
              <w:t>1</w:t>
            </w:r>
            <w:r>
              <w:rPr>
                <w:rFonts w:eastAsiaTheme="minorEastAsia"/>
                <w:color w:val="000000" w:themeColor="text1"/>
                <w:lang w:val="en-US" w:eastAsia="zh-CN"/>
              </w:rPr>
              <w:t xml:space="preserve"> (ns) (Rel.%)</w:t>
            </w:r>
          </w:p>
        </w:tc>
        <w:tc>
          <w:tcPr>
            <w:tcW w:w="949" w:type="pct"/>
            <w:tcBorders>
              <w:top w:val="single" w:sz="8" w:space="0" w:color="000000"/>
              <w:left w:val="nil"/>
              <w:bottom w:val="single" w:sz="8" w:space="0" w:color="000000"/>
              <w:right w:val="nil"/>
            </w:tcBorders>
            <w:vAlign w:val="center"/>
          </w:tcPr>
          <w:p w14:paraId="6C7B751C" w14:textId="77777777" w:rsidR="00DA7866" w:rsidRDefault="00000000">
            <w:pPr>
              <w:spacing w:line="360" w:lineRule="auto"/>
              <w:jc w:val="center"/>
              <w:rPr>
                <w:rFonts w:eastAsiaTheme="minorEastAsia"/>
                <w:color w:val="000000" w:themeColor="text1"/>
                <w:lang w:val="en-US" w:eastAsia="zh-CN"/>
              </w:rPr>
            </w:pPr>
            <w:r>
              <w:rPr>
                <w:rFonts w:eastAsiaTheme="minorEastAsia"/>
                <w:color w:val="000000" w:themeColor="text1"/>
                <w:lang w:val="en-US" w:eastAsia="zh-CN"/>
              </w:rPr>
              <w:t>τ</w:t>
            </w:r>
            <w:r>
              <w:rPr>
                <w:rFonts w:eastAsiaTheme="minorEastAsia"/>
                <w:color w:val="000000" w:themeColor="text1"/>
                <w:vertAlign w:val="subscript"/>
                <w:lang w:val="en-US" w:eastAsia="zh-CN"/>
              </w:rPr>
              <w:t>2</w:t>
            </w:r>
            <w:r>
              <w:rPr>
                <w:rFonts w:eastAsiaTheme="minorEastAsia"/>
                <w:color w:val="000000" w:themeColor="text1"/>
                <w:lang w:val="en-US" w:eastAsia="zh-CN"/>
              </w:rPr>
              <w:t xml:space="preserve"> (ns) (Rel.%)</w:t>
            </w:r>
          </w:p>
        </w:tc>
        <w:tc>
          <w:tcPr>
            <w:tcW w:w="1000" w:type="pct"/>
            <w:tcBorders>
              <w:top w:val="single" w:sz="8" w:space="0" w:color="000000"/>
              <w:left w:val="nil"/>
              <w:bottom w:val="single" w:sz="8" w:space="0" w:color="000000"/>
              <w:right w:val="nil"/>
            </w:tcBorders>
            <w:vAlign w:val="center"/>
          </w:tcPr>
          <w:p w14:paraId="57489673" w14:textId="77777777" w:rsidR="00DA7866" w:rsidRDefault="00000000">
            <w:pPr>
              <w:spacing w:line="360" w:lineRule="auto"/>
              <w:jc w:val="center"/>
              <w:rPr>
                <w:rFonts w:eastAsiaTheme="minorEastAsia"/>
                <w:color w:val="000000" w:themeColor="text1"/>
                <w:lang w:val="en-US" w:eastAsia="zh-CN"/>
              </w:rPr>
            </w:pPr>
            <w:r>
              <w:rPr>
                <w:rFonts w:eastAsiaTheme="minorEastAsia"/>
                <w:color w:val="000000" w:themeColor="text1"/>
                <w:lang w:val="en-US" w:eastAsia="zh-CN"/>
              </w:rPr>
              <w:t>τ</w:t>
            </w:r>
            <w:r>
              <w:rPr>
                <w:rFonts w:eastAsiaTheme="minorEastAsia"/>
                <w:color w:val="000000" w:themeColor="text1"/>
                <w:vertAlign w:val="subscript"/>
                <w:lang w:val="en-US" w:eastAsia="zh-CN"/>
              </w:rPr>
              <w:t>3</w:t>
            </w:r>
            <w:r>
              <w:rPr>
                <w:rFonts w:eastAsiaTheme="minorEastAsia"/>
                <w:color w:val="000000" w:themeColor="text1"/>
                <w:lang w:val="en-US" w:eastAsia="zh-CN"/>
              </w:rPr>
              <w:t xml:space="preserve"> (ns) (Rel.%)</w:t>
            </w:r>
          </w:p>
        </w:tc>
        <w:tc>
          <w:tcPr>
            <w:tcW w:w="617" w:type="pct"/>
            <w:tcBorders>
              <w:top w:val="single" w:sz="8" w:space="0" w:color="000000"/>
              <w:left w:val="nil"/>
              <w:bottom w:val="single" w:sz="8" w:space="0" w:color="000000"/>
              <w:right w:val="nil"/>
            </w:tcBorders>
            <w:vAlign w:val="center"/>
          </w:tcPr>
          <w:p w14:paraId="16C0AD8B" w14:textId="77777777" w:rsidR="00DA7866" w:rsidRDefault="00000000">
            <w:pPr>
              <w:spacing w:line="360" w:lineRule="auto"/>
              <w:jc w:val="center"/>
              <w:rPr>
                <w:rFonts w:eastAsiaTheme="minorEastAsia"/>
                <w:color w:val="000000" w:themeColor="text1"/>
                <w:lang w:val="en-US" w:eastAsia="zh-CN"/>
              </w:rPr>
            </w:pPr>
            <w:proofErr w:type="spellStart"/>
            <w:r>
              <w:rPr>
                <w:rFonts w:eastAsiaTheme="minorEastAsia"/>
                <w:color w:val="000000" w:themeColor="text1"/>
                <w:lang w:val="en-US" w:eastAsia="zh-CN"/>
              </w:rPr>
              <w:t>τ</w:t>
            </w:r>
            <w:r>
              <w:rPr>
                <w:rFonts w:eastAsiaTheme="minorEastAsia"/>
                <w:color w:val="000000" w:themeColor="text1"/>
                <w:vertAlign w:val="subscript"/>
                <w:lang w:val="en-US" w:eastAsia="zh-CN"/>
              </w:rPr>
              <w:t>ave</w:t>
            </w:r>
            <w:proofErr w:type="spellEnd"/>
            <w:r>
              <w:rPr>
                <w:rFonts w:eastAsiaTheme="minorEastAsia"/>
                <w:color w:val="000000" w:themeColor="text1"/>
                <w:vertAlign w:val="subscript"/>
                <w:lang w:val="en-US" w:eastAsia="zh-CN"/>
              </w:rPr>
              <w:t>.</w:t>
            </w:r>
            <w:r>
              <w:rPr>
                <w:rFonts w:eastAsiaTheme="minorEastAsia"/>
                <w:color w:val="000000" w:themeColor="text1"/>
                <w:lang w:val="en-US" w:eastAsia="zh-CN"/>
              </w:rPr>
              <w:t xml:space="preserve"> (ns)</w:t>
            </w:r>
          </w:p>
        </w:tc>
        <w:tc>
          <w:tcPr>
            <w:tcW w:w="416" w:type="pct"/>
            <w:tcBorders>
              <w:top w:val="single" w:sz="8" w:space="0" w:color="000000"/>
              <w:left w:val="nil"/>
              <w:bottom w:val="single" w:sz="8" w:space="0" w:color="000000"/>
              <w:right w:val="nil"/>
            </w:tcBorders>
            <w:vAlign w:val="center"/>
          </w:tcPr>
          <w:p w14:paraId="78CE7952" w14:textId="77777777" w:rsidR="00DA7866" w:rsidRDefault="00000000">
            <w:pPr>
              <w:spacing w:line="360" w:lineRule="auto"/>
              <w:jc w:val="center"/>
              <w:rPr>
                <w:rFonts w:eastAsiaTheme="minorEastAsia"/>
                <w:color w:val="000000" w:themeColor="text1"/>
                <w:lang w:val="en-US" w:eastAsia="zh-CN"/>
              </w:rPr>
            </w:pPr>
            <w:r>
              <w:rPr>
                <w:rFonts w:eastAsiaTheme="minorEastAsia"/>
                <w:color w:val="000000" w:themeColor="text1"/>
                <w:lang w:val="en-US" w:eastAsia="zh-CN"/>
              </w:rPr>
              <w:t>c</w:t>
            </w:r>
            <w:r>
              <w:rPr>
                <w:rFonts w:eastAsiaTheme="minorEastAsia"/>
                <w:color w:val="000000" w:themeColor="text1"/>
                <w:vertAlign w:val="superscript"/>
                <w:lang w:val="en-US" w:eastAsia="zh-CN"/>
              </w:rPr>
              <w:t>2</w:t>
            </w:r>
          </w:p>
        </w:tc>
      </w:tr>
      <w:tr w:rsidR="00DA7866" w14:paraId="503D5578" w14:textId="77777777">
        <w:trPr>
          <w:trHeight w:val="360"/>
          <w:jc w:val="center"/>
        </w:trPr>
        <w:tc>
          <w:tcPr>
            <w:tcW w:w="1073" w:type="pct"/>
            <w:tcBorders>
              <w:top w:val="single" w:sz="8" w:space="0" w:color="000000"/>
              <w:left w:val="nil"/>
              <w:bottom w:val="nil"/>
              <w:right w:val="nil"/>
            </w:tcBorders>
            <w:vAlign w:val="center"/>
          </w:tcPr>
          <w:p w14:paraId="43A1F3EB" w14:textId="77777777" w:rsidR="00DA7866" w:rsidRDefault="00000000">
            <w:pPr>
              <w:spacing w:line="360" w:lineRule="auto"/>
              <w:jc w:val="center"/>
              <w:rPr>
                <w:rFonts w:eastAsiaTheme="minorEastAsia"/>
                <w:iCs/>
                <w:color w:val="000000" w:themeColor="text1"/>
                <w:lang w:val="en-US" w:eastAsia="zh-CN"/>
              </w:rPr>
            </w:pPr>
            <w:r>
              <w:rPr>
                <w:rFonts w:eastAsiaTheme="minorEastAsia" w:hint="eastAsia"/>
                <w:color w:val="000000" w:themeColor="text1"/>
                <w:lang w:val="en-US" w:eastAsia="zh-CN"/>
              </w:rPr>
              <w:t>VP/BP</w:t>
            </w:r>
          </w:p>
        </w:tc>
        <w:tc>
          <w:tcPr>
            <w:tcW w:w="945" w:type="pct"/>
            <w:tcBorders>
              <w:top w:val="single" w:sz="8" w:space="0" w:color="000000"/>
              <w:left w:val="nil"/>
              <w:bottom w:val="nil"/>
              <w:right w:val="nil"/>
            </w:tcBorders>
            <w:vAlign w:val="center"/>
          </w:tcPr>
          <w:p w14:paraId="37175A3C" w14:textId="77777777" w:rsidR="00DA7866" w:rsidRDefault="00000000">
            <w:pPr>
              <w:spacing w:line="360" w:lineRule="auto"/>
              <w:jc w:val="center"/>
              <w:rPr>
                <w:rFonts w:eastAsiaTheme="minorEastAsia"/>
                <w:color w:val="000000" w:themeColor="text1"/>
                <w:lang w:val="en-US" w:eastAsia="zh-CN"/>
              </w:rPr>
            </w:pPr>
            <w:r>
              <w:rPr>
                <w:rFonts w:eastAsiaTheme="minorEastAsia" w:hint="eastAsia"/>
                <w:color w:val="000000" w:themeColor="text1"/>
                <w:lang w:val="en-US" w:eastAsia="zh-CN"/>
              </w:rPr>
              <w:t>0.98</w:t>
            </w:r>
            <w:r>
              <w:rPr>
                <w:rFonts w:eastAsiaTheme="minorEastAsia"/>
                <w:color w:val="000000" w:themeColor="text1"/>
                <w:lang w:val="en-US" w:eastAsia="zh-CN"/>
              </w:rPr>
              <w:t xml:space="preserve"> (</w:t>
            </w:r>
            <w:r>
              <w:rPr>
                <w:rFonts w:eastAsiaTheme="minorEastAsia" w:hint="eastAsia"/>
                <w:color w:val="000000" w:themeColor="text1"/>
                <w:lang w:val="en-US" w:eastAsia="zh-CN"/>
              </w:rPr>
              <w:t>30.02</w:t>
            </w:r>
            <w:r>
              <w:rPr>
                <w:rFonts w:eastAsiaTheme="minorEastAsia"/>
                <w:color w:val="000000" w:themeColor="text1"/>
                <w:lang w:val="en-US" w:eastAsia="zh-CN"/>
              </w:rPr>
              <w:t>%)</w:t>
            </w:r>
          </w:p>
        </w:tc>
        <w:tc>
          <w:tcPr>
            <w:tcW w:w="949" w:type="pct"/>
            <w:tcBorders>
              <w:top w:val="single" w:sz="8" w:space="0" w:color="000000"/>
              <w:left w:val="nil"/>
              <w:bottom w:val="nil"/>
              <w:right w:val="nil"/>
            </w:tcBorders>
            <w:vAlign w:val="center"/>
          </w:tcPr>
          <w:p w14:paraId="15ED7DCD" w14:textId="77777777" w:rsidR="00DA7866" w:rsidRDefault="00000000">
            <w:pPr>
              <w:spacing w:line="360" w:lineRule="auto"/>
              <w:jc w:val="center"/>
              <w:rPr>
                <w:rFonts w:eastAsiaTheme="minorEastAsia"/>
                <w:color w:val="000000" w:themeColor="text1"/>
                <w:lang w:val="en-US" w:eastAsia="zh-CN"/>
              </w:rPr>
            </w:pPr>
            <w:r>
              <w:rPr>
                <w:rFonts w:eastAsiaTheme="minorEastAsia" w:hint="eastAsia"/>
                <w:color w:val="000000" w:themeColor="text1"/>
                <w:lang w:val="en-US" w:eastAsia="zh-CN"/>
              </w:rPr>
              <w:t>4.58</w:t>
            </w:r>
            <w:r>
              <w:rPr>
                <w:rFonts w:eastAsiaTheme="minorEastAsia"/>
                <w:color w:val="000000" w:themeColor="text1"/>
                <w:lang w:val="en-US" w:eastAsia="zh-CN"/>
              </w:rPr>
              <w:t xml:space="preserve"> (</w:t>
            </w:r>
            <w:r>
              <w:rPr>
                <w:rFonts w:eastAsiaTheme="minorEastAsia" w:hint="eastAsia"/>
                <w:color w:val="000000" w:themeColor="text1"/>
                <w:lang w:val="en-US" w:eastAsia="zh-CN"/>
              </w:rPr>
              <w:t>26.16</w:t>
            </w:r>
            <w:r>
              <w:rPr>
                <w:rFonts w:eastAsiaTheme="minorEastAsia"/>
                <w:color w:val="000000" w:themeColor="text1"/>
                <w:lang w:val="en-US" w:eastAsia="zh-CN"/>
              </w:rPr>
              <w:t>%)</w:t>
            </w:r>
          </w:p>
        </w:tc>
        <w:tc>
          <w:tcPr>
            <w:tcW w:w="1000" w:type="pct"/>
            <w:tcBorders>
              <w:top w:val="single" w:sz="8" w:space="0" w:color="000000"/>
              <w:left w:val="nil"/>
              <w:bottom w:val="nil"/>
              <w:right w:val="nil"/>
            </w:tcBorders>
            <w:vAlign w:val="center"/>
          </w:tcPr>
          <w:p w14:paraId="52FFD852" w14:textId="77777777" w:rsidR="00DA7866" w:rsidRDefault="00000000">
            <w:pPr>
              <w:spacing w:line="360" w:lineRule="auto"/>
              <w:jc w:val="center"/>
              <w:rPr>
                <w:rFonts w:eastAsiaTheme="minorEastAsia"/>
                <w:color w:val="000000" w:themeColor="text1"/>
                <w:lang w:val="en-US" w:eastAsia="zh-CN"/>
              </w:rPr>
            </w:pPr>
            <w:r>
              <w:rPr>
                <w:rFonts w:eastAsiaTheme="minorEastAsia" w:hint="eastAsia"/>
                <w:color w:val="000000" w:themeColor="text1"/>
                <w:lang w:val="en-US" w:eastAsia="zh-CN"/>
              </w:rPr>
              <w:t>42.78</w:t>
            </w:r>
            <w:r>
              <w:rPr>
                <w:rFonts w:eastAsiaTheme="minorEastAsia"/>
                <w:color w:val="000000" w:themeColor="text1"/>
                <w:lang w:val="en-US" w:eastAsia="zh-CN"/>
              </w:rPr>
              <w:t xml:space="preserve"> (</w:t>
            </w:r>
            <w:r>
              <w:rPr>
                <w:rFonts w:eastAsiaTheme="minorEastAsia" w:hint="eastAsia"/>
                <w:color w:val="000000" w:themeColor="text1"/>
                <w:lang w:val="en-US" w:eastAsia="zh-CN"/>
              </w:rPr>
              <w:t>43.82</w:t>
            </w:r>
            <w:r>
              <w:rPr>
                <w:rFonts w:eastAsiaTheme="minorEastAsia"/>
                <w:color w:val="000000" w:themeColor="text1"/>
                <w:lang w:val="en-US" w:eastAsia="zh-CN"/>
              </w:rPr>
              <w:t>%)</w:t>
            </w:r>
          </w:p>
        </w:tc>
        <w:tc>
          <w:tcPr>
            <w:tcW w:w="617" w:type="pct"/>
            <w:tcBorders>
              <w:top w:val="single" w:sz="8" w:space="0" w:color="000000"/>
              <w:left w:val="nil"/>
              <w:bottom w:val="nil"/>
              <w:right w:val="nil"/>
            </w:tcBorders>
            <w:vAlign w:val="center"/>
          </w:tcPr>
          <w:p w14:paraId="3C1A9A21" w14:textId="77777777" w:rsidR="00DA7866" w:rsidRDefault="00000000">
            <w:pPr>
              <w:spacing w:line="360" w:lineRule="auto"/>
              <w:jc w:val="center"/>
              <w:rPr>
                <w:rFonts w:eastAsiaTheme="minorEastAsia"/>
                <w:color w:val="000000" w:themeColor="text1"/>
                <w:lang w:val="en-US" w:eastAsia="zh-CN"/>
              </w:rPr>
            </w:pPr>
            <w:r>
              <w:rPr>
                <w:rFonts w:eastAsiaTheme="minorEastAsia" w:hint="eastAsia"/>
                <w:color w:val="000000" w:themeColor="text1"/>
                <w:lang w:val="en-US" w:eastAsia="zh-CN"/>
              </w:rPr>
              <w:t>20.24</w:t>
            </w:r>
          </w:p>
        </w:tc>
        <w:tc>
          <w:tcPr>
            <w:tcW w:w="416" w:type="pct"/>
            <w:tcBorders>
              <w:top w:val="single" w:sz="8" w:space="0" w:color="000000"/>
              <w:left w:val="nil"/>
              <w:bottom w:val="nil"/>
              <w:right w:val="nil"/>
            </w:tcBorders>
            <w:vAlign w:val="center"/>
          </w:tcPr>
          <w:p w14:paraId="6397C3BF" w14:textId="77777777" w:rsidR="00DA7866" w:rsidRDefault="00000000">
            <w:pPr>
              <w:spacing w:line="360" w:lineRule="auto"/>
              <w:jc w:val="center"/>
              <w:rPr>
                <w:rFonts w:eastAsiaTheme="minorEastAsia"/>
                <w:color w:val="000000" w:themeColor="text1"/>
                <w:lang w:val="en-US" w:eastAsia="zh-CN"/>
              </w:rPr>
            </w:pPr>
            <w:r>
              <w:rPr>
                <w:rFonts w:eastAsiaTheme="minorEastAsia" w:hint="eastAsia"/>
                <w:color w:val="000000" w:themeColor="text1"/>
                <w:lang w:val="en-US" w:eastAsia="zh-CN"/>
              </w:rPr>
              <w:t>1.06</w:t>
            </w:r>
          </w:p>
        </w:tc>
      </w:tr>
      <w:tr w:rsidR="00DA7866" w14:paraId="4802F0C8" w14:textId="77777777">
        <w:trPr>
          <w:trHeight w:val="360"/>
          <w:jc w:val="center"/>
        </w:trPr>
        <w:tc>
          <w:tcPr>
            <w:tcW w:w="1073" w:type="pct"/>
            <w:tcBorders>
              <w:top w:val="nil"/>
              <w:left w:val="nil"/>
              <w:bottom w:val="single" w:sz="8" w:space="0" w:color="auto"/>
              <w:right w:val="nil"/>
            </w:tcBorders>
            <w:vAlign w:val="center"/>
          </w:tcPr>
          <w:p w14:paraId="5C04C9B0" w14:textId="77777777" w:rsidR="00DA7866" w:rsidRDefault="00000000">
            <w:pPr>
              <w:spacing w:line="360" w:lineRule="auto"/>
              <w:jc w:val="center"/>
              <w:rPr>
                <w:rFonts w:eastAsiaTheme="minorEastAsia"/>
                <w:color w:val="000000" w:themeColor="text1"/>
                <w:lang w:val="en-US" w:eastAsia="zh-CN"/>
              </w:rPr>
            </w:pPr>
            <w:r>
              <w:rPr>
                <w:rFonts w:eastAsiaTheme="minorEastAsia" w:hint="eastAsia"/>
                <w:color w:val="000000" w:themeColor="text1"/>
                <w:lang w:val="en-US" w:eastAsia="zh-CN"/>
              </w:rPr>
              <w:t>VP/BP-Rh</w:t>
            </w:r>
          </w:p>
        </w:tc>
        <w:tc>
          <w:tcPr>
            <w:tcW w:w="945" w:type="pct"/>
            <w:tcBorders>
              <w:top w:val="nil"/>
              <w:left w:val="nil"/>
              <w:bottom w:val="single" w:sz="8" w:space="0" w:color="auto"/>
              <w:right w:val="nil"/>
            </w:tcBorders>
            <w:vAlign w:val="center"/>
          </w:tcPr>
          <w:p w14:paraId="3EBA50C2" w14:textId="77777777" w:rsidR="00DA7866" w:rsidRDefault="00000000">
            <w:pPr>
              <w:spacing w:line="360" w:lineRule="auto"/>
              <w:jc w:val="center"/>
              <w:rPr>
                <w:rFonts w:eastAsiaTheme="minorEastAsia"/>
                <w:color w:val="000000" w:themeColor="text1"/>
                <w:lang w:val="en-US" w:eastAsia="zh-CN"/>
              </w:rPr>
            </w:pPr>
            <w:r>
              <w:rPr>
                <w:rFonts w:eastAsiaTheme="minorEastAsia" w:hint="eastAsia"/>
                <w:color w:val="000000" w:themeColor="text1"/>
                <w:lang w:val="en-US" w:eastAsia="zh-CN"/>
              </w:rPr>
              <w:t>1.09</w:t>
            </w:r>
            <w:r>
              <w:rPr>
                <w:rFonts w:eastAsiaTheme="minorEastAsia"/>
                <w:color w:val="000000" w:themeColor="text1"/>
                <w:lang w:val="en-US" w:eastAsia="zh-CN"/>
              </w:rPr>
              <w:t xml:space="preserve"> (</w:t>
            </w:r>
            <w:r>
              <w:rPr>
                <w:rFonts w:eastAsiaTheme="minorEastAsia" w:hint="eastAsia"/>
                <w:color w:val="000000" w:themeColor="text1"/>
                <w:lang w:val="en-US" w:eastAsia="zh-CN"/>
              </w:rPr>
              <w:t>15.01</w:t>
            </w:r>
            <w:r>
              <w:rPr>
                <w:rFonts w:eastAsiaTheme="minorEastAsia"/>
                <w:color w:val="000000" w:themeColor="text1"/>
                <w:lang w:val="en-US" w:eastAsia="zh-CN"/>
              </w:rPr>
              <w:t>%)</w:t>
            </w:r>
          </w:p>
        </w:tc>
        <w:tc>
          <w:tcPr>
            <w:tcW w:w="949" w:type="pct"/>
            <w:tcBorders>
              <w:top w:val="nil"/>
              <w:left w:val="nil"/>
              <w:bottom w:val="single" w:sz="8" w:space="0" w:color="auto"/>
              <w:right w:val="nil"/>
            </w:tcBorders>
            <w:vAlign w:val="center"/>
          </w:tcPr>
          <w:p w14:paraId="0CB90AEE" w14:textId="77777777" w:rsidR="00DA7866" w:rsidRDefault="00000000">
            <w:pPr>
              <w:spacing w:line="360" w:lineRule="auto"/>
              <w:jc w:val="center"/>
              <w:rPr>
                <w:rFonts w:eastAsiaTheme="minorEastAsia"/>
                <w:color w:val="000000" w:themeColor="text1"/>
                <w:lang w:val="en-US" w:eastAsia="zh-CN"/>
              </w:rPr>
            </w:pPr>
            <w:r>
              <w:rPr>
                <w:rFonts w:eastAsiaTheme="minorEastAsia" w:hint="eastAsia"/>
                <w:color w:val="000000" w:themeColor="text1"/>
                <w:lang w:val="en-US" w:eastAsia="zh-CN"/>
              </w:rPr>
              <w:t>5.25</w:t>
            </w:r>
            <w:r>
              <w:rPr>
                <w:rFonts w:eastAsiaTheme="minorEastAsia"/>
                <w:color w:val="000000" w:themeColor="text1"/>
                <w:lang w:val="en-US" w:eastAsia="zh-CN"/>
              </w:rPr>
              <w:t xml:space="preserve"> (</w:t>
            </w:r>
            <w:r>
              <w:rPr>
                <w:rFonts w:eastAsiaTheme="minorEastAsia" w:hint="eastAsia"/>
                <w:color w:val="000000" w:themeColor="text1"/>
                <w:lang w:val="en-US" w:eastAsia="zh-CN"/>
              </w:rPr>
              <w:t>32.80</w:t>
            </w:r>
            <w:r>
              <w:rPr>
                <w:rFonts w:eastAsiaTheme="minorEastAsia"/>
                <w:color w:val="000000" w:themeColor="text1"/>
                <w:lang w:val="en-US" w:eastAsia="zh-CN"/>
              </w:rPr>
              <w:t>%)</w:t>
            </w:r>
          </w:p>
        </w:tc>
        <w:tc>
          <w:tcPr>
            <w:tcW w:w="1000" w:type="pct"/>
            <w:tcBorders>
              <w:top w:val="nil"/>
              <w:left w:val="nil"/>
              <w:bottom w:val="single" w:sz="8" w:space="0" w:color="auto"/>
              <w:right w:val="nil"/>
            </w:tcBorders>
            <w:vAlign w:val="center"/>
          </w:tcPr>
          <w:p w14:paraId="31E507E1" w14:textId="77777777" w:rsidR="00DA7866" w:rsidRDefault="00000000">
            <w:pPr>
              <w:spacing w:line="360" w:lineRule="auto"/>
              <w:jc w:val="center"/>
              <w:rPr>
                <w:rFonts w:eastAsiaTheme="minorEastAsia"/>
                <w:color w:val="000000" w:themeColor="text1"/>
                <w:lang w:val="en-US" w:eastAsia="zh-CN"/>
              </w:rPr>
            </w:pPr>
            <w:r>
              <w:rPr>
                <w:rFonts w:eastAsiaTheme="minorEastAsia" w:hint="eastAsia"/>
                <w:color w:val="000000" w:themeColor="text1"/>
                <w:lang w:val="en-US" w:eastAsia="zh-CN"/>
              </w:rPr>
              <w:t>49.57</w:t>
            </w:r>
            <w:r>
              <w:rPr>
                <w:rFonts w:eastAsiaTheme="minorEastAsia"/>
                <w:color w:val="000000" w:themeColor="text1"/>
                <w:lang w:val="en-US" w:eastAsia="zh-CN"/>
              </w:rPr>
              <w:t xml:space="preserve"> (</w:t>
            </w:r>
            <w:r>
              <w:rPr>
                <w:rFonts w:eastAsiaTheme="minorEastAsia" w:hint="eastAsia"/>
                <w:color w:val="000000" w:themeColor="text1"/>
                <w:lang w:val="en-US" w:eastAsia="zh-CN"/>
              </w:rPr>
              <w:t>52.19</w:t>
            </w:r>
            <w:r>
              <w:rPr>
                <w:rFonts w:eastAsiaTheme="minorEastAsia"/>
                <w:color w:val="000000" w:themeColor="text1"/>
                <w:lang w:val="en-US" w:eastAsia="zh-CN"/>
              </w:rPr>
              <w:t>%)</w:t>
            </w:r>
          </w:p>
        </w:tc>
        <w:tc>
          <w:tcPr>
            <w:tcW w:w="617" w:type="pct"/>
            <w:tcBorders>
              <w:top w:val="nil"/>
              <w:left w:val="nil"/>
              <w:bottom w:val="single" w:sz="8" w:space="0" w:color="auto"/>
              <w:right w:val="nil"/>
            </w:tcBorders>
            <w:vAlign w:val="center"/>
          </w:tcPr>
          <w:p w14:paraId="3A6C1E27" w14:textId="77777777" w:rsidR="00DA7866" w:rsidRDefault="00000000">
            <w:pPr>
              <w:spacing w:line="360" w:lineRule="auto"/>
              <w:jc w:val="center"/>
              <w:rPr>
                <w:rFonts w:eastAsiaTheme="minorEastAsia"/>
                <w:color w:val="000000" w:themeColor="text1"/>
                <w:lang w:val="en-US" w:eastAsia="zh-CN"/>
              </w:rPr>
            </w:pPr>
            <w:r>
              <w:rPr>
                <w:rFonts w:eastAsiaTheme="minorEastAsia" w:hint="eastAsia"/>
                <w:color w:val="000000" w:themeColor="text1"/>
                <w:lang w:val="en-US" w:eastAsia="zh-CN"/>
              </w:rPr>
              <w:t>27.76</w:t>
            </w:r>
          </w:p>
        </w:tc>
        <w:tc>
          <w:tcPr>
            <w:tcW w:w="416" w:type="pct"/>
            <w:tcBorders>
              <w:top w:val="nil"/>
              <w:left w:val="nil"/>
              <w:bottom w:val="single" w:sz="8" w:space="0" w:color="auto"/>
              <w:right w:val="nil"/>
            </w:tcBorders>
            <w:vAlign w:val="center"/>
          </w:tcPr>
          <w:p w14:paraId="60CD88B8" w14:textId="77777777" w:rsidR="00DA7866" w:rsidRDefault="00000000">
            <w:pPr>
              <w:spacing w:line="360" w:lineRule="auto"/>
              <w:jc w:val="center"/>
              <w:rPr>
                <w:rFonts w:eastAsiaTheme="minorEastAsia"/>
                <w:color w:val="000000" w:themeColor="text1"/>
                <w:lang w:val="en-US" w:eastAsia="zh-CN"/>
              </w:rPr>
            </w:pPr>
            <w:r>
              <w:rPr>
                <w:rFonts w:eastAsiaTheme="minorEastAsia"/>
                <w:color w:val="000000" w:themeColor="text1"/>
                <w:lang w:val="en-US" w:eastAsia="zh-CN"/>
              </w:rPr>
              <w:t>1.</w:t>
            </w:r>
            <w:r>
              <w:rPr>
                <w:rFonts w:eastAsiaTheme="minorEastAsia" w:hint="eastAsia"/>
                <w:color w:val="000000" w:themeColor="text1"/>
                <w:lang w:val="en-US" w:eastAsia="zh-CN"/>
              </w:rPr>
              <w:t>12</w:t>
            </w:r>
          </w:p>
        </w:tc>
      </w:tr>
    </w:tbl>
    <w:p w14:paraId="33DBFEC0" w14:textId="77777777" w:rsidR="00DA7866" w:rsidRDefault="00000000">
      <w:pPr>
        <w:spacing w:line="360" w:lineRule="auto"/>
        <w:jc w:val="both"/>
        <w:rPr>
          <w:rFonts w:eastAsiaTheme="minorEastAsia"/>
          <w:lang w:val="en-US" w:eastAsia="zh-CN"/>
        </w:rPr>
      </w:pPr>
      <w:proofErr w:type="spellStart"/>
      <w:r>
        <w:rPr>
          <w:rFonts w:eastAsiaTheme="minorEastAsia"/>
          <w:color w:val="000000" w:themeColor="text1"/>
          <w:lang w:val="en-US" w:eastAsia="zh-CN"/>
        </w:rPr>
        <w:t>τ</w:t>
      </w:r>
      <w:r>
        <w:rPr>
          <w:rFonts w:eastAsiaTheme="minorEastAsia"/>
          <w:color w:val="000000" w:themeColor="text1"/>
          <w:vertAlign w:val="subscript"/>
          <w:lang w:val="en-US" w:eastAsia="zh-CN"/>
        </w:rPr>
        <w:t>aνe</w:t>
      </w:r>
      <w:proofErr w:type="spellEnd"/>
      <w:r>
        <w:rPr>
          <w:rFonts w:eastAsiaTheme="minorEastAsia"/>
          <w:color w:val="000000" w:themeColor="text1"/>
          <w:vertAlign w:val="subscript"/>
          <w:lang w:val="en-US" w:eastAsia="zh-CN"/>
        </w:rPr>
        <w:t>.</w:t>
      </w:r>
      <w:r>
        <w:rPr>
          <w:rFonts w:eastAsiaTheme="minorEastAsia"/>
          <w:color w:val="000000" w:themeColor="text1"/>
          <w:lang w:val="en-US" w:eastAsia="zh-CN"/>
        </w:rPr>
        <w:t xml:space="preserve"> represents the average lifetime of photogenerated</w:t>
      </w:r>
      <w:r>
        <w:rPr>
          <w:rFonts w:eastAsiaTheme="minorEastAsia"/>
          <w:lang w:val="en-US" w:eastAsia="zh-CN"/>
        </w:rPr>
        <w:t xml:space="preserve"> carriers; τ</w:t>
      </w:r>
      <w:r>
        <w:rPr>
          <w:rFonts w:eastAsiaTheme="minorEastAsia"/>
          <w:vertAlign w:val="subscript"/>
          <w:lang w:val="en-US" w:eastAsia="zh-CN"/>
        </w:rPr>
        <w:t>1</w:t>
      </w:r>
      <w:r>
        <w:rPr>
          <w:rFonts w:eastAsiaTheme="minorEastAsia"/>
          <w:lang w:val="en-US" w:eastAsia="zh-CN"/>
        </w:rPr>
        <w:t>, τ</w:t>
      </w:r>
      <w:r>
        <w:rPr>
          <w:rFonts w:eastAsiaTheme="minorEastAsia"/>
          <w:vertAlign w:val="subscript"/>
          <w:lang w:val="en-US" w:eastAsia="zh-CN"/>
        </w:rPr>
        <w:t>2</w:t>
      </w:r>
      <w:r>
        <w:rPr>
          <w:rFonts w:eastAsiaTheme="minorEastAsia"/>
          <w:lang w:val="en-US" w:eastAsia="zh-CN"/>
        </w:rPr>
        <w:t xml:space="preserve"> and τ</w:t>
      </w:r>
      <w:r>
        <w:rPr>
          <w:rFonts w:eastAsiaTheme="minorEastAsia"/>
          <w:vertAlign w:val="subscript"/>
          <w:lang w:val="en-US" w:eastAsia="zh-CN"/>
        </w:rPr>
        <w:t>3</w:t>
      </w:r>
      <w:r>
        <w:rPr>
          <w:rFonts w:eastAsiaTheme="minorEastAsia"/>
          <w:lang w:val="en-US" w:eastAsia="zh-CN"/>
        </w:rPr>
        <w:t xml:space="preserve"> represent the radiative and nonradiative energy decay processes, respectively; c</w:t>
      </w:r>
      <w:r>
        <w:rPr>
          <w:rFonts w:eastAsiaTheme="minorEastAsia"/>
          <w:vertAlign w:val="superscript"/>
          <w:lang w:val="en-US" w:eastAsia="zh-CN"/>
        </w:rPr>
        <w:t>2</w:t>
      </w:r>
      <w:r>
        <w:rPr>
          <w:rFonts w:eastAsiaTheme="minorEastAsia"/>
          <w:lang w:val="en-US" w:eastAsia="zh-CN"/>
        </w:rPr>
        <w:t xml:space="preserve"> represents the goodness of fit parameter.</w:t>
      </w:r>
    </w:p>
    <w:p w14:paraId="19C8DA47" w14:textId="77777777" w:rsidR="00DA7866" w:rsidRDefault="00000000">
      <w:pPr>
        <w:spacing w:line="360" w:lineRule="auto"/>
        <w:rPr>
          <w:rFonts w:eastAsiaTheme="minorEastAsia"/>
          <w:lang w:val="en-US" w:eastAsia="zh-CN"/>
        </w:rPr>
      </w:pPr>
      <w:r>
        <w:rPr>
          <w:rFonts w:eastAsiaTheme="minorEastAsia" w:hint="eastAsia"/>
          <w:lang w:val="en-US" w:eastAsia="zh-CN"/>
        </w:rPr>
        <w:br w:type="page"/>
      </w:r>
    </w:p>
    <w:p w14:paraId="496A970E" w14:textId="77777777" w:rsidR="00DA7866" w:rsidRDefault="00000000">
      <w:pPr>
        <w:spacing w:line="360" w:lineRule="auto"/>
        <w:jc w:val="both"/>
        <w:rPr>
          <w:rFonts w:eastAsiaTheme="minorEastAsia"/>
          <w:lang w:val="en-US" w:eastAsia="zh-CN"/>
        </w:rPr>
      </w:pPr>
      <w:bookmarkStart w:id="19" w:name="_Hlk203073317"/>
      <w:r>
        <w:rPr>
          <w:rFonts w:eastAsiaTheme="minorEastAsia"/>
          <w:b/>
          <w:lang w:val="en-US" w:eastAsia="zh-CN"/>
        </w:rPr>
        <w:lastRenderedPageBreak/>
        <w:t>Table S</w:t>
      </w:r>
      <w:r>
        <w:rPr>
          <w:rFonts w:eastAsiaTheme="minorEastAsia" w:hint="eastAsia"/>
          <w:b/>
          <w:lang w:val="en-US" w:eastAsia="zh-CN"/>
        </w:rPr>
        <w:t>5</w:t>
      </w:r>
      <w:r>
        <w:rPr>
          <w:rFonts w:eastAsiaTheme="minorEastAsia"/>
          <w:b/>
          <w:lang w:val="en-US" w:eastAsia="zh-CN"/>
        </w:rPr>
        <w:t xml:space="preserve">. </w:t>
      </w:r>
      <w:r>
        <w:rPr>
          <w:rFonts w:eastAsiaTheme="minorEastAsia"/>
          <w:lang w:val="en-US" w:eastAsia="zh-CN"/>
        </w:rPr>
        <w:t xml:space="preserve">Comparison of photocatalytic </w:t>
      </w:r>
      <w:r>
        <w:rPr>
          <w:rFonts w:eastAsiaTheme="minorEastAsia" w:hint="eastAsia"/>
          <w:lang w:val="en-US" w:eastAsia="zh-CN"/>
        </w:rPr>
        <w:t>HE</w:t>
      </w:r>
      <w:r>
        <w:rPr>
          <w:rFonts w:eastAsiaTheme="minorEastAsia"/>
          <w:lang w:val="en-US" w:eastAsia="zh-CN"/>
        </w:rPr>
        <w:t xml:space="preserve">R performance </w:t>
      </w:r>
      <w:r>
        <w:rPr>
          <w:rFonts w:eastAsiaTheme="minorEastAsia" w:hint="eastAsia"/>
          <w:lang w:val="en-US" w:eastAsia="zh-CN"/>
        </w:rPr>
        <w:t xml:space="preserve">and STH </w:t>
      </w:r>
      <w:r>
        <w:rPr>
          <w:rFonts w:eastAsiaTheme="minorEastAsia"/>
          <w:lang w:val="en-US" w:eastAsia="zh-CN"/>
        </w:rPr>
        <w:t xml:space="preserve">for </w:t>
      </w:r>
      <w:r>
        <w:rPr>
          <w:rFonts w:eastAsiaTheme="minorEastAsia" w:hint="eastAsia"/>
          <w:lang w:val="en-US" w:eastAsia="zh-CN"/>
        </w:rPr>
        <w:t>VP/BP-Rh</w:t>
      </w:r>
      <w:r>
        <w:rPr>
          <w:rFonts w:eastAsiaTheme="minorEastAsia"/>
          <w:lang w:val="en-US" w:eastAsia="zh-CN"/>
        </w:rPr>
        <w:t xml:space="preserve"> with the reported photocatalysts</w:t>
      </w:r>
      <w:r>
        <w:rPr>
          <w:rFonts w:eastAsiaTheme="minorEastAsia" w:hint="eastAsia"/>
          <w:lang w:val="en-US" w:eastAsia="zh-CN"/>
        </w:rPr>
        <w:t xml:space="preserve"> </w:t>
      </w:r>
      <w:r>
        <w:rPr>
          <w:rFonts w:hint="eastAsia"/>
        </w:rPr>
        <w:t xml:space="preserve">in </w:t>
      </w:r>
      <w:r>
        <w:rPr>
          <w:rFonts w:eastAsiaTheme="minorEastAsia" w:hint="eastAsia"/>
          <w:lang w:eastAsia="zh-CN"/>
        </w:rPr>
        <w:t>gas</w:t>
      </w:r>
      <w:r>
        <w:t>–solid and liquid–solid photoreaction systems</w:t>
      </w:r>
      <w:r>
        <w:rPr>
          <w:rFonts w:eastAsiaTheme="minorEastAsia"/>
          <w:lang w:val="en-US" w:eastAsia="zh-CN"/>
        </w:rPr>
        <w:t>.</w:t>
      </w:r>
    </w:p>
    <w:tbl>
      <w:tblPr>
        <w:tblW w:w="0" w:type="auto"/>
        <w:jc w:val="center"/>
        <w:tblLook w:val="04A0" w:firstRow="1" w:lastRow="0" w:firstColumn="1" w:lastColumn="0" w:noHBand="0" w:noVBand="1"/>
      </w:tblPr>
      <w:tblGrid>
        <w:gridCol w:w="2256"/>
        <w:gridCol w:w="1172"/>
        <w:gridCol w:w="1582"/>
        <w:gridCol w:w="1350"/>
        <w:gridCol w:w="1340"/>
        <w:gridCol w:w="1027"/>
      </w:tblGrid>
      <w:tr w:rsidR="00DA7866" w14:paraId="3A355524" w14:textId="77777777">
        <w:trPr>
          <w:trHeight w:val="360"/>
          <w:jc w:val="center"/>
        </w:trPr>
        <w:tc>
          <w:tcPr>
            <w:tcW w:w="0" w:type="auto"/>
            <w:tcBorders>
              <w:top w:val="single" w:sz="8" w:space="0" w:color="000000"/>
              <w:left w:val="nil"/>
              <w:bottom w:val="single" w:sz="8" w:space="0" w:color="000000"/>
              <w:right w:val="nil"/>
            </w:tcBorders>
            <w:vAlign w:val="center"/>
          </w:tcPr>
          <w:p w14:paraId="1931D5F2"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Photocatalysts</w:t>
            </w:r>
          </w:p>
        </w:tc>
        <w:tc>
          <w:tcPr>
            <w:tcW w:w="0" w:type="auto"/>
            <w:tcBorders>
              <w:top w:val="single" w:sz="8" w:space="0" w:color="000000"/>
              <w:left w:val="nil"/>
              <w:bottom w:val="single" w:sz="8" w:space="0" w:color="000000"/>
              <w:right w:val="nil"/>
            </w:tcBorders>
            <w:vAlign w:val="center"/>
          </w:tcPr>
          <w:p w14:paraId="27E960EF"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Condition</w:t>
            </w:r>
          </w:p>
        </w:tc>
        <w:tc>
          <w:tcPr>
            <w:tcW w:w="0" w:type="auto"/>
            <w:tcBorders>
              <w:top w:val="single" w:sz="8" w:space="0" w:color="000000"/>
              <w:left w:val="nil"/>
              <w:bottom w:val="single" w:sz="8" w:space="0" w:color="000000"/>
              <w:right w:val="nil"/>
            </w:tcBorders>
            <w:vAlign w:val="center"/>
          </w:tcPr>
          <w:p w14:paraId="3F387742"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Light source</w:t>
            </w:r>
          </w:p>
        </w:tc>
        <w:tc>
          <w:tcPr>
            <w:tcW w:w="0" w:type="auto"/>
            <w:tcBorders>
              <w:top w:val="single" w:sz="8" w:space="0" w:color="000000"/>
              <w:left w:val="nil"/>
              <w:bottom w:val="single" w:sz="8" w:space="0" w:color="000000"/>
              <w:right w:val="nil"/>
            </w:tcBorders>
            <w:vAlign w:val="center"/>
          </w:tcPr>
          <w:p w14:paraId="7443EEEC"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Sacrificial</w:t>
            </w:r>
          </w:p>
          <w:p w14:paraId="6D31CCAB"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agent</w:t>
            </w:r>
          </w:p>
        </w:tc>
        <w:tc>
          <w:tcPr>
            <w:tcW w:w="0" w:type="auto"/>
            <w:tcBorders>
              <w:top w:val="single" w:sz="8" w:space="0" w:color="000000"/>
              <w:left w:val="nil"/>
              <w:bottom w:val="single" w:sz="8" w:space="0" w:color="000000"/>
              <w:right w:val="nil"/>
            </w:tcBorders>
            <w:vAlign w:val="center"/>
          </w:tcPr>
          <w:p w14:paraId="2A859C8E"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H</w:t>
            </w:r>
            <w:r>
              <w:rPr>
                <w:rFonts w:eastAsiaTheme="minorEastAsia" w:hint="eastAsia"/>
                <w:sz w:val="20"/>
                <w:szCs w:val="20"/>
                <w:vertAlign w:val="subscript"/>
                <w:lang w:val="en-US" w:eastAsia="zh-CN"/>
              </w:rPr>
              <w:t>2</w:t>
            </w:r>
            <w:r>
              <w:rPr>
                <w:rFonts w:eastAsiaTheme="minorEastAsia"/>
                <w:sz w:val="20"/>
                <w:szCs w:val="20"/>
                <w:lang w:val="en-US" w:eastAsia="zh-CN"/>
              </w:rPr>
              <w:t xml:space="preserve"> yield</w:t>
            </w:r>
          </w:p>
          <w:p w14:paraId="62D3C4BB"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w:t>
            </w:r>
            <w:bookmarkStart w:id="20" w:name="OLE_LINK5"/>
            <w:r>
              <w:rPr>
                <w:rFonts w:ascii="Symbol" w:eastAsiaTheme="minorEastAsia" w:hAnsi="Symbol"/>
                <w:sz w:val="20"/>
                <w:szCs w:val="20"/>
                <w:lang w:val="en-US" w:eastAsia="zh-CN"/>
              </w:rPr>
              <w:t>m</w:t>
            </w:r>
            <w:bookmarkEnd w:id="20"/>
            <w:r>
              <w:rPr>
                <w:rFonts w:eastAsiaTheme="minorEastAsia"/>
                <w:sz w:val="20"/>
                <w:szCs w:val="20"/>
                <w:lang w:val="en-US" w:eastAsia="zh-CN"/>
              </w:rPr>
              <w:t>mol g</w:t>
            </w:r>
            <w:r>
              <w:rPr>
                <w:rFonts w:eastAsiaTheme="minorEastAsia"/>
                <w:sz w:val="20"/>
                <w:szCs w:val="20"/>
                <w:vertAlign w:val="superscript"/>
                <w:lang w:val="en-US" w:eastAsia="zh-CN"/>
              </w:rPr>
              <w:t xml:space="preserve"> -1 </w:t>
            </w:r>
            <w:r>
              <w:rPr>
                <w:rFonts w:eastAsiaTheme="minorEastAsia"/>
                <w:sz w:val="20"/>
                <w:szCs w:val="20"/>
                <w:lang w:val="en-US" w:eastAsia="zh-CN"/>
              </w:rPr>
              <w:t>h</w:t>
            </w:r>
            <w:r>
              <w:rPr>
                <w:rFonts w:eastAsiaTheme="minorEastAsia"/>
                <w:sz w:val="20"/>
                <w:szCs w:val="20"/>
                <w:vertAlign w:val="superscript"/>
                <w:lang w:val="en-US" w:eastAsia="zh-CN"/>
              </w:rPr>
              <w:t xml:space="preserve"> -1</w:t>
            </w:r>
            <w:r>
              <w:rPr>
                <w:rFonts w:eastAsiaTheme="minorEastAsia"/>
                <w:sz w:val="20"/>
                <w:szCs w:val="20"/>
                <w:lang w:val="en-US" w:eastAsia="zh-CN"/>
              </w:rPr>
              <w:t>)</w:t>
            </w:r>
          </w:p>
        </w:tc>
        <w:tc>
          <w:tcPr>
            <w:tcW w:w="0" w:type="auto"/>
            <w:tcBorders>
              <w:top w:val="single" w:sz="8" w:space="0" w:color="000000"/>
              <w:left w:val="nil"/>
              <w:bottom w:val="single" w:sz="8" w:space="0" w:color="000000"/>
              <w:right w:val="nil"/>
            </w:tcBorders>
            <w:vAlign w:val="center"/>
          </w:tcPr>
          <w:p w14:paraId="712F2F45"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Reference</w:t>
            </w:r>
          </w:p>
        </w:tc>
      </w:tr>
      <w:tr w:rsidR="00DA7866" w14:paraId="5D046741" w14:textId="77777777">
        <w:trPr>
          <w:trHeight w:val="360"/>
          <w:jc w:val="center"/>
        </w:trPr>
        <w:tc>
          <w:tcPr>
            <w:tcW w:w="0" w:type="auto"/>
            <w:tcBorders>
              <w:top w:val="single" w:sz="8" w:space="0" w:color="000000"/>
              <w:left w:val="nil"/>
              <w:right w:val="nil"/>
            </w:tcBorders>
            <w:vAlign w:val="center"/>
          </w:tcPr>
          <w:p w14:paraId="2B100F49" w14:textId="77777777" w:rsidR="00DA7866" w:rsidRDefault="00000000">
            <w:pPr>
              <w:jc w:val="center"/>
              <w:rPr>
                <w:rFonts w:eastAsiaTheme="minorEastAsia"/>
                <w:iCs/>
                <w:sz w:val="20"/>
                <w:szCs w:val="20"/>
                <w:lang w:val="en-US" w:eastAsia="zh-CN"/>
              </w:rPr>
            </w:pPr>
            <w:r>
              <w:rPr>
                <w:rFonts w:eastAsiaTheme="minorEastAsia" w:hint="eastAsia"/>
                <w:sz w:val="20"/>
                <w:szCs w:val="20"/>
                <w:lang w:val="en-US" w:eastAsia="zh-CN"/>
              </w:rPr>
              <w:t>VP/BP-Rh</w:t>
            </w:r>
          </w:p>
        </w:tc>
        <w:tc>
          <w:tcPr>
            <w:tcW w:w="0" w:type="auto"/>
            <w:tcBorders>
              <w:top w:val="single" w:sz="8" w:space="0" w:color="000000"/>
              <w:left w:val="nil"/>
              <w:right w:val="nil"/>
            </w:tcBorders>
            <w:vAlign w:val="center"/>
          </w:tcPr>
          <w:p w14:paraId="222728C1" w14:textId="77777777" w:rsidR="00DA7866" w:rsidRDefault="00000000">
            <w:pPr>
              <w:jc w:val="center"/>
              <w:rPr>
                <w:rFonts w:eastAsiaTheme="minorEastAsia"/>
                <w:sz w:val="20"/>
                <w:szCs w:val="20"/>
                <w:lang w:val="en-US" w:eastAsia="zh-CN"/>
              </w:rPr>
            </w:pPr>
            <w:r>
              <w:rPr>
                <w:rFonts w:hint="eastAsia"/>
                <w:sz w:val="20"/>
                <w:szCs w:val="20"/>
              </w:rPr>
              <w:t>gas</w:t>
            </w:r>
            <w:r>
              <w:rPr>
                <w:sz w:val="20"/>
                <w:szCs w:val="20"/>
              </w:rPr>
              <w:t>–solid</w:t>
            </w:r>
          </w:p>
        </w:tc>
        <w:tc>
          <w:tcPr>
            <w:tcW w:w="0" w:type="auto"/>
            <w:tcBorders>
              <w:top w:val="single" w:sz="8" w:space="0" w:color="000000"/>
              <w:left w:val="nil"/>
              <w:right w:val="nil"/>
            </w:tcBorders>
            <w:vAlign w:val="center"/>
          </w:tcPr>
          <w:p w14:paraId="535347A8"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300 W Xe lamp</w:t>
            </w:r>
          </w:p>
          <w:p w14:paraId="3CF0E62D"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(λ= 320-780 nm)</w:t>
            </w:r>
          </w:p>
        </w:tc>
        <w:tc>
          <w:tcPr>
            <w:tcW w:w="0" w:type="auto"/>
            <w:tcBorders>
              <w:top w:val="single" w:sz="8" w:space="0" w:color="000000"/>
              <w:left w:val="nil"/>
              <w:right w:val="nil"/>
            </w:tcBorders>
            <w:vAlign w:val="center"/>
          </w:tcPr>
          <w:p w14:paraId="00BB26A4"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w:t>
            </w:r>
          </w:p>
        </w:tc>
        <w:tc>
          <w:tcPr>
            <w:tcW w:w="0" w:type="auto"/>
            <w:tcBorders>
              <w:top w:val="single" w:sz="8" w:space="0" w:color="000000"/>
              <w:left w:val="nil"/>
              <w:right w:val="nil"/>
            </w:tcBorders>
            <w:vAlign w:val="center"/>
          </w:tcPr>
          <w:p w14:paraId="26C61056"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5110.62</w:t>
            </w:r>
          </w:p>
        </w:tc>
        <w:tc>
          <w:tcPr>
            <w:tcW w:w="0" w:type="auto"/>
            <w:tcBorders>
              <w:top w:val="single" w:sz="8" w:space="0" w:color="000000"/>
              <w:left w:val="nil"/>
              <w:right w:val="nil"/>
            </w:tcBorders>
            <w:vAlign w:val="center"/>
          </w:tcPr>
          <w:p w14:paraId="176D73E9"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Our work</w:t>
            </w:r>
          </w:p>
        </w:tc>
      </w:tr>
      <w:tr w:rsidR="00DA7866" w14:paraId="21770821" w14:textId="77777777">
        <w:trPr>
          <w:trHeight w:val="360"/>
          <w:jc w:val="center"/>
        </w:trPr>
        <w:tc>
          <w:tcPr>
            <w:tcW w:w="0" w:type="auto"/>
            <w:tcBorders>
              <w:left w:val="nil"/>
              <w:right w:val="nil"/>
            </w:tcBorders>
            <w:vAlign w:val="center"/>
          </w:tcPr>
          <w:p w14:paraId="0CFA1440"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GO-CTF</w:t>
            </w:r>
            <w:r>
              <w:rPr>
                <w:rFonts w:eastAsiaTheme="minorEastAsia" w:hint="eastAsia"/>
                <w:sz w:val="20"/>
                <w:szCs w:val="20"/>
                <w:lang w:val="en-US" w:eastAsia="zh-CN"/>
              </w:rPr>
              <w:t>s</w:t>
            </w:r>
          </w:p>
        </w:tc>
        <w:tc>
          <w:tcPr>
            <w:tcW w:w="0" w:type="auto"/>
            <w:tcBorders>
              <w:left w:val="nil"/>
              <w:right w:val="nil"/>
            </w:tcBorders>
            <w:vAlign w:val="center"/>
          </w:tcPr>
          <w:p w14:paraId="70E79F22" w14:textId="77777777" w:rsidR="00DA7866" w:rsidRDefault="00000000">
            <w:pPr>
              <w:jc w:val="center"/>
              <w:rPr>
                <w:rFonts w:eastAsiaTheme="minorEastAsia"/>
                <w:sz w:val="20"/>
                <w:szCs w:val="20"/>
                <w:lang w:val="en-US" w:eastAsia="zh-CN"/>
              </w:rPr>
            </w:pPr>
            <w:r>
              <w:rPr>
                <w:rFonts w:hint="eastAsia"/>
                <w:sz w:val="20"/>
                <w:szCs w:val="20"/>
              </w:rPr>
              <w:t>gas</w:t>
            </w:r>
            <w:r>
              <w:rPr>
                <w:sz w:val="20"/>
                <w:szCs w:val="20"/>
              </w:rPr>
              <w:t>–solid</w:t>
            </w:r>
          </w:p>
        </w:tc>
        <w:tc>
          <w:tcPr>
            <w:tcW w:w="0" w:type="auto"/>
            <w:tcBorders>
              <w:left w:val="nil"/>
              <w:right w:val="nil"/>
            </w:tcBorders>
            <w:vAlign w:val="center"/>
          </w:tcPr>
          <w:p w14:paraId="00D0CAED"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Sunlight</w:t>
            </w:r>
          </w:p>
        </w:tc>
        <w:tc>
          <w:tcPr>
            <w:tcW w:w="0" w:type="auto"/>
            <w:tcBorders>
              <w:left w:val="nil"/>
              <w:right w:val="nil"/>
            </w:tcBorders>
            <w:vAlign w:val="center"/>
          </w:tcPr>
          <w:p w14:paraId="6505850B"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w:t>
            </w:r>
          </w:p>
        </w:tc>
        <w:tc>
          <w:tcPr>
            <w:tcW w:w="0" w:type="auto"/>
            <w:tcBorders>
              <w:left w:val="nil"/>
              <w:right w:val="nil"/>
            </w:tcBorders>
            <w:vAlign w:val="center"/>
          </w:tcPr>
          <w:p w14:paraId="1FCDD183"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1961.25</w:t>
            </w:r>
          </w:p>
        </w:tc>
        <w:tc>
          <w:tcPr>
            <w:tcW w:w="0" w:type="auto"/>
            <w:tcBorders>
              <w:left w:val="nil"/>
              <w:right w:val="nil"/>
            </w:tcBorders>
            <w:vAlign w:val="center"/>
          </w:tcPr>
          <w:p w14:paraId="35EB5DB7"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&lt;EndNote&gt;&lt;Cite&gt;&lt;Author&gt;Fan&lt;/Author&gt;&lt;Year&gt;2025&lt;/Year&gt;&lt;RecNum&gt;75&lt;/RecNum&gt;&lt;DisplayText&gt;[1]&lt;/DisplayText&gt;&lt;record&gt;&lt;rec-number&gt;75&lt;/rec-number&gt;&lt;foreign-keys&gt;&lt;key app="EN" db-id="s259epsexw2vrle5xf8x0sflt9p9vfx0xt50" timestamp="1749214945"&gt;75&lt;/key&gt;&lt;/foreign-keys&gt;&lt;ref-type name="Journal Article"&gt;17&lt;/ref-type&gt;&lt;contributors&gt;&lt;authors&gt;&lt;author&gt;Fan, Deqi&lt;/author&gt;&lt;author&gt;Zhao, Chengxiao&lt;/author&gt;&lt;author&gt;Lu, Yi&lt;/author&gt;&lt;author&gt;Zhang, Guangyao&lt;/author&gt;&lt;author&gt;Li, Zongze&lt;/author&gt;&lt;author&gt;Wang, Xiang&lt;/author&gt;&lt;author&gt;Yang, Xiaofei&lt;/author&gt;&lt;/authors&gt;&lt;/contributors&gt;&lt;titles&gt;&lt;title&gt;Immobilization of Covalent Triazine Framework into Hydrogels for Photothermal-Promoted Gas-Solid Photocatalytic Hydrogen Production&lt;/title&gt;&lt;secondary-title&gt;Advanced Materials&lt;/secondary-title&gt;&lt;/titles&gt;&lt;periodical&gt;&lt;full-title&gt;Advanced Materials&lt;/full-title&gt;&lt;abbr-1&gt;Adv. Mater.&lt;/abbr-1&gt;&lt;abbr-2&gt;Adv Mater&lt;/abbr-2&gt;&lt;/periodical&gt;&lt;pages&gt;2505932&lt;/pages&gt;&lt;dates&gt;&lt;year&gt;2025&lt;/year&gt;&lt;/dates&gt;&lt;isbn&gt;0935-9648&lt;/isbn&gt;&lt;urls&gt;&lt;related-urls&gt;&lt;url&gt;https://advanced.onlinelibrary.wiley.com/doi/abs/10.1002/adma.202505932&lt;/url&gt;&lt;/related-urls&gt;&lt;/urls&gt;&lt;electronic-resource-num&gt;https://doi.org/10.1002/adma.202505932&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[1]</w:t>
            </w:r>
            <w:r>
              <w:rPr>
                <w:rFonts w:eastAsiaTheme="minorEastAsia"/>
                <w:sz w:val="20"/>
                <w:szCs w:val="20"/>
                <w:lang w:val="en-US" w:eastAsia="zh-CN"/>
              </w:rPr>
              <w:fldChar w:fldCharType="end"/>
            </w:r>
          </w:p>
        </w:tc>
      </w:tr>
      <w:tr w:rsidR="00DA7866" w14:paraId="55EAAD4F" w14:textId="77777777">
        <w:trPr>
          <w:trHeight w:val="360"/>
          <w:jc w:val="center"/>
        </w:trPr>
        <w:tc>
          <w:tcPr>
            <w:tcW w:w="0" w:type="auto"/>
            <w:tcBorders>
              <w:left w:val="nil"/>
              <w:bottom w:val="nil"/>
              <w:right w:val="nil"/>
            </w:tcBorders>
            <w:vAlign w:val="center"/>
          </w:tcPr>
          <w:p w14:paraId="6E7F9AE0" w14:textId="77777777" w:rsidR="00DA7866" w:rsidRDefault="00000000">
            <w:pPr>
              <w:jc w:val="center"/>
              <w:rPr>
                <w:rFonts w:eastAsiaTheme="minorEastAsia"/>
                <w:sz w:val="20"/>
                <w:szCs w:val="20"/>
                <w:lang w:val="en-US" w:eastAsia="zh-CN"/>
              </w:rPr>
            </w:pPr>
            <w:r>
              <w:rPr>
                <w:rFonts w:eastAsiaTheme="minorEastAsia" w:hint="eastAsia"/>
                <w:sz w:val="20"/>
                <w:szCs w:val="20"/>
                <w:lang w:eastAsia="zh-CN"/>
              </w:rPr>
              <w:t>TiO</w:t>
            </w:r>
            <w:r>
              <w:rPr>
                <w:rFonts w:eastAsiaTheme="minorEastAsia" w:hint="eastAsia"/>
                <w:sz w:val="20"/>
                <w:szCs w:val="20"/>
                <w:vertAlign w:val="subscript"/>
                <w:lang w:eastAsia="zh-CN"/>
              </w:rPr>
              <w:t>2</w:t>
            </w:r>
            <w:r>
              <w:rPr>
                <w:rFonts w:eastAsiaTheme="minorEastAsia" w:hint="eastAsia"/>
                <w:sz w:val="20"/>
                <w:szCs w:val="20"/>
                <w:lang w:eastAsia="zh-CN"/>
              </w:rPr>
              <w:t>/Ag gel</w:t>
            </w:r>
          </w:p>
        </w:tc>
        <w:tc>
          <w:tcPr>
            <w:tcW w:w="0" w:type="auto"/>
            <w:tcBorders>
              <w:left w:val="nil"/>
              <w:bottom w:val="nil"/>
              <w:right w:val="nil"/>
            </w:tcBorders>
            <w:vAlign w:val="center"/>
          </w:tcPr>
          <w:p w14:paraId="306568C1" w14:textId="77777777" w:rsidR="00DA7866" w:rsidRDefault="00000000">
            <w:pPr>
              <w:jc w:val="center"/>
              <w:rPr>
                <w:rFonts w:eastAsiaTheme="minorEastAsia"/>
                <w:sz w:val="20"/>
                <w:szCs w:val="20"/>
                <w:lang w:val="en-US" w:eastAsia="zh-CN"/>
              </w:rPr>
            </w:pPr>
            <w:r>
              <w:rPr>
                <w:rFonts w:hint="eastAsia"/>
                <w:sz w:val="20"/>
                <w:szCs w:val="20"/>
              </w:rPr>
              <w:t>gas</w:t>
            </w:r>
            <w:r>
              <w:rPr>
                <w:sz w:val="20"/>
                <w:szCs w:val="20"/>
              </w:rPr>
              <w:t>–solid</w:t>
            </w:r>
          </w:p>
        </w:tc>
        <w:tc>
          <w:tcPr>
            <w:tcW w:w="0" w:type="auto"/>
            <w:tcBorders>
              <w:left w:val="nil"/>
              <w:bottom w:val="nil"/>
              <w:right w:val="nil"/>
            </w:tcBorders>
            <w:vAlign w:val="center"/>
          </w:tcPr>
          <w:p w14:paraId="3D7084D0"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300 W Xe lamp</w:t>
            </w:r>
            <w:bookmarkStart w:id="21" w:name="OLE_LINK27"/>
          </w:p>
          <w:p w14:paraId="20A3EB18"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(λ&gt; 420 nm)</w:t>
            </w:r>
            <w:bookmarkEnd w:id="21"/>
          </w:p>
        </w:tc>
        <w:tc>
          <w:tcPr>
            <w:tcW w:w="0" w:type="auto"/>
            <w:tcBorders>
              <w:left w:val="nil"/>
              <w:bottom w:val="nil"/>
              <w:right w:val="nil"/>
            </w:tcBorders>
            <w:vAlign w:val="center"/>
          </w:tcPr>
          <w:p w14:paraId="4B7EAECA" w14:textId="77777777" w:rsidR="00DA7866" w:rsidRDefault="00000000">
            <w:pPr>
              <w:jc w:val="center"/>
              <w:rPr>
                <w:rFonts w:eastAsiaTheme="minorEastAsia"/>
                <w:sz w:val="20"/>
                <w:szCs w:val="20"/>
                <w:lang w:eastAsia="zh-CN"/>
              </w:rPr>
            </w:pPr>
            <w:r>
              <w:rPr>
                <w:rFonts w:eastAsiaTheme="minorEastAsia" w:hint="eastAsia"/>
                <w:sz w:val="20"/>
                <w:szCs w:val="20"/>
                <w:lang w:val="en-US" w:eastAsia="zh-CN"/>
              </w:rPr>
              <w:t>——</w:t>
            </w:r>
          </w:p>
        </w:tc>
        <w:tc>
          <w:tcPr>
            <w:tcW w:w="0" w:type="auto"/>
            <w:tcBorders>
              <w:left w:val="nil"/>
              <w:bottom w:val="nil"/>
              <w:right w:val="nil"/>
            </w:tcBorders>
            <w:vAlign w:val="center"/>
          </w:tcPr>
          <w:p w14:paraId="560468A1" w14:textId="77777777" w:rsidR="00DA7866" w:rsidRDefault="00000000">
            <w:pPr>
              <w:jc w:val="center"/>
              <w:rPr>
                <w:rFonts w:eastAsiaTheme="minorEastAsia"/>
                <w:sz w:val="20"/>
                <w:szCs w:val="20"/>
                <w:lang w:val="en-US" w:eastAsia="zh-CN"/>
              </w:rPr>
            </w:pPr>
            <w:r>
              <w:rPr>
                <w:rFonts w:eastAsiaTheme="minorEastAsia" w:hint="eastAsia"/>
                <w:sz w:val="20"/>
                <w:szCs w:val="20"/>
                <w:lang w:eastAsia="zh-CN"/>
              </w:rPr>
              <w:t>3.2</w:t>
            </w:r>
          </w:p>
        </w:tc>
        <w:tc>
          <w:tcPr>
            <w:tcW w:w="0" w:type="auto"/>
            <w:tcBorders>
              <w:left w:val="nil"/>
              <w:bottom w:val="nil"/>
              <w:right w:val="nil"/>
            </w:tcBorders>
            <w:vAlign w:val="center"/>
          </w:tcPr>
          <w:p w14:paraId="022EBBE3"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&lt;EndNote&gt;&lt;Cite&gt;&lt;Author&gt;Gao&lt;/Author&gt;&lt;Year&gt;2020&lt;/Year&gt;&lt;RecNum&gt;69&lt;/RecNum&gt;&lt;DisplayText&gt;[2]&lt;/DisplayText&gt;&lt;record&gt;&lt;rec-number&gt;69&lt;/rec-number&gt;&lt;foreign-keys&gt;&lt;key app="EN" db-id="s259epsexw2vrle5xf8x0sflt9p9vfx0xt50" timestamp="1747061305"&gt;69&lt;/key&gt;&lt;/foreign-keys&gt;&lt;ref-type name="Journal Article"&gt;17&lt;/ref-type&gt;&lt;contributors&gt;&lt;authors&gt;&lt;author&gt;Gao, Minmin&lt;/author&gt;&lt;author&gt;Peh, Connor Kangnuo&lt;/author&gt;&lt;author&gt;Zhu, Liangliang&lt;/author&gt;&lt;author&gt;Yilmaz, Gamze&lt;/author&gt;&lt;author&gt;Ho, Ghim Wei&lt;/author&gt;&lt;/authors&gt;&lt;/contributors&gt;&lt;titles&gt;&lt;title&gt;Photothermal Catalytic Gel Featuring Spectral and Thermal Management for Parallel Freshwater and Hydrogen Production&lt;/title&gt;&lt;secondary-title&gt;Advanced Energy Materials&lt;/secondary-title&gt;&lt;/titles&gt;&lt;periodical&gt;&lt;full-title&gt;Advanced Energy Materials&lt;/full-title&gt;&lt;abbr-1&gt;Adv. Energy Mater&lt;/abbr-1&gt;&lt;abbr-2&gt;Adv. Energy Mater&lt;/abbr-2&gt;&lt;abbr-3&gt;Adv. Energy Mater&lt;/abbr-3&gt;&lt;/periodical&gt;&lt;pages&gt;2000925&lt;/pages&gt;&lt;volume&gt;10&lt;/volume&gt;&lt;number&gt;23&lt;/number&gt;&lt;dates&gt;&lt;year&gt;2020&lt;/year&gt;&lt;/dates&gt;&lt;isbn&gt;1614-6832&lt;/isbn&gt;&lt;urls&gt;&lt;related-urls&gt;&lt;url&gt;https://advanced.onlinelibrary.wiley.com/doi/abs/10.1002/aenm.202000925&lt;/url&gt;&lt;/related-urls&gt;&lt;/urls&gt;&lt;electronic-resource-num&gt;https://doi.org/10.1002/aenm.202000925&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[2]</w:t>
            </w:r>
            <w:r>
              <w:rPr>
                <w:rFonts w:eastAsiaTheme="minorEastAsia"/>
                <w:sz w:val="20"/>
                <w:szCs w:val="20"/>
                <w:lang w:val="en-US" w:eastAsia="zh-CN"/>
              </w:rPr>
              <w:fldChar w:fldCharType="end"/>
            </w:r>
          </w:p>
        </w:tc>
      </w:tr>
      <w:tr w:rsidR="00DA7866" w14:paraId="5CFCD639" w14:textId="77777777">
        <w:trPr>
          <w:trHeight w:val="360"/>
          <w:jc w:val="center"/>
        </w:trPr>
        <w:tc>
          <w:tcPr>
            <w:tcW w:w="0" w:type="auto"/>
            <w:tcBorders>
              <w:left w:val="nil"/>
              <w:bottom w:val="nil"/>
              <w:right w:val="nil"/>
            </w:tcBorders>
            <w:vAlign w:val="center"/>
          </w:tcPr>
          <w:p w14:paraId="2707923C" w14:textId="77777777" w:rsidR="00DA7866" w:rsidRDefault="00000000">
            <w:pPr>
              <w:jc w:val="center"/>
              <w:rPr>
                <w:rFonts w:eastAsiaTheme="minorEastAsia"/>
                <w:sz w:val="20"/>
                <w:szCs w:val="20"/>
                <w:lang w:val="en-US" w:eastAsia="zh-CN"/>
              </w:rPr>
            </w:pPr>
            <w:r>
              <w:rPr>
                <w:rFonts w:eastAsiaTheme="minorEastAsia"/>
                <w:sz w:val="20"/>
                <w:szCs w:val="20"/>
                <w:lang w:eastAsia="zh-CN"/>
              </w:rPr>
              <w:t>K-STO/TiN</w:t>
            </w:r>
          </w:p>
        </w:tc>
        <w:tc>
          <w:tcPr>
            <w:tcW w:w="0" w:type="auto"/>
            <w:tcBorders>
              <w:left w:val="nil"/>
              <w:bottom w:val="nil"/>
              <w:right w:val="nil"/>
            </w:tcBorders>
            <w:vAlign w:val="center"/>
          </w:tcPr>
          <w:p w14:paraId="6881CCCE" w14:textId="77777777" w:rsidR="00DA7866" w:rsidRDefault="00000000">
            <w:pPr>
              <w:jc w:val="center"/>
              <w:rPr>
                <w:rFonts w:eastAsiaTheme="minorEastAsia"/>
                <w:sz w:val="20"/>
                <w:szCs w:val="20"/>
                <w:lang w:val="en-US" w:eastAsia="zh-CN"/>
              </w:rPr>
            </w:pPr>
            <w:r>
              <w:rPr>
                <w:rFonts w:hint="eastAsia"/>
                <w:sz w:val="20"/>
                <w:szCs w:val="20"/>
              </w:rPr>
              <w:t>gas</w:t>
            </w:r>
            <w:r>
              <w:rPr>
                <w:sz w:val="20"/>
                <w:szCs w:val="20"/>
              </w:rPr>
              <w:t>–solid</w:t>
            </w:r>
          </w:p>
        </w:tc>
        <w:tc>
          <w:tcPr>
            <w:tcW w:w="0" w:type="auto"/>
            <w:tcBorders>
              <w:left w:val="nil"/>
              <w:bottom w:val="nil"/>
              <w:right w:val="nil"/>
            </w:tcBorders>
            <w:vAlign w:val="center"/>
          </w:tcPr>
          <w:p w14:paraId="569ADFD7"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300 W Xe lamp</w:t>
            </w:r>
          </w:p>
          <w:p w14:paraId="0E8A0F41"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(λ&gt; 420 nm)</w:t>
            </w:r>
          </w:p>
        </w:tc>
        <w:tc>
          <w:tcPr>
            <w:tcW w:w="0" w:type="auto"/>
            <w:tcBorders>
              <w:left w:val="nil"/>
              <w:bottom w:val="nil"/>
              <w:right w:val="nil"/>
            </w:tcBorders>
            <w:vAlign w:val="center"/>
          </w:tcPr>
          <w:p w14:paraId="6177E36A"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w:t>
            </w:r>
          </w:p>
        </w:tc>
        <w:tc>
          <w:tcPr>
            <w:tcW w:w="0" w:type="auto"/>
            <w:tcBorders>
              <w:left w:val="nil"/>
              <w:bottom w:val="nil"/>
              <w:right w:val="nil"/>
            </w:tcBorders>
            <w:vAlign w:val="center"/>
          </w:tcPr>
          <w:p w14:paraId="4F5C3931"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1106.04</w:t>
            </w:r>
          </w:p>
        </w:tc>
        <w:tc>
          <w:tcPr>
            <w:tcW w:w="0" w:type="auto"/>
            <w:tcBorders>
              <w:left w:val="nil"/>
              <w:bottom w:val="nil"/>
              <w:right w:val="nil"/>
            </w:tcBorders>
            <w:vAlign w:val="center"/>
          </w:tcPr>
          <w:p w14:paraId="200AE4EB"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&lt;EndNote&gt;&lt;Cite&gt;&lt;Author&gt;Li&lt;/Author&gt;&lt;Year&gt;2023&lt;/Year&gt;&lt;RecNum&gt;51&lt;/RecNum&gt;&lt;DisplayText&gt;[3]&lt;/DisplayText&gt;&lt;record&gt;&lt;rec-number&gt;51&lt;/rec-number&gt;&lt;foreign-keys&gt;&lt;key app="EN" db-id="s259epsexw2vrle5xf8x0sflt9p9vfx0xt50" timestamp="1744726178"&gt;51&lt;/key&gt;&lt;/foreign-keys&gt;&lt;ref-type name="Journal Article"&gt;17&lt;/ref-type&gt;&lt;contributors&gt;&lt;authors&gt;&lt;author&gt;Li, Jinghan&lt;/author&gt;&lt;author&gt;Ding, Lingling&lt;/author&gt;&lt;author&gt;Su, Zhiyuan&lt;/author&gt;&lt;author&gt;Li, Kun&lt;/author&gt;&lt;author&gt;Fang, Fan&lt;/author&gt;&lt;author&gt;Sun, Ruixue&lt;/author&gt;&lt;author&gt;Qin, Yalei&lt;/author&gt;&lt;author&gt;Chang, Kun&lt;/author&gt;&lt;/authors&gt;&lt;/contributors&gt;&lt;titles&gt;&lt;title&gt;Non-Lignin Constructing the Gas–Solid Interface for Enhancing the Photothermal Catalytic Water Vapor Splitting&lt;/title&gt;&lt;secondary-title&gt;Advanced Materials&lt;/secondary-title&gt;&lt;/titles&gt;&lt;periodical&gt;&lt;full-title&gt;Advanced Materials&lt;/full-title&gt;&lt;abbr-1&gt;Adv. Mater.&lt;/abbr-1&gt;&lt;abbr-2&gt;Adv Mater&lt;/abbr-2&gt;&lt;/periodical&gt;&lt;pages&gt;2305535&lt;/pages&gt;&lt;volume&gt;35&lt;/volume&gt;&lt;number&gt;45&lt;/number&gt;&lt;dates&gt;&lt;year&gt;2023&lt;/year&gt;&lt;/dates&gt;&lt;isbn&gt;0935-9648&lt;/isbn&gt;&lt;urls&gt;&lt;related-urls&gt;&lt;url&gt;https://advanced.onlinelibrary.wiley.com/doi/abs/10.1002/adma.202305535&lt;/url&gt;&lt;/related-urls&gt;&lt;/urls&gt;&lt;electronic-resource-num&gt;https://doi.org/10.1002/adma.202305535&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[3]</w:t>
            </w:r>
            <w:r>
              <w:rPr>
                <w:rFonts w:eastAsiaTheme="minorEastAsia"/>
                <w:sz w:val="20"/>
                <w:szCs w:val="20"/>
                <w:lang w:val="en-US" w:eastAsia="zh-CN"/>
              </w:rPr>
              <w:fldChar w:fldCharType="end"/>
            </w:r>
          </w:p>
        </w:tc>
      </w:tr>
      <w:tr w:rsidR="00DA7866" w14:paraId="22314BF5" w14:textId="77777777">
        <w:trPr>
          <w:trHeight w:val="360"/>
          <w:jc w:val="center"/>
        </w:trPr>
        <w:tc>
          <w:tcPr>
            <w:tcW w:w="0" w:type="auto"/>
            <w:tcBorders>
              <w:left w:val="nil"/>
              <w:bottom w:val="nil"/>
              <w:right w:val="nil"/>
            </w:tcBorders>
            <w:vAlign w:val="center"/>
          </w:tcPr>
          <w:p w14:paraId="6AB33427"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SrTiO</w:t>
            </w:r>
            <w:proofErr w:type="gramStart"/>
            <w:r>
              <w:rPr>
                <w:rFonts w:eastAsiaTheme="minorEastAsia" w:hint="eastAsia"/>
                <w:sz w:val="20"/>
                <w:szCs w:val="20"/>
                <w:vertAlign w:val="subscript"/>
                <w:lang w:val="en-US" w:eastAsia="zh-CN"/>
              </w:rPr>
              <w:t>3</w:t>
            </w:r>
            <w:r>
              <w:rPr>
                <w:rFonts w:eastAsiaTheme="minorEastAsia" w:hint="eastAsia"/>
                <w:sz w:val="20"/>
                <w:szCs w:val="20"/>
                <w:lang w:val="en-US" w:eastAsia="zh-CN"/>
              </w:rPr>
              <w:t>:Al</w:t>
            </w:r>
            <w:proofErr w:type="gramEnd"/>
            <w:r>
              <w:rPr>
                <w:rFonts w:eastAsiaTheme="minorEastAsia" w:hint="eastAsia"/>
                <w:sz w:val="20"/>
                <w:szCs w:val="20"/>
                <w:lang w:val="en-US" w:eastAsia="zh-CN"/>
              </w:rPr>
              <w:t>-RhCrO</w:t>
            </w:r>
            <w:r>
              <w:rPr>
                <w:rFonts w:eastAsiaTheme="minorEastAsia" w:hint="eastAsia"/>
                <w:sz w:val="20"/>
                <w:szCs w:val="20"/>
                <w:vertAlign w:val="subscript"/>
                <w:lang w:val="en-US" w:eastAsia="zh-CN"/>
              </w:rPr>
              <w:t>x</w:t>
            </w:r>
            <w:r>
              <w:rPr>
                <w:rFonts w:eastAsiaTheme="minorEastAsia" w:hint="eastAsia"/>
                <w:sz w:val="20"/>
                <w:szCs w:val="20"/>
                <w:lang w:val="en-US" w:eastAsia="zh-CN"/>
              </w:rPr>
              <w:t>-CoO</w:t>
            </w:r>
            <w:r>
              <w:rPr>
                <w:rFonts w:eastAsiaTheme="minorEastAsia" w:hint="eastAsia"/>
                <w:sz w:val="20"/>
                <w:szCs w:val="20"/>
                <w:vertAlign w:val="subscript"/>
                <w:lang w:val="en-US" w:eastAsia="zh-CN"/>
              </w:rPr>
              <w:t>y</w:t>
            </w:r>
          </w:p>
        </w:tc>
        <w:tc>
          <w:tcPr>
            <w:tcW w:w="0" w:type="auto"/>
            <w:tcBorders>
              <w:left w:val="nil"/>
              <w:bottom w:val="nil"/>
              <w:right w:val="nil"/>
            </w:tcBorders>
            <w:vAlign w:val="center"/>
          </w:tcPr>
          <w:p w14:paraId="77E4A823" w14:textId="77777777" w:rsidR="00DA7866" w:rsidRDefault="00000000">
            <w:pPr>
              <w:jc w:val="center"/>
              <w:rPr>
                <w:rFonts w:eastAsiaTheme="minorEastAsia"/>
                <w:sz w:val="20"/>
                <w:szCs w:val="20"/>
                <w:lang w:val="en-US" w:eastAsia="zh-CN"/>
              </w:rPr>
            </w:pPr>
            <w:r>
              <w:rPr>
                <w:rFonts w:hint="eastAsia"/>
                <w:sz w:val="20"/>
                <w:szCs w:val="20"/>
              </w:rPr>
              <w:t>gas</w:t>
            </w:r>
            <w:r>
              <w:rPr>
                <w:sz w:val="20"/>
                <w:szCs w:val="20"/>
              </w:rPr>
              <w:t>–solid</w:t>
            </w:r>
          </w:p>
        </w:tc>
        <w:tc>
          <w:tcPr>
            <w:tcW w:w="0" w:type="auto"/>
            <w:tcBorders>
              <w:left w:val="nil"/>
              <w:bottom w:val="nil"/>
              <w:right w:val="nil"/>
            </w:tcBorders>
            <w:vAlign w:val="center"/>
          </w:tcPr>
          <w:p w14:paraId="1A133D1B"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300 W Xe lamp</w:t>
            </w:r>
          </w:p>
        </w:tc>
        <w:tc>
          <w:tcPr>
            <w:tcW w:w="0" w:type="auto"/>
            <w:tcBorders>
              <w:left w:val="nil"/>
              <w:bottom w:val="nil"/>
              <w:right w:val="nil"/>
            </w:tcBorders>
            <w:vAlign w:val="center"/>
          </w:tcPr>
          <w:p w14:paraId="6F1BE7FB"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w:t>
            </w:r>
          </w:p>
        </w:tc>
        <w:tc>
          <w:tcPr>
            <w:tcW w:w="0" w:type="auto"/>
            <w:tcBorders>
              <w:left w:val="nil"/>
              <w:bottom w:val="nil"/>
              <w:right w:val="nil"/>
            </w:tcBorders>
            <w:vAlign w:val="center"/>
          </w:tcPr>
          <w:p w14:paraId="1C9F8AB6"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15</w:t>
            </w:r>
          </w:p>
        </w:tc>
        <w:tc>
          <w:tcPr>
            <w:tcW w:w="0" w:type="auto"/>
            <w:tcBorders>
              <w:left w:val="nil"/>
              <w:bottom w:val="nil"/>
              <w:right w:val="nil"/>
            </w:tcBorders>
            <w:vAlign w:val="center"/>
          </w:tcPr>
          <w:p w14:paraId="2F992BC7"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&lt;EndNote&gt;&lt;Cite&gt;&lt;Author&gt;Suguro&lt;/Author&gt;&lt;Year&gt;2022&lt;/Year&gt;&lt;RecNum&gt;52&lt;/RecNum&gt;&lt;DisplayText&gt;[4]&lt;/DisplayText&gt;&lt;record&gt;&lt;rec-number&gt;52&lt;/rec-number&gt;&lt;foreign-keys&gt;&lt;key app="EN" db-id="s259epsexw2vrle5xf8x0sflt9p9vfx0xt50" timestamp="1744726276"&gt;52&lt;/key&gt;&lt;/foreign-keys&gt;&lt;ref-type name="Journal Article"&gt;17&lt;/ref-type&gt;&lt;contributors&gt;&lt;authors&gt;&lt;author&gt;Suguro, Takuya&lt;/author&gt;&lt;author&gt;Kishimoto, Fuminao&lt;/author&gt;&lt;author&gt;Kariya, Nobuko&lt;/author&gt;&lt;author&gt;Fukui, Tsuyoshi&lt;/author&gt;&lt;author&gt;Nakabayashi, Mamiko&lt;/author&gt;&lt;author&gt;Shibata, Naoya&lt;/author&gt;&lt;author&gt;Takata, Tsuyoshi&lt;/author&gt;&lt;author&gt;Domen, Kazunari&lt;/author&gt;&lt;author&gt;Takanabe, Kazuhiro&lt;/author&gt;&lt;/authors&gt;&lt;/contributors&gt;&lt;titles&gt;&lt;title&gt;A hygroscopic nano-membrane coating achieves efficient vapor-fed photocatalytic water splitting&lt;/title&gt;&lt;secondary-title&gt;Nature Communications&lt;/secondary-title&gt;&lt;/titles&gt;&lt;periodical&gt;&lt;full-title&gt;Nature Communications&lt;/full-title&gt;&lt;abbr-1&gt;Nat. Commun.&lt;/abbr-1&gt;&lt;abbr-2&gt;Nat. Commun.&lt;/abbr-2&gt;&lt;abbr-3&gt;Nat. Commun.&lt;/abbr-3&gt;&lt;/periodical&gt;&lt;pages&gt;5698&lt;/pages&gt;&lt;volume&gt;13&lt;/volume&gt;&lt;number&gt;1&lt;/number&gt;&lt;dates&gt;&lt;year&gt;2022&lt;/year&gt;&lt;pub-dates&gt;&lt;date&gt;2022/09/28&lt;/date&gt;&lt;/pub-dates&gt;&lt;/dates&gt;&lt;isbn&gt;2041-1723&lt;/isbn&gt;&lt;urls&gt;&lt;related-urls&gt;&lt;url&gt;https://doi.org/10.1038/s41467-022-33439-x&lt;/url&gt;&lt;/related-urls&gt;&lt;/urls&gt;&lt;electronic-resource-num&gt;10.1038/s41467-022-33439-x&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[4]</w:t>
            </w:r>
            <w:r>
              <w:rPr>
                <w:rFonts w:eastAsiaTheme="minorEastAsia"/>
                <w:sz w:val="20"/>
                <w:szCs w:val="20"/>
                <w:lang w:val="en-US" w:eastAsia="zh-CN"/>
              </w:rPr>
              <w:fldChar w:fldCharType="end"/>
            </w:r>
          </w:p>
        </w:tc>
      </w:tr>
      <w:tr w:rsidR="00DA7866" w14:paraId="4F3F94A8" w14:textId="77777777">
        <w:trPr>
          <w:trHeight w:val="360"/>
          <w:jc w:val="center"/>
        </w:trPr>
        <w:tc>
          <w:tcPr>
            <w:tcW w:w="0" w:type="auto"/>
            <w:tcBorders>
              <w:left w:val="nil"/>
              <w:bottom w:val="nil"/>
              <w:right w:val="nil"/>
            </w:tcBorders>
            <w:vAlign w:val="center"/>
          </w:tcPr>
          <w:p w14:paraId="583BC79A" w14:textId="77777777" w:rsidR="00DA7866" w:rsidRDefault="00000000">
            <w:pPr>
              <w:jc w:val="center"/>
              <w:rPr>
                <w:rFonts w:eastAsiaTheme="minorEastAsia"/>
                <w:sz w:val="20"/>
                <w:szCs w:val="20"/>
                <w:lang w:eastAsia="zh-CN"/>
              </w:rPr>
            </w:pPr>
            <w:r>
              <w:rPr>
                <w:rFonts w:eastAsiaTheme="minorEastAsia"/>
                <w:sz w:val="20"/>
                <w:szCs w:val="20"/>
                <w:lang w:eastAsia="zh-CN"/>
              </w:rPr>
              <w:t>Pt@DHTA-TAPyT-COF</w:t>
            </w:r>
          </w:p>
        </w:tc>
        <w:tc>
          <w:tcPr>
            <w:tcW w:w="0" w:type="auto"/>
            <w:tcBorders>
              <w:left w:val="nil"/>
              <w:bottom w:val="nil"/>
              <w:right w:val="nil"/>
            </w:tcBorders>
            <w:vAlign w:val="center"/>
          </w:tcPr>
          <w:p w14:paraId="0865315F" w14:textId="77777777" w:rsidR="00DA7866" w:rsidRDefault="00000000">
            <w:pPr>
              <w:jc w:val="center"/>
              <w:rPr>
                <w:rFonts w:eastAsiaTheme="minorEastAsia"/>
                <w:sz w:val="20"/>
                <w:szCs w:val="20"/>
                <w:lang w:eastAsia="zh-CN"/>
              </w:rPr>
            </w:pPr>
            <w:r>
              <w:rPr>
                <w:rFonts w:hint="eastAsia"/>
                <w:sz w:val="20"/>
                <w:szCs w:val="20"/>
              </w:rPr>
              <w:t>gas</w:t>
            </w:r>
            <w:r>
              <w:rPr>
                <w:sz w:val="20"/>
                <w:szCs w:val="20"/>
              </w:rPr>
              <w:t>–solid</w:t>
            </w:r>
          </w:p>
        </w:tc>
        <w:tc>
          <w:tcPr>
            <w:tcW w:w="0" w:type="auto"/>
            <w:tcBorders>
              <w:left w:val="nil"/>
              <w:bottom w:val="nil"/>
              <w:right w:val="nil"/>
            </w:tcBorders>
            <w:vAlign w:val="center"/>
          </w:tcPr>
          <w:p w14:paraId="2D23B57F"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300 W Xe lamp</w:t>
            </w:r>
          </w:p>
          <w:p w14:paraId="4DF69484"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(λ&gt; 420 nm)</w:t>
            </w:r>
          </w:p>
        </w:tc>
        <w:tc>
          <w:tcPr>
            <w:tcW w:w="0" w:type="auto"/>
            <w:tcBorders>
              <w:left w:val="nil"/>
              <w:bottom w:val="nil"/>
              <w:right w:val="nil"/>
            </w:tcBorders>
            <w:vAlign w:val="center"/>
          </w:tcPr>
          <w:p w14:paraId="07AC5B75"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w:t>
            </w:r>
          </w:p>
        </w:tc>
        <w:tc>
          <w:tcPr>
            <w:tcW w:w="0" w:type="auto"/>
            <w:tcBorders>
              <w:left w:val="nil"/>
              <w:bottom w:val="nil"/>
              <w:right w:val="nil"/>
            </w:tcBorders>
            <w:vAlign w:val="center"/>
          </w:tcPr>
          <w:p w14:paraId="7A3D4043"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51.2</w:t>
            </w:r>
          </w:p>
        </w:tc>
        <w:tc>
          <w:tcPr>
            <w:tcW w:w="0" w:type="auto"/>
            <w:tcBorders>
              <w:left w:val="nil"/>
              <w:bottom w:val="nil"/>
              <w:right w:val="nil"/>
            </w:tcBorders>
            <w:vAlign w:val="center"/>
          </w:tcPr>
          <w:p w14:paraId="1AD7435A"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&lt;EndNote&gt;&lt;Cite&gt;&lt;Author&gt;Qu&lt;/Author&gt;&lt;RecNum&gt;50&lt;/RecNum&gt;&lt;DisplayText&gt;[5]&lt;/DisplayText&gt;&lt;record&gt;&lt;rec-number&gt;50&lt;/rec-number&gt;&lt;foreign-keys&gt;&lt;key app="EN" db-id="s259epsexw2vrle5xf8x0sflt9p9vfx0xt50" timestamp="1744725796"&gt;50&lt;/key&gt;&lt;/foreign-keys&gt;&lt;ref-type name="Journal Article"&gt;17&lt;/ref-type&gt;&lt;contributors&gt;&lt;authors&gt;&lt;author&gt;Qu, Jin-Da&lt;/author&gt;&lt;author&gt;Wang, Ya&lt;/author&gt;&lt;author&gt;Sun, Ting-Ting&lt;/author&gt;&lt;author&gt;Chu, Xiao-Yu&lt;/author&gt;&lt;author&gt;Jiang, Yan-Xia&lt;/author&gt;&lt;author&gt;Zhang, Nan-Nan&lt;/author&gt;&lt;author&gt;Zhao, Zhi-Hao&lt;/author&gt;&lt;author&gt;Dong, Hong&lt;/author&gt;&lt;author&gt;Lan, Ya-Qian&lt;/author&gt;&lt;author&gt;Zhang, Feng-Ming&lt;/author&gt;&lt;/authors&gt;&lt;/contributors&gt;&lt;titles&gt;&lt;title&gt;Engineering Covalent Organic Frameworks for Photocatalytic Overall Water Vapor Splitting&lt;/title&gt;&lt;secondary-title&gt;Angewandte Chemie International Edition&lt;/secondary-title&gt;&lt;/titles&gt;&lt;periodical&gt;&lt;full-title&gt;Angewandte Chemie International Edition&lt;/full-title&gt;&lt;abbr-1&gt;Angew. Chem. Int. Ed.&lt;/abbr-1&gt;&lt;abbr-2&gt;Angew Chem Int Ed&lt;/abbr-2&gt;&lt;/periodical&gt;&lt;pages&gt;e202502821&lt;/pages&gt;&lt;volume&gt;n/a&lt;/volume&gt;&lt;number&gt;n/a&lt;/number&gt;&lt;dates&gt;&lt;/dates&gt;&lt;isbn&gt;1433-7851&lt;/isbn&gt;&lt;urls&gt;&lt;related-urls&gt;&lt;url&gt;https://onlinelibrary.wiley.com/doi/abs/10.1002/anie.202502821&lt;/url&gt;&lt;/related-urls&gt;&lt;/urls&gt;&lt;electronic-resource-num&gt;https://doi.org/10.1002/anie.202502821&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[5]</w:t>
            </w:r>
            <w:r>
              <w:rPr>
                <w:rFonts w:eastAsiaTheme="minorEastAsia"/>
                <w:sz w:val="20"/>
                <w:szCs w:val="20"/>
                <w:lang w:val="en-US" w:eastAsia="zh-CN"/>
              </w:rPr>
              <w:fldChar w:fldCharType="end"/>
            </w:r>
          </w:p>
        </w:tc>
      </w:tr>
      <w:tr w:rsidR="00DA7866" w14:paraId="52A97AB4" w14:textId="77777777">
        <w:trPr>
          <w:trHeight w:val="360"/>
          <w:jc w:val="center"/>
        </w:trPr>
        <w:tc>
          <w:tcPr>
            <w:tcW w:w="0" w:type="auto"/>
            <w:tcBorders>
              <w:left w:val="nil"/>
              <w:bottom w:val="nil"/>
              <w:right w:val="nil"/>
            </w:tcBorders>
            <w:vAlign w:val="center"/>
          </w:tcPr>
          <w:p w14:paraId="5536DD60"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Rh</w:t>
            </w:r>
            <w:r>
              <w:rPr>
                <w:rFonts w:eastAsiaTheme="minorEastAsia"/>
                <w:sz w:val="20"/>
                <w:szCs w:val="20"/>
                <w:vertAlign w:val="subscript"/>
                <w:lang w:val="en-US" w:eastAsia="zh-CN"/>
              </w:rPr>
              <w:t>2−y</w:t>
            </w:r>
            <w:r>
              <w:rPr>
                <w:rFonts w:eastAsiaTheme="minorEastAsia"/>
                <w:sz w:val="20"/>
                <w:szCs w:val="20"/>
                <w:lang w:val="en-US" w:eastAsia="zh-CN"/>
              </w:rPr>
              <w:t>CryO</w:t>
            </w:r>
            <w:r>
              <w:rPr>
                <w:rFonts w:eastAsiaTheme="minorEastAsia"/>
                <w:sz w:val="20"/>
                <w:szCs w:val="20"/>
                <w:vertAlign w:val="subscript"/>
                <w:lang w:val="en-US" w:eastAsia="zh-CN"/>
              </w:rPr>
              <w:t>3</w:t>
            </w:r>
            <w:r>
              <w:rPr>
                <w:rFonts w:eastAsiaTheme="minorEastAsia"/>
                <w:sz w:val="20"/>
                <w:szCs w:val="20"/>
                <w:lang w:val="en-US" w:eastAsia="zh-CN"/>
              </w:rPr>
              <w:t>/</w:t>
            </w:r>
            <w:proofErr w:type="gramStart"/>
            <w:r>
              <w:rPr>
                <w:rFonts w:eastAsiaTheme="minorEastAsia"/>
                <w:sz w:val="20"/>
                <w:szCs w:val="20"/>
                <w:lang w:val="en-US" w:eastAsia="zh-CN"/>
              </w:rPr>
              <w:t>GaN:ZnO</w:t>
            </w:r>
            <w:proofErr w:type="gramEnd"/>
          </w:p>
        </w:tc>
        <w:tc>
          <w:tcPr>
            <w:tcW w:w="0" w:type="auto"/>
            <w:tcBorders>
              <w:left w:val="nil"/>
              <w:bottom w:val="nil"/>
              <w:right w:val="nil"/>
            </w:tcBorders>
            <w:vAlign w:val="center"/>
          </w:tcPr>
          <w:p w14:paraId="34D79EBE" w14:textId="77777777" w:rsidR="00DA7866" w:rsidRDefault="00000000">
            <w:pPr>
              <w:jc w:val="center"/>
              <w:rPr>
                <w:rFonts w:eastAsiaTheme="minorEastAsia"/>
                <w:sz w:val="20"/>
                <w:szCs w:val="20"/>
                <w:lang w:val="en-US" w:eastAsia="zh-CN"/>
              </w:rPr>
            </w:pPr>
            <w:r>
              <w:rPr>
                <w:rFonts w:hint="eastAsia"/>
                <w:sz w:val="20"/>
                <w:szCs w:val="20"/>
              </w:rPr>
              <w:t>gas</w:t>
            </w:r>
            <w:r>
              <w:rPr>
                <w:sz w:val="20"/>
                <w:szCs w:val="20"/>
              </w:rPr>
              <w:t>–solid</w:t>
            </w:r>
          </w:p>
        </w:tc>
        <w:tc>
          <w:tcPr>
            <w:tcW w:w="0" w:type="auto"/>
            <w:tcBorders>
              <w:left w:val="nil"/>
              <w:bottom w:val="nil"/>
              <w:right w:val="nil"/>
            </w:tcBorders>
            <w:vAlign w:val="center"/>
          </w:tcPr>
          <w:p w14:paraId="4EF1A3F5"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300 W Xe lamp</w:t>
            </w:r>
          </w:p>
          <w:p w14:paraId="272BCC0A"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(λ&gt; 400 nm)</w:t>
            </w:r>
          </w:p>
        </w:tc>
        <w:tc>
          <w:tcPr>
            <w:tcW w:w="0" w:type="auto"/>
            <w:tcBorders>
              <w:left w:val="nil"/>
              <w:bottom w:val="nil"/>
              <w:right w:val="nil"/>
            </w:tcBorders>
            <w:vAlign w:val="center"/>
          </w:tcPr>
          <w:p w14:paraId="563F73E6"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w:t>
            </w:r>
          </w:p>
        </w:tc>
        <w:tc>
          <w:tcPr>
            <w:tcW w:w="0" w:type="auto"/>
            <w:tcBorders>
              <w:left w:val="nil"/>
              <w:bottom w:val="nil"/>
              <w:right w:val="nil"/>
            </w:tcBorders>
            <w:vAlign w:val="center"/>
          </w:tcPr>
          <w:p w14:paraId="5B4E1758"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37</w:t>
            </w:r>
          </w:p>
        </w:tc>
        <w:tc>
          <w:tcPr>
            <w:tcW w:w="0" w:type="auto"/>
            <w:tcBorders>
              <w:left w:val="nil"/>
              <w:bottom w:val="nil"/>
              <w:right w:val="nil"/>
            </w:tcBorders>
            <w:vAlign w:val="center"/>
          </w:tcPr>
          <w:p w14:paraId="5DE26E2C"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&lt;EndNote&gt;&lt;Cite&gt;&lt;Author&gt;Dionigi&lt;/Author&gt;&lt;Year&gt;2011&lt;/Year&gt;&lt;RecNum&gt;53&lt;/RecNum&gt;&lt;DisplayText&gt;[6]&lt;/DisplayText&gt;&lt;record&gt;&lt;rec-number&gt;53&lt;/rec-number&gt;&lt;foreign-keys&gt;&lt;key app="EN" db-id="s259epsexw2vrle5xf8x0sflt9p9vfx0xt50" timestamp="1744726496"&gt;53&lt;/key&gt;&lt;/foreign-keys&gt;&lt;ref-type name="Journal Article"&gt;17&lt;/ref-type&gt;&lt;contributors&gt;&lt;authors&gt;&lt;author&gt;Dionigi, Fabio&lt;/author&gt;&lt;author&gt;Vesborg, Peter C. K.&lt;/author&gt;&lt;author&gt;Pedersen, Thomas&lt;/author&gt;&lt;author&gt;Hansen, Ole&lt;/author&gt;&lt;author&gt;Dahl, Søren&lt;/author&gt;&lt;author&gt;Xiong, Anke&lt;/author&gt;&lt;author&gt;Maeda, Kazuhiko&lt;/author&gt;&lt;author&gt;Domen, Kazunari&lt;/author&gt;&lt;author&gt;Chorkendorff, Ib&lt;/author&gt;&lt;/authors&gt;&lt;/contributors&gt;&lt;titles&gt;&lt;title&gt;&lt;style face="normal" font="default" size="100%"&gt;Gas phase photocatalytic water splitting with Rh&lt;/style&gt;&lt;style face="subscript" font="default" size="100%"&gt;2−y&lt;/style&gt;&lt;style face="normal" font="default" size="100%"&gt;CryO&lt;/style&gt;&lt;style face="subscript" font="default" size="100%"&gt;3&lt;/style&gt;&lt;style face="normal" font="default" size="100%"&gt;/GaN:ZnO in μ-reactors&lt;/style&gt;&lt;/title&gt;&lt;secondary-title&gt;Energy &amp;amp; Environmental Science&lt;/secondary-title&gt;&lt;/titles&gt;&lt;periodical&gt;&lt;full-title&gt;Energy &amp;amp; Environmental Science&lt;/full-title&gt;&lt;/periodical&gt;&lt;pages&gt;2937-2942&lt;/pages&gt;&lt;volume&gt;4&lt;/volume&gt;&lt;number&gt;8&lt;/number&gt;&lt;dates&gt;&lt;year&gt;2011&lt;/year&gt;&lt;/dates&gt;&lt;publisher&gt;The Royal Society of Chemistry&lt;/publisher&gt;&lt;isbn&gt;1754-5692&lt;/isbn&gt;&lt;work-type&gt;10.1039/C1EE01242H&lt;/work-type&gt;&lt;urls&gt;&lt;related-urls&gt;&lt;url&gt;http://dx.doi.org/10.1039/C1EE01242H&lt;/url&gt;&lt;/related-urls&gt;&lt;/urls&gt;&lt;electronic-resource-num&gt;10.1039/C1EE01242H&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[6]</w:t>
            </w:r>
            <w:r>
              <w:rPr>
                <w:rFonts w:eastAsiaTheme="minorEastAsia"/>
                <w:sz w:val="20"/>
                <w:szCs w:val="20"/>
                <w:lang w:val="en-US" w:eastAsia="zh-CN"/>
              </w:rPr>
              <w:fldChar w:fldCharType="end"/>
            </w:r>
          </w:p>
        </w:tc>
      </w:tr>
      <w:tr w:rsidR="00DA7866" w14:paraId="27B3B381" w14:textId="77777777">
        <w:trPr>
          <w:trHeight w:val="360"/>
          <w:jc w:val="center"/>
        </w:trPr>
        <w:tc>
          <w:tcPr>
            <w:tcW w:w="0" w:type="auto"/>
            <w:tcBorders>
              <w:top w:val="nil"/>
              <w:left w:val="nil"/>
              <w:bottom w:val="nil"/>
              <w:right w:val="nil"/>
            </w:tcBorders>
            <w:vAlign w:val="center"/>
          </w:tcPr>
          <w:p w14:paraId="4AD53ABC"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phosphorene/g-C</w:t>
            </w:r>
            <w:r>
              <w:rPr>
                <w:rFonts w:eastAsiaTheme="minorEastAsia"/>
                <w:sz w:val="20"/>
                <w:szCs w:val="20"/>
                <w:vertAlign w:val="subscript"/>
                <w:lang w:val="en-US" w:eastAsia="zh-CN"/>
              </w:rPr>
              <w:t>3</w:t>
            </w:r>
            <w:r>
              <w:rPr>
                <w:rFonts w:eastAsiaTheme="minorEastAsia"/>
                <w:sz w:val="20"/>
                <w:szCs w:val="20"/>
                <w:lang w:val="en-US" w:eastAsia="zh-CN"/>
              </w:rPr>
              <w:t>N</w:t>
            </w:r>
            <w:r>
              <w:rPr>
                <w:rFonts w:eastAsiaTheme="minorEastAsia"/>
                <w:sz w:val="20"/>
                <w:szCs w:val="20"/>
                <w:vertAlign w:val="subscript"/>
                <w:lang w:val="en-US" w:eastAsia="zh-CN"/>
              </w:rPr>
              <w:t>4</w:t>
            </w:r>
          </w:p>
        </w:tc>
        <w:tc>
          <w:tcPr>
            <w:tcW w:w="0" w:type="auto"/>
            <w:tcBorders>
              <w:top w:val="nil"/>
              <w:left w:val="nil"/>
              <w:bottom w:val="nil"/>
              <w:right w:val="nil"/>
            </w:tcBorders>
            <w:vAlign w:val="center"/>
          </w:tcPr>
          <w:p w14:paraId="713B14FC" w14:textId="77777777" w:rsidR="00DA7866" w:rsidRDefault="00000000">
            <w:pPr>
              <w:jc w:val="center"/>
              <w:rPr>
                <w:rFonts w:eastAsiaTheme="minorEastAsia"/>
                <w:sz w:val="20"/>
                <w:szCs w:val="20"/>
                <w:lang w:val="en-US" w:eastAsia="zh-CN"/>
              </w:rPr>
            </w:pPr>
            <w:r>
              <w:rPr>
                <w:sz w:val="20"/>
                <w:szCs w:val="20"/>
              </w:rPr>
              <w:t>liquid–solid</w:t>
            </w:r>
          </w:p>
        </w:tc>
        <w:tc>
          <w:tcPr>
            <w:tcW w:w="0" w:type="auto"/>
            <w:tcBorders>
              <w:top w:val="nil"/>
              <w:left w:val="nil"/>
              <w:bottom w:val="nil"/>
              <w:right w:val="nil"/>
            </w:tcBorders>
            <w:vAlign w:val="center"/>
          </w:tcPr>
          <w:p w14:paraId="02A10DD3"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300 W Xe lamp</w:t>
            </w:r>
          </w:p>
          <w:p w14:paraId="779BF7F2"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(λ&gt; 400 nm)</w:t>
            </w:r>
          </w:p>
        </w:tc>
        <w:tc>
          <w:tcPr>
            <w:tcW w:w="0" w:type="auto"/>
            <w:tcBorders>
              <w:top w:val="nil"/>
              <w:left w:val="nil"/>
              <w:bottom w:val="nil"/>
              <w:right w:val="nil"/>
            </w:tcBorders>
            <w:vAlign w:val="center"/>
          </w:tcPr>
          <w:p w14:paraId="3583E3C5"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lactic acid</w:t>
            </w:r>
          </w:p>
        </w:tc>
        <w:tc>
          <w:tcPr>
            <w:tcW w:w="0" w:type="auto"/>
            <w:tcBorders>
              <w:top w:val="nil"/>
              <w:left w:val="nil"/>
              <w:bottom w:val="nil"/>
              <w:right w:val="nil"/>
            </w:tcBorders>
            <w:vAlign w:val="center"/>
          </w:tcPr>
          <w:p w14:paraId="1FC5D9DB"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571</w:t>
            </w:r>
          </w:p>
        </w:tc>
        <w:tc>
          <w:tcPr>
            <w:tcW w:w="0" w:type="auto"/>
            <w:tcBorders>
              <w:top w:val="nil"/>
              <w:left w:val="nil"/>
              <w:bottom w:val="nil"/>
              <w:right w:val="nil"/>
            </w:tcBorders>
            <w:vAlign w:val="center"/>
          </w:tcPr>
          <w:p w14:paraId="04435F82"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&lt;EndNote&gt;&lt;Cite&gt;&lt;Author&gt;Ran&lt;/Author&gt;&lt;Year&gt;2018&lt;/Year&gt;&lt;RecNum&gt;76&lt;/RecNum&gt;&lt;DisplayText&gt;[7]&lt;/DisplayText&gt;&lt;record&gt;&lt;rec-number&gt;76&lt;/rec-number&gt;&lt;foreign-keys&gt;&lt;key app="EN" db-id="s259epsexw2vrle5xf8x0sflt9p9vfx0xt50" timestamp="1749217716"&gt;76&lt;/key&gt;&lt;/foreign-keys&gt;&lt;ref-type name="Journal Article"&gt;17&lt;/ref-type&gt;&lt;contributors&gt;&lt;authors&gt;&lt;author&gt;Ran, Jingrun&lt;/author&gt;&lt;author&gt;Guo, Weiwei&lt;/author&gt;&lt;author&gt;Wang, Hailong&lt;/author&gt;&lt;author&gt;Zhu, Bicheng&lt;/author&gt;&lt;author&gt;Yu, Jiaguo&lt;/author&gt;&lt;author&gt;Qiao, Shi-Zhang&lt;/author&gt;&lt;/authors&gt;&lt;/contributors&gt;&lt;titles&gt;&lt;title&gt;&lt;style face="normal" font="default" size="100%"&gt;Metal-Free 2D/2D Phosphorene/g-C3N4 Van der Waals Heterojunction for Highly Enhanced Visible-Light Photocatalytic H&lt;/style&gt;&lt;style face="subscript" font="default" size="100%"&gt;2&lt;/style&gt;&lt;style face="normal" font="default" size="100%"&gt; Production&lt;/style&gt;&lt;/title&gt;&lt;secondary-title&gt;Advanced Materials&lt;/secondary-title&gt;&lt;/titles&gt;&lt;periodical&gt;&lt;full-title&gt;Advanced Materials&lt;/full-title&gt;&lt;abbr-1&gt;Adv. Mater.&lt;/abbr-1&gt;&lt;abbr-2&gt;Adv Mater&lt;/abbr-2&gt;&lt;/periodical&gt;&lt;pages&gt;1800128&lt;/pages&gt;&lt;volume&gt;30&lt;/volume&gt;&lt;number&gt;25&lt;/number&gt;&lt;dates&gt;&lt;year&gt;2018&lt;/year&gt;&lt;/dates&gt;&lt;isbn&gt;0935-9648&lt;/isbn&gt;&lt;urls&gt;&lt;related-urls&gt;&lt;url&gt;https://advanced.onlinelibrary.wiley.com/doi/abs/10.1002/adma.201800128&lt;/url&gt;&lt;/related-urls&gt;&lt;/urls&gt;&lt;electronic-resource-num&gt;https://doi.org/10.1002/adma.201800128&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[7]</w:t>
            </w:r>
            <w:r>
              <w:rPr>
                <w:rFonts w:eastAsiaTheme="minorEastAsia"/>
                <w:sz w:val="20"/>
                <w:szCs w:val="20"/>
                <w:lang w:val="en-US" w:eastAsia="zh-CN"/>
              </w:rPr>
              <w:fldChar w:fldCharType="end"/>
            </w:r>
          </w:p>
        </w:tc>
      </w:tr>
      <w:tr w:rsidR="00DA7866" w14:paraId="6046F1C6" w14:textId="77777777">
        <w:trPr>
          <w:trHeight w:val="360"/>
          <w:jc w:val="center"/>
        </w:trPr>
        <w:tc>
          <w:tcPr>
            <w:tcW w:w="0" w:type="auto"/>
            <w:tcBorders>
              <w:top w:val="nil"/>
              <w:left w:val="nil"/>
              <w:bottom w:val="nil"/>
              <w:right w:val="nil"/>
            </w:tcBorders>
            <w:vAlign w:val="center"/>
          </w:tcPr>
          <w:p w14:paraId="33FA14F6"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Pt/</w:t>
            </w:r>
            <w:r>
              <w:rPr>
                <w:rFonts w:eastAsiaTheme="minorEastAsia"/>
                <w:sz w:val="20"/>
                <w:szCs w:val="20"/>
                <w:lang w:val="en-US" w:eastAsia="zh-CN"/>
              </w:rPr>
              <w:t>micro-fibrous P/SiO</w:t>
            </w:r>
            <w:r>
              <w:rPr>
                <w:rFonts w:eastAsiaTheme="minorEastAsia"/>
                <w:sz w:val="20"/>
                <w:szCs w:val="20"/>
                <w:vertAlign w:val="subscript"/>
                <w:lang w:val="en-US" w:eastAsia="zh-CN"/>
              </w:rPr>
              <w:t>2</w:t>
            </w:r>
          </w:p>
        </w:tc>
        <w:tc>
          <w:tcPr>
            <w:tcW w:w="0" w:type="auto"/>
            <w:tcBorders>
              <w:top w:val="nil"/>
              <w:left w:val="nil"/>
              <w:bottom w:val="nil"/>
              <w:right w:val="nil"/>
            </w:tcBorders>
            <w:vAlign w:val="center"/>
          </w:tcPr>
          <w:p w14:paraId="1C02E495" w14:textId="77777777" w:rsidR="00DA7866" w:rsidRDefault="00000000">
            <w:pPr>
              <w:jc w:val="center"/>
              <w:rPr>
                <w:rFonts w:eastAsiaTheme="minorEastAsia"/>
                <w:sz w:val="20"/>
                <w:szCs w:val="20"/>
                <w:lang w:val="en-US" w:eastAsia="zh-CN"/>
              </w:rPr>
            </w:pPr>
            <w:r>
              <w:rPr>
                <w:sz w:val="20"/>
                <w:szCs w:val="20"/>
              </w:rPr>
              <w:t>liquid–solid</w:t>
            </w:r>
          </w:p>
        </w:tc>
        <w:tc>
          <w:tcPr>
            <w:tcW w:w="0" w:type="auto"/>
            <w:tcBorders>
              <w:top w:val="nil"/>
              <w:left w:val="nil"/>
              <w:bottom w:val="nil"/>
              <w:right w:val="nil"/>
            </w:tcBorders>
            <w:vAlign w:val="center"/>
          </w:tcPr>
          <w:p w14:paraId="3607D8FC" w14:textId="77777777" w:rsidR="00DA7866" w:rsidRDefault="00000000">
            <w:pPr>
              <w:jc w:val="center"/>
              <w:rPr>
                <w:rFonts w:eastAsiaTheme="minorEastAsia"/>
                <w:sz w:val="20"/>
                <w:szCs w:val="20"/>
                <w:lang w:val="en-US" w:eastAsia="zh-CN"/>
              </w:rPr>
            </w:pPr>
            <w:bookmarkStart w:id="22" w:name="OLE_LINK30"/>
            <w:r>
              <w:rPr>
                <w:rFonts w:eastAsiaTheme="minorEastAsia"/>
                <w:sz w:val="20"/>
                <w:szCs w:val="20"/>
                <w:lang w:val="en-US" w:eastAsia="zh-CN"/>
              </w:rPr>
              <w:t>300 W Xe lamp</w:t>
            </w:r>
          </w:p>
          <w:p w14:paraId="661BFF81"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(λ&gt; 420 nm)</w:t>
            </w:r>
            <w:bookmarkEnd w:id="22"/>
          </w:p>
        </w:tc>
        <w:tc>
          <w:tcPr>
            <w:tcW w:w="0" w:type="auto"/>
            <w:tcBorders>
              <w:top w:val="nil"/>
              <w:left w:val="nil"/>
              <w:bottom w:val="nil"/>
              <w:right w:val="nil"/>
            </w:tcBorders>
            <w:vAlign w:val="center"/>
          </w:tcPr>
          <w:p w14:paraId="5B25EE66"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methanol</w:t>
            </w:r>
          </w:p>
        </w:tc>
        <w:tc>
          <w:tcPr>
            <w:tcW w:w="0" w:type="auto"/>
            <w:tcBorders>
              <w:top w:val="nil"/>
              <w:left w:val="nil"/>
              <w:bottom w:val="nil"/>
              <w:right w:val="nil"/>
            </w:tcBorders>
            <w:vAlign w:val="center"/>
          </w:tcPr>
          <w:p w14:paraId="5937A688"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633</w:t>
            </w:r>
          </w:p>
        </w:tc>
        <w:tc>
          <w:tcPr>
            <w:tcW w:w="0" w:type="auto"/>
            <w:tcBorders>
              <w:top w:val="nil"/>
              <w:left w:val="nil"/>
              <w:bottom w:val="nil"/>
              <w:right w:val="nil"/>
            </w:tcBorders>
            <w:vAlign w:val="center"/>
          </w:tcPr>
          <w:p w14:paraId="46FC8353"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&lt;EndNote&gt;&lt;Cite&gt;&lt;Author&gt;Hu&lt;/Author&gt;&lt;Year&gt;2016&lt;/Year&gt;&lt;RecNum&gt;77&lt;/RecNum&gt;&lt;DisplayText&gt;[8]&lt;/DisplayText&gt;&lt;record&gt;&lt;rec-number&gt;77&lt;/rec-number&gt;&lt;foreign-keys&gt;&lt;key app="EN" db-id="s259epsexw2vrle5xf8x0sflt9p9vfx0xt50" timestamp="1749217834"&gt;77&lt;/key&gt;&lt;/foreign-keys&gt;&lt;ref-type name="Journal Article"&gt;17&lt;/ref-type&gt;&lt;contributors&gt;&lt;authors&gt;&lt;author&gt;Hu, Zhuofeng&lt;/author&gt;&lt;author&gt;Yuan, Luyan&lt;/author&gt;&lt;author&gt;Liu, Zhifeng&lt;/author&gt;&lt;author&gt;Shen, Zhurui&lt;/author&gt;&lt;author&gt;Yu, Jimmy C.&lt;/author&gt;&lt;/authors&gt;&lt;/contributors&gt;&lt;titles&gt;&lt;title&gt;An Elemental Phosphorus Photocatalyst with a Record High Hydrogen Evolution Efficiency&lt;/title&gt;&lt;secondary-title&gt;Angewandte Chemie International Edition&lt;/secondary-title&gt;&lt;/titles&gt;&lt;periodical&gt;&lt;full-title&gt;Angewandte Chemie International Edition&lt;/full-title&gt;&lt;abbr-1&gt;Angew. Chem. Int. Ed.&lt;/abbr-1&gt;&lt;abbr-2&gt;Angew Chem Int Ed&lt;/abbr-2&gt;&lt;/periodical&gt;&lt;pages&gt;9580-9585&lt;/pages&gt;&lt;volume&gt;55&lt;/volume&gt;&lt;number&gt;33&lt;/number&gt;&lt;dates&gt;&lt;year&gt;2016&lt;/year&gt;&lt;/dates&gt;&lt;isbn&gt;1433-7851&lt;/isbn&gt;&lt;urls&gt;&lt;related-urls&gt;&lt;url&gt;https://onlinelibrary.wiley.com/doi/abs/10.1002/anie.201603331&lt;/url&gt;&lt;/related-urls&gt;&lt;/urls&gt;&lt;electronic-resource-num&gt;https://doi.org/10.1002/anie.201603331&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[8]</w:t>
            </w:r>
            <w:r>
              <w:rPr>
                <w:rFonts w:eastAsiaTheme="minorEastAsia"/>
                <w:sz w:val="20"/>
                <w:szCs w:val="20"/>
                <w:lang w:val="en-US" w:eastAsia="zh-CN"/>
              </w:rPr>
              <w:fldChar w:fldCharType="end"/>
            </w:r>
          </w:p>
        </w:tc>
      </w:tr>
      <w:tr w:rsidR="00DA7866" w14:paraId="70987AA9" w14:textId="77777777">
        <w:trPr>
          <w:trHeight w:val="360"/>
          <w:jc w:val="center"/>
        </w:trPr>
        <w:tc>
          <w:tcPr>
            <w:tcW w:w="0" w:type="auto"/>
            <w:tcBorders>
              <w:top w:val="nil"/>
              <w:left w:val="nil"/>
              <w:bottom w:val="nil"/>
              <w:right w:val="nil"/>
            </w:tcBorders>
            <w:vAlign w:val="center"/>
          </w:tcPr>
          <w:p w14:paraId="1CB624FB" w14:textId="77777777" w:rsidR="00DA7866" w:rsidRDefault="00000000">
            <w:pPr>
              <w:jc w:val="center"/>
              <w:rPr>
                <w:rFonts w:eastAsiaTheme="minorEastAsia"/>
                <w:sz w:val="20"/>
                <w:szCs w:val="20"/>
                <w:lang w:val="en-US" w:eastAsia="zh-CN"/>
              </w:rPr>
            </w:pPr>
            <w:r>
              <w:rPr>
                <w:rFonts w:eastAsiaTheme="minorEastAsia" w:hint="eastAsia"/>
                <w:sz w:val="20"/>
                <w:szCs w:val="20"/>
                <w:lang w:eastAsia="zh-CN"/>
              </w:rPr>
              <w:t>Pt/</w:t>
            </w:r>
            <w:r>
              <w:rPr>
                <w:rFonts w:eastAsiaTheme="minorEastAsia"/>
                <w:sz w:val="20"/>
                <w:szCs w:val="20"/>
                <w:lang w:eastAsia="zh-CN"/>
              </w:rPr>
              <w:t>graphene/SiC</w:t>
            </w:r>
          </w:p>
        </w:tc>
        <w:tc>
          <w:tcPr>
            <w:tcW w:w="0" w:type="auto"/>
            <w:tcBorders>
              <w:top w:val="nil"/>
              <w:left w:val="nil"/>
              <w:bottom w:val="nil"/>
              <w:right w:val="nil"/>
            </w:tcBorders>
            <w:vAlign w:val="center"/>
          </w:tcPr>
          <w:p w14:paraId="12B561D1" w14:textId="77777777" w:rsidR="00DA7866" w:rsidRDefault="00000000">
            <w:pPr>
              <w:jc w:val="center"/>
              <w:rPr>
                <w:rFonts w:eastAsiaTheme="minorEastAsia"/>
                <w:sz w:val="20"/>
                <w:szCs w:val="20"/>
                <w:lang w:val="en-US" w:eastAsia="zh-CN"/>
              </w:rPr>
            </w:pPr>
            <w:r>
              <w:rPr>
                <w:sz w:val="20"/>
                <w:szCs w:val="20"/>
              </w:rPr>
              <w:t>liquid–solid</w:t>
            </w:r>
          </w:p>
        </w:tc>
        <w:tc>
          <w:tcPr>
            <w:tcW w:w="0" w:type="auto"/>
            <w:tcBorders>
              <w:top w:val="nil"/>
              <w:left w:val="nil"/>
              <w:bottom w:val="nil"/>
              <w:right w:val="nil"/>
            </w:tcBorders>
            <w:vAlign w:val="center"/>
          </w:tcPr>
          <w:p w14:paraId="53763DFB"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300W Xe lamp</w:t>
            </w:r>
          </w:p>
          <w:p w14:paraId="7A34A2B8"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w:t>
            </w:r>
            <w:r>
              <w:rPr>
                <w:rFonts w:eastAsiaTheme="minorEastAsia"/>
                <w:sz w:val="20"/>
                <w:szCs w:val="20"/>
                <w:lang w:val="en-US" w:eastAsia="zh-CN"/>
              </w:rPr>
              <w:t>AM-1.5</w:t>
            </w:r>
            <w:r>
              <w:rPr>
                <w:rFonts w:eastAsiaTheme="minorEastAsia" w:hint="eastAsia"/>
                <w:sz w:val="20"/>
                <w:szCs w:val="20"/>
                <w:lang w:val="en-US" w:eastAsia="zh-CN"/>
              </w:rPr>
              <w:t xml:space="preserve"> G)</w:t>
            </w:r>
          </w:p>
        </w:tc>
        <w:tc>
          <w:tcPr>
            <w:tcW w:w="0" w:type="auto"/>
            <w:tcBorders>
              <w:top w:val="nil"/>
              <w:left w:val="nil"/>
              <w:bottom w:val="nil"/>
              <w:right w:val="nil"/>
            </w:tcBorders>
            <w:vAlign w:val="center"/>
          </w:tcPr>
          <w:p w14:paraId="50535332" w14:textId="77777777" w:rsidR="00DA7866" w:rsidRDefault="00000000">
            <w:pPr>
              <w:jc w:val="center"/>
              <w:rPr>
                <w:rFonts w:eastAsiaTheme="minorEastAsia"/>
                <w:sz w:val="20"/>
                <w:szCs w:val="20"/>
                <w:lang w:val="en-US" w:eastAsia="zh-CN"/>
              </w:rPr>
            </w:pPr>
            <w:r>
              <w:rPr>
                <w:rFonts w:eastAsiaTheme="minorEastAsia"/>
                <w:sz w:val="20"/>
                <w:szCs w:val="20"/>
                <w:lang w:eastAsia="zh-CN"/>
              </w:rPr>
              <w:t>Na</w:t>
            </w:r>
            <w:r>
              <w:rPr>
                <w:rFonts w:eastAsiaTheme="minorEastAsia"/>
                <w:sz w:val="20"/>
                <w:szCs w:val="20"/>
                <w:vertAlign w:val="subscript"/>
                <w:lang w:eastAsia="zh-CN"/>
              </w:rPr>
              <w:t>2</w:t>
            </w:r>
            <w:r>
              <w:rPr>
                <w:rFonts w:eastAsiaTheme="minorEastAsia"/>
                <w:sz w:val="20"/>
                <w:szCs w:val="20"/>
                <w:lang w:eastAsia="zh-CN"/>
              </w:rPr>
              <w:t>S/Na</w:t>
            </w:r>
            <w:r>
              <w:rPr>
                <w:rFonts w:eastAsiaTheme="minorEastAsia"/>
                <w:sz w:val="20"/>
                <w:szCs w:val="20"/>
                <w:vertAlign w:val="subscript"/>
                <w:lang w:eastAsia="zh-CN"/>
              </w:rPr>
              <w:t>2</w:t>
            </w:r>
            <w:r>
              <w:rPr>
                <w:rFonts w:eastAsiaTheme="minorEastAsia"/>
                <w:sz w:val="20"/>
                <w:szCs w:val="20"/>
                <w:lang w:eastAsia="zh-CN"/>
              </w:rPr>
              <w:t xml:space="preserve">SO </w:t>
            </w:r>
            <w:r>
              <w:rPr>
                <w:rFonts w:eastAsiaTheme="minorEastAsia"/>
                <w:sz w:val="20"/>
                <w:szCs w:val="20"/>
                <w:vertAlign w:val="subscript"/>
                <w:lang w:eastAsia="zh-CN"/>
              </w:rPr>
              <w:t>3</w:t>
            </w:r>
          </w:p>
        </w:tc>
        <w:tc>
          <w:tcPr>
            <w:tcW w:w="0" w:type="auto"/>
            <w:tcBorders>
              <w:top w:val="nil"/>
              <w:left w:val="nil"/>
              <w:bottom w:val="nil"/>
              <w:right w:val="nil"/>
            </w:tcBorders>
            <w:vAlign w:val="center"/>
          </w:tcPr>
          <w:p w14:paraId="27AB83CD"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472</w:t>
            </w:r>
          </w:p>
        </w:tc>
        <w:tc>
          <w:tcPr>
            <w:tcW w:w="0" w:type="auto"/>
            <w:tcBorders>
              <w:top w:val="nil"/>
              <w:left w:val="nil"/>
              <w:bottom w:val="nil"/>
              <w:right w:val="nil"/>
            </w:tcBorders>
            <w:vAlign w:val="center"/>
          </w:tcPr>
          <w:p w14:paraId="79EC12C1"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&lt;EndNote&gt;&lt;Cite&gt;&lt;Author&gt;Lu&lt;/Author&gt;&lt;Year&gt;2015&lt;/Year&gt;&lt;RecNum&gt;78&lt;/RecNum&gt;&lt;DisplayText&gt;[9]&lt;/DisplayText&gt;&lt;record&gt;&lt;rec-number&gt;78&lt;/rec-number&gt;&lt;foreign-keys&gt;&lt;key app="EN" db-id="s259epsexw2vrle5xf8x0sflt9p9vfx0xt50" timestamp="1749217964"&gt;78&lt;/key&gt;&lt;/foreign-keys&gt;&lt;ref-type name="Journal Article"&gt;17&lt;/ref-type&gt;&lt;contributors&gt;&lt;authors&gt;&lt;author&gt;Lu, Wei&lt;/author&gt;&lt;author&gt;Wang, Da&lt;/author&gt;&lt;author&gt;Guo, Liwei&lt;/author&gt;&lt;author&gt;Jia, Yuping&lt;/author&gt;&lt;author&gt;Ye, Manping&lt;/author&gt;&lt;author&gt;Huang, Jiao&lt;/author&gt;&lt;author&gt;Li, Zhilin&lt;/author&gt;&lt;author&gt;Peng, Yuan&lt;/author&gt;&lt;author&gt;Yuan, Wenxia&lt;/author&gt;&lt;author&gt;Chen, Xiaolong&lt;/author&gt;&lt;/authors&gt;&lt;/contributors&gt;&lt;titles&gt;&lt;title&gt;Bipolar Carrier Transfer Channels in Epitaxial Graphene/SiC Core–Shell Heterojunction for Efficient Photocatalytic Hydrogen Evolution&lt;/title&gt;&lt;secondary-title&gt;Advanced Materials&lt;/secondary-title&gt;&lt;/titles&gt;&lt;periodical&gt;&lt;full-title&gt;Advanced Materials&lt;/full-title&gt;&lt;abbr-1&gt;Adv. Mater.&lt;/abbr-1&gt;&lt;abbr-2&gt;Adv Mater&lt;/abbr-2&gt;&lt;/periodical&gt;&lt;pages&gt;7986-7991&lt;/pages&gt;&lt;volume&gt;27&lt;/volume&gt;&lt;number&gt;48&lt;/number&gt;&lt;dates&gt;&lt;year&gt;2015&lt;/year&gt;&lt;/dates&gt;&lt;isbn&gt;0935-9648&lt;/isbn&gt;&lt;urls&gt;&lt;related-urls&gt;&lt;url&gt;https://advanced.onlinelibrary.wiley.com/doi/abs/10.1002/adma.201503606&lt;/url&gt;&lt;/related-urls&gt;&lt;/urls&gt;&lt;electronic-resource-num&gt;https://doi.org/10.1002/adma.201503606&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[9]</w:t>
            </w:r>
            <w:r>
              <w:rPr>
                <w:rFonts w:eastAsiaTheme="minorEastAsia"/>
                <w:sz w:val="20"/>
                <w:szCs w:val="20"/>
                <w:lang w:val="en-US" w:eastAsia="zh-CN"/>
              </w:rPr>
              <w:fldChar w:fldCharType="end"/>
            </w:r>
          </w:p>
        </w:tc>
      </w:tr>
      <w:tr w:rsidR="00DA7866" w14:paraId="1E1DE297" w14:textId="77777777">
        <w:trPr>
          <w:trHeight w:val="360"/>
          <w:jc w:val="center"/>
        </w:trPr>
        <w:tc>
          <w:tcPr>
            <w:tcW w:w="0" w:type="auto"/>
            <w:tcBorders>
              <w:top w:val="nil"/>
              <w:left w:val="nil"/>
              <w:bottom w:val="nil"/>
              <w:right w:val="nil"/>
            </w:tcBorders>
            <w:vAlign w:val="center"/>
          </w:tcPr>
          <w:p w14:paraId="24A68BAC"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BP/BiVO</w:t>
            </w:r>
            <w:r>
              <w:rPr>
                <w:rFonts w:eastAsiaTheme="minorEastAsia"/>
                <w:sz w:val="20"/>
                <w:szCs w:val="20"/>
                <w:vertAlign w:val="subscript"/>
                <w:lang w:val="en-US" w:eastAsia="zh-CN"/>
              </w:rPr>
              <w:t>4</w:t>
            </w:r>
          </w:p>
        </w:tc>
        <w:tc>
          <w:tcPr>
            <w:tcW w:w="0" w:type="auto"/>
            <w:tcBorders>
              <w:top w:val="nil"/>
              <w:left w:val="nil"/>
              <w:bottom w:val="nil"/>
              <w:right w:val="nil"/>
            </w:tcBorders>
            <w:vAlign w:val="center"/>
          </w:tcPr>
          <w:p w14:paraId="24491D14" w14:textId="77777777" w:rsidR="00DA7866" w:rsidRDefault="00000000">
            <w:pPr>
              <w:jc w:val="center"/>
              <w:rPr>
                <w:sz w:val="20"/>
                <w:szCs w:val="20"/>
              </w:rPr>
            </w:pPr>
            <w:r>
              <w:rPr>
                <w:sz w:val="20"/>
                <w:szCs w:val="20"/>
              </w:rPr>
              <w:t>liquid–solid</w:t>
            </w:r>
          </w:p>
        </w:tc>
        <w:tc>
          <w:tcPr>
            <w:tcW w:w="0" w:type="auto"/>
            <w:tcBorders>
              <w:top w:val="nil"/>
              <w:left w:val="nil"/>
              <w:bottom w:val="nil"/>
              <w:right w:val="nil"/>
            </w:tcBorders>
            <w:vAlign w:val="center"/>
          </w:tcPr>
          <w:p w14:paraId="23ED48B5" w14:textId="77777777" w:rsidR="00DA7866" w:rsidRDefault="00000000">
            <w:pPr>
              <w:jc w:val="center"/>
              <w:rPr>
                <w:rFonts w:eastAsiaTheme="minorEastAsia"/>
                <w:sz w:val="20"/>
                <w:szCs w:val="20"/>
                <w:lang w:eastAsia="zh-CN"/>
              </w:rPr>
            </w:pPr>
            <w:r>
              <w:rPr>
                <w:rFonts w:eastAsiaTheme="minorEastAsia"/>
                <w:sz w:val="20"/>
                <w:szCs w:val="20"/>
                <w:lang w:eastAsia="zh-CN"/>
              </w:rPr>
              <w:t>300W Xe lamp</w:t>
            </w:r>
          </w:p>
          <w:p w14:paraId="610B0352" w14:textId="77777777" w:rsidR="00DA7866" w:rsidRDefault="00000000">
            <w:pPr>
              <w:jc w:val="center"/>
              <w:rPr>
                <w:rFonts w:eastAsiaTheme="minorEastAsia"/>
                <w:sz w:val="20"/>
                <w:szCs w:val="20"/>
                <w:lang w:val="en-US" w:eastAsia="zh-CN"/>
              </w:rPr>
            </w:pPr>
            <w:r>
              <w:rPr>
                <w:rFonts w:eastAsiaTheme="minorEastAsia" w:hint="eastAsia"/>
                <w:sz w:val="20"/>
                <w:szCs w:val="20"/>
                <w:lang w:eastAsia="zh-CN"/>
              </w:rPr>
              <w:t>(</w:t>
            </w:r>
            <w:r>
              <w:rPr>
                <w:rFonts w:eastAsiaTheme="minorEastAsia"/>
                <w:sz w:val="20"/>
                <w:szCs w:val="20"/>
                <w:lang w:eastAsia="zh-CN"/>
              </w:rPr>
              <w:t>420 nm</w:t>
            </w:r>
            <w:r>
              <w:rPr>
                <w:rFonts w:eastAsiaTheme="minorEastAsia" w:hint="eastAsia"/>
                <w:sz w:val="20"/>
                <w:szCs w:val="20"/>
                <w:lang w:eastAsia="zh-CN"/>
              </w:rPr>
              <w:t>)</w:t>
            </w:r>
          </w:p>
        </w:tc>
        <w:tc>
          <w:tcPr>
            <w:tcW w:w="0" w:type="auto"/>
            <w:tcBorders>
              <w:top w:val="nil"/>
              <w:left w:val="nil"/>
              <w:bottom w:val="nil"/>
              <w:right w:val="nil"/>
            </w:tcBorders>
            <w:vAlign w:val="center"/>
          </w:tcPr>
          <w:p w14:paraId="7E8B4A22"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EDTA</w:t>
            </w:r>
          </w:p>
        </w:tc>
        <w:tc>
          <w:tcPr>
            <w:tcW w:w="0" w:type="auto"/>
            <w:tcBorders>
              <w:top w:val="nil"/>
              <w:left w:val="nil"/>
              <w:bottom w:val="nil"/>
              <w:right w:val="nil"/>
            </w:tcBorders>
            <w:vAlign w:val="center"/>
          </w:tcPr>
          <w:p w14:paraId="40A80964"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140</w:t>
            </w:r>
          </w:p>
        </w:tc>
        <w:tc>
          <w:tcPr>
            <w:tcW w:w="0" w:type="auto"/>
            <w:tcBorders>
              <w:top w:val="nil"/>
              <w:left w:val="nil"/>
              <w:bottom w:val="nil"/>
              <w:right w:val="nil"/>
            </w:tcBorders>
            <w:vAlign w:val="center"/>
          </w:tcPr>
          <w:p w14:paraId="097D11BB"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&lt;EndNote&gt;&lt;Cite&gt;&lt;Author&gt;Zhu&lt;/Author&gt;&lt;Year&gt;2018&lt;/Year&gt;&lt;RecNum&gt;79&lt;/RecNum&gt;&lt;DisplayText&gt;[10]&lt;/DisplayText&gt;&lt;record&gt;&lt;rec-number&gt;79&lt;/rec-number&gt;&lt;foreign-keys&gt;&lt;key app="EN" db-id="s259epsexw2vrle5xf8x0sflt9p9vfx0xt50" timestamp="1749218102"&gt;79&lt;/key&gt;&lt;/foreign-keys&gt;&lt;ref-type name="Journal Article"&gt;17&lt;/ref-type&gt;&lt;contributors&gt;&lt;authors&gt;&lt;author&gt;Zhu, Mingshan&lt;/author&gt;&lt;author&gt;Sun, Zhichao&lt;/author&gt;&lt;author&gt;Fujitsuka, Mamoru&lt;/author&gt;&lt;author&gt;Majima, Tetsuro&lt;/author&gt;&lt;/authors&gt;&lt;/contributors&gt;&lt;titles&gt;&lt;title&gt;Z-Scheme Photocatalytic Water Splitting on a 2D Heterostructure of Black Phosphorus/Bismuth Vanadate Using Visible Light&lt;/title&gt;&lt;secondary-title&gt;Angewandte Chemie International Edition&lt;/secondary-title&gt;&lt;/titles&gt;&lt;periodical&gt;&lt;full-title&gt;Angewandte Chemie International Edition&lt;/full-title&gt;&lt;abbr-1&gt;Angew. Chem. Int. Ed.&lt;/abbr-1&gt;&lt;abbr-2&gt;Angew Chem Int Ed&lt;/abbr-2&gt;&lt;/periodical&gt;&lt;pages&gt;2160-2164&lt;/pages&gt;&lt;volume&gt;57&lt;/volume&gt;&lt;number&gt;8&lt;/number&gt;&lt;dates&gt;&lt;year&gt;2018&lt;/year&gt;&lt;/dates&gt;&lt;isbn&gt;1433-7851&lt;/isbn&gt;&lt;urls&gt;&lt;related-urls&gt;&lt;url&gt;https://onlinelibrary.wiley.com/doi/abs/10.1002/anie.201711357&lt;/url&gt;&lt;/related-urls&gt;&lt;/urls&gt;&lt;electronic-resource-num&gt;https://doi.org/10.1002/anie.201711357&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[10]</w:t>
            </w:r>
            <w:r>
              <w:rPr>
                <w:rFonts w:eastAsiaTheme="minorEastAsia"/>
                <w:sz w:val="20"/>
                <w:szCs w:val="20"/>
                <w:lang w:val="en-US" w:eastAsia="zh-CN"/>
              </w:rPr>
              <w:fldChar w:fldCharType="end"/>
            </w:r>
          </w:p>
        </w:tc>
      </w:tr>
      <w:tr w:rsidR="00DA7866" w14:paraId="27A5A2FE" w14:textId="77777777">
        <w:trPr>
          <w:trHeight w:val="360"/>
          <w:jc w:val="center"/>
        </w:trPr>
        <w:tc>
          <w:tcPr>
            <w:tcW w:w="0" w:type="auto"/>
            <w:tcBorders>
              <w:top w:val="nil"/>
              <w:left w:val="nil"/>
              <w:bottom w:val="nil"/>
              <w:right w:val="nil"/>
            </w:tcBorders>
            <w:vAlign w:val="center"/>
          </w:tcPr>
          <w:p w14:paraId="7B8A8269"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Ni/HBP</w:t>
            </w:r>
          </w:p>
        </w:tc>
        <w:tc>
          <w:tcPr>
            <w:tcW w:w="0" w:type="auto"/>
            <w:tcBorders>
              <w:top w:val="nil"/>
              <w:left w:val="nil"/>
              <w:bottom w:val="nil"/>
              <w:right w:val="nil"/>
            </w:tcBorders>
            <w:vAlign w:val="center"/>
          </w:tcPr>
          <w:p w14:paraId="0BB9E1E5" w14:textId="77777777" w:rsidR="00DA7866" w:rsidRDefault="00000000">
            <w:pPr>
              <w:jc w:val="center"/>
              <w:rPr>
                <w:sz w:val="20"/>
                <w:szCs w:val="20"/>
              </w:rPr>
            </w:pPr>
            <w:r>
              <w:rPr>
                <w:sz w:val="20"/>
                <w:szCs w:val="20"/>
              </w:rPr>
              <w:t>liquid–solid</w:t>
            </w:r>
          </w:p>
        </w:tc>
        <w:tc>
          <w:tcPr>
            <w:tcW w:w="0" w:type="auto"/>
            <w:tcBorders>
              <w:top w:val="nil"/>
              <w:left w:val="nil"/>
              <w:bottom w:val="nil"/>
              <w:right w:val="nil"/>
            </w:tcBorders>
            <w:vAlign w:val="center"/>
          </w:tcPr>
          <w:p w14:paraId="751BC975"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300 W Xe lamp</w:t>
            </w:r>
          </w:p>
          <w:p w14:paraId="460C8158"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(λ&gt; 420 nm)</w:t>
            </w:r>
          </w:p>
        </w:tc>
        <w:tc>
          <w:tcPr>
            <w:tcW w:w="0" w:type="auto"/>
            <w:tcBorders>
              <w:top w:val="nil"/>
              <w:left w:val="nil"/>
              <w:bottom w:val="nil"/>
              <w:right w:val="nil"/>
            </w:tcBorders>
            <w:vAlign w:val="center"/>
          </w:tcPr>
          <w:p w14:paraId="68CADFEA"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w:t>
            </w:r>
          </w:p>
        </w:tc>
        <w:tc>
          <w:tcPr>
            <w:tcW w:w="0" w:type="auto"/>
            <w:tcBorders>
              <w:top w:val="nil"/>
              <w:left w:val="nil"/>
              <w:bottom w:val="nil"/>
              <w:right w:val="nil"/>
            </w:tcBorders>
            <w:vAlign w:val="center"/>
          </w:tcPr>
          <w:p w14:paraId="49FCF0C5"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87.25</w:t>
            </w:r>
          </w:p>
        </w:tc>
        <w:tc>
          <w:tcPr>
            <w:tcW w:w="0" w:type="auto"/>
            <w:tcBorders>
              <w:top w:val="nil"/>
              <w:left w:val="nil"/>
              <w:bottom w:val="nil"/>
              <w:right w:val="nil"/>
            </w:tcBorders>
            <w:vAlign w:val="center"/>
          </w:tcPr>
          <w:p w14:paraId="07AD8A77"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&lt;EndNote&gt;&lt;Cite&gt;&lt;Author&gt;Wang&lt;/Author&gt;&lt;Year&gt;2022&lt;/Year&gt;&lt;RecNum&gt;80&lt;/RecNum&gt;&lt;DisplayText&gt;[11]&lt;/DisplayText&gt;&lt;record&gt;&lt;rec-number&gt;80&lt;/rec-number&gt;&lt;foreign-keys&gt;&lt;key app="EN" db-id="s259epsexw2vrle5xf8x0sflt9p9vfx0xt50" timestamp="1749218175"&gt;80&lt;/key&gt;&lt;/foreign-keys&gt;&lt;ref-type name="Journal Article"&gt;17&lt;/ref-type&gt;&lt;contributors&gt;&lt;authors&gt;&lt;author&gt;Wang, Menglong&lt;/author&gt;&lt;author&gt;Xu, Shuai&lt;/author&gt;&lt;author&gt;Zhou, Zhaohui&lt;/author&gt;&lt;author&gt;Dong, Chung-Li&lt;/author&gt;&lt;author&gt;Guo, Xu&lt;/author&gt;&lt;author&gt;Chen, Jeng-Lung&lt;/author&gt;&lt;author&gt;Huang, Yu-Cheng&lt;/author&gt;&lt;author&gt;Shen, Shaohua&lt;/author&gt;&lt;author&gt;Chen, Yubin&lt;/author&gt;&lt;author&gt;Guo, Liejin&lt;/author&gt;&lt;author&gt;Burda, Clemens&lt;/author&gt;&lt;/authors&gt;&lt;/contributors&gt;&lt;titles&gt;&lt;title&gt;Atomically Dispersed Janus Nickel Sites on Red Phosphorus for Photocatalytic Overall Water Splitting&lt;/title&gt;&lt;secondary-title&gt;Angewandte Chemie International Edition&lt;/secondary-title&gt;&lt;/titles&gt;&lt;periodical&gt;&lt;full-title&gt;Angewandte Chemie International Edition&lt;/full-title&gt;&lt;abbr-1&gt;Angew. Chem. Int. Ed.&lt;/abbr-1&gt;&lt;abbr-2&gt;Angew Chem Int Ed&lt;/abbr-2&gt;&lt;/periodical&gt;&lt;pages&gt;e202204711&lt;/pages&gt;&lt;volume&gt;61&lt;/volume&gt;&lt;number&gt;29&lt;/number&gt;&lt;dates&gt;&lt;year&gt;2022&lt;/year&gt;&lt;/dates&gt;&lt;isbn&gt;1433-7851&lt;/isbn&gt;&lt;urls&gt;&lt;related-urls&gt;&lt;url&gt;https://onlinelibrary.wiley.com/doi/abs/10.1002/anie.202204711&lt;/url&gt;&lt;/related-urls&gt;&lt;/urls&gt;&lt;electronic-resource-num&gt;https://doi.org/10.1002/anie.202204711&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[11]</w:t>
            </w:r>
            <w:r>
              <w:rPr>
                <w:rFonts w:eastAsiaTheme="minorEastAsia"/>
                <w:sz w:val="20"/>
                <w:szCs w:val="20"/>
                <w:lang w:val="en-US" w:eastAsia="zh-CN"/>
              </w:rPr>
              <w:fldChar w:fldCharType="end"/>
            </w:r>
          </w:p>
        </w:tc>
      </w:tr>
      <w:tr w:rsidR="00DA7866" w14:paraId="1BD06315" w14:textId="77777777">
        <w:trPr>
          <w:trHeight w:val="360"/>
          <w:jc w:val="center"/>
        </w:trPr>
        <w:tc>
          <w:tcPr>
            <w:tcW w:w="0" w:type="auto"/>
            <w:tcBorders>
              <w:top w:val="nil"/>
              <w:left w:val="nil"/>
              <w:bottom w:val="nil"/>
              <w:right w:val="nil"/>
            </w:tcBorders>
            <w:vAlign w:val="center"/>
          </w:tcPr>
          <w:p w14:paraId="186AA0C0"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Co/BP</w:t>
            </w:r>
          </w:p>
        </w:tc>
        <w:tc>
          <w:tcPr>
            <w:tcW w:w="0" w:type="auto"/>
            <w:tcBorders>
              <w:top w:val="nil"/>
              <w:left w:val="nil"/>
              <w:bottom w:val="nil"/>
              <w:right w:val="nil"/>
            </w:tcBorders>
            <w:vAlign w:val="center"/>
          </w:tcPr>
          <w:p w14:paraId="4DA59B40" w14:textId="77777777" w:rsidR="00DA7866" w:rsidRDefault="00000000">
            <w:pPr>
              <w:jc w:val="center"/>
              <w:rPr>
                <w:rFonts w:eastAsiaTheme="minorEastAsia"/>
                <w:sz w:val="20"/>
                <w:szCs w:val="20"/>
                <w:lang w:val="en-US" w:eastAsia="zh-CN"/>
              </w:rPr>
            </w:pPr>
            <w:r>
              <w:rPr>
                <w:sz w:val="20"/>
                <w:szCs w:val="20"/>
              </w:rPr>
              <w:t>liquid–solid</w:t>
            </w:r>
          </w:p>
        </w:tc>
        <w:tc>
          <w:tcPr>
            <w:tcW w:w="0" w:type="auto"/>
            <w:tcBorders>
              <w:top w:val="nil"/>
              <w:left w:val="nil"/>
              <w:bottom w:val="nil"/>
              <w:right w:val="nil"/>
            </w:tcBorders>
            <w:vAlign w:val="center"/>
          </w:tcPr>
          <w:p w14:paraId="6541B440"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300 W Xe lamp</w:t>
            </w:r>
          </w:p>
          <w:p w14:paraId="24ACD876"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(λ&gt; 420 nm)</w:t>
            </w:r>
          </w:p>
        </w:tc>
        <w:tc>
          <w:tcPr>
            <w:tcW w:w="0" w:type="auto"/>
            <w:tcBorders>
              <w:top w:val="nil"/>
              <w:left w:val="nil"/>
              <w:bottom w:val="nil"/>
              <w:right w:val="nil"/>
            </w:tcBorders>
            <w:vAlign w:val="center"/>
          </w:tcPr>
          <w:p w14:paraId="15F8FF36"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w:t>
            </w:r>
          </w:p>
        </w:tc>
        <w:tc>
          <w:tcPr>
            <w:tcW w:w="0" w:type="auto"/>
            <w:tcBorders>
              <w:top w:val="nil"/>
              <w:left w:val="nil"/>
              <w:bottom w:val="nil"/>
              <w:right w:val="nil"/>
            </w:tcBorders>
            <w:vAlign w:val="center"/>
          </w:tcPr>
          <w:p w14:paraId="0C637404"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735</w:t>
            </w:r>
          </w:p>
        </w:tc>
        <w:tc>
          <w:tcPr>
            <w:tcW w:w="0" w:type="auto"/>
            <w:tcBorders>
              <w:top w:val="nil"/>
              <w:left w:val="nil"/>
              <w:bottom w:val="nil"/>
              <w:right w:val="nil"/>
            </w:tcBorders>
            <w:vAlign w:val="center"/>
          </w:tcPr>
          <w:p w14:paraId="5E66762C"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&lt;EndNote&gt;&lt;Cite&gt;&lt;Author&gt;Tian&lt;/Author&gt;&lt;Year&gt;2018&lt;/Year&gt;&lt;RecNum&gt;81&lt;/RecNum&gt;&lt;DisplayText&gt;[12]&lt;/DisplayText&gt;&lt;record&gt;&lt;rec-number&gt;81&lt;/rec-number&gt;&lt;foreign-keys&gt;&lt;key app="EN" db-id="s259epsexw2vrle5xf8x0sflt9p9vfx0xt50" timestamp="1749218252"&gt;81&lt;/key&gt;&lt;/foreign-keys&gt;&lt;ref-type name="Journal Article"&gt;17&lt;/ref-type&gt;&lt;contributors&gt;&lt;authors&gt;&lt;author&gt;Tian, Bin&lt;/author&gt;&lt;author&gt;Tian, Bining&lt;/author&gt;&lt;author&gt;Smith, Bethany&lt;/author&gt;&lt;author&gt;Scott, M. C.&lt;/author&gt;&lt;author&gt;Hua, Ruinian&lt;/author&gt;&lt;author&gt;Lei, Qin&lt;/author&gt;&lt;author&gt;Tian, Yue&lt;/author&gt;&lt;/authors&gt;&lt;/contributors&gt;&lt;titles&gt;&lt;title&gt;Supported black phosphorus nanosheets as hydrogen-evolving photocatalyst achieving 5.4% energy conversion efficiency at 353 K&lt;/title&gt;&lt;secondary-title&gt;Nature Communications&lt;/secondary-title&gt;&lt;/titles&gt;&lt;periodical&gt;&lt;full-title&gt;Nature Communications&lt;/full-title&gt;&lt;abbr-1&gt;Nat. Commun.&lt;/abbr-1&gt;&lt;abbr-2&gt;Nat. Commun.&lt;/abbr-2&gt;&lt;abbr-3&gt;Nat. Commun.&lt;/abbr-3&gt;&lt;/periodical&gt;&lt;pages&gt;1397&lt;/pages&gt;&lt;volume&gt;9&lt;/volume&gt;&lt;number&gt;1&lt;/number&gt;&lt;dates&gt;&lt;year&gt;2018&lt;/year&gt;&lt;pub-dates&gt;&lt;date&gt;2018/04/11&lt;/date&gt;&lt;/pub-dates&gt;&lt;/dates&gt;&lt;isbn&gt;2041-1723&lt;/isbn&gt;&lt;urls&gt;&lt;related-urls&gt;&lt;url&gt;https://doi.org/10.1038/s41467-018-03737-4&lt;/url&gt;&lt;/related-urls&gt;&lt;/urls&gt;&lt;electronic-resource-num&gt;10.1038/s41467-018-03737-4&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[12]</w:t>
            </w:r>
            <w:r>
              <w:rPr>
                <w:rFonts w:eastAsiaTheme="minorEastAsia"/>
                <w:sz w:val="20"/>
                <w:szCs w:val="20"/>
                <w:lang w:val="en-US" w:eastAsia="zh-CN"/>
              </w:rPr>
              <w:fldChar w:fldCharType="end"/>
            </w:r>
          </w:p>
        </w:tc>
      </w:tr>
      <w:tr w:rsidR="00DA7866" w14:paraId="604B1C0E" w14:textId="77777777">
        <w:trPr>
          <w:trHeight w:val="360"/>
          <w:jc w:val="center"/>
        </w:trPr>
        <w:tc>
          <w:tcPr>
            <w:tcW w:w="0" w:type="auto"/>
            <w:tcBorders>
              <w:top w:val="nil"/>
              <w:left w:val="nil"/>
              <w:bottom w:val="nil"/>
              <w:right w:val="nil"/>
            </w:tcBorders>
            <w:vAlign w:val="center"/>
          </w:tcPr>
          <w:p w14:paraId="2475E217"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amorphous RP/g-C</w:t>
            </w:r>
            <w:r>
              <w:rPr>
                <w:rFonts w:eastAsiaTheme="minorEastAsia"/>
                <w:sz w:val="20"/>
                <w:szCs w:val="20"/>
                <w:vertAlign w:val="subscript"/>
                <w:lang w:val="en-US" w:eastAsia="zh-CN"/>
              </w:rPr>
              <w:t>3</w:t>
            </w:r>
            <w:r>
              <w:rPr>
                <w:rFonts w:eastAsiaTheme="minorEastAsia"/>
                <w:sz w:val="20"/>
                <w:szCs w:val="20"/>
                <w:lang w:val="en-US" w:eastAsia="zh-CN"/>
              </w:rPr>
              <w:t>N</w:t>
            </w:r>
            <w:r>
              <w:rPr>
                <w:rFonts w:eastAsiaTheme="minorEastAsia"/>
                <w:sz w:val="20"/>
                <w:szCs w:val="20"/>
                <w:vertAlign w:val="subscript"/>
                <w:lang w:val="en-US" w:eastAsia="zh-CN"/>
              </w:rPr>
              <w:t>4</w:t>
            </w:r>
          </w:p>
        </w:tc>
        <w:tc>
          <w:tcPr>
            <w:tcW w:w="0" w:type="auto"/>
            <w:tcBorders>
              <w:top w:val="nil"/>
              <w:left w:val="nil"/>
              <w:bottom w:val="nil"/>
              <w:right w:val="nil"/>
            </w:tcBorders>
            <w:vAlign w:val="center"/>
          </w:tcPr>
          <w:p w14:paraId="596F4E71" w14:textId="77777777" w:rsidR="00DA7866" w:rsidRDefault="00000000">
            <w:pPr>
              <w:jc w:val="center"/>
              <w:rPr>
                <w:sz w:val="20"/>
                <w:szCs w:val="20"/>
              </w:rPr>
            </w:pPr>
            <w:r>
              <w:rPr>
                <w:sz w:val="20"/>
                <w:szCs w:val="20"/>
              </w:rPr>
              <w:t>liquid–solid</w:t>
            </w:r>
          </w:p>
        </w:tc>
        <w:tc>
          <w:tcPr>
            <w:tcW w:w="0" w:type="auto"/>
            <w:tcBorders>
              <w:top w:val="nil"/>
              <w:left w:val="nil"/>
              <w:bottom w:val="nil"/>
              <w:right w:val="nil"/>
            </w:tcBorders>
            <w:vAlign w:val="center"/>
          </w:tcPr>
          <w:p w14:paraId="1E2126D6"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300 W Xe lamp</w:t>
            </w:r>
          </w:p>
          <w:p w14:paraId="78DB94CA"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(λ&gt; 420 nm)</w:t>
            </w:r>
          </w:p>
        </w:tc>
        <w:tc>
          <w:tcPr>
            <w:tcW w:w="0" w:type="auto"/>
            <w:tcBorders>
              <w:top w:val="nil"/>
              <w:left w:val="nil"/>
              <w:bottom w:val="nil"/>
              <w:right w:val="nil"/>
            </w:tcBorders>
            <w:vAlign w:val="center"/>
          </w:tcPr>
          <w:p w14:paraId="1AE7FA4D"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TEOA</w:t>
            </w:r>
          </w:p>
        </w:tc>
        <w:tc>
          <w:tcPr>
            <w:tcW w:w="0" w:type="auto"/>
            <w:tcBorders>
              <w:top w:val="nil"/>
              <w:left w:val="nil"/>
              <w:bottom w:val="nil"/>
              <w:right w:val="nil"/>
            </w:tcBorders>
            <w:vAlign w:val="center"/>
          </w:tcPr>
          <w:p w14:paraId="507A2B9F"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2565</w:t>
            </w:r>
          </w:p>
        </w:tc>
        <w:tc>
          <w:tcPr>
            <w:tcW w:w="0" w:type="auto"/>
            <w:tcBorders>
              <w:top w:val="nil"/>
              <w:left w:val="nil"/>
              <w:bottom w:val="nil"/>
              <w:right w:val="nil"/>
            </w:tcBorders>
            <w:vAlign w:val="center"/>
          </w:tcPr>
          <w:p w14:paraId="79E84FD2"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&lt;EndNote&gt;&lt;Cite&gt;&lt;Author&gt;Jing&lt;/Author&gt;&lt;Year&gt;2017&lt;/Year&gt;&lt;RecNum&gt;82&lt;/RecNum&gt;&lt;DisplayText&gt;[13]&lt;/DisplayText&gt;&lt;record&gt;&lt;rec-number&gt;82&lt;/rec-number&gt;&lt;foreign-keys&gt;&lt;key app="EN" db-id="s259epsexw2vrle5xf8x0sflt9p9vfx0xt50" timestamp="1752052680"&gt;82&lt;/key&gt;&lt;/foreign-keys&gt;&lt;ref-type name="Journal Article"&gt;17&lt;/ref-type&gt;&lt;contributors&gt;&lt;authors&gt;&lt;author&gt;Jing, Lin&lt;/author&gt;&lt;author&gt;Zhu, Ruixue&lt;/author&gt;&lt;author&gt;Phillips, David Lee&lt;/author&gt;&lt;author&gt;Yu, Jimmy C.&lt;/author&gt;&lt;/authors&gt;&lt;/contributors&gt;&lt;titles&gt;&lt;title&gt;Effective Prevention of Charge Trapping in Graphitic Carbon Nitride with Nanosized Red Phosphorus Modification for Superior Photo(electro)catalysis&lt;/title&gt;&lt;secondary-title&gt;Advanced Functional Materials&lt;/secondary-title&gt;&lt;/titles&gt;&lt;periodical&gt;&lt;full-title&gt;Advanced Functional Materials&lt;/full-title&gt;&lt;abbr-1&gt;Adv. Funct. Mater.&lt;/abbr-1&gt;&lt;abbr-2&gt;Adv Funct Mater&lt;/abbr-2&gt;&lt;/periodical&gt;&lt;pages&gt;1703484&lt;/pages&gt;&lt;volume&gt;27&lt;/volume&gt;&lt;number&gt;46&lt;/number&gt;&lt;dates&gt;&lt;year&gt;2017&lt;/year&gt;&lt;/dates&gt;&lt;isbn&gt;1616-301X&lt;/isbn&gt;&lt;urls&gt;&lt;related-urls&gt;&lt;url&gt;https://advanced.onlinelibrary.wiley.com/doi/abs/10.1002/adfm.201703484&lt;/url&gt;&lt;/related-urls&gt;&lt;/urls&gt;&lt;electronic-resource-num&gt;https://doi.org/10.1002/adfm.201703484&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[13]</w:t>
            </w:r>
            <w:r>
              <w:rPr>
                <w:rFonts w:eastAsiaTheme="minorEastAsia"/>
                <w:sz w:val="20"/>
                <w:szCs w:val="20"/>
                <w:lang w:val="en-US" w:eastAsia="zh-CN"/>
              </w:rPr>
              <w:fldChar w:fldCharType="end"/>
            </w:r>
          </w:p>
        </w:tc>
      </w:tr>
      <w:tr w:rsidR="00DA7866" w14:paraId="01B8D1A6" w14:textId="77777777">
        <w:trPr>
          <w:trHeight w:val="360"/>
          <w:jc w:val="center"/>
        </w:trPr>
        <w:tc>
          <w:tcPr>
            <w:tcW w:w="0" w:type="auto"/>
            <w:tcBorders>
              <w:top w:val="nil"/>
              <w:left w:val="nil"/>
              <w:bottom w:val="nil"/>
              <w:right w:val="nil"/>
            </w:tcBorders>
            <w:vAlign w:val="center"/>
          </w:tcPr>
          <w:p w14:paraId="3C802D29"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RP/g-C</w:t>
            </w:r>
            <w:r>
              <w:rPr>
                <w:rFonts w:eastAsiaTheme="minorEastAsia"/>
                <w:sz w:val="20"/>
                <w:szCs w:val="20"/>
                <w:vertAlign w:val="subscript"/>
                <w:lang w:val="en-US" w:eastAsia="zh-CN"/>
              </w:rPr>
              <w:t>3</w:t>
            </w:r>
            <w:r>
              <w:rPr>
                <w:rFonts w:eastAsiaTheme="minorEastAsia"/>
                <w:sz w:val="20"/>
                <w:szCs w:val="20"/>
                <w:lang w:val="en-US" w:eastAsia="zh-CN"/>
              </w:rPr>
              <w:t>N</w:t>
            </w:r>
            <w:r>
              <w:rPr>
                <w:rFonts w:eastAsiaTheme="minorEastAsia"/>
                <w:sz w:val="20"/>
                <w:szCs w:val="20"/>
                <w:vertAlign w:val="subscript"/>
                <w:lang w:val="en-US" w:eastAsia="zh-CN"/>
              </w:rPr>
              <w:t>4</w:t>
            </w:r>
          </w:p>
        </w:tc>
        <w:tc>
          <w:tcPr>
            <w:tcW w:w="0" w:type="auto"/>
            <w:tcBorders>
              <w:top w:val="nil"/>
              <w:left w:val="nil"/>
              <w:bottom w:val="nil"/>
              <w:right w:val="nil"/>
            </w:tcBorders>
            <w:vAlign w:val="center"/>
          </w:tcPr>
          <w:p w14:paraId="1C516333" w14:textId="77777777" w:rsidR="00DA7866" w:rsidRDefault="00000000">
            <w:pPr>
              <w:jc w:val="center"/>
              <w:rPr>
                <w:sz w:val="20"/>
                <w:szCs w:val="20"/>
              </w:rPr>
            </w:pPr>
            <w:r>
              <w:rPr>
                <w:sz w:val="20"/>
                <w:szCs w:val="20"/>
              </w:rPr>
              <w:t>liquid–solid</w:t>
            </w:r>
          </w:p>
        </w:tc>
        <w:tc>
          <w:tcPr>
            <w:tcW w:w="0" w:type="auto"/>
            <w:tcBorders>
              <w:top w:val="nil"/>
              <w:left w:val="nil"/>
              <w:bottom w:val="nil"/>
              <w:right w:val="nil"/>
            </w:tcBorders>
            <w:vAlign w:val="center"/>
          </w:tcPr>
          <w:p w14:paraId="7957652E"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300 W Xe lamp</w:t>
            </w:r>
          </w:p>
          <w:p w14:paraId="28D184C2"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(λ&gt; 420 nm)</w:t>
            </w:r>
          </w:p>
        </w:tc>
        <w:tc>
          <w:tcPr>
            <w:tcW w:w="0" w:type="auto"/>
            <w:tcBorders>
              <w:top w:val="nil"/>
              <w:left w:val="nil"/>
              <w:bottom w:val="nil"/>
              <w:right w:val="nil"/>
            </w:tcBorders>
            <w:vAlign w:val="center"/>
          </w:tcPr>
          <w:p w14:paraId="08DEC173"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TEOA</w:t>
            </w:r>
          </w:p>
        </w:tc>
        <w:tc>
          <w:tcPr>
            <w:tcW w:w="0" w:type="auto"/>
            <w:tcBorders>
              <w:top w:val="nil"/>
              <w:left w:val="nil"/>
              <w:bottom w:val="nil"/>
              <w:right w:val="nil"/>
            </w:tcBorders>
            <w:vAlign w:val="center"/>
          </w:tcPr>
          <w:p w14:paraId="64B00A61"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1691</w:t>
            </w:r>
          </w:p>
        </w:tc>
        <w:tc>
          <w:tcPr>
            <w:tcW w:w="0" w:type="auto"/>
            <w:tcBorders>
              <w:top w:val="nil"/>
              <w:left w:val="nil"/>
              <w:bottom w:val="nil"/>
              <w:right w:val="nil"/>
            </w:tcBorders>
            <w:vAlign w:val="center"/>
          </w:tcPr>
          <w:p w14:paraId="508B0E85"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&lt;EndNote&gt;&lt;Cite&gt;&lt;Author&gt;Wang&lt;/Author&gt;&lt;Year&gt;2018&lt;/Year&gt;&lt;RecNum&gt;83&lt;/RecNum&gt;&lt;DisplayText&gt;[14]&lt;/DisplayText&gt;&lt;record&gt;&lt;rec-number&gt;83&lt;/rec-number&gt;&lt;foreign-keys&gt;&lt;key app="EN" db-id="s259epsexw2vrle5xf8x0sflt9p9vfx0xt50" timestamp="1752053016"&gt;83&lt;/key&gt;&lt;/foreign-keys&gt;&lt;ref-type name="Journal Article"&gt;17&lt;/ref-type&gt;&lt;contributors&gt;&lt;authors&gt;&lt;author&gt;Wang, Wanjun&lt;/author&gt;&lt;author&gt;Li, Guiying&lt;/author&gt;&lt;author&gt;An, Taicheng&lt;/author&gt;&lt;author&gt;Chan, Donald K. L.&lt;/author&gt;&lt;author&gt;Yu, Jimmy C.&lt;/author&gt;&lt;author&gt;Wong, Po Keung&lt;/author&gt;&lt;/authors&gt;&lt;/contributors&gt;&lt;titles&gt;&lt;title&gt;&lt;style face="normal" font="default" size="100%"&gt;Photocatalytic hydrogen evolution and bacterial inactivation utilizing sonochemical-synthesized g-C&lt;/style&gt;&lt;style face="subscript" font="default" size="100%"&gt;3&lt;/style&gt;&lt;style face="normal" font="default" size="100%"&gt;N&lt;/style&gt;&lt;style face="subscript" font="default" size="100%"&gt;4&lt;/style&gt;&lt;style face="normal" font="default" size="100%"&gt;/red phosphorus hybrid nanosheets as a wide-spectral-responsive photocatalyst: The role of type I band alignment&lt;/style&gt;&lt;/title&gt;&lt;secondary-title&gt;Applied Catalysis B: Environmental&lt;/secondary-title&gt;&lt;/titles&gt;&lt;periodical&gt;&lt;full-title&gt;Applied Catalysis B: Environmental&lt;/full-title&gt;&lt;abbr-1&gt;Appl. Catal., B&lt;/abbr-1&gt;&lt;abbr-2&gt;Appl. Catal., B&lt;/abbr-2&gt;&lt;abbr-3&gt;Appl. Catal., B&lt;/abbr-3&gt;&lt;/periodical&gt;&lt;pages&gt;126-135&lt;/pages&gt;&lt;volume&gt;238&lt;/volume&gt;&lt;keywords&gt;&lt;keyword&gt;Photocatalytic activity&lt;/keyword&gt;&lt;keyword&gt;Sonochemical synthesis&lt;/keyword&gt;&lt;keyword&gt;g-CN&lt;/keyword&gt;&lt;keyword&gt;Red phosphorus&lt;/keyword&gt;&lt;keyword&gt;Type I heterojunction&lt;/keyword&gt;&lt;/keywords&gt;&lt;dates&gt;&lt;year&gt;2018&lt;/year&gt;&lt;pub-dates&gt;&lt;date&gt;2018/12/15/&lt;/date&gt;&lt;/pub-dates&gt;&lt;/dates&gt;&lt;isbn&gt;0926-3373&lt;/isbn&gt;&lt;urls&gt;&lt;related-urls&gt;&lt;url&gt;https://www.sciencedirect.com/science/article/pii/S092633731830612X&lt;/url&gt;&lt;/related-urls&gt;&lt;/urls&gt;&lt;electronic-resource-num&gt;https://doi.org/10.1016/j.apcatb.2018.07.004&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[14]</w:t>
            </w:r>
            <w:r>
              <w:rPr>
                <w:rFonts w:eastAsiaTheme="minorEastAsia"/>
                <w:sz w:val="20"/>
                <w:szCs w:val="20"/>
                <w:lang w:val="en-US" w:eastAsia="zh-CN"/>
              </w:rPr>
              <w:fldChar w:fldCharType="end"/>
            </w:r>
          </w:p>
        </w:tc>
      </w:tr>
      <w:tr w:rsidR="00DA7866" w14:paraId="00B08FA0" w14:textId="77777777">
        <w:trPr>
          <w:trHeight w:val="360"/>
          <w:jc w:val="center"/>
        </w:trPr>
        <w:tc>
          <w:tcPr>
            <w:tcW w:w="0" w:type="auto"/>
            <w:tcBorders>
              <w:top w:val="nil"/>
              <w:left w:val="nil"/>
              <w:bottom w:val="nil"/>
              <w:right w:val="nil"/>
            </w:tcBorders>
            <w:vAlign w:val="center"/>
          </w:tcPr>
          <w:p w14:paraId="2A4F6BCD"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BPQDs/g-C</w:t>
            </w:r>
            <w:r>
              <w:rPr>
                <w:rFonts w:eastAsiaTheme="minorEastAsia"/>
                <w:sz w:val="20"/>
                <w:szCs w:val="20"/>
                <w:vertAlign w:val="subscript"/>
                <w:lang w:val="en-US" w:eastAsia="zh-CN"/>
              </w:rPr>
              <w:t>3</w:t>
            </w:r>
            <w:r>
              <w:rPr>
                <w:rFonts w:eastAsiaTheme="minorEastAsia"/>
                <w:sz w:val="20"/>
                <w:szCs w:val="20"/>
                <w:lang w:val="en-US" w:eastAsia="zh-CN"/>
              </w:rPr>
              <w:t>N</w:t>
            </w:r>
            <w:r>
              <w:rPr>
                <w:rFonts w:eastAsiaTheme="minorEastAsia"/>
                <w:sz w:val="20"/>
                <w:szCs w:val="20"/>
                <w:vertAlign w:val="subscript"/>
                <w:lang w:val="en-US" w:eastAsia="zh-CN"/>
              </w:rPr>
              <w:t>4</w:t>
            </w:r>
          </w:p>
        </w:tc>
        <w:tc>
          <w:tcPr>
            <w:tcW w:w="0" w:type="auto"/>
            <w:tcBorders>
              <w:top w:val="nil"/>
              <w:left w:val="nil"/>
              <w:bottom w:val="nil"/>
              <w:right w:val="nil"/>
            </w:tcBorders>
            <w:vAlign w:val="center"/>
          </w:tcPr>
          <w:p w14:paraId="43E76E8B" w14:textId="77777777" w:rsidR="00DA7866" w:rsidRDefault="00000000">
            <w:pPr>
              <w:jc w:val="center"/>
              <w:rPr>
                <w:sz w:val="20"/>
                <w:szCs w:val="20"/>
              </w:rPr>
            </w:pPr>
            <w:r>
              <w:rPr>
                <w:sz w:val="20"/>
                <w:szCs w:val="20"/>
              </w:rPr>
              <w:t>liquid–solid</w:t>
            </w:r>
          </w:p>
        </w:tc>
        <w:tc>
          <w:tcPr>
            <w:tcW w:w="0" w:type="auto"/>
            <w:tcBorders>
              <w:top w:val="nil"/>
              <w:left w:val="nil"/>
              <w:bottom w:val="nil"/>
              <w:right w:val="nil"/>
            </w:tcBorders>
            <w:vAlign w:val="center"/>
          </w:tcPr>
          <w:p w14:paraId="20889786"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300 W Xe lamp</w:t>
            </w:r>
          </w:p>
          <w:p w14:paraId="3329BF08"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(λ&gt; 4</w:t>
            </w:r>
            <w:r>
              <w:rPr>
                <w:rFonts w:eastAsiaTheme="minorEastAsia" w:hint="eastAsia"/>
                <w:sz w:val="20"/>
                <w:szCs w:val="20"/>
                <w:lang w:val="en-US" w:eastAsia="zh-CN"/>
              </w:rPr>
              <w:t>05</w:t>
            </w:r>
            <w:r>
              <w:rPr>
                <w:rFonts w:eastAsiaTheme="minorEastAsia"/>
                <w:sz w:val="20"/>
                <w:szCs w:val="20"/>
                <w:lang w:val="en-US" w:eastAsia="zh-CN"/>
              </w:rPr>
              <w:t xml:space="preserve"> nm)</w:t>
            </w:r>
          </w:p>
        </w:tc>
        <w:tc>
          <w:tcPr>
            <w:tcW w:w="0" w:type="auto"/>
            <w:tcBorders>
              <w:top w:val="nil"/>
              <w:left w:val="nil"/>
              <w:bottom w:val="nil"/>
              <w:right w:val="nil"/>
            </w:tcBorders>
            <w:vAlign w:val="center"/>
          </w:tcPr>
          <w:p w14:paraId="63925718" w14:textId="77777777" w:rsidR="00DA7866" w:rsidRDefault="00000000">
            <w:pPr>
              <w:jc w:val="center"/>
              <w:rPr>
                <w:rFonts w:eastAsiaTheme="minorEastAsia"/>
                <w:sz w:val="20"/>
                <w:szCs w:val="20"/>
                <w:lang w:val="en-US" w:eastAsia="zh-CN"/>
              </w:rPr>
            </w:pPr>
            <w:bookmarkStart w:id="23" w:name="OLE_LINK4"/>
            <w:r>
              <w:rPr>
                <w:rFonts w:eastAsiaTheme="minorEastAsia"/>
                <w:sz w:val="20"/>
                <w:szCs w:val="20"/>
                <w:lang w:val="en-US" w:eastAsia="zh-CN"/>
              </w:rPr>
              <w:t>methanol</w:t>
            </w:r>
            <w:bookmarkEnd w:id="23"/>
          </w:p>
        </w:tc>
        <w:tc>
          <w:tcPr>
            <w:tcW w:w="0" w:type="auto"/>
            <w:tcBorders>
              <w:top w:val="nil"/>
              <w:left w:val="nil"/>
              <w:bottom w:val="nil"/>
              <w:right w:val="nil"/>
            </w:tcBorders>
            <w:vAlign w:val="center"/>
          </w:tcPr>
          <w:p w14:paraId="00240E9C"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1900</w:t>
            </w:r>
          </w:p>
        </w:tc>
        <w:tc>
          <w:tcPr>
            <w:tcW w:w="0" w:type="auto"/>
            <w:tcBorders>
              <w:top w:val="nil"/>
              <w:left w:val="nil"/>
              <w:bottom w:val="nil"/>
              <w:right w:val="nil"/>
            </w:tcBorders>
            <w:vAlign w:val="center"/>
          </w:tcPr>
          <w:p w14:paraId="025136D1"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&lt;EndNote&gt;&lt;Cite&gt;&lt;Author&gt;Kong&lt;/Author&gt;&lt;Year&gt;2018&lt;/Year&gt;&lt;RecNum&gt;84&lt;/RecNum&gt;&lt;DisplayText&gt;[15]&lt;/DisplayText&gt;&lt;record&gt;&lt;rec-number&gt;84&lt;/rec-number&gt;&lt;foreign-keys&gt;&lt;key app="EN" db-id="s259epsexw2vrle5xf8x0sflt9p9vfx0xt50" timestamp="1752053141"&gt;84&lt;/key&gt;&lt;/foreign-keys&gt;&lt;ref-type name="Journal Article"&gt;17&lt;/ref-type&gt;&lt;contributors&gt;&lt;authors&gt;&lt;author&gt;Kong, Lingqiao&lt;/author&gt;&lt;author&gt;Ji, Yujin&lt;/author&gt;&lt;author&gt;Dang, Zhenzhen&lt;/author&gt;&lt;author&gt;Yan, Junqing&lt;/author&gt;&lt;author&gt;Li, Ping&lt;/author&gt;&lt;author&gt;Li, Youyong&lt;/author&gt;&lt;author&gt;Liu, Shengzhong&lt;/author&gt;&lt;/authors&gt;&lt;/contributors&gt;&lt;titles&gt;&lt;title&gt;&lt;style face="normal" font="default" size="100%"&gt;g-C&lt;/style&gt;&lt;style face="subscript" font="default" size="100%"&gt;3&lt;/style&gt;&lt;style face="normal" font="default" size="100%"&gt;N&lt;/style&gt;&lt;style face="subscript" font="default" size="100%"&gt;4&lt;/style&gt;&lt;style face="normal" font="default" size="100%"&gt; Loading Black Phosphorus Quantum Dot for Efficient and Stable Photocatalytic H&lt;/style&gt;&lt;style face="subscript" font="default" size="100%"&gt;2&lt;/style&gt;&lt;style face="normal" font="default" size="100%"&gt; Generation under Visible Light&lt;/style&gt;&lt;/title&gt;&lt;secondary-title&gt;Advanced Functional Materials&lt;/secondary-title&gt;&lt;/titles&gt;&lt;periodical&gt;&lt;full-title&gt;Advanced Functional Materials&lt;/full-title&gt;&lt;abbr-1&gt;Adv. Funct. Mater.&lt;/abbr-1&gt;&lt;abbr-2&gt;Adv Funct Mater&lt;/abbr-2&gt;&lt;/periodical&gt;&lt;pages&gt;1800668&lt;/pages&gt;&lt;volume&gt;28&lt;/volume&gt;&lt;number&gt;22&lt;/number&gt;&lt;dates&gt;&lt;year&gt;2018&lt;/year&gt;&lt;/dates&gt;&lt;isbn&gt;1616-301X&lt;/isbn&gt;&lt;urls&gt;&lt;related-urls&gt;&lt;url&gt;https://advanced.onlinelibrary.wiley.com/doi/abs/10.1002/adfm.201800668&lt;/url&gt;&lt;/related-urls&gt;&lt;/urls&gt;&lt;electronic-resource-num&gt;https://doi.org/10.1002/adfm.201800668&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[15]</w:t>
            </w:r>
            <w:r>
              <w:rPr>
                <w:rFonts w:eastAsiaTheme="minorEastAsia"/>
                <w:sz w:val="20"/>
                <w:szCs w:val="20"/>
                <w:lang w:val="en-US" w:eastAsia="zh-CN"/>
              </w:rPr>
              <w:fldChar w:fldCharType="end"/>
            </w:r>
          </w:p>
        </w:tc>
      </w:tr>
      <w:tr w:rsidR="00DA7866" w14:paraId="3AD2EA66" w14:textId="77777777">
        <w:trPr>
          <w:trHeight w:val="360"/>
          <w:jc w:val="center"/>
        </w:trPr>
        <w:tc>
          <w:tcPr>
            <w:tcW w:w="0" w:type="auto"/>
            <w:tcBorders>
              <w:top w:val="nil"/>
              <w:left w:val="nil"/>
              <w:bottom w:val="nil"/>
              <w:right w:val="nil"/>
            </w:tcBorders>
            <w:vAlign w:val="center"/>
          </w:tcPr>
          <w:p w14:paraId="1082A89C" w14:textId="77777777" w:rsidR="00DA7866" w:rsidRDefault="00000000">
            <w:pPr>
              <w:jc w:val="center"/>
              <w:rPr>
                <w:rFonts w:eastAsiaTheme="minorEastAsia"/>
                <w:sz w:val="20"/>
                <w:szCs w:val="20"/>
                <w:lang w:eastAsia="zh-CN"/>
              </w:rPr>
            </w:pPr>
            <w:bookmarkStart w:id="24" w:name="_Hlk202982959"/>
            <w:r>
              <w:rPr>
                <w:rFonts w:eastAsiaTheme="minorEastAsia"/>
                <w:sz w:val="20"/>
                <w:szCs w:val="20"/>
                <w:lang w:eastAsia="zh-CN"/>
              </w:rPr>
              <w:t>dendritic RP</w:t>
            </w:r>
          </w:p>
        </w:tc>
        <w:tc>
          <w:tcPr>
            <w:tcW w:w="0" w:type="auto"/>
            <w:tcBorders>
              <w:top w:val="nil"/>
              <w:left w:val="nil"/>
              <w:bottom w:val="nil"/>
              <w:right w:val="nil"/>
            </w:tcBorders>
            <w:vAlign w:val="center"/>
          </w:tcPr>
          <w:p w14:paraId="7F8B24CC" w14:textId="77777777" w:rsidR="00DA7866" w:rsidRDefault="00000000">
            <w:pPr>
              <w:jc w:val="center"/>
              <w:rPr>
                <w:sz w:val="20"/>
                <w:szCs w:val="20"/>
              </w:rPr>
            </w:pPr>
            <w:r>
              <w:rPr>
                <w:sz w:val="20"/>
                <w:szCs w:val="20"/>
              </w:rPr>
              <w:t>liquid–solid</w:t>
            </w:r>
          </w:p>
        </w:tc>
        <w:tc>
          <w:tcPr>
            <w:tcW w:w="0" w:type="auto"/>
            <w:tcBorders>
              <w:top w:val="nil"/>
              <w:left w:val="nil"/>
              <w:bottom w:val="nil"/>
              <w:right w:val="nil"/>
            </w:tcBorders>
            <w:vAlign w:val="center"/>
          </w:tcPr>
          <w:p w14:paraId="180FA50A"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300 W Xe lamp</w:t>
            </w:r>
          </w:p>
          <w:p w14:paraId="2B3B3F16"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(λ&gt; 420 nm)</w:t>
            </w:r>
          </w:p>
        </w:tc>
        <w:tc>
          <w:tcPr>
            <w:tcW w:w="0" w:type="auto"/>
            <w:tcBorders>
              <w:top w:val="nil"/>
              <w:left w:val="nil"/>
              <w:bottom w:val="nil"/>
              <w:right w:val="nil"/>
            </w:tcBorders>
            <w:vAlign w:val="center"/>
          </w:tcPr>
          <w:p w14:paraId="1AEFE94A"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methanol</w:t>
            </w:r>
          </w:p>
        </w:tc>
        <w:tc>
          <w:tcPr>
            <w:tcW w:w="0" w:type="auto"/>
            <w:tcBorders>
              <w:top w:val="nil"/>
              <w:left w:val="nil"/>
              <w:bottom w:val="nil"/>
              <w:right w:val="nil"/>
            </w:tcBorders>
            <w:vAlign w:val="center"/>
          </w:tcPr>
          <w:p w14:paraId="00D57B80"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1280</w:t>
            </w:r>
          </w:p>
        </w:tc>
        <w:tc>
          <w:tcPr>
            <w:tcW w:w="0" w:type="auto"/>
            <w:tcBorders>
              <w:top w:val="nil"/>
              <w:left w:val="nil"/>
              <w:bottom w:val="nil"/>
              <w:right w:val="nil"/>
            </w:tcBorders>
            <w:vAlign w:val="center"/>
          </w:tcPr>
          <w:p w14:paraId="18EF9925"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&lt;EndNote&gt;&lt;Cite&gt;&lt;Author&gt;Wu&lt;/Author&gt;&lt;Year&gt;2022&lt;/Year&gt;&lt;RecNum&gt;88&lt;/RecNum&gt;&lt;DisplayText&gt;[16]&lt;/DisplayText&gt;&lt;record&gt;&lt;rec-number&gt;88&lt;/rec-number&gt;&lt;foreign-keys&gt;&lt;key app="EN" db-id="s259epsexw2vrle5xf8x0sflt9p9vfx0xt50" timestamp="1752061892"&gt;88&lt;/key&gt;&lt;/foreign-keys&gt;&lt;ref-type name="Journal Article"&gt;17&lt;/ref-type&gt;&lt;contributors&gt;&lt;authors&gt;&lt;author&gt;Wu, Chunxiao&lt;/author&gt;&lt;author&gt;Zhu, Ruixue&lt;/author&gt;&lt;author&gt;Teoh, Wey Yang&lt;/author&gt;&lt;author&gt;Liu, Yuxi&lt;/author&gt;&lt;author&gt;Deng, Jiguang&lt;/author&gt;&lt;author&gt;Dai, Hongxing&lt;/author&gt;&lt;author&gt;Jing, Lin&lt;/author&gt;&lt;author&gt;Ng, Yun Hau&lt;/author&gt;&lt;author&gt;Yu, Jimmy C.&lt;/author&gt;&lt;/authors&gt;&lt;/contributors&gt;&lt;titles&gt;&lt;title&gt;Hetero-phase dendritic elemental phosphorus for visible light photocatalytic hydrogen generation&lt;/title&gt;&lt;secondary-title&gt;Applied Catalysis B: Environmental&lt;/secondary-title&gt;&lt;/titles&gt;&lt;periodical&gt;&lt;full-title&gt;Applied Catalysis B: Environmental&lt;/full-title&gt;&lt;abbr-1&gt;Appl. Catal., B&lt;/abbr-1&gt;&lt;abbr-2&gt;Appl. Catal., B&lt;/abbr-2&gt;&lt;abbr-3&gt;Appl. Catal., B&lt;/abbr-3&gt;&lt;/periodical&gt;&lt;pages&gt;121428&lt;/pages&gt;&lt;volume&gt;312&lt;/volume&gt;&lt;keywords&gt;&lt;keyword&gt;Red phosphorus&lt;/keyword&gt;&lt;keyword&gt;Elemental photocatalyst&lt;/keyword&gt;&lt;keyword&gt;Hetero-phase&lt;/keyword&gt;&lt;keyword&gt;Photocatalytic hydrogen evolution&lt;/keyword&gt;&lt;/keywords&gt;&lt;dates&gt;&lt;year&gt;2022&lt;/year&gt;&lt;pub-dates&gt;&lt;date&gt;2022/09/05/&lt;/date&gt;&lt;/pub-dates&gt;&lt;/dates&gt;&lt;isbn&gt;0926-3373&lt;/isbn&gt;&lt;urls&gt;&lt;related-urls&gt;&lt;url&gt;https://www.sciencedirect.com/science/article/pii/S0926337322003691&lt;/url&gt;&lt;/related-urls&gt;&lt;/urls&gt;&lt;electronic-resource-num&gt;https://doi.org/10.1016/j.apcatb.2022.121428&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[16]</w:t>
            </w:r>
            <w:r>
              <w:rPr>
                <w:rFonts w:eastAsiaTheme="minorEastAsia"/>
                <w:sz w:val="20"/>
                <w:szCs w:val="20"/>
                <w:lang w:val="en-US" w:eastAsia="zh-CN"/>
              </w:rPr>
              <w:fldChar w:fldCharType="end"/>
            </w:r>
          </w:p>
        </w:tc>
      </w:tr>
      <w:bookmarkEnd w:id="24"/>
      <w:tr w:rsidR="00DA7866" w14:paraId="025C6E30" w14:textId="77777777">
        <w:trPr>
          <w:trHeight w:val="360"/>
          <w:jc w:val="center"/>
        </w:trPr>
        <w:tc>
          <w:tcPr>
            <w:tcW w:w="0" w:type="auto"/>
            <w:tcBorders>
              <w:top w:val="nil"/>
              <w:left w:val="nil"/>
              <w:right w:val="nil"/>
            </w:tcBorders>
            <w:vAlign w:val="center"/>
          </w:tcPr>
          <w:p w14:paraId="487714BF" w14:textId="77777777" w:rsidR="00DA7866" w:rsidRDefault="00000000">
            <w:pPr>
              <w:jc w:val="center"/>
              <w:rPr>
                <w:rFonts w:eastAsiaTheme="minorEastAsia"/>
                <w:sz w:val="20"/>
                <w:szCs w:val="20"/>
                <w:lang w:eastAsia="zh-CN"/>
              </w:rPr>
            </w:pPr>
            <w:r>
              <w:rPr>
                <w:rFonts w:eastAsiaTheme="minorEastAsia" w:hint="eastAsia"/>
                <w:sz w:val="20"/>
                <w:szCs w:val="20"/>
                <w:lang w:eastAsia="zh-CN"/>
              </w:rPr>
              <w:t>Pt/</w:t>
            </w:r>
            <w:r>
              <w:rPr>
                <w:rFonts w:eastAsiaTheme="minorEastAsia"/>
                <w:sz w:val="20"/>
                <w:szCs w:val="20"/>
                <w:lang w:eastAsia="zh-CN"/>
              </w:rPr>
              <w:t>BP-nanosheets</w:t>
            </w:r>
          </w:p>
        </w:tc>
        <w:tc>
          <w:tcPr>
            <w:tcW w:w="0" w:type="auto"/>
            <w:tcBorders>
              <w:top w:val="nil"/>
              <w:left w:val="nil"/>
              <w:right w:val="nil"/>
            </w:tcBorders>
            <w:vAlign w:val="center"/>
          </w:tcPr>
          <w:p w14:paraId="1B63C2B3" w14:textId="77777777" w:rsidR="00DA7866" w:rsidRDefault="00000000">
            <w:pPr>
              <w:jc w:val="center"/>
              <w:rPr>
                <w:sz w:val="20"/>
                <w:szCs w:val="20"/>
              </w:rPr>
            </w:pPr>
            <w:r>
              <w:rPr>
                <w:sz w:val="20"/>
                <w:szCs w:val="20"/>
              </w:rPr>
              <w:t>liquid–solid</w:t>
            </w:r>
          </w:p>
        </w:tc>
        <w:tc>
          <w:tcPr>
            <w:tcW w:w="0" w:type="auto"/>
            <w:tcBorders>
              <w:top w:val="nil"/>
              <w:left w:val="nil"/>
              <w:right w:val="nil"/>
            </w:tcBorders>
            <w:vAlign w:val="center"/>
          </w:tcPr>
          <w:p w14:paraId="5D31024D"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300 W Xe lamp</w:t>
            </w:r>
          </w:p>
          <w:p w14:paraId="3C32236F"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(λ&gt; 420 nm)</w:t>
            </w:r>
          </w:p>
        </w:tc>
        <w:tc>
          <w:tcPr>
            <w:tcW w:w="0" w:type="auto"/>
            <w:tcBorders>
              <w:top w:val="nil"/>
              <w:left w:val="nil"/>
              <w:right w:val="nil"/>
            </w:tcBorders>
            <w:vAlign w:val="center"/>
          </w:tcPr>
          <w:p w14:paraId="6A861C88"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TEOA</w:t>
            </w:r>
          </w:p>
        </w:tc>
        <w:tc>
          <w:tcPr>
            <w:tcW w:w="0" w:type="auto"/>
            <w:tcBorders>
              <w:top w:val="nil"/>
              <w:left w:val="nil"/>
              <w:right w:val="nil"/>
            </w:tcBorders>
            <w:vAlign w:val="center"/>
          </w:tcPr>
          <w:p w14:paraId="36018AFD"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3580</w:t>
            </w:r>
          </w:p>
        </w:tc>
        <w:tc>
          <w:tcPr>
            <w:tcW w:w="0" w:type="auto"/>
            <w:tcBorders>
              <w:top w:val="nil"/>
              <w:left w:val="nil"/>
              <w:right w:val="nil"/>
            </w:tcBorders>
            <w:vAlign w:val="center"/>
          </w:tcPr>
          <w:p w14:paraId="743DCFDE"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&lt;EndNote&gt;&lt;Cite&gt;&lt;Author&gt;Rahman&lt;/Author&gt;&lt;Year&gt;2018&lt;/Year&gt;&lt;RecNum&gt;89&lt;/RecNum&gt;&lt;DisplayText&gt;[17]&lt;/DisplayText&gt;&lt;record&gt;&lt;rec-number&gt;89&lt;/rec-number&gt;&lt;foreign-keys&gt;&lt;key app="EN" db-id="s259epsexw2vrle5xf8x0sflt9p9vfx0xt50" timestamp="1752061962"&gt;89&lt;/key&gt;&lt;/foreign-keys&gt;&lt;ref-type name="Journal Article"&gt;17&lt;/ref-type&gt;&lt;contributors&gt;&lt;authors&gt;&lt;author&gt;Rahman, Mohammad Z.&lt;/author&gt;&lt;author&gt;Batmunkh, Munkhbayar&lt;/author&gt;&lt;author&gt;Bat-Erdene, Munkhjargal&lt;/author&gt;&lt;author&gt;Shapter, Joseph G.&lt;/author&gt;&lt;author&gt;Mullins, C. Buddie&lt;/author&gt;&lt;/authors&gt;&lt;/contributors&gt;&lt;titles&gt;&lt;title&gt;p-Type BP nanosheet photocatalyst with AQE of 3.9% in the absence of a noble metal cocatalyst: investigation and elucidation of photophysical properties&lt;/title&gt;&lt;secondary-title&gt;Journal of Materials Chemistry A&lt;/secondary-title&gt;&lt;/titles&gt;&lt;periodical&gt;&lt;full-title&gt;Journal of Materials Chemistry A&lt;/full-title&gt;&lt;abbr-1&gt;J. Mater. Chem. A&lt;/abbr-1&gt;&lt;abbr-2&gt;J. Mater. Chem. A&lt;/abbr-2&gt;&lt;abbr-3&gt;J. Mater. Chem. A&lt;/abbr-3&gt;&lt;/periodical&gt;&lt;pages&gt;18403-18408&lt;/pages&gt;&lt;volume&gt;6&lt;/volume&gt;&lt;number&gt;38&lt;/number&gt;&lt;dates&gt;&lt;year&gt;2018&lt;/year&gt;&lt;/dates&gt;&lt;publisher&gt;The Royal Society of Chemistry&lt;/publisher&gt;&lt;isbn&gt;2050-7488&lt;/isbn&gt;&lt;work-type&gt;10.1039/C8TA07034B&lt;/work-type&gt;&lt;urls&gt;&lt;related-urls&gt;&lt;url&gt;http://dx.doi.org/10.1039/C8TA07034B&lt;/url&gt;&lt;/related-urls&gt;&lt;/urls&gt;&lt;electronic-resource-num&gt;10.1039/C8TA07034B&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[17]</w:t>
            </w:r>
            <w:r>
              <w:rPr>
                <w:rFonts w:eastAsiaTheme="minorEastAsia"/>
                <w:sz w:val="20"/>
                <w:szCs w:val="20"/>
                <w:lang w:val="en-US" w:eastAsia="zh-CN"/>
              </w:rPr>
              <w:fldChar w:fldCharType="end"/>
            </w:r>
          </w:p>
        </w:tc>
      </w:tr>
      <w:tr w:rsidR="00DA7866" w14:paraId="09267BD0" w14:textId="77777777">
        <w:trPr>
          <w:trHeight w:val="360"/>
          <w:jc w:val="center"/>
        </w:trPr>
        <w:tc>
          <w:tcPr>
            <w:tcW w:w="0" w:type="auto"/>
            <w:tcBorders>
              <w:top w:val="nil"/>
              <w:left w:val="nil"/>
              <w:bottom w:val="single" w:sz="8" w:space="0" w:color="auto"/>
              <w:right w:val="nil"/>
            </w:tcBorders>
            <w:vAlign w:val="center"/>
          </w:tcPr>
          <w:p w14:paraId="2EFBE8B4" w14:textId="77777777" w:rsidR="00DA7866" w:rsidRDefault="00000000">
            <w:pPr>
              <w:jc w:val="center"/>
              <w:rPr>
                <w:rFonts w:eastAsiaTheme="minorEastAsia"/>
                <w:sz w:val="20"/>
                <w:szCs w:val="20"/>
                <w:lang w:val="en-US" w:eastAsia="zh-CN"/>
              </w:rPr>
            </w:pPr>
            <w:r>
              <w:rPr>
                <w:rFonts w:eastAsiaTheme="minorEastAsia"/>
                <w:sz w:val="20"/>
                <w:szCs w:val="20"/>
                <w:lang w:eastAsia="zh-CN"/>
              </w:rPr>
              <w:t>red P/g-C</w:t>
            </w:r>
            <w:r>
              <w:rPr>
                <w:rFonts w:eastAsiaTheme="minorEastAsia"/>
                <w:sz w:val="20"/>
                <w:szCs w:val="20"/>
                <w:vertAlign w:val="subscript"/>
                <w:lang w:eastAsia="zh-CN"/>
              </w:rPr>
              <w:t>3</w:t>
            </w:r>
            <w:r>
              <w:rPr>
                <w:rFonts w:eastAsiaTheme="minorEastAsia"/>
                <w:sz w:val="20"/>
                <w:szCs w:val="20"/>
                <w:lang w:eastAsia="zh-CN"/>
              </w:rPr>
              <w:t>N</w:t>
            </w:r>
            <w:r>
              <w:rPr>
                <w:rFonts w:eastAsiaTheme="minorEastAsia"/>
                <w:sz w:val="20"/>
                <w:szCs w:val="20"/>
                <w:vertAlign w:val="subscript"/>
                <w:lang w:eastAsia="zh-CN"/>
              </w:rPr>
              <w:t>4</w:t>
            </w:r>
          </w:p>
        </w:tc>
        <w:tc>
          <w:tcPr>
            <w:tcW w:w="0" w:type="auto"/>
            <w:tcBorders>
              <w:top w:val="nil"/>
              <w:left w:val="nil"/>
              <w:bottom w:val="single" w:sz="8" w:space="0" w:color="auto"/>
              <w:right w:val="nil"/>
            </w:tcBorders>
            <w:vAlign w:val="center"/>
          </w:tcPr>
          <w:p w14:paraId="111AFCE4" w14:textId="77777777" w:rsidR="00DA7866" w:rsidRDefault="00000000">
            <w:pPr>
              <w:jc w:val="center"/>
              <w:rPr>
                <w:sz w:val="20"/>
                <w:szCs w:val="20"/>
              </w:rPr>
            </w:pPr>
            <w:r>
              <w:rPr>
                <w:sz w:val="20"/>
                <w:szCs w:val="20"/>
              </w:rPr>
              <w:t>liquid–solid</w:t>
            </w:r>
          </w:p>
        </w:tc>
        <w:tc>
          <w:tcPr>
            <w:tcW w:w="0" w:type="auto"/>
            <w:tcBorders>
              <w:top w:val="nil"/>
              <w:left w:val="nil"/>
              <w:bottom w:val="single" w:sz="8" w:space="0" w:color="auto"/>
              <w:right w:val="nil"/>
            </w:tcBorders>
            <w:vAlign w:val="center"/>
          </w:tcPr>
          <w:p w14:paraId="5364637C"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300 W Xe lamp</w:t>
            </w:r>
          </w:p>
          <w:p w14:paraId="4D496FC7"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(λ&gt; 4</w:t>
            </w:r>
            <w:r>
              <w:rPr>
                <w:rFonts w:eastAsiaTheme="minorEastAsia" w:hint="eastAsia"/>
                <w:sz w:val="20"/>
                <w:szCs w:val="20"/>
                <w:lang w:val="en-US" w:eastAsia="zh-CN"/>
              </w:rPr>
              <w:t>05</w:t>
            </w:r>
            <w:r>
              <w:rPr>
                <w:rFonts w:eastAsiaTheme="minorEastAsia"/>
                <w:sz w:val="20"/>
                <w:szCs w:val="20"/>
                <w:lang w:val="en-US" w:eastAsia="zh-CN"/>
              </w:rPr>
              <w:t xml:space="preserve"> nm)</w:t>
            </w:r>
          </w:p>
        </w:tc>
        <w:tc>
          <w:tcPr>
            <w:tcW w:w="0" w:type="auto"/>
            <w:tcBorders>
              <w:top w:val="nil"/>
              <w:left w:val="nil"/>
              <w:bottom w:val="single" w:sz="8" w:space="0" w:color="auto"/>
              <w:right w:val="nil"/>
            </w:tcBorders>
            <w:vAlign w:val="center"/>
          </w:tcPr>
          <w:p w14:paraId="1551F612"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L-ascorbic</w:t>
            </w:r>
          </w:p>
          <w:p w14:paraId="0459BCAD"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t>acid</w:t>
            </w:r>
          </w:p>
        </w:tc>
        <w:tc>
          <w:tcPr>
            <w:tcW w:w="0" w:type="auto"/>
            <w:tcBorders>
              <w:top w:val="nil"/>
              <w:left w:val="nil"/>
              <w:bottom w:val="single" w:sz="8" w:space="0" w:color="auto"/>
              <w:right w:val="nil"/>
            </w:tcBorders>
            <w:vAlign w:val="center"/>
          </w:tcPr>
          <w:p w14:paraId="01A7EBCE" w14:textId="77777777" w:rsidR="00DA7866" w:rsidRDefault="00000000">
            <w:pPr>
              <w:jc w:val="center"/>
              <w:rPr>
                <w:rFonts w:eastAsiaTheme="minorEastAsia"/>
                <w:sz w:val="20"/>
                <w:szCs w:val="20"/>
                <w:lang w:val="en-US" w:eastAsia="zh-CN"/>
              </w:rPr>
            </w:pPr>
            <w:r>
              <w:rPr>
                <w:rFonts w:eastAsiaTheme="minorEastAsia" w:hint="eastAsia"/>
                <w:sz w:val="20"/>
                <w:szCs w:val="20"/>
                <w:lang w:val="en-US" w:eastAsia="zh-CN"/>
              </w:rPr>
              <w:t>1000</w:t>
            </w:r>
          </w:p>
        </w:tc>
        <w:tc>
          <w:tcPr>
            <w:tcW w:w="0" w:type="auto"/>
            <w:tcBorders>
              <w:top w:val="nil"/>
              <w:left w:val="nil"/>
              <w:bottom w:val="single" w:sz="8" w:space="0" w:color="auto"/>
              <w:right w:val="nil"/>
            </w:tcBorders>
            <w:vAlign w:val="center"/>
          </w:tcPr>
          <w:p w14:paraId="220DDEBB" w14:textId="77777777" w:rsidR="00DA7866" w:rsidRDefault="00000000">
            <w:pPr>
              <w:jc w:val="center"/>
              <w:rPr>
                <w:rFonts w:eastAsiaTheme="minorEastAsia"/>
                <w:sz w:val="20"/>
                <w:szCs w:val="20"/>
                <w:lang w:val="en-US" w:eastAsia="zh-CN"/>
              </w:rPr>
            </w:pPr>
            <w:r>
              <w:rPr>
                <w:rFonts w:eastAsiaTheme="minorEastAsia"/>
                <w:sz w:val="20"/>
                <w:szCs w:val="20"/>
                <w:lang w:val="en-US" w:eastAsia="zh-CN"/>
              </w:rPr>
              <w:fldChar w:fldCharType="begin"/>
            </w:r>
            <w:r>
              <w:rPr>
                <w:rFonts w:eastAsiaTheme="minorEastAsia"/>
                <w:sz w:val="20"/>
                <w:szCs w:val="20"/>
                <w:lang w:val="en-US" w:eastAsia="zh-CN"/>
              </w:rPr>
              <w:instrText xml:space="preserve"> ADDIN EN.CITE &lt;EndNote&gt;&lt;Cite&gt;&lt;Author&gt;Yuan&lt;/Author&gt;&lt;Year&gt;2013&lt;/Year&gt;&lt;RecNum&gt;86&lt;/RecNum&gt;&lt;DisplayText&gt;[18]&lt;/DisplayText&gt;&lt;record&gt;&lt;rec-number&gt;86&lt;/rec-number&gt;&lt;foreign-keys&gt;&lt;key app="EN" db-id="s259epsexw2vrle5xf8x0sflt9p9vfx0xt50" timestamp="1752061526"&gt;86&lt;/key&gt;&lt;/foreign-keys&gt;&lt;ref-type name="Journal Article"&gt;17&lt;/ref-type&gt;&lt;contributors&gt;&lt;authors&gt;&lt;author&gt;Yuan, Yu-Peng&lt;/author&gt;&lt;author&gt;Cao, Shao-Wen&lt;/author&gt;&lt;author&gt;Liao, Yu-Sen&lt;/author&gt;&lt;author&gt;Yin, Li-Sha&lt;/author&gt;&lt;author&gt;Xue, Can&lt;/author&gt;&lt;/authors&gt;&lt;/contributors&gt;&lt;titles&gt;&lt;title&gt;&lt;style face="normal" font="default" size="100%"&gt;Red phosphor/g-C&lt;/style&gt;&lt;style face="subscript" font="default" size="100%"&gt;3&lt;/style&gt;&lt;style face="normal" font="default" size="100%"&gt;N&lt;/style&gt;&lt;style face="subscript" font="default" size="100%"&gt;4&lt;/style&gt;&lt;style face="normal" font="default" size="100%"&gt; heterojunction with enhanced photocatalytic activities for solar fuels production&lt;/style&gt;&lt;/title&gt;&lt;secondary-title&gt;Applied Catalysis B: Environmental&lt;/secondary-title&gt;&lt;/titles&gt;&lt;periodical&gt;&lt;full-title&gt;Applied Catalysis B: Environmental&lt;/full-title&gt;&lt;abbr-1&gt;Appl. Catal., B&lt;/abbr-1&gt;&lt;abbr-2&gt;Appl. Catal., B&lt;/abbr-2&gt;&lt;abbr-3&gt;Appl. Catal., B&lt;/abbr-3&gt;&lt;/periodical&gt;&lt;pages&gt;164-168&lt;/pages&gt;&lt;volume&gt;140-141&lt;/volume&gt;&lt;keywords&gt;&lt;keyword&gt;Photocatalysis&lt;/keyword&gt;&lt;keyword&gt;H production&lt;/keyword&gt;&lt;keyword&gt;CO conversion&lt;/keyword&gt;&lt;keyword&gt;Heterostructure&lt;/keyword&gt;&lt;keyword&gt;Carbon nitride&lt;/keyword&gt;&lt;/keywords&gt;&lt;dates&gt;&lt;year&gt;2013&lt;/year&gt;&lt;pub-dates&gt;&lt;date&gt;2013/08/01/&lt;/date&gt;&lt;/pub-dates&gt;&lt;/dates&gt;&lt;isbn&gt;0926-3373&lt;/isbn&gt;&lt;urls&gt;&lt;related-urls&gt;&lt;url&gt;https://www.sciencedirect.com/science/article/pii/S0926337313002154&lt;/url&gt;&lt;/related-urls&gt;&lt;/urls&gt;&lt;electronic-resource-num&gt;https://doi.org/10.1016/j.apcatb.2013.04.006&lt;/electronic-resource-num&gt;&lt;/record&gt;&lt;/Cite&gt;&lt;/EndNote&gt;</w:instrText>
            </w:r>
            <w:r>
              <w:rPr>
                <w:rFonts w:eastAsiaTheme="minorEastAsia"/>
                <w:sz w:val="20"/>
                <w:szCs w:val="20"/>
                <w:lang w:val="en-US" w:eastAsia="zh-CN"/>
              </w:rPr>
              <w:fldChar w:fldCharType="separate"/>
            </w:r>
            <w:r>
              <w:rPr>
                <w:rFonts w:eastAsiaTheme="minorEastAsia"/>
                <w:sz w:val="20"/>
                <w:szCs w:val="20"/>
                <w:lang w:val="en-US" w:eastAsia="zh-CN"/>
              </w:rPr>
              <w:t>[18]</w:t>
            </w:r>
            <w:r>
              <w:rPr>
                <w:rFonts w:eastAsiaTheme="minorEastAsia"/>
                <w:sz w:val="20"/>
                <w:szCs w:val="20"/>
                <w:lang w:val="en-US" w:eastAsia="zh-CN"/>
              </w:rPr>
              <w:fldChar w:fldCharType="end"/>
            </w:r>
          </w:p>
        </w:tc>
      </w:tr>
    </w:tbl>
    <w:p w14:paraId="24688B4E" w14:textId="77777777" w:rsidR="00DA7866" w:rsidRDefault="00DA7866">
      <w:pPr>
        <w:rPr>
          <w:rFonts w:eastAsiaTheme="minorEastAsia"/>
          <w:lang w:val="en-US" w:eastAsia="zh-CN"/>
        </w:rPr>
      </w:pPr>
    </w:p>
    <w:p w14:paraId="59B4FC06" w14:textId="77777777" w:rsidR="00DA7866" w:rsidRDefault="00000000">
      <w:pPr>
        <w:rPr>
          <w:rFonts w:eastAsiaTheme="minorEastAsia"/>
          <w:lang w:val="en-US" w:eastAsia="zh-CN"/>
        </w:rPr>
      </w:pPr>
      <w:r>
        <w:rPr>
          <w:rFonts w:eastAsiaTheme="minorEastAsia"/>
          <w:lang w:val="en-US" w:eastAsia="zh-CN"/>
        </w:rPr>
        <w:br w:type="page"/>
      </w:r>
    </w:p>
    <w:bookmarkEnd w:id="19"/>
    <w:p w14:paraId="0F355BB8" w14:textId="77777777" w:rsidR="00DA7866" w:rsidRDefault="00DA7866">
      <w:pPr>
        <w:rPr>
          <w:rFonts w:eastAsiaTheme="minorEastAsia"/>
          <w:lang w:val="en-US" w:eastAsia="zh-CN"/>
        </w:rPr>
      </w:pPr>
    </w:p>
    <w:p w14:paraId="0D0C626F" w14:textId="77777777" w:rsidR="00DA7866" w:rsidRDefault="00000000">
      <w:pPr>
        <w:spacing w:line="360" w:lineRule="auto"/>
        <w:jc w:val="both"/>
        <w:rPr>
          <w:rFonts w:eastAsiaTheme="minorEastAsia"/>
          <w:lang w:val="en-US" w:eastAsia="zh-CN"/>
        </w:rPr>
      </w:pPr>
      <w:r>
        <w:rPr>
          <w:rFonts w:eastAsiaTheme="minorEastAsia"/>
          <w:b/>
          <w:lang w:val="en-US" w:eastAsia="zh-CN"/>
        </w:rPr>
        <w:t>Table S</w:t>
      </w:r>
      <w:r>
        <w:rPr>
          <w:rFonts w:eastAsiaTheme="minorEastAsia" w:hint="eastAsia"/>
          <w:b/>
          <w:lang w:val="en-US" w:eastAsia="zh-CN"/>
        </w:rPr>
        <w:t>6</w:t>
      </w:r>
      <w:r>
        <w:rPr>
          <w:rFonts w:eastAsiaTheme="minorEastAsia"/>
          <w:b/>
          <w:lang w:val="en-US" w:eastAsia="zh-CN"/>
        </w:rPr>
        <w:t xml:space="preserve">. </w:t>
      </w:r>
      <w:r>
        <w:rPr>
          <w:rFonts w:eastAsiaTheme="minorEastAsia"/>
          <w:lang w:val="en-US" w:eastAsia="zh-CN"/>
        </w:rPr>
        <w:t>The data of AQ</w:t>
      </w:r>
      <w:r>
        <w:rPr>
          <w:rFonts w:eastAsiaTheme="minorEastAsia" w:hint="eastAsia"/>
          <w:lang w:val="en-US" w:eastAsia="zh-CN"/>
        </w:rPr>
        <w:t>Y</w:t>
      </w:r>
      <w:r>
        <w:rPr>
          <w:rFonts w:eastAsiaTheme="minorEastAsia"/>
          <w:lang w:val="en-US" w:eastAsia="zh-CN"/>
        </w:rPr>
        <w:t xml:space="preserve"> under incident light with different wavelengths over </w:t>
      </w:r>
      <w:r>
        <w:rPr>
          <w:rFonts w:eastAsiaTheme="minorEastAsia" w:hint="eastAsia"/>
          <w:lang w:val="en-US" w:eastAsia="zh-CN"/>
        </w:rPr>
        <w:t xml:space="preserve">VP/BP-Rh in </w:t>
      </w:r>
      <w:r>
        <w:t>liquid–solid</w:t>
      </w:r>
      <w:r>
        <w:rPr>
          <w:rFonts w:hint="eastAsia"/>
        </w:rPr>
        <w:t xml:space="preserve"> and gas</w:t>
      </w:r>
      <w:r>
        <w:t>–solid photoreaction system</w:t>
      </w:r>
      <w:r>
        <w:rPr>
          <w:rFonts w:hint="eastAsia"/>
        </w:rPr>
        <w:t>s</w:t>
      </w:r>
      <w:r>
        <w:rPr>
          <w:rFonts w:eastAsiaTheme="minorEastAsia"/>
          <w:lang w:val="en-US" w:eastAsia="zh-CN"/>
        </w:rPr>
        <w:t>.</w:t>
      </w:r>
    </w:p>
    <w:tbl>
      <w:tblPr>
        <w:tblW w:w="5000" w:type="pct"/>
        <w:jc w:val="center"/>
        <w:tblLook w:val="04A0" w:firstRow="1" w:lastRow="0" w:firstColumn="1" w:lastColumn="0" w:noHBand="0" w:noVBand="1"/>
      </w:tblPr>
      <w:tblGrid>
        <w:gridCol w:w="2633"/>
        <w:gridCol w:w="2328"/>
        <w:gridCol w:w="2451"/>
        <w:gridCol w:w="1660"/>
      </w:tblGrid>
      <w:tr w:rsidR="00DA7866" w14:paraId="46235849" w14:textId="77777777">
        <w:trPr>
          <w:trHeight w:val="360"/>
          <w:jc w:val="center"/>
        </w:trPr>
        <w:tc>
          <w:tcPr>
            <w:tcW w:w="1451" w:type="pct"/>
            <w:tcBorders>
              <w:top w:val="single" w:sz="8" w:space="0" w:color="000000"/>
              <w:left w:val="nil"/>
              <w:bottom w:val="single" w:sz="8" w:space="0" w:color="000000"/>
              <w:right w:val="nil"/>
            </w:tcBorders>
            <w:vAlign w:val="center"/>
          </w:tcPr>
          <w:p w14:paraId="2F2905D5" w14:textId="77777777" w:rsidR="00DA7866" w:rsidRDefault="00000000">
            <w:pPr>
              <w:spacing w:line="360" w:lineRule="auto"/>
              <w:jc w:val="center"/>
              <w:rPr>
                <w:rFonts w:eastAsiaTheme="minorEastAsia"/>
                <w:lang w:val="en-US" w:eastAsia="zh-CN"/>
              </w:rPr>
            </w:pPr>
            <w:r>
              <w:rPr>
                <w:rFonts w:eastAsiaTheme="minorEastAsia"/>
                <w:lang w:val="en-US" w:eastAsia="zh-CN"/>
              </w:rPr>
              <w:t>Wavelength (nm)</w:t>
            </w:r>
          </w:p>
        </w:tc>
        <w:tc>
          <w:tcPr>
            <w:tcW w:w="1283" w:type="pct"/>
            <w:tcBorders>
              <w:top w:val="single" w:sz="8" w:space="0" w:color="000000"/>
              <w:left w:val="nil"/>
              <w:bottom w:val="single" w:sz="8" w:space="0" w:color="000000"/>
              <w:right w:val="nil"/>
            </w:tcBorders>
            <w:vAlign w:val="center"/>
          </w:tcPr>
          <w:p w14:paraId="53D1771F" w14:textId="77777777" w:rsidR="00DA7866" w:rsidRDefault="00000000">
            <w:pPr>
              <w:spacing w:line="360" w:lineRule="auto"/>
              <w:jc w:val="center"/>
              <w:rPr>
                <w:rFonts w:eastAsiaTheme="minorEastAsia"/>
                <w:lang w:val="en-US" w:eastAsia="zh-CN"/>
              </w:rPr>
            </w:pPr>
            <w:r>
              <w:rPr>
                <w:rFonts w:eastAsiaTheme="minorEastAsia"/>
                <w:lang w:val="en-US" w:eastAsia="zh-CN"/>
              </w:rPr>
              <w:t>Yield of H</w:t>
            </w:r>
            <w:r>
              <w:rPr>
                <w:rFonts w:eastAsiaTheme="minorEastAsia" w:hint="eastAsia"/>
                <w:vertAlign w:val="subscript"/>
                <w:lang w:val="en-US" w:eastAsia="zh-CN"/>
              </w:rPr>
              <w:t>2</w:t>
            </w:r>
          </w:p>
          <w:p w14:paraId="25D3C9B0" w14:textId="77777777" w:rsidR="00DA7866" w:rsidRDefault="00000000">
            <w:pPr>
              <w:spacing w:line="360" w:lineRule="auto"/>
              <w:jc w:val="center"/>
              <w:rPr>
                <w:rFonts w:eastAsiaTheme="minorEastAsia"/>
                <w:lang w:val="en-US" w:eastAsia="zh-CN"/>
              </w:rPr>
            </w:pPr>
            <w:r>
              <w:rPr>
                <w:rFonts w:eastAsiaTheme="minorEastAsia"/>
                <w:lang w:val="en-US" w:eastAsia="zh-CN"/>
              </w:rPr>
              <w:t>(</w:t>
            </w:r>
            <w:r>
              <w:rPr>
                <w:rFonts w:ascii="Symbol" w:eastAsiaTheme="minorEastAsia" w:hAnsi="Symbol"/>
                <w:lang w:val="en-US" w:eastAsia="zh-CN"/>
              </w:rPr>
              <w:t>m</w:t>
            </w:r>
            <w:r>
              <w:rPr>
                <w:rFonts w:eastAsiaTheme="minorEastAsia"/>
                <w:lang w:val="en-US" w:eastAsia="zh-CN"/>
              </w:rPr>
              <w:t>mol g</w:t>
            </w:r>
            <w:r>
              <w:rPr>
                <w:rFonts w:eastAsiaTheme="minorEastAsia"/>
                <w:vertAlign w:val="superscript"/>
                <w:lang w:val="en-US" w:eastAsia="zh-CN"/>
              </w:rPr>
              <w:t xml:space="preserve"> -1 </w:t>
            </w:r>
            <w:r>
              <w:rPr>
                <w:rFonts w:eastAsiaTheme="minorEastAsia"/>
                <w:lang w:val="en-US" w:eastAsia="zh-CN"/>
              </w:rPr>
              <w:t>h</w:t>
            </w:r>
            <w:r>
              <w:rPr>
                <w:rFonts w:eastAsiaTheme="minorEastAsia"/>
                <w:vertAlign w:val="superscript"/>
                <w:lang w:val="en-US" w:eastAsia="zh-CN"/>
              </w:rPr>
              <w:t xml:space="preserve"> -1</w:t>
            </w:r>
            <w:r>
              <w:rPr>
                <w:rFonts w:eastAsiaTheme="minorEastAsia"/>
                <w:lang w:val="en-US" w:eastAsia="zh-CN"/>
              </w:rPr>
              <w:t>)</w:t>
            </w:r>
          </w:p>
        </w:tc>
        <w:tc>
          <w:tcPr>
            <w:tcW w:w="1351" w:type="pct"/>
            <w:tcBorders>
              <w:top w:val="single" w:sz="8" w:space="0" w:color="000000"/>
              <w:left w:val="nil"/>
              <w:bottom w:val="single" w:sz="8" w:space="0" w:color="000000"/>
              <w:right w:val="nil"/>
            </w:tcBorders>
            <w:vAlign w:val="center"/>
          </w:tcPr>
          <w:p w14:paraId="48ED2E38" w14:textId="77777777" w:rsidR="00DA7866" w:rsidRDefault="00000000">
            <w:pPr>
              <w:spacing w:line="360" w:lineRule="auto"/>
              <w:jc w:val="center"/>
              <w:rPr>
                <w:rFonts w:eastAsiaTheme="minorEastAsia"/>
                <w:lang w:val="en-US" w:eastAsia="zh-CN"/>
              </w:rPr>
            </w:pPr>
            <w:r>
              <w:rPr>
                <w:rFonts w:eastAsiaTheme="minorEastAsia"/>
                <w:lang w:val="en-US" w:eastAsia="zh-CN"/>
              </w:rPr>
              <w:t>light intensity (</w:t>
            </w:r>
            <w:proofErr w:type="spellStart"/>
            <w:r>
              <w:rPr>
                <w:rFonts w:eastAsiaTheme="minorEastAsia"/>
                <w:lang w:val="en-US" w:eastAsia="zh-CN"/>
              </w:rPr>
              <w:t>mW</w:t>
            </w:r>
            <w:proofErr w:type="spellEnd"/>
            <w:r>
              <w:rPr>
                <w:rFonts w:eastAsiaTheme="minorEastAsia"/>
                <w:lang w:val="en-US" w:eastAsia="zh-CN"/>
              </w:rPr>
              <w:t>/cm</w:t>
            </w:r>
            <w:r>
              <w:rPr>
                <w:rFonts w:eastAsiaTheme="minorEastAsia"/>
                <w:vertAlign w:val="superscript"/>
                <w:lang w:val="en-US" w:eastAsia="zh-CN"/>
              </w:rPr>
              <w:t>2</w:t>
            </w:r>
            <w:r>
              <w:rPr>
                <w:rFonts w:eastAsiaTheme="minorEastAsia"/>
                <w:lang w:val="en-US" w:eastAsia="zh-CN"/>
              </w:rPr>
              <w:t>)</w:t>
            </w:r>
          </w:p>
        </w:tc>
        <w:tc>
          <w:tcPr>
            <w:tcW w:w="915" w:type="pct"/>
            <w:tcBorders>
              <w:top w:val="single" w:sz="8" w:space="0" w:color="000000"/>
              <w:left w:val="nil"/>
              <w:bottom w:val="single" w:sz="8" w:space="0" w:color="000000"/>
              <w:right w:val="nil"/>
            </w:tcBorders>
            <w:vAlign w:val="center"/>
          </w:tcPr>
          <w:p w14:paraId="4E12E68C" w14:textId="77777777" w:rsidR="00DA7866" w:rsidRDefault="00000000">
            <w:pPr>
              <w:spacing w:line="360" w:lineRule="auto"/>
              <w:jc w:val="center"/>
              <w:rPr>
                <w:rFonts w:eastAsiaTheme="minorEastAsia"/>
                <w:lang w:val="en-US" w:eastAsia="zh-CN"/>
              </w:rPr>
            </w:pPr>
            <w:r>
              <w:rPr>
                <w:rFonts w:eastAsiaTheme="minorEastAsia"/>
                <w:lang w:val="en-US" w:eastAsia="zh-CN"/>
              </w:rPr>
              <w:t>AQ</w:t>
            </w:r>
            <w:r>
              <w:rPr>
                <w:rFonts w:eastAsiaTheme="minorEastAsia" w:hint="eastAsia"/>
                <w:lang w:val="en-US" w:eastAsia="zh-CN"/>
              </w:rPr>
              <w:t>Y</w:t>
            </w:r>
            <w:r>
              <w:rPr>
                <w:rFonts w:eastAsiaTheme="minorEastAsia"/>
                <w:lang w:val="en-US" w:eastAsia="zh-CN"/>
              </w:rPr>
              <w:t xml:space="preserve"> (%)</w:t>
            </w:r>
          </w:p>
        </w:tc>
      </w:tr>
      <w:tr w:rsidR="00DA7866" w14:paraId="01BD74BA" w14:textId="77777777">
        <w:trPr>
          <w:trHeight w:val="360"/>
          <w:jc w:val="center"/>
        </w:trPr>
        <w:tc>
          <w:tcPr>
            <w:tcW w:w="1451" w:type="pct"/>
            <w:tcBorders>
              <w:top w:val="single" w:sz="8" w:space="0" w:color="000000"/>
              <w:left w:val="nil"/>
              <w:bottom w:val="nil"/>
              <w:right w:val="nil"/>
            </w:tcBorders>
            <w:vAlign w:val="center"/>
          </w:tcPr>
          <w:p w14:paraId="54FEB0AD" w14:textId="77777777" w:rsidR="00DA7866" w:rsidRDefault="00000000">
            <w:pPr>
              <w:spacing w:line="360" w:lineRule="auto"/>
              <w:jc w:val="center"/>
              <w:rPr>
                <w:rFonts w:eastAsiaTheme="minorEastAsia"/>
                <w:iCs/>
                <w:lang w:val="en-US" w:eastAsia="zh-CN"/>
              </w:rPr>
            </w:pPr>
            <w:r>
              <w:rPr>
                <w:rFonts w:eastAsiaTheme="minorEastAsia" w:hint="eastAsia"/>
                <w:lang w:val="en-US" w:eastAsia="zh-CN"/>
              </w:rPr>
              <w:t>380 (</w:t>
            </w:r>
            <w:r>
              <w:t>liquid–solid</w:t>
            </w:r>
            <w:r>
              <w:rPr>
                <w:rFonts w:eastAsiaTheme="minorEastAsia" w:hint="eastAsia"/>
                <w:lang w:val="en-US" w:eastAsia="zh-CN"/>
              </w:rPr>
              <w:t>)</w:t>
            </w:r>
          </w:p>
        </w:tc>
        <w:tc>
          <w:tcPr>
            <w:tcW w:w="1283" w:type="pct"/>
            <w:tcBorders>
              <w:top w:val="single" w:sz="8" w:space="0" w:color="000000"/>
              <w:left w:val="nil"/>
              <w:bottom w:val="nil"/>
              <w:right w:val="nil"/>
            </w:tcBorders>
            <w:vAlign w:val="center"/>
          </w:tcPr>
          <w:p w14:paraId="49CCB39D"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3.31</w:t>
            </w:r>
          </w:p>
        </w:tc>
        <w:tc>
          <w:tcPr>
            <w:tcW w:w="1351" w:type="pct"/>
            <w:tcBorders>
              <w:top w:val="single" w:sz="8" w:space="0" w:color="000000"/>
              <w:left w:val="nil"/>
              <w:bottom w:val="nil"/>
              <w:right w:val="nil"/>
            </w:tcBorders>
            <w:vAlign w:val="center"/>
          </w:tcPr>
          <w:p w14:paraId="4D1374E9"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26.7</w:t>
            </w:r>
          </w:p>
        </w:tc>
        <w:tc>
          <w:tcPr>
            <w:tcW w:w="915" w:type="pct"/>
            <w:tcBorders>
              <w:top w:val="single" w:sz="8" w:space="0" w:color="000000"/>
              <w:left w:val="nil"/>
              <w:bottom w:val="nil"/>
              <w:right w:val="nil"/>
            </w:tcBorders>
            <w:vAlign w:val="center"/>
          </w:tcPr>
          <w:p w14:paraId="7E78F78A"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2.17</w:t>
            </w:r>
          </w:p>
        </w:tc>
      </w:tr>
      <w:tr w:rsidR="00DA7866" w14:paraId="434F2F34" w14:textId="77777777">
        <w:trPr>
          <w:trHeight w:val="360"/>
          <w:jc w:val="center"/>
        </w:trPr>
        <w:tc>
          <w:tcPr>
            <w:tcW w:w="1451" w:type="pct"/>
            <w:tcBorders>
              <w:top w:val="nil"/>
              <w:left w:val="nil"/>
              <w:bottom w:val="nil"/>
              <w:right w:val="nil"/>
            </w:tcBorders>
            <w:vAlign w:val="center"/>
          </w:tcPr>
          <w:p w14:paraId="5C33C654"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400 (</w:t>
            </w:r>
            <w:bookmarkStart w:id="25" w:name="OLE_LINK2"/>
            <w:r>
              <w:t>liquid–solid</w:t>
            </w:r>
            <w:bookmarkEnd w:id="25"/>
            <w:r>
              <w:rPr>
                <w:rFonts w:eastAsiaTheme="minorEastAsia" w:hint="eastAsia"/>
                <w:lang w:val="en-US" w:eastAsia="zh-CN"/>
              </w:rPr>
              <w:t>)</w:t>
            </w:r>
          </w:p>
        </w:tc>
        <w:tc>
          <w:tcPr>
            <w:tcW w:w="1283" w:type="pct"/>
            <w:tcBorders>
              <w:top w:val="nil"/>
              <w:left w:val="nil"/>
              <w:bottom w:val="nil"/>
              <w:right w:val="nil"/>
            </w:tcBorders>
            <w:vAlign w:val="center"/>
          </w:tcPr>
          <w:p w14:paraId="494C7EA7"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2.53</w:t>
            </w:r>
          </w:p>
        </w:tc>
        <w:tc>
          <w:tcPr>
            <w:tcW w:w="1351" w:type="pct"/>
            <w:tcBorders>
              <w:top w:val="nil"/>
              <w:left w:val="nil"/>
              <w:bottom w:val="nil"/>
              <w:right w:val="nil"/>
            </w:tcBorders>
            <w:vAlign w:val="center"/>
          </w:tcPr>
          <w:p w14:paraId="16A399FF"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27.8</w:t>
            </w:r>
          </w:p>
        </w:tc>
        <w:tc>
          <w:tcPr>
            <w:tcW w:w="915" w:type="pct"/>
            <w:tcBorders>
              <w:top w:val="nil"/>
              <w:left w:val="nil"/>
              <w:bottom w:val="nil"/>
              <w:right w:val="nil"/>
            </w:tcBorders>
            <w:vAlign w:val="center"/>
          </w:tcPr>
          <w:p w14:paraId="1D579080"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1.52</w:t>
            </w:r>
          </w:p>
        </w:tc>
      </w:tr>
      <w:tr w:rsidR="00DA7866" w14:paraId="51852610" w14:textId="77777777">
        <w:trPr>
          <w:trHeight w:val="360"/>
          <w:jc w:val="center"/>
        </w:trPr>
        <w:tc>
          <w:tcPr>
            <w:tcW w:w="1451" w:type="pct"/>
            <w:tcBorders>
              <w:top w:val="nil"/>
              <w:left w:val="nil"/>
              <w:bottom w:val="nil"/>
              <w:right w:val="nil"/>
            </w:tcBorders>
            <w:vAlign w:val="center"/>
          </w:tcPr>
          <w:p w14:paraId="4FD2BA47" w14:textId="77777777" w:rsidR="00DA7866" w:rsidRDefault="00000000">
            <w:pPr>
              <w:spacing w:line="360" w:lineRule="auto"/>
              <w:jc w:val="center"/>
              <w:rPr>
                <w:rFonts w:eastAsiaTheme="minorEastAsia"/>
                <w:lang w:val="en-US" w:eastAsia="zh-CN"/>
              </w:rPr>
            </w:pPr>
            <w:r>
              <w:rPr>
                <w:rFonts w:eastAsiaTheme="minorEastAsia"/>
                <w:lang w:val="en-US" w:eastAsia="zh-CN"/>
              </w:rPr>
              <w:t>420</w:t>
            </w:r>
            <w:r>
              <w:rPr>
                <w:rFonts w:eastAsiaTheme="minorEastAsia" w:hint="eastAsia"/>
                <w:lang w:val="en-US" w:eastAsia="zh-CN"/>
              </w:rPr>
              <w:t xml:space="preserve"> (</w:t>
            </w:r>
            <w:r>
              <w:t>liquid–solid</w:t>
            </w:r>
            <w:r>
              <w:rPr>
                <w:rFonts w:eastAsiaTheme="minorEastAsia" w:hint="eastAsia"/>
                <w:lang w:val="en-US" w:eastAsia="zh-CN"/>
              </w:rPr>
              <w:t>)</w:t>
            </w:r>
          </w:p>
        </w:tc>
        <w:tc>
          <w:tcPr>
            <w:tcW w:w="1283" w:type="pct"/>
            <w:tcBorders>
              <w:top w:val="nil"/>
              <w:left w:val="nil"/>
              <w:bottom w:val="nil"/>
              <w:right w:val="nil"/>
            </w:tcBorders>
            <w:vAlign w:val="center"/>
          </w:tcPr>
          <w:p w14:paraId="62410E35"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2.46</w:t>
            </w:r>
          </w:p>
        </w:tc>
        <w:tc>
          <w:tcPr>
            <w:tcW w:w="1351" w:type="pct"/>
            <w:tcBorders>
              <w:top w:val="nil"/>
              <w:left w:val="nil"/>
              <w:bottom w:val="nil"/>
              <w:right w:val="nil"/>
            </w:tcBorders>
            <w:vAlign w:val="center"/>
          </w:tcPr>
          <w:p w14:paraId="74CAEDFA"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51.4</w:t>
            </w:r>
          </w:p>
        </w:tc>
        <w:tc>
          <w:tcPr>
            <w:tcW w:w="915" w:type="pct"/>
            <w:tcBorders>
              <w:top w:val="nil"/>
              <w:left w:val="nil"/>
              <w:bottom w:val="nil"/>
              <w:right w:val="nil"/>
            </w:tcBorders>
            <w:vAlign w:val="center"/>
          </w:tcPr>
          <w:p w14:paraId="28189126"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0.76</w:t>
            </w:r>
          </w:p>
        </w:tc>
      </w:tr>
      <w:tr w:rsidR="00DA7866" w14:paraId="5BA62ADA" w14:textId="77777777">
        <w:trPr>
          <w:trHeight w:val="360"/>
          <w:jc w:val="center"/>
        </w:trPr>
        <w:tc>
          <w:tcPr>
            <w:tcW w:w="1451" w:type="pct"/>
            <w:tcBorders>
              <w:top w:val="nil"/>
              <w:left w:val="nil"/>
              <w:bottom w:val="nil"/>
              <w:right w:val="nil"/>
            </w:tcBorders>
            <w:vAlign w:val="center"/>
          </w:tcPr>
          <w:p w14:paraId="7C1203AF" w14:textId="77777777" w:rsidR="00DA7866" w:rsidRDefault="00000000">
            <w:pPr>
              <w:spacing w:line="360" w:lineRule="auto"/>
              <w:jc w:val="center"/>
              <w:rPr>
                <w:rFonts w:eastAsiaTheme="minorEastAsia"/>
                <w:lang w:val="en-US" w:eastAsia="zh-CN"/>
              </w:rPr>
            </w:pPr>
            <w:r>
              <w:rPr>
                <w:rFonts w:eastAsiaTheme="minorEastAsia"/>
                <w:lang w:val="en-US" w:eastAsia="zh-CN"/>
              </w:rPr>
              <w:t>4</w:t>
            </w:r>
            <w:r>
              <w:rPr>
                <w:rFonts w:eastAsiaTheme="minorEastAsia" w:hint="eastAsia"/>
                <w:lang w:val="en-US" w:eastAsia="zh-CN"/>
              </w:rPr>
              <w:t>20 (</w:t>
            </w:r>
            <w:r>
              <w:rPr>
                <w:rFonts w:hint="eastAsia"/>
              </w:rPr>
              <w:t>gas</w:t>
            </w:r>
            <w:r>
              <w:t>–solid</w:t>
            </w:r>
            <w:r>
              <w:rPr>
                <w:rFonts w:eastAsiaTheme="minorEastAsia" w:hint="eastAsia"/>
                <w:lang w:val="en-US" w:eastAsia="zh-CN"/>
              </w:rPr>
              <w:t>)</w:t>
            </w:r>
          </w:p>
        </w:tc>
        <w:tc>
          <w:tcPr>
            <w:tcW w:w="1283" w:type="pct"/>
            <w:tcBorders>
              <w:top w:val="nil"/>
              <w:left w:val="nil"/>
              <w:bottom w:val="nil"/>
              <w:right w:val="nil"/>
            </w:tcBorders>
            <w:vAlign w:val="center"/>
          </w:tcPr>
          <w:p w14:paraId="5A24428A"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11.71</w:t>
            </w:r>
          </w:p>
        </w:tc>
        <w:tc>
          <w:tcPr>
            <w:tcW w:w="1351" w:type="pct"/>
            <w:tcBorders>
              <w:top w:val="nil"/>
              <w:left w:val="nil"/>
              <w:bottom w:val="nil"/>
              <w:right w:val="nil"/>
            </w:tcBorders>
            <w:vAlign w:val="center"/>
          </w:tcPr>
          <w:p w14:paraId="3C198C9D"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55.9</w:t>
            </w:r>
          </w:p>
        </w:tc>
        <w:tc>
          <w:tcPr>
            <w:tcW w:w="915" w:type="pct"/>
            <w:tcBorders>
              <w:top w:val="nil"/>
              <w:left w:val="nil"/>
              <w:bottom w:val="nil"/>
              <w:right w:val="nil"/>
            </w:tcBorders>
            <w:vAlign w:val="center"/>
          </w:tcPr>
          <w:p w14:paraId="3B342CC4"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3.31</w:t>
            </w:r>
          </w:p>
        </w:tc>
      </w:tr>
      <w:tr w:rsidR="00DA7866" w14:paraId="275598FD" w14:textId="77777777">
        <w:trPr>
          <w:trHeight w:val="360"/>
          <w:jc w:val="center"/>
        </w:trPr>
        <w:tc>
          <w:tcPr>
            <w:tcW w:w="1451" w:type="pct"/>
            <w:tcBorders>
              <w:top w:val="nil"/>
              <w:left w:val="nil"/>
              <w:bottom w:val="nil"/>
              <w:right w:val="nil"/>
            </w:tcBorders>
            <w:vAlign w:val="center"/>
          </w:tcPr>
          <w:p w14:paraId="10C6CA42"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475 (</w:t>
            </w:r>
            <w:r>
              <w:t>liquid–solid</w:t>
            </w:r>
            <w:r>
              <w:rPr>
                <w:rFonts w:eastAsiaTheme="minorEastAsia" w:hint="eastAsia"/>
                <w:lang w:val="en-US" w:eastAsia="zh-CN"/>
              </w:rPr>
              <w:t>)</w:t>
            </w:r>
          </w:p>
        </w:tc>
        <w:tc>
          <w:tcPr>
            <w:tcW w:w="1283" w:type="pct"/>
            <w:tcBorders>
              <w:top w:val="nil"/>
              <w:left w:val="nil"/>
              <w:bottom w:val="nil"/>
              <w:right w:val="nil"/>
            </w:tcBorders>
            <w:vAlign w:val="center"/>
          </w:tcPr>
          <w:p w14:paraId="354A1062"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0.91</w:t>
            </w:r>
          </w:p>
        </w:tc>
        <w:tc>
          <w:tcPr>
            <w:tcW w:w="1351" w:type="pct"/>
            <w:tcBorders>
              <w:top w:val="nil"/>
              <w:left w:val="nil"/>
              <w:bottom w:val="nil"/>
              <w:right w:val="nil"/>
            </w:tcBorders>
            <w:vAlign w:val="center"/>
          </w:tcPr>
          <w:p w14:paraId="7563413C"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66.3</w:t>
            </w:r>
          </w:p>
        </w:tc>
        <w:tc>
          <w:tcPr>
            <w:tcW w:w="915" w:type="pct"/>
            <w:tcBorders>
              <w:top w:val="nil"/>
              <w:left w:val="nil"/>
              <w:bottom w:val="nil"/>
              <w:right w:val="nil"/>
            </w:tcBorders>
            <w:vAlign w:val="center"/>
          </w:tcPr>
          <w:p w14:paraId="7BCA9F7E"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0.19</w:t>
            </w:r>
          </w:p>
        </w:tc>
      </w:tr>
      <w:tr w:rsidR="00DA7866" w14:paraId="0F732EAA" w14:textId="77777777">
        <w:trPr>
          <w:trHeight w:val="360"/>
          <w:jc w:val="center"/>
        </w:trPr>
        <w:tc>
          <w:tcPr>
            <w:tcW w:w="1451" w:type="pct"/>
            <w:tcBorders>
              <w:top w:val="nil"/>
              <w:left w:val="nil"/>
              <w:bottom w:val="single" w:sz="8" w:space="0" w:color="auto"/>
              <w:right w:val="nil"/>
            </w:tcBorders>
            <w:vAlign w:val="center"/>
          </w:tcPr>
          <w:p w14:paraId="19DAF143"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550 (</w:t>
            </w:r>
            <w:r>
              <w:t>liquid–solid</w:t>
            </w:r>
            <w:r>
              <w:rPr>
                <w:rFonts w:eastAsiaTheme="minorEastAsia" w:hint="eastAsia"/>
                <w:lang w:val="en-US" w:eastAsia="zh-CN"/>
              </w:rPr>
              <w:t>)</w:t>
            </w:r>
          </w:p>
        </w:tc>
        <w:tc>
          <w:tcPr>
            <w:tcW w:w="1283" w:type="pct"/>
            <w:tcBorders>
              <w:top w:val="nil"/>
              <w:left w:val="nil"/>
              <w:bottom w:val="single" w:sz="8" w:space="0" w:color="auto"/>
              <w:right w:val="nil"/>
            </w:tcBorders>
            <w:vAlign w:val="center"/>
          </w:tcPr>
          <w:p w14:paraId="7F665886"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0.51</w:t>
            </w:r>
          </w:p>
        </w:tc>
        <w:tc>
          <w:tcPr>
            <w:tcW w:w="1351" w:type="pct"/>
            <w:tcBorders>
              <w:top w:val="nil"/>
              <w:left w:val="nil"/>
              <w:bottom w:val="single" w:sz="8" w:space="0" w:color="auto"/>
              <w:right w:val="nil"/>
            </w:tcBorders>
            <w:vAlign w:val="center"/>
          </w:tcPr>
          <w:p w14:paraId="145F0DEF"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84.9</w:t>
            </w:r>
          </w:p>
        </w:tc>
        <w:tc>
          <w:tcPr>
            <w:tcW w:w="915" w:type="pct"/>
            <w:tcBorders>
              <w:top w:val="nil"/>
              <w:left w:val="nil"/>
              <w:bottom w:val="single" w:sz="8" w:space="0" w:color="auto"/>
              <w:right w:val="nil"/>
            </w:tcBorders>
            <w:vAlign w:val="center"/>
          </w:tcPr>
          <w:p w14:paraId="1DA64A0A" w14:textId="77777777" w:rsidR="00DA7866" w:rsidRDefault="00000000">
            <w:pPr>
              <w:spacing w:line="360" w:lineRule="auto"/>
              <w:jc w:val="center"/>
              <w:rPr>
                <w:rFonts w:eastAsiaTheme="minorEastAsia"/>
                <w:lang w:val="en-US" w:eastAsia="zh-CN"/>
              </w:rPr>
            </w:pPr>
            <w:r>
              <w:rPr>
                <w:rFonts w:eastAsiaTheme="minorEastAsia" w:hint="eastAsia"/>
                <w:lang w:val="en-US" w:eastAsia="zh-CN"/>
              </w:rPr>
              <w:t>0.07</w:t>
            </w:r>
          </w:p>
        </w:tc>
      </w:tr>
    </w:tbl>
    <w:p w14:paraId="50D1D8BE" w14:textId="77777777" w:rsidR="00DA7866" w:rsidRDefault="00DA7866">
      <w:pPr>
        <w:spacing w:line="360" w:lineRule="auto"/>
        <w:jc w:val="both"/>
        <w:rPr>
          <w:rFonts w:eastAsiaTheme="minorEastAsia"/>
          <w:lang w:val="en-US" w:eastAsia="zh-CN"/>
        </w:rPr>
      </w:pPr>
    </w:p>
    <w:p w14:paraId="1D74D894" w14:textId="77777777" w:rsidR="00DA7866" w:rsidRDefault="00DA7866">
      <w:pPr>
        <w:rPr>
          <w:rFonts w:eastAsiaTheme="minorEastAsia"/>
          <w:lang w:val="en-US" w:eastAsia="zh-CN"/>
        </w:rPr>
      </w:pPr>
    </w:p>
    <w:p w14:paraId="26A55A4B" w14:textId="77777777" w:rsidR="00DA7866" w:rsidRDefault="00000000">
      <w:pPr>
        <w:rPr>
          <w:rFonts w:eastAsiaTheme="minorEastAsia"/>
          <w:lang w:eastAsia="zh-CN"/>
        </w:rPr>
      </w:pPr>
      <w:r>
        <w:br w:type="page"/>
      </w:r>
    </w:p>
    <w:p w14:paraId="3085AF63" w14:textId="77777777" w:rsidR="00DA7866" w:rsidRDefault="00000000">
      <w:pPr>
        <w:pStyle w:val="EndNoteCategoryHeading"/>
      </w:pPr>
      <w:r>
        <w:lastRenderedPageBreak/>
        <w:t>References</w:t>
      </w:r>
      <w:r>
        <w:rPr>
          <w:bCs/>
          <w:lang w:val="en-US"/>
        </w:rPr>
        <w:fldChar w:fldCharType="begin"/>
      </w:r>
      <w:r>
        <w:instrText xml:space="preserve"> ADDIN EN.REFLIST </w:instrText>
      </w:r>
      <w:r>
        <w:rPr>
          <w:bCs/>
          <w:lang w:val="en-US"/>
        </w:rPr>
        <w:fldChar w:fldCharType="separate"/>
      </w:r>
    </w:p>
    <w:p w14:paraId="13A62F07" w14:textId="77777777" w:rsidR="00DA7866" w:rsidRDefault="00000000">
      <w:pPr>
        <w:pStyle w:val="EndNoteBibliography"/>
      </w:pPr>
      <w:r>
        <w:t>[1] D. Fan, C. Zhao, Y. Lu, G. Zhang, Z. Li, X. Wang, X. Yang, Immobilization of Covalent Triazine Framework into Hydrogels for Photothermal-Promoted Gas-Solid Photocatalytic Hydrogen Production, Adv. Mater., (2025) 2505932.</w:t>
      </w:r>
    </w:p>
    <w:p w14:paraId="6966CCA6" w14:textId="77777777" w:rsidR="00DA7866" w:rsidRDefault="00000000">
      <w:pPr>
        <w:pStyle w:val="EndNoteBibliography"/>
      </w:pPr>
      <w:r>
        <w:t>[2] M. Gao, C.K. Peh, L. Zhu, G. Yilmaz, G.W. Ho, Photothermal Catalytic Gel Featuring Spectral and Thermal Management for Parallel Freshwater and Hydrogen Production, Adv. Energy Mater</w:t>
      </w:r>
      <w:r>
        <w:rPr>
          <w:rFonts w:eastAsiaTheme="minorEastAsia" w:hint="eastAsia"/>
          <w:lang w:eastAsia="zh-CN"/>
        </w:rPr>
        <w:t>.</w:t>
      </w:r>
      <w:r>
        <w:t>, 10 (2020) 2000925.</w:t>
      </w:r>
    </w:p>
    <w:p w14:paraId="27C5E37C" w14:textId="77777777" w:rsidR="00DA7866" w:rsidRDefault="00000000">
      <w:pPr>
        <w:pStyle w:val="EndNoteBibliography"/>
      </w:pPr>
      <w:r>
        <w:t>[3] J. Li, L. Ding, Z. Su, K. Li, F. Fang, R. Sun, Y. Qin, K. Chang, Non-Lignin Constructing the Gas–Solid Interface for Enhancing the Photothermal Catalytic Water Vapor Splitting, Adv. Mater., 35 (2023) 2305535.</w:t>
      </w:r>
    </w:p>
    <w:p w14:paraId="6DB4C417" w14:textId="77777777" w:rsidR="00DA7866" w:rsidRDefault="00000000">
      <w:pPr>
        <w:pStyle w:val="EndNoteBibliography"/>
      </w:pPr>
      <w:r>
        <w:t>[4] T. Suguro, F. Kishimoto, N. Kariya, T. Fukui, M. Nakabayashi, N. Shibata, T. Takata, K. Domen, K. Takanabe, A hygroscopic nano-membrane coating achieves efficient vapor-fed photocatalytic water splitting, Nat. Commun., 13 (2022) 5698.</w:t>
      </w:r>
    </w:p>
    <w:p w14:paraId="4AD3A176" w14:textId="77777777" w:rsidR="00DA7866" w:rsidRDefault="00000000">
      <w:pPr>
        <w:pStyle w:val="EndNoteBibliography"/>
      </w:pPr>
      <w:r>
        <w:t>[5] J.-D. Qu, Y. Wang, T.-T. Sun, X.-Y. Chu, Y.-X. Jiang, N.-N. Zhang, Z.-H. Zhao, H. Dong, Y.-Q. Lan, F.-M. Zhang, Engineering Covalent Organic Frameworks for Photocatalytic Overall Water Vapor Splitting, Angew. Chem. Int. Ed., (2025) e202502821.</w:t>
      </w:r>
    </w:p>
    <w:p w14:paraId="33E6167E" w14:textId="77777777" w:rsidR="00DA7866" w:rsidRDefault="00000000">
      <w:pPr>
        <w:pStyle w:val="EndNoteBibliography"/>
      </w:pPr>
      <w:r>
        <w:t>[6] F. Dionigi, P.C.K. Vesborg, T. Pedersen, O. Hansen, S. Dahl, A. Xiong, K. Maeda, K. Domen, I. Chorkendorff, Gas phase photocatalytic water splitting with Rh</w:t>
      </w:r>
      <w:r>
        <w:rPr>
          <w:vertAlign w:val="subscript"/>
        </w:rPr>
        <w:t>2−y</w:t>
      </w:r>
      <w:r>
        <w:t>CryO</w:t>
      </w:r>
      <w:r>
        <w:rPr>
          <w:vertAlign w:val="subscript"/>
        </w:rPr>
        <w:t>3</w:t>
      </w:r>
      <w:r>
        <w:t>/GaN:ZnO in μ-reactors, Energy &amp; Environmental Science, 4 (2011) 2937-2942.</w:t>
      </w:r>
    </w:p>
    <w:p w14:paraId="1CF9A576" w14:textId="77777777" w:rsidR="00DA7866" w:rsidRDefault="00000000">
      <w:pPr>
        <w:pStyle w:val="EndNoteBibliography"/>
      </w:pPr>
      <w:r>
        <w:t>[7] J. Ran, W. Guo, H. Wang, B. Zhu, J. Yu, S.-Z. Qiao, Metal-Free 2D/2D Phosphorene/g-C3N4 Van der Waals Heterojunction for Highly Enhanced Visible-Light Photocatalytic H</w:t>
      </w:r>
      <w:r>
        <w:rPr>
          <w:vertAlign w:val="subscript"/>
        </w:rPr>
        <w:t>2</w:t>
      </w:r>
      <w:r>
        <w:t xml:space="preserve"> Production, Adv. Mater., 30 (2018) 1800128.</w:t>
      </w:r>
    </w:p>
    <w:p w14:paraId="304D507F" w14:textId="77777777" w:rsidR="00DA7866" w:rsidRDefault="00000000">
      <w:pPr>
        <w:pStyle w:val="EndNoteBibliography"/>
      </w:pPr>
      <w:r>
        <w:t>[8] Z. Hu, L. Yuan, Z. Liu, Z. Shen, J.C. Yu, An Elemental Phosphorus Photocatalyst with a Record High Hydrogen Evolution Efficiency, Angew. Chem. Int. Ed., 55 (2016) 9580-9585.</w:t>
      </w:r>
    </w:p>
    <w:p w14:paraId="2115ED8F" w14:textId="77777777" w:rsidR="00DA7866" w:rsidRDefault="00000000">
      <w:pPr>
        <w:pStyle w:val="EndNoteBibliography"/>
      </w:pPr>
      <w:r>
        <w:t>[9] W. Lu, D. Wang, L. Guo, Y. Jia, M. Ye, J. Huang, Z. Li, Y. Peng, W. Yuan, X. Chen, Bipolar Carrier Transfer Channels in Epitaxial Graphene/SiC Core–Shell Heterojunction for Efficient Photocatalytic Hydrogen Evolution, Adv. Mater., 27 (2015) 7986-7991.</w:t>
      </w:r>
    </w:p>
    <w:p w14:paraId="61473D1F" w14:textId="77777777" w:rsidR="00DA7866" w:rsidRDefault="00000000">
      <w:pPr>
        <w:pStyle w:val="EndNoteBibliography"/>
      </w:pPr>
      <w:r>
        <w:t>[10] M. Zhu, Z. Sun, M. Fujitsuka, T. Majima, Z-Scheme Photocatalytic Water Splitting on a 2D Heterostructure of Black Phosphorus/Bismuth Vanadate Using Visible Light, Angew. Chem. Int. Ed., 57 (2018) 2160-2164.</w:t>
      </w:r>
    </w:p>
    <w:p w14:paraId="0500B49E" w14:textId="77777777" w:rsidR="00DA7866" w:rsidRDefault="00000000">
      <w:pPr>
        <w:pStyle w:val="EndNoteBibliography"/>
      </w:pPr>
      <w:r>
        <w:t>[11] M. Wang, S. Xu, Z. Zhou, C.-L. Dong, X. Guo, J.-L. Chen, Y.-C. Huang, S. Shen, Y. Chen, L. Guo, C. Burda, Atomically Dispersed Janus Nickel Sites on Red Phosphorus for Photocatalytic Overall Water Splitting, Angew. Chem. Int. Ed., 61 (2022) e202204711.</w:t>
      </w:r>
    </w:p>
    <w:p w14:paraId="071DC986" w14:textId="77777777" w:rsidR="00DA7866" w:rsidRDefault="00000000">
      <w:pPr>
        <w:pStyle w:val="EndNoteBibliography"/>
      </w:pPr>
      <w:r>
        <w:t>[12] B. Tian, B. Tian, B. Smith, M.C. Scott, R. Hua, Q. Lei, Y. Tian, Supported black phosphorus nanosheets as hydrogen-evolving photocatalyst achieving 5.4% energy conversion efficiency at 353 K, Nat. Commun., 9 (2018) 1397.</w:t>
      </w:r>
    </w:p>
    <w:p w14:paraId="1CC8CF08" w14:textId="77777777" w:rsidR="00DA7866" w:rsidRDefault="00000000">
      <w:pPr>
        <w:pStyle w:val="EndNoteBibliography"/>
      </w:pPr>
      <w:r>
        <w:t>[13] L. Jing, R. Zhu, D.L. Phillips, J.C. Yu, Effective Prevention of Charge Trapping in Graphitic Carbon Nitride with Nanosized Red Phosphorus Modification for Superior Photo(electro)catalysis, Adv. Funct. Mater., 27 (2017) 1703484.</w:t>
      </w:r>
    </w:p>
    <w:p w14:paraId="5EBB25F8" w14:textId="77777777" w:rsidR="00DA7866" w:rsidRDefault="00000000">
      <w:pPr>
        <w:pStyle w:val="EndNoteBibliography"/>
      </w:pPr>
      <w:r>
        <w:t>[14] W. Wang, G. Li, T. An, D.K.L. Chan, J.C. Yu, P.K. Wong, Photocatalytic hydrogen evolution and bacterial inactivation utilizing sonochemical-synthesized g-C</w:t>
      </w:r>
      <w:r>
        <w:rPr>
          <w:vertAlign w:val="subscript"/>
        </w:rPr>
        <w:t>3</w:t>
      </w:r>
      <w:r>
        <w:t>N</w:t>
      </w:r>
      <w:r>
        <w:rPr>
          <w:vertAlign w:val="subscript"/>
        </w:rPr>
        <w:t>4</w:t>
      </w:r>
      <w:r>
        <w:t>/red phosphorus hybrid nanosheets as a wide-spectral-responsive photocatalyst: The role of type I band alignment, Appl. Catal., B, 238 (2018) 126-135.</w:t>
      </w:r>
    </w:p>
    <w:p w14:paraId="4CAC808C" w14:textId="77777777" w:rsidR="00DA7866" w:rsidRDefault="00000000">
      <w:pPr>
        <w:pStyle w:val="EndNoteBibliography"/>
      </w:pPr>
      <w:r>
        <w:t>[15] L. Kong, Y. Ji, Z. Dang, J. Yan, P. Li, Y. Li, S. Liu, g-C</w:t>
      </w:r>
      <w:r>
        <w:rPr>
          <w:vertAlign w:val="subscript"/>
        </w:rPr>
        <w:t>3</w:t>
      </w:r>
      <w:r>
        <w:t>N</w:t>
      </w:r>
      <w:r>
        <w:rPr>
          <w:vertAlign w:val="subscript"/>
        </w:rPr>
        <w:t>4</w:t>
      </w:r>
      <w:r>
        <w:t xml:space="preserve"> Loading Black Phosphorus Quantum Dot for Efficient and Stable Photocatalytic H</w:t>
      </w:r>
      <w:r>
        <w:rPr>
          <w:vertAlign w:val="subscript"/>
        </w:rPr>
        <w:t>2</w:t>
      </w:r>
      <w:r>
        <w:t xml:space="preserve"> Generation under Visible Light, Adv. Funct. Mater., 28 (2018) 1800668.</w:t>
      </w:r>
    </w:p>
    <w:p w14:paraId="10CC5274" w14:textId="77777777" w:rsidR="00DA7866" w:rsidRDefault="00000000">
      <w:pPr>
        <w:pStyle w:val="EndNoteBibliography"/>
      </w:pPr>
      <w:r>
        <w:t>[16] C. Wu, R. Zhu, W.Y. Teoh, Y. Liu, J. Deng, H. Dai, L. Jing, Y.H. Ng, J.C. Yu, Hetero-phase dendritic elemental phosphorus for visible light photocatalytic hydrogen generation, Appl. Catal., B, 312 (2022) 121428.</w:t>
      </w:r>
    </w:p>
    <w:p w14:paraId="0983EC95" w14:textId="77777777" w:rsidR="00DA7866" w:rsidRDefault="00000000">
      <w:pPr>
        <w:pStyle w:val="EndNoteBibliography"/>
      </w:pPr>
      <w:r>
        <w:t xml:space="preserve">[17] M.Z. Rahman, M. Batmunkh, M. Bat-Erdene, J.G. Shapter, C.B. Mullins, p-Type BP nanosheet photocatalyst with AQE of 3.9% in the absence of a noble metal cocatalyst: </w:t>
      </w:r>
      <w:r>
        <w:lastRenderedPageBreak/>
        <w:t>investigation and elucidation of photophysical properties, J. Mater. Chem. A, 6 (2018) 18403-18408.</w:t>
      </w:r>
    </w:p>
    <w:p w14:paraId="2517CBB3" w14:textId="77777777" w:rsidR="00DA7866" w:rsidRDefault="00000000">
      <w:pPr>
        <w:pStyle w:val="EndNoteBibliography"/>
      </w:pPr>
      <w:r>
        <w:t>[18] Y.-P. Yuan, S.-W. Cao, Y.-S. Liao, L.-S. Yin, C. Xue, Red phosphor/g-C</w:t>
      </w:r>
      <w:r>
        <w:rPr>
          <w:vertAlign w:val="subscript"/>
        </w:rPr>
        <w:t>3</w:t>
      </w:r>
      <w:r>
        <w:t>N</w:t>
      </w:r>
      <w:r>
        <w:rPr>
          <w:vertAlign w:val="subscript"/>
        </w:rPr>
        <w:t>4</w:t>
      </w:r>
      <w:r>
        <w:t xml:space="preserve"> heterojunction with enhanced photocatalytic activities for solar fuels production, Appl. Catal., B, 140-141 (2013) 164-168.</w:t>
      </w:r>
    </w:p>
    <w:p w14:paraId="1CEE5504" w14:textId="77777777" w:rsidR="00DA7866" w:rsidRDefault="00000000">
      <w:pPr>
        <w:spacing w:line="360" w:lineRule="auto"/>
        <w:jc w:val="both"/>
      </w:pPr>
      <w:r>
        <w:fldChar w:fldCharType="end"/>
      </w:r>
    </w:p>
    <w:sectPr w:rsidR="00DA7866">
      <w:headerReference w:type="default" r:id="rId43"/>
      <w:footerReference w:type="default" r:id="rId44"/>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85CF10" w14:textId="77777777" w:rsidR="006C37AD" w:rsidRDefault="006C37AD">
      <w:r>
        <w:separator/>
      </w:r>
    </w:p>
  </w:endnote>
  <w:endnote w:type="continuationSeparator" w:id="0">
    <w:p w14:paraId="719AEC69" w14:textId="77777777" w:rsidR="006C37AD" w:rsidRDefault="006C37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TimesNewRomanPSMT">
    <w:altName w:val="Times New Roman"/>
    <w:charset w:val="00"/>
    <w:family w:val="roman"/>
    <w:pitch w:val="default"/>
  </w:font>
  <w:font w:name="Symbol">
    <w:panose1 w:val="05050102010706020507"/>
    <w:charset w:val="02"/>
    <w:family w:val="roman"/>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楷体">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44016F" w14:textId="77777777" w:rsidR="00DA7866" w:rsidRDefault="00000000">
    <w:pPr>
      <w:pStyle w:val="a6"/>
      <w:jc w:val="center"/>
      <w:rPr>
        <w:rFonts w:eastAsiaTheme="minorEastAsia"/>
        <w:lang w:eastAsia="zh-CN"/>
      </w:rPr>
    </w:pPr>
    <w:r>
      <w:fldChar w:fldCharType="begin"/>
    </w:r>
    <w:r>
      <w:instrText>PAGE   \* MERGEFORMAT</w:instrText>
    </w:r>
    <w:r>
      <w:fldChar w:fldCharType="separate"/>
    </w:r>
    <w: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5EE544" w14:textId="77777777" w:rsidR="006C37AD" w:rsidRDefault="006C37AD">
      <w:r>
        <w:separator/>
      </w:r>
    </w:p>
  </w:footnote>
  <w:footnote w:type="continuationSeparator" w:id="0">
    <w:p w14:paraId="541C9CDF" w14:textId="77777777" w:rsidR="006C37AD" w:rsidRDefault="006C37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352B14" w14:textId="77777777" w:rsidR="00DA7866" w:rsidRDefault="00000000">
    <w:pPr>
      <w:pStyle w:val="a8"/>
      <w:tabs>
        <w:tab w:val="left" w:pos="5003"/>
      </w:tabs>
      <w:jc w:val="right"/>
      <w:rPr>
        <w:lang w:val="en-US"/>
      </w:rPr>
    </w:pPr>
    <w: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footnotePr>
    <w:footnote w:id="-1"/>
    <w:footnote w:id="0"/>
  </w:footnotePr>
  <w:endnotePr>
    <w:endnote w:id="-1"/>
    <w:endnote w:id="0"/>
  </w:endnotePr>
  <w:compat>
    <w:balanceSingleByteDoubleByteWidth/>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DAyMzQ4NjdkODVmODEyMzE1YWVjNDU2YzU5YWMzNGIifQ=="/>
    <w:docVar w:name="EN.InstantFormat" w:val="&lt;ENInstantFormat&gt;&lt;Enabled&gt;1&lt;/Enabled&gt;&lt;ScanUnformatted&gt;1&lt;/ScanUnformatted&gt;&lt;ScanChanges&gt;1&lt;/ScanChanges&gt;&lt;Suspended&gt;0&lt;/Suspended&gt;&lt;/ENInstantFormat&gt;"/>
    <w:docVar w:name="EN.Layout" w:val="&lt;ENLayout&gt;&lt;Style&gt;Applied Catalysis B&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1&lt;/EnableBibliographyCategories&gt;&lt;/ENLayout&gt;"/>
    <w:docVar w:name="EN.Libraries" w:val="&lt;Libraries&gt;&lt;item db-id=&quot;s259epsexw2vrle5xf8x0sflt9p9vfx0xt50&quot;&gt;My EndNote Library&lt;record-ids&gt;&lt;item&gt;50&lt;/item&gt;&lt;item&gt;51&lt;/item&gt;&lt;item&gt;52&lt;/item&gt;&lt;item&gt;53&lt;/item&gt;&lt;item&gt;69&lt;/item&gt;&lt;item&gt;75&lt;/item&gt;&lt;item&gt;76&lt;/item&gt;&lt;item&gt;77&lt;/item&gt;&lt;item&gt;78&lt;/item&gt;&lt;item&gt;79&lt;/item&gt;&lt;item&gt;80&lt;/item&gt;&lt;item&gt;81&lt;/item&gt;&lt;item&gt;82&lt;/item&gt;&lt;item&gt;83&lt;/item&gt;&lt;item&gt;84&lt;/item&gt;&lt;item&gt;86&lt;/item&gt;&lt;item&gt;88&lt;/item&gt;&lt;item&gt;89&lt;/item&gt;&lt;/record-ids&gt;&lt;/item&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2D16A0"/>
    <w:rsid w:val="000003BB"/>
    <w:rsid w:val="00001163"/>
    <w:rsid w:val="0000374D"/>
    <w:rsid w:val="00004A23"/>
    <w:rsid w:val="00006A0A"/>
    <w:rsid w:val="0000703E"/>
    <w:rsid w:val="00007ABD"/>
    <w:rsid w:val="000112FC"/>
    <w:rsid w:val="000114EB"/>
    <w:rsid w:val="000118B0"/>
    <w:rsid w:val="00011B70"/>
    <w:rsid w:val="00011F40"/>
    <w:rsid w:val="00012459"/>
    <w:rsid w:val="000140E9"/>
    <w:rsid w:val="0001454A"/>
    <w:rsid w:val="0001683C"/>
    <w:rsid w:val="000171F3"/>
    <w:rsid w:val="000172BB"/>
    <w:rsid w:val="000172E7"/>
    <w:rsid w:val="000214A8"/>
    <w:rsid w:val="00022638"/>
    <w:rsid w:val="00023F64"/>
    <w:rsid w:val="00026462"/>
    <w:rsid w:val="00027FB5"/>
    <w:rsid w:val="0003127B"/>
    <w:rsid w:val="000314D2"/>
    <w:rsid w:val="00031582"/>
    <w:rsid w:val="0003318F"/>
    <w:rsid w:val="0004094E"/>
    <w:rsid w:val="00040B7B"/>
    <w:rsid w:val="00041C1B"/>
    <w:rsid w:val="000437F7"/>
    <w:rsid w:val="0004649E"/>
    <w:rsid w:val="00050985"/>
    <w:rsid w:val="000520A8"/>
    <w:rsid w:val="0005363C"/>
    <w:rsid w:val="0005501E"/>
    <w:rsid w:val="00055883"/>
    <w:rsid w:val="00057000"/>
    <w:rsid w:val="0006044D"/>
    <w:rsid w:val="00060D37"/>
    <w:rsid w:val="00062324"/>
    <w:rsid w:val="00063C0E"/>
    <w:rsid w:val="000657BE"/>
    <w:rsid w:val="00067668"/>
    <w:rsid w:val="0007061E"/>
    <w:rsid w:val="000726CD"/>
    <w:rsid w:val="00072EA7"/>
    <w:rsid w:val="0007666A"/>
    <w:rsid w:val="00076EAD"/>
    <w:rsid w:val="000771C1"/>
    <w:rsid w:val="00082487"/>
    <w:rsid w:val="0008287E"/>
    <w:rsid w:val="00083031"/>
    <w:rsid w:val="00084B57"/>
    <w:rsid w:val="0008740B"/>
    <w:rsid w:val="000904D3"/>
    <w:rsid w:val="0009309C"/>
    <w:rsid w:val="00093F1B"/>
    <w:rsid w:val="000A0276"/>
    <w:rsid w:val="000A1F4B"/>
    <w:rsid w:val="000A21A9"/>
    <w:rsid w:val="000A2733"/>
    <w:rsid w:val="000A3E93"/>
    <w:rsid w:val="000A472C"/>
    <w:rsid w:val="000A4AA0"/>
    <w:rsid w:val="000A5773"/>
    <w:rsid w:val="000A682F"/>
    <w:rsid w:val="000A72A7"/>
    <w:rsid w:val="000B0151"/>
    <w:rsid w:val="000B05A0"/>
    <w:rsid w:val="000B2DA6"/>
    <w:rsid w:val="000B33EE"/>
    <w:rsid w:val="000B4293"/>
    <w:rsid w:val="000B72F8"/>
    <w:rsid w:val="000C2447"/>
    <w:rsid w:val="000C259E"/>
    <w:rsid w:val="000C2B9A"/>
    <w:rsid w:val="000C38ED"/>
    <w:rsid w:val="000C3E0C"/>
    <w:rsid w:val="000C59FF"/>
    <w:rsid w:val="000C5AE9"/>
    <w:rsid w:val="000C6252"/>
    <w:rsid w:val="000C6F8A"/>
    <w:rsid w:val="000D2D4B"/>
    <w:rsid w:val="000D43A8"/>
    <w:rsid w:val="000D45F4"/>
    <w:rsid w:val="000D4DBD"/>
    <w:rsid w:val="000D5AB4"/>
    <w:rsid w:val="000D66DB"/>
    <w:rsid w:val="000D7EBA"/>
    <w:rsid w:val="000E3640"/>
    <w:rsid w:val="000E788B"/>
    <w:rsid w:val="000E7A5B"/>
    <w:rsid w:val="000E7BBA"/>
    <w:rsid w:val="000F512F"/>
    <w:rsid w:val="001013F4"/>
    <w:rsid w:val="00103448"/>
    <w:rsid w:val="00103931"/>
    <w:rsid w:val="001054D4"/>
    <w:rsid w:val="0010686C"/>
    <w:rsid w:val="00107C5F"/>
    <w:rsid w:val="00107CCC"/>
    <w:rsid w:val="00110011"/>
    <w:rsid w:val="001105BD"/>
    <w:rsid w:val="00116C82"/>
    <w:rsid w:val="00120BE6"/>
    <w:rsid w:val="00120E85"/>
    <w:rsid w:val="00121B44"/>
    <w:rsid w:val="00123ADA"/>
    <w:rsid w:val="00125573"/>
    <w:rsid w:val="001257D4"/>
    <w:rsid w:val="0012642A"/>
    <w:rsid w:val="00126D17"/>
    <w:rsid w:val="001305BF"/>
    <w:rsid w:val="00131D58"/>
    <w:rsid w:val="0013272E"/>
    <w:rsid w:val="00132752"/>
    <w:rsid w:val="001331AA"/>
    <w:rsid w:val="00136CD1"/>
    <w:rsid w:val="001370B1"/>
    <w:rsid w:val="001377CA"/>
    <w:rsid w:val="00140B94"/>
    <w:rsid w:val="00140F1C"/>
    <w:rsid w:val="00141C7A"/>
    <w:rsid w:val="001450FB"/>
    <w:rsid w:val="001461EF"/>
    <w:rsid w:val="0014658A"/>
    <w:rsid w:val="00147DB8"/>
    <w:rsid w:val="00151683"/>
    <w:rsid w:val="0015392F"/>
    <w:rsid w:val="0015423C"/>
    <w:rsid w:val="0015563E"/>
    <w:rsid w:val="00155F66"/>
    <w:rsid w:val="00157F00"/>
    <w:rsid w:val="00161DD5"/>
    <w:rsid w:val="0016390D"/>
    <w:rsid w:val="00164057"/>
    <w:rsid w:val="00165B37"/>
    <w:rsid w:val="00170369"/>
    <w:rsid w:val="001735C1"/>
    <w:rsid w:val="00173757"/>
    <w:rsid w:val="00174176"/>
    <w:rsid w:val="00175729"/>
    <w:rsid w:val="0017742F"/>
    <w:rsid w:val="00180040"/>
    <w:rsid w:val="00181D92"/>
    <w:rsid w:val="001823B6"/>
    <w:rsid w:val="00183DB2"/>
    <w:rsid w:val="001848EB"/>
    <w:rsid w:val="00185BB8"/>
    <w:rsid w:val="00187DB9"/>
    <w:rsid w:val="0019077D"/>
    <w:rsid w:val="0019100B"/>
    <w:rsid w:val="001916CC"/>
    <w:rsid w:val="0019194D"/>
    <w:rsid w:val="00192EA3"/>
    <w:rsid w:val="0019343C"/>
    <w:rsid w:val="001946A1"/>
    <w:rsid w:val="00196F8C"/>
    <w:rsid w:val="0019723B"/>
    <w:rsid w:val="001A06E1"/>
    <w:rsid w:val="001A4240"/>
    <w:rsid w:val="001A6821"/>
    <w:rsid w:val="001A734D"/>
    <w:rsid w:val="001B2993"/>
    <w:rsid w:val="001B39A3"/>
    <w:rsid w:val="001B4224"/>
    <w:rsid w:val="001B7472"/>
    <w:rsid w:val="001C10AC"/>
    <w:rsid w:val="001C55FB"/>
    <w:rsid w:val="001C6D88"/>
    <w:rsid w:val="001C7BBF"/>
    <w:rsid w:val="001D12BC"/>
    <w:rsid w:val="001D317B"/>
    <w:rsid w:val="001D561D"/>
    <w:rsid w:val="001D633D"/>
    <w:rsid w:val="001E18CC"/>
    <w:rsid w:val="001E3D2D"/>
    <w:rsid w:val="001E4605"/>
    <w:rsid w:val="001E5F4E"/>
    <w:rsid w:val="001F0DC1"/>
    <w:rsid w:val="001F1E64"/>
    <w:rsid w:val="001F2689"/>
    <w:rsid w:val="001F2AB7"/>
    <w:rsid w:val="001F3813"/>
    <w:rsid w:val="001F3C9B"/>
    <w:rsid w:val="001F3E77"/>
    <w:rsid w:val="001F468C"/>
    <w:rsid w:val="001F4BD1"/>
    <w:rsid w:val="001F5110"/>
    <w:rsid w:val="001F5702"/>
    <w:rsid w:val="001F65A2"/>
    <w:rsid w:val="001F6BD7"/>
    <w:rsid w:val="002002FC"/>
    <w:rsid w:val="00201F71"/>
    <w:rsid w:val="00203934"/>
    <w:rsid w:val="0020446B"/>
    <w:rsid w:val="00204BA7"/>
    <w:rsid w:val="00206200"/>
    <w:rsid w:val="00206FE7"/>
    <w:rsid w:val="002072AB"/>
    <w:rsid w:val="00207F10"/>
    <w:rsid w:val="00210140"/>
    <w:rsid w:val="002101DB"/>
    <w:rsid w:val="00211942"/>
    <w:rsid w:val="00214D95"/>
    <w:rsid w:val="00215531"/>
    <w:rsid w:val="002162B2"/>
    <w:rsid w:val="0021655E"/>
    <w:rsid w:val="00216F54"/>
    <w:rsid w:val="00220933"/>
    <w:rsid w:val="00220C72"/>
    <w:rsid w:val="00221881"/>
    <w:rsid w:val="00221E76"/>
    <w:rsid w:val="00224DB7"/>
    <w:rsid w:val="0022540C"/>
    <w:rsid w:val="00226AA4"/>
    <w:rsid w:val="00233C8A"/>
    <w:rsid w:val="00236036"/>
    <w:rsid w:val="00237514"/>
    <w:rsid w:val="00240D90"/>
    <w:rsid w:val="00241B2E"/>
    <w:rsid w:val="002461BD"/>
    <w:rsid w:val="00253CB1"/>
    <w:rsid w:val="002543F9"/>
    <w:rsid w:val="00254C9E"/>
    <w:rsid w:val="00257ADD"/>
    <w:rsid w:val="00260412"/>
    <w:rsid w:val="002605E9"/>
    <w:rsid w:val="0026181E"/>
    <w:rsid w:val="00263723"/>
    <w:rsid w:val="00263CF8"/>
    <w:rsid w:val="00264465"/>
    <w:rsid w:val="00265635"/>
    <w:rsid w:val="00266389"/>
    <w:rsid w:val="0026652A"/>
    <w:rsid w:val="002675F7"/>
    <w:rsid w:val="00270B10"/>
    <w:rsid w:val="002725A5"/>
    <w:rsid w:val="0027314F"/>
    <w:rsid w:val="0027688C"/>
    <w:rsid w:val="00277C28"/>
    <w:rsid w:val="0028113F"/>
    <w:rsid w:val="0028289F"/>
    <w:rsid w:val="00283440"/>
    <w:rsid w:val="00284157"/>
    <w:rsid w:val="00285631"/>
    <w:rsid w:val="002866AD"/>
    <w:rsid w:val="002866C8"/>
    <w:rsid w:val="00290D94"/>
    <w:rsid w:val="0029203C"/>
    <w:rsid w:val="00294873"/>
    <w:rsid w:val="002A23EC"/>
    <w:rsid w:val="002A3B01"/>
    <w:rsid w:val="002A4A81"/>
    <w:rsid w:val="002A4B94"/>
    <w:rsid w:val="002A562B"/>
    <w:rsid w:val="002A73A2"/>
    <w:rsid w:val="002A7CE8"/>
    <w:rsid w:val="002B0448"/>
    <w:rsid w:val="002B0671"/>
    <w:rsid w:val="002B262F"/>
    <w:rsid w:val="002B322A"/>
    <w:rsid w:val="002B3553"/>
    <w:rsid w:val="002B3C7B"/>
    <w:rsid w:val="002B5E06"/>
    <w:rsid w:val="002B6071"/>
    <w:rsid w:val="002C0CFF"/>
    <w:rsid w:val="002C4744"/>
    <w:rsid w:val="002D07E8"/>
    <w:rsid w:val="002D09B9"/>
    <w:rsid w:val="002D16A0"/>
    <w:rsid w:val="002D2930"/>
    <w:rsid w:val="002D2DFF"/>
    <w:rsid w:val="002D3D6D"/>
    <w:rsid w:val="002D3E16"/>
    <w:rsid w:val="002D5368"/>
    <w:rsid w:val="002D5BF8"/>
    <w:rsid w:val="002D7781"/>
    <w:rsid w:val="002D7ECC"/>
    <w:rsid w:val="002E1B8F"/>
    <w:rsid w:val="002E2DEF"/>
    <w:rsid w:val="002E4B0B"/>
    <w:rsid w:val="002E4E3E"/>
    <w:rsid w:val="002E73CE"/>
    <w:rsid w:val="002E76B2"/>
    <w:rsid w:val="002E79A2"/>
    <w:rsid w:val="002F3E47"/>
    <w:rsid w:val="002F4F4B"/>
    <w:rsid w:val="002F55FD"/>
    <w:rsid w:val="002F594C"/>
    <w:rsid w:val="002F78B4"/>
    <w:rsid w:val="00301984"/>
    <w:rsid w:val="00301B0B"/>
    <w:rsid w:val="00301E84"/>
    <w:rsid w:val="00302A5F"/>
    <w:rsid w:val="00302E7A"/>
    <w:rsid w:val="003037AE"/>
    <w:rsid w:val="00303D1B"/>
    <w:rsid w:val="003046B7"/>
    <w:rsid w:val="0031012A"/>
    <w:rsid w:val="00310C76"/>
    <w:rsid w:val="0031425D"/>
    <w:rsid w:val="003150C0"/>
    <w:rsid w:val="00315833"/>
    <w:rsid w:val="003175B0"/>
    <w:rsid w:val="00317A57"/>
    <w:rsid w:val="00320A99"/>
    <w:rsid w:val="0032144B"/>
    <w:rsid w:val="00321E38"/>
    <w:rsid w:val="00322D5B"/>
    <w:rsid w:val="00323B06"/>
    <w:rsid w:val="0032401A"/>
    <w:rsid w:val="00325AC2"/>
    <w:rsid w:val="003267A9"/>
    <w:rsid w:val="00326A1C"/>
    <w:rsid w:val="00327FDC"/>
    <w:rsid w:val="00331301"/>
    <w:rsid w:val="0033350D"/>
    <w:rsid w:val="003360E3"/>
    <w:rsid w:val="00336DC5"/>
    <w:rsid w:val="003371D5"/>
    <w:rsid w:val="003376CD"/>
    <w:rsid w:val="003413DB"/>
    <w:rsid w:val="00344EA8"/>
    <w:rsid w:val="003452C3"/>
    <w:rsid w:val="003501A7"/>
    <w:rsid w:val="0035048A"/>
    <w:rsid w:val="00360DA3"/>
    <w:rsid w:val="0036263B"/>
    <w:rsid w:val="00362EAD"/>
    <w:rsid w:val="00363426"/>
    <w:rsid w:val="00363B62"/>
    <w:rsid w:val="003644A7"/>
    <w:rsid w:val="003645B0"/>
    <w:rsid w:val="00364B2C"/>
    <w:rsid w:val="003664F1"/>
    <w:rsid w:val="0036793A"/>
    <w:rsid w:val="00367E3F"/>
    <w:rsid w:val="00371C27"/>
    <w:rsid w:val="003771D0"/>
    <w:rsid w:val="003774DA"/>
    <w:rsid w:val="00377EA5"/>
    <w:rsid w:val="00377F77"/>
    <w:rsid w:val="0038164B"/>
    <w:rsid w:val="00383073"/>
    <w:rsid w:val="0038438F"/>
    <w:rsid w:val="00387C67"/>
    <w:rsid w:val="00387D98"/>
    <w:rsid w:val="00390B0F"/>
    <w:rsid w:val="00390B38"/>
    <w:rsid w:val="00390B6B"/>
    <w:rsid w:val="00391CFE"/>
    <w:rsid w:val="0039353B"/>
    <w:rsid w:val="00394F9E"/>
    <w:rsid w:val="00395426"/>
    <w:rsid w:val="00395B91"/>
    <w:rsid w:val="00396615"/>
    <w:rsid w:val="0039700D"/>
    <w:rsid w:val="00397089"/>
    <w:rsid w:val="00397385"/>
    <w:rsid w:val="003978A8"/>
    <w:rsid w:val="00397A05"/>
    <w:rsid w:val="003A0F30"/>
    <w:rsid w:val="003A1648"/>
    <w:rsid w:val="003A2B52"/>
    <w:rsid w:val="003A3C98"/>
    <w:rsid w:val="003A4C44"/>
    <w:rsid w:val="003A5AD0"/>
    <w:rsid w:val="003A6400"/>
    <w:rsid w:val="003A6CE3"/>
    <w:rsid w:val="003A7899"/>
    <w:rsid w:val="003B15EE"/>
    <w:rsid w:val="003B1621"/>
    <w:rsid w:val="003B517D"/>
    <w:rsid w:val="003B60EC"/>
    <w:rsid w:val="003B69C4"/>
    <w:rsid w:val="003B798A"/>
    <w:rsid w:val="003C00ED"/>
    <w:rsid w:val="003C17D9"/>
    <w:rsid w:val="003C1C0A"/>
    <w:rsid w:val="003C2810"/>
    <w:rsid w:val="003C2BF8"/>
    <w:rsid w:val="003C2D66"/>
    <w:rsid w:val="003C35DF"/>
    <w:rsid w:val="003C4A68"/>
    <w:rsid w:val="003C554F"/>
    <w:rsid w:val="003C61DD"/>
    <w:rsid w:val="003D0D31"/>
    <w:rsid w:val="003D2066"/>
    <w:rsid w:val="003D3280"/>
    <w:rsid w:val="003D63E7"/>
    <w:rsid w:val="003D6B34"/>
    <w:rsid w:val="003E05F1"/>
    <w:rsid w:val="003E113B"/>
    <w:rsid w:val="003E29D1"/>
    <w:rsid w:val="003E3F9D"/>
    <w:rsid w:val="003E5092"/>
    <w:rsid w:val="003E715D"/>
    <w:rsid w:val="003F092C"/>
    <w:rsid w:val="003F103E"/>
    <w:rsid w:val="003F135C"/>
    <w:rsid w:val="003F2E48"/>
    <w:rsid w:val="003F440C"/>
    <w:rsid w:val="003F525A"/>
    <w:rsid w:val="003F53A0"/>
    <w:rsid w:val="003F7BE6"/>
    <w:rsid w:val="004003CE"/>
    <w:rsid w:val="004006A9"/>
    <w:rsid w:val="004034F9"/>
    <w:rsid w:val="00404548"/>
    <w:rsid w:val="004052AE"/>
    <w:rsid w:val="00405329"/>
    <w:rsid w:val="00405C25"/>
    <w:rsid w:val="004118A5"/>
    <w:rsid w:val="004130BD"/>
    <w:rsid w:val="00413672"/>
    <w:rsid w:val="00414041"/>
    <w:rsid w:val="00414465"/>
    <w:rsid w:val="00414729"/>
    <w:rsid w:val="00414C80"/>
    <w:rsid w:val="00414F4B"/>
    <w:rsid w:val="00415EF9"/>
    <w:rsid w:val="00416629"/>
    <w:rsid w:val="004166C8"/>
    <w:rsid w:val="00417898"/>
    <w:rsid w:val="00417DA1"/>
    <w:rsid w:val="00417DF6"/>
    <w:rsid w:val="0042171F"/>
    <w:rsid w:val="00421E49"/>
    <w:rsid w:val="00423478"/>
    <w:rsid w:val="00424A09"/>
    <w:rsid w:val="00424AFB"/>
    <w:rsid w:val="00425B76"/>
    <w:rsid w:val="004260A2"/>
    <w:rsid w:val="00426FC6"/>
    <w:rsid w:val="004273BC"/>
    <w:rsid w:val="00427C5F"/>
    <w:rsid w:val="00441EAC"/>
    <w:rsid w:val="00447D88"/>
    <w:rsid w:val="004507E5"/>
    <w:rsid w:val="004519AD"/>
    <w:rsid w:val="0045459A"/>
    <w:rsid w:val="004545DB"/>
    <w:rsid w:val="00454FA1"/>
    <w:rsid w:val="00455697"/>
    <w:rsid w:val="0045786A"/>
    <w:rsid w:val="00460F76"/>
    <w:rsid w:val="0046231E"/>
    <w:rsid w:val="00462F12"/>
    <w:rsid w:val="00463050"/>
    <w:rsid w:val="0046340F"/>
    <w:rsid w:val="00463461"/>
    <w:rsid w:val="00466168"/>
    <w:rsid w:val="00466889"/>
    <w:rsid w:val="0046778B"/>
    <w:rsid w:val="004714D4"/>
    <w:rsid w:val="00475712"/>
    <w:rsid w:val="00480CCE"/>
    <w:rsid w:val="00482FAA"/>
    <w:rsid w:val="0048604F"/>
    <w:rsid w:val="00487211"/>
    <w:rsid w:val="0049075F"/>
    <w:rsid w:val="00492DA8"/>
    <w:rsid w:val="004953E0"/>
    <w:rsid w:val="0049543B"/>
    <w:rsid w:val="0049706E"/>
    <w:rsid w:val="0049737A"/>
    <w:rsid w:val="004A0888"/>
    <w:rsid w:val="004A43B6"/>
    <w:rsid w:val="004A70EE"/>
    <w:rsid w:val="004A774E"/>
    <w:rsid w:val="004A7D3E"/>
    <w:rsid w:val="004A7FF9"/>
    <w:rsid w:val="004B379D"/>
    <w:rsid w:val="004B3F8D"/>
    <w:rsid w:val="004B5F0C"/>
    <w:rsid w:val="004B6031"/>
    <w:rsid w:val="004C046E"/>
    <w:rsid w:val="004C1609"/>
    <w:rsid w:val="004C216B"/>
    <w:rsid w:val="004C355D"/>
    <w:rsid w:val="004C365D"/>
    <w:rsid w:val="004C4472"/>
    <w:rsid w:val="004C4965"/>
    <w:rsid w:val="004C5DD3"/>
    <w:rsid w:val="004D30F9"/>
    <w:rsid w:val="004D4A32"/>
    <w:rsid w:val="004D64AB"/>
    <w:rsid w:val="004D6E69"/>
    <w:rsid w:val="004E0B82"/>
    <w:rsid w:val="004E3DE8"/>
    <w:rsid w:val="004E4EC9"/>
    <w:rsid w:val="004E7CE8"/>
    <w:rsid w:val="004F271D"/>
    <w:rsid w:val="004F5114"/>
    <w:rsid w:val="004F756C"/>
    <w:rsid w:val="005001FA"/>
    <w:rsid w:val="0050068E"/>
    <w:rsid w:val="005019AF"/>
    <w:rsid w:val="0050488D"/>
    <w:rsid w:val="00504D12"/>
    <w:rsid w:val="0050527A"/>
    <w:rsid w:val="0050535A"/>
    <w:rsid w:val="00510651"/>
    <w:rsid w:val="005106F5"/>
    <w:rsid w:val="00511192"/>
    <w:rsid w:val="005118AD"/>
    <w:rsid w:val="00512353"/>
    <w:rsid w:val="005220C2"/>
    <w:rsid w:val="00522E88"/>
    <w:rsid w:val="00523369"/>
    <w:rsid w:val="0052378B"/>
    <w:rsid w:val="0052398F"/>
    <w:rsid w:val="005258B7"/>
    <w:rsid w:val="00525EC7"/>
    <w:rsid w:val="005310C1"/>
    <w:rsid w:val="00532960"/>
    <w:rsid w:val="005338B5"/>
    <w:rsid w:val="00533D85"/>
    <w:rsid w:val="0053535B"/>
    <w:rsid w:val="00545A73"/>
    <w:rsid w:val="00546DEB"/>
    <w:rsid w:val="00546E27"/>
    <w:rsid w:val="00546F0F"/>
    <w:rsid w:val="005477E7"/>
    <w:rsid w:val="00550159"/>
    <w:rsid w:val="00551897"/>
    <w:rsid w:val="00551FFD"/>
    <w:rsid w:val="00552A0F"/>
    <w:rsid w:val="00554A4E"/>
    <w:rsid w:val="005551ED"/>
    <w:rsid w:val="00555AE0"/>
    <w:rsid w:val="00556419"/>
    <w:rsid w:val="005572B4"/>
    <w:rsid w:val="005572DD"/>
    <w:rsid w:val="00560564"/>
    <w:rsid w:val="00562DC9"/>
    <w:rsid w:val="00562E24"/>
    <w:rsid w:val="00562E2B"/>
    <w:rsid w:val="00564351"/>
    <w:rsid w:val="00564668"/>
    <w:rsid w:val="00567AB3"/>
    <w:rsid w:val="00570353"/>
    <w:rsid w:val="005715F5"/>
    <w:rsid w:val="0057171E"/>
    <w:rsid w:val="00571EEC"/>
    <w:rsid w:val="00572666"/>
    <w:rsid w:val="0057267E"/>
    <w:rsid w:val="005726BD"/>
    <w:rsid w:val="00574A5A"/>
    <w:rsid w:val="00575272"/>
    <w:rsid w:val="005753B8"/>
    <w:rsid w:val="0057788A"/>
    <w:rsid w:val="00580D88"/>
    <w:rsid w:val="00583ED5"/>
    <w:rsid w:val="00587437"/>
    <w:rsid w:val="00592678"/>
    <w:rsid w:val="00594644"/>
    <w:rsid w:val="0059526F"/>
    <w:rsid w:val="00596F36"/>
    <w:rsid w:val="005A1741"/>
    <w:rsid w:val="005A235F"/>
    <w:rsid w:val="005A688E"/>
    <w:rsid w:val="005A751F"/>
    <w:rsid w:val="005A7719"/>
    <w:rsid w:val="005A77C2"/>
    <w:rsid w:val="005B291B"/>
    <w:rsid w:val="005B4511"/>
    <w:rsid w:val="005B690A"/>
    <w:rsid w:val="005B76C5"/>
    <w:rsid w:val="005B7AF0"/>
    <w:rsid w:val="005B7B8A"/>
    <w:rsid w:val="005C09C6"/>
    <w:rsid w:val="005C2E7C"/>
    <w:rsid w:val="005C458D"/>
    <w:rsid w:val="005C491E"/>
    <w:rsid w:val="005C5E0A"/>
    <w:rsid w:val="005C6C0C"/>
    <w:rsid w:val="005C6FC4"/>
    <w:rsid w:val="005C7D5B"/>
    <w:rsid w:val="005D2276"/>
    <w:rsid w:val="005D25FD"/>
    <w:rsid w:val="005D2808"/>
    <w:rsid w:val="005D3BBB"/>
    <w:rsid w:val="005D6B63"/>
    <w:rsid w:val="005D7CF3"/>
    <w:rsid w:val="005D7F9F"/>
    <w:rsid w:val="005E052B"/>
    <w:rsid w:val="005E0858"/>
    <w:rsid w:val="005E10D3"/>
    <w:rsid w:val="005E243E"/>
    <w:rsid w:val="005E2794"/>
    <w:rsid w:val="005E3CBF"/>
    <w:rsid w:val="005E6CF9"/>
    <w:rsid w:val="005E6F9D"/>
    <w:rsid w:val="005E7B5A"/>
    <w:rsid w:val="005F01FC"/>
    <w:rsid w:val="005F06B4"/>
    <w:rsid w:val="005F0C89"/>
    <w:rsid w:val="005F3701"/>
    <w:rsid w:val="005F41DF"/>
    <w:rsid w:val="005F4521"/>
    <w:rsid w:val="005F5478"/>
    <w:rsid w:val="006006FC"/>
    <w:rsid w:val="006045BA"/>
    <w:rsid w:val="0060583A"/>
    <w:rsid w:val="006062D1"/>
    <w:rsid w:val="00606DAB"/>
    <w:rsid w:val="00606E96"/>
    <w:rsid w:val="0061047B"/>
    <w:rsid w:val="006106CA"/>
    <w:rsid w:val="00611649"/>
    <w:rsid w:val="00611A0E"/>
    <w:rsid w:val="00614154"/>
    <w:rsid w:val="006142CF"/>
    <w:rsid w:val="00614BD3"/>
    <w:rsid w:val="00621242"/>
    <w:rsid w:val="00623A77"/>
    <w:rsid w:val="006256F5"/>
    <w:rsid w:val="0063097B"/>
    <w:rsid w:val="006364B8"/>
    <w:rsid w:val="00636A64"/>
    <w:rsid w:val="00636B93"/>
    <w:rsid w:val="00637165"/>
    <w:rsid w:val="00640200"/>
    <w:rsid w:val="00640550"/>
    <w:rsid w:val="0064326A"/>
    <w:rsid w:val="00644706"/>
    <w:rsid w:val="00644D5D"/>
    <w:rsid w:val="0064695B"/>
    <w:rsid w:val="00646DC7"/>
    <w:rsid w:val="006511FB"/>
    <w:rsid w:val="00651A9D"/>
    <w:rsid w:val="00654C93"/>
    <w:rsid w:val="006552D3"/>
    <w:rsid w:val="00656092"/>
    <w:rsid w:val="0065741C"/>
    <w:rsid w:val="00657870"/>
    <w:rsid w:val="00660B85"/>
    <w:rsid w:val="00660E3F"/>
    <w:rsid w:val="006622E0"/>
    <w:rsid w:val="00662DCE"/>
    <w:rsid w:val="0066490C"/>
    <w:rsid w:val="00664F6D"/>
    <w:rsid w:val="006650B8"/>
    <w:rsid w:val="0066574B"/>
    <w:rsid w:val="00666329"/>
    <w:rsid w:val="006672EE"/>
    <w:rsid w:val="0067011F"/>
    <w:rsid w:val="0067015E"/>
    <w:rsid w:val="006726D2"/>
    <w:rsid w:val="00672B69"/>
    <w:rsid w:val="00674D87"/>
    <w:rsid w:val="00674F4B"/>
    <w:rsid w:val="00675805"/>
    <w:rsid w:val="00677629"/>
    <w:rsid w:val="00680453"/>
    <w:rsid w:val="00682526"/>
    <w:rsid w:val="00683555"/>
    <w:rsid w:val="00686F1D"/>
    <w:rsid w:val="00690E6C"/>
    <w:rsid w:val="00692C41"/>
    <w:rsid w:val="00692F7A"/>
    <w:rsid w:val="00695E06"/>
    <w:rsid w:val="00696315"/>
    <w:rsid w:val="006A05EC"/>
    <w:rsid w:val="006A0D51"/>
    <w:rsid w:val="006A1C05"/>
    <w:rsid w:val="006A225B"/>
    <w:rsid w:val="006A24BE"/>
    <w:rsid w:val="006A30D2"/>
    <w:rsid w:val="006A3AB4"/>
    <w:rsid w:val="006A5A6A"/>
    <w:rsid w:val="006A5B0B"/>
    <w:rsid w:val="006A5FE3"/>
    <w:rsid w:val="006A6027"/>
    <w:rsid w:val="006A7C24"/>
    <w:rsid w:val="006B23B2"/>
    <w:rsid w:val="006B2440"/>
    <w:rsid w:val="006B29E1"/>
    <w:rsid w:val="006B3364"/>
    <w:rsid w:val="006B3D29"/>
    <w:rsid w:val="006B407D"/>
    <w:rsid w:val="006B4845"/>
    <w:rsid w:val="006B6320"/>
    <w:rsid w:val="006B635C"/>
    <w:rsid w:val="006B73AC"/>
    <w:rsid w:val="006C0263"/>
    <w:rsid w:val="006C0856"/>
    <w:rsid w:val="006C12C5"/>
    <w:rsid w:val="006C16B5"/>
    <w:rsid w:val="006C1708"/>
    <w:rsid w:val="006C1C29"/>
    <w:rsid w:val="006C3782"/>
    <w:rsid w:val="006C37AD"/>
    <w:rsid w:val="006C3CDE"/>
    <w:rsid w:val="006C4745"/>
    <w:rsid w:val="006C60E0"/>
    <w:rsid w:val="006C7307"/>
    <w:rsid w:val="006D0EE8"/>
    <w:rsid w:val="006D3162"/>
    <w:rsid w:val="006D37E7"/>
    <w:rsid w:val="006D5146"/>
    <w:rsid w:val="006D579B"/>
    <w:rsid w:val="006D59D6"/>
    <w:rsid w:val="006D5C04"/>
    <w:rsid w:val="006D69F3"/>
    <w:rsid w:val="006D7508"/>
    <w:rsid w:val="006E0F2F"/>
    <w:rsid w:val="006E19A9"/>
    <w:rsid w:val="006E19D7"/>
    <w:rsid w:val="006E23C9"/>
    <w:rsid w:val="006E33DE"/>
    <w:rsid w:val="006E4B7D"/>
    <w:rsid w:val="006E6487"/>
    <w:rsid w:val="006E6E5A"/>
    <w:rsid w:val="006E71B9"/>
    <w:rsid w:val="006F39B2"/>
    <w:rsid w:val="006F5384"/>
    <w:rsid w:val="006F570F"/>
    <w:rsid w:val="006F5D23"/>
    <w:rsid w:val="006F5DAC"/>
    <w:rsid w:val="006F6604"/>
    <w:rsid w:val="006F6896"/>
    <w:rsid w:val="006F6E52"/>
    <w:rsid w:val="006F71D8"/>
    <w:rsid w:val="006F7D1A"/>
    <w:rsid w:val="006F7F49"/>
    <w:rsid w:val="00700F38"/>
    <w:rsid w:val="00702F6F"/>
    <w:rsid w:val="0070346C"/>
    <w:rsid w:val="00703701"/>
    <w:rsid w:val="007051A0"/>
    <w:rsid w:val="00706496"/>
    <w:rsid w:val="00707BDA"/>
    <w:rsid w:val="00710C54"/>
    <w:rsid w:val="00711A12"/>
    <w:rsid w:val="00711F11"/>
    <w:rsid w:val="007154C4"/>
    <w:rsid w:val="00715DB9"/>
    <w:rsid w:val="0071660F"/>
    <w:rsid w:val="007174BE"/>
    <w:rsid w:val="007218A0"/>
    <w:rsid w:val="007238AF"/>
    <w:rsid w:val="0072591C"/>
    <w:rsid w:val="00726908"/>
    <w:rsid w:val="007270C7"/>
    <w:rsid w:val="00730807"/>
    <w:rsid w:val="00730F3A"/>
    <w:rsid w:val="00731578"/>
    <w:rsid w:val="00735F34"/>
    <w:rsid w:val="00736944"/>
    <w:rsid w:val="00741200"/>
    <w:rsid w:val="00741333"/>
    <w:rsid w:val="00741474"/>
    <w:rsid w:val="007423E8"/>
    <w:rsid w:val="007429C7"/>
    <w:rsid w:val="00742FF2"/>
    <w:rsid w:val="00743908"/>
    <w:rsid w:val="00744D6A"/>
    <w:rsid w:val="007451CB"/>
    <w:rsid w:val="00746138"/>
    <w:rsid w:val="0074620A"/>
    <w:rsid w:val="00746670"/>
    <w:rsid w:val="00751D50"/>
    <w:rsid w:val="007527D5"/>
    <w:rsid w:val="00752ED0"/>
    <w:rsid w:val="00752F3C"/>
    <w:rsid w:val="0075365C"/>
    <w:rsid w:val="00753FAD"/>
    <w:rsid w:val="007561FC"/>
    <w:rsid w:val="00756CB1"/>
    <w:rsid w:val="00761D34"/>
    <w:rsid w:val="00762D2D"/>
    <w:rsid w:val="00763AA7"/>
    <w:rsid w:val="00764622"/>
    <w:rsid w:val="00764CAD"/>
    <w:rsid w:val="0076582A"/>
    <w:rsid w:val="00770FA1"/>
    <w:rsid w:val="007717B9"/>
    <w:rsid w:val="00771A5C"/>
    <w:rsid w:val="00771DD0"/>
    <w:rsid w:val="00773884"/>
    <w:rsid w:val="00774813"/>
    <w:rsid w:val="00775482"/>
    <w:rsid w:val="00777334"/>
    <w:rsid w:val="0078052A"/>
    <w:rsid w:val="007812FB"/>
    <w:rsid w:val="007837FF"/>
    <w:rsid w:val="0078397F"/>
    <w:rsid w:val="00784032"/>
    <w:rsid w:val="00786E79"/>
    <w:rsid w:val="00787925"/>
    <w:rsid w:val="00787B66"/>
    <w:rsid w:val="00790C73"/>
    <w:rsid w:val="00790E31"/>
    <w:rsid w:val="00791578"/>
    <w:rsid w:val="007938EB"/>
    <w:rsid w:val="00793B87"/>
    <w:rsid w:val="00794724"/>
    <w:rsid w:val="0079566E"/>
    <w:rsid w:val="00796509"/>
    <w:rsid w:val="0079691E"/>
    <w:rsid w:val="00797723"/>
    <w:rsid w:val="00797DD9"/>
    <w:rsid w:val="007A10EE"/>
    <w:rsid w:val="007A238B"/>
    <w:rsid w:val="007A2895"/>
    <w:rsid w:val="007A7E92"/>
    <w:rsid w:val="007B1EEE"/>
    <w:rsid w:val="007B249B"/>
    <w:rsid w:val="007B2DDB"/>
    <w:rsid w:val="007B6D4D"/>
    <w:rsid w:val="007B6FAF"/>
    <w:rsid w:val="007B7A09"/>
    <w:rsid w:val="007C0F7A"/>
    <w:rsid w:val="007C3378"/>
    <w:rsid w:val="007D05AE"/>
    <w:rsid w:val="007D24A9"/>
    <w:rsid w:val="007D27FA"/>
    <w:rsid w:val="007D2F93"/>
    <w:rsid w:val="007D30B5"/>
    <w:rsid w:val="007D493B"/>
    <w:rsid w:val="007D5E86"/>
    <w:rsid w:val="007D6218"/>
    <w:rsid w:val="007D6699"/>
    <w:rsid w:val="007D6BE2"/>
    <w:rsid w:val="007D7E30"/>
    <w:rsid w:val="007E0A75"/>
    <w:rsid w:val="007E0F22"/>
    <w:rsid w:val="007E0FC4"/>
    <w:rsid w:val="007E1BE9"/>
    <w:rsid w:val="007E2096"/>
    <w:rsid w:val="007E248E"/>
    <w:rsid w:val="007E3572"/>
    <w:rsid w:val="007E6419"/>
    <w:rsid w:val="007F4046"/>
    <w:rsid w:val="007F4C0E"/>
    <w:rsid w:val="007F6815"/>
    <w:rsid w:val="007F6BA8"/>
    <w:rsid w:val="008063A6"/>
    <w:rsid w:val="0080681B"/>
    <w:rsid w:val="0080738C"/>
    <w:rsid w:val="00810B77"/>
    <w:rsid w:val="00817436"/>
    <w:rsid w:val="00822217"/>
    <w:rsid w:val="008227E9"/>
    <w:rsid w:val="00824D04"/>
    <w:rsid w:val="0082542D"/>
    <w:rsid w:val="00827834"/>
    <w:rsid w:val="00832716"/>
    <w:rsid w:val="00832835"/>
    <w:rsid w:val="00835110"/>
    <w:rsid w:val="008351FC"/>
    <w:rsid w:val="00841F50"/>
    <w:rsid w:val="00843A0E"/>
    <w:rsid w:val="00845DFE"/>
    <w:rsid w:val="00846E17"/>
    <w:rsid w:val="0085007E"/>
    <w:rsid w:val="0085200A"/>
    <w:rsid w:val="00853BAE"/>
    <w:rsid w:val="00853E23"/>
    <w:rsid w:val="00854283"/>
    <w:rsid w:val="00854AAA"/>
    <w:rsid w:val="008573E3"/>
    <w:rsid w:val="00861E81"/>
    <w:rsid w:val="008645FF"/>
    <w:rsid w:val="00865AC7"/>
    <w:rsid w:val="00866366"/>
    <w:rsid w:val="00866856"/>
    <w:rsid w:val="00866D42"/>
    <w:rsid w:val="0086767E"/>
    <w:rsid w:val="00867E18"/>
    <w:rsid w:val="0087030E"/>
    <w:rsid w:val="00870AAC"/>
    <w:rsid w:val="008734F7"/>
    <w:rsid w:val="00874318"/>
    <w:rsid w:val="0087453F"/>
    <w:rsid w:val="00874E9F"/>
    <w:rsid w:val="00877842"/>
    <w:rsid w:val="0088035C"/>
    <w:rsid w:val="008806F8"/>
    <w:rsid w:val="008808E2"/>
    <w:rsid w:val="00881456"/>
    <w:rsid w:val="00881ACB"/>
    <w:rsid w:val="00882CB6"/>
    <w:rsid w:val="00885FC9"/>
    <w:rsid w:val="00891328"/>
    <w:rsid w:val="00891A47"/>
    <w:rsid w:val="00891AB3"/>
    <w:rsid w:val="00892809"/>
    <w:rsid w:val="0089370F"/>
    <w:rsid w:val="008939AF"/>
    <w:rsid w:val="00893FED"/>
    <w:rsid w:val="0089449A"/>
    <w:rsid w:val="00894838"/>
    <w:rsid w:val="00895E48"/>
    <w:rsid w:val="00896687"/>
    <w:rsid w:val="008971F4"/>
    <w:rsid w:val="008A0E7D"/>
    <w:rsid w:val="008A2938"/>
    <w:rsid w:val="008A2F1E"/>
    <w:rsid w:val="008A3023"/>
    <w:rsid w:val="008A403F"/>
    <w:rsid w:val="008A4E1A"/>
    <w:rsid w:val="008A5B45"/>
    <w:rsid w:val="008A6815"/>
    <w:rsid w:val="008A7B15"/>
    <w:rsid w:val="008B1031"/>
    <w:rsid w:val="008B1C26"/>
    <w:rsid w:val="008B2303"/>
    <w:rsid w:val="008B34A0"/>
    <w:rsid w:val="008B5287"/>
    <w:rsid w:val="008B5740"/>
    <w:rsid w:val="008C0B84"/>
    <w:rsid w:val="008C41DA"/>
    <w:rsid w:val="008C43CF"/>
    <w:rsid w:val="008C553A"/>
    <w:rsid w:val="008C588E"/>
    <w:rsid w:val="008C6D5F"/>
    <w:rsid w:val="008C7226"/>
    <w:rsid w:val="008D55A8"/>
    <w:rsid w:val="008D6FE7"/>
    <w:rsid w:val="008D7B80"/>
    <w:rsid w:val="008E243B"/>
    <w:rsid w:val="008E4184"/>
    <w:rsid w:val="008E549F"/>
    <w:rsid w:val="008E6301"/>
    <w:rsid w:val="008E6A09"/>
    <w:rsid w:val="008F05E9"/>
    <w:rsid w:val="008F10BC"/>
    <w:rsid w:val="008F2052"/>
    <w:rsid w:val="008F26ED"/>
    <w:rsid w:val="008F2A38"/>
    <w:rsid w:val="008F3012"/>
    <w:rsid w:val="008F592B"/>
    <w:rsid w:val="00901D14"/>
    <w:rsid w:val="00903775"/>
    <w:rsid w:val="00906DCF"/>
    <w:rsid w:val="009109F7"/>
    <w:rsid w:val="00912137"/>
    <w:rsid w:val="00915BED"/>
    <w:rsid w:val="00916B64"/>
    <w:rsid w:val="00916E92"/>
    <w:rsid w:val="00920B73"/>
    <w:rsid w:val="0092145D"/>
    <w:rsid w:val="00923B65"/>
    <w:rsid w:val="009241D6"/>
    <w:rsid w:val="009245DE"/>
    <w:rsid w:val="00930762"/>
    <w:rsid w:val="00930C0C"/>
    <w:rsid w:val="00936B81"/>
    <w:rsid w:val="009418B0"/>
    <w:rsid w:val="0094246A"/>
    <w:rsid w:val="00942C08"/>
    <w:rsid w:val="00944701"/>
    <w:rsid w:val="00946C9C"/>
    <w:rsid w:val="00950014"/>
    <w:rsid w:val="00950ED1"/>
    <w:rsid w:val="009511A8"/>
    <w:rsid w:val="00952A7A"/>
    <w:rsid w:val="00953A02"/>
    <w:rsid w:val="0095444E"/>
    <w:rsid w:val="00955C67"/>
    <w:rsid w:val="0095697B"/>
    <w:rsid w:val="00957B65"/>
    <w:rsid w:val="00960AFF"/>
    <w:rsid w:val="00960C23"/>
    <w:rsid w:val="0096357D"/>
    <w:rsid w:val="00963F62"/>
    <w:rsid w:val="0096472C"/>
    <w:rsid w:val="00965624"/>
    <w:rsid w:val="009659B2"/>
    <w:rsid w:val="00965EFC"/>
    <w:rsid w:val="00970717"/>
    <w:rsid w:val="00971079"/>
    <w:rsid w:val="0097161B"/>
    <w:rsid w:val="00971942"/>
    <w:rsid w:val="009762D2"/>
    <w:rsid w:val="009762F1"/>
    <w:rsid w:val="0097692D"/>
    <w:rsid w:val="009776D2"/>
    <w:rsid w:val="00977EA8"/>
    <w:rsid w:val="0098140D"/>
    <w:rsid w:val="00981CED"/>
    <w:rsid w:val="00986AAA"/>
    <w:rsid w:val="00987225"/>
    <w:rsid w:val="00990870"/>
    <w:rsid w:val="00990DCF"/>
    <w:rsid w:val="009920F5"/>
    <w:rsid w:val="00992B56"/>
    <w:rsid w:val="00992CDA"/>
    <w:rsid w:val="009930B4"/>
    <w:rsid w:val="00993342"/>
    <w:rsid w:val="00996662"/>
    <w:rsid w:val="00996CE4"/>
    <w:rsid w:val="009A0FB3"/>
    <w:rsid w:val="009A3F36"/>
    <w:rsid w:val="009A48D8"/>
    <w:rsid w:val="009A6237"/>
    <w:rsid w:val="009A6C59"/>
    <w:rsid w:val="009A7878"/>
    <w:rsid w:val="009B0888"/>
    <w:rsid w:val="009B162B"/>
    <w:rsid w:val="009B33DF"/>
    <w:rsid w:val="009B4270"/>
    <w:rsid w:val="009B44CC"/>
    <w:rsid w:val="009B5651"/>
    <w:rsid w:val="009B62E4"/>
    <w:rsid w:val="009B6D4B"/>
    <w:rsid w:val="009B706A"/>
    <w:rsid w:val="009C0BE8"/>
    <w:rsid w:val="009C0D9B"/>
    <w:rsid w:val="009C4319"/>
    <w:rsid w:val="009C4FA7"/>
    <w:rsid w:val="009C5F98"/>
    <w:rsid w:val="009C75B7"/>
    <w:rsid w:val="009D03E0"/>
    <w:rsid w:val="009D0BA3"/>
    <w:rsid w:val="009D109E"/>
    <w:rsid w:val="009D1658"/>
    <w:rsid w:val="009D1CD9"/>
    <w:rsid w:val="009D1F28"/>
    <w:rsid w:val="009D28E5"/>
    <w:rsid w:val="009D3C6D"/>
    <w:rsid w:val="009D4531"/>
    <w:rsid w:val="009D4830"/>
    <w:rsid w:val="009D4FC0"/>
    <w:rsid w:val="009D520D"/>
    <w:rsid w:val="009D73CD"/>
    <w:rsid w:val="009D797A"/>
    <w:rsid w:val="009E026A"/>
    <w:rsid w:val="009E3B56"/>
    <w:rsid w:val="009E49B5"/>
    <w:rsid w:val="009E551E"/>
    <w:rsid w:val="009E6C2C"/>
    <w:rsid w:val="009E7066"/>
    <w:rsid w:val="009F0AB2"/>
    <w:rsid w:val="009F1685"/>
    <w:rsid w:val="009F1EF8"/>
    <w:rsid w:val="009F4444"/>
    <w:rsid w:val="009F4604"/>
    <w:rsid w:val="009F4B78"/>
    <w:rsid w:val="009F606B"/>
    <w:rsid w:val="009F63AE"/>
    <w:rsid w:val="009F6E66"/>
    <w:rsid w:val="009F7888"/>
    <w:rsid w:val="00A029F0"/>
    <w:rsid w:val="00A02AC3"/>
    <w:rsid w:val="00A02B14"/>
    <w:rsid w:val="00A02F91"/>
    <w:rsid w:val="00A06840"/>
    <w:rsid w:val="00A06EAD"/>
    <w:rsid w:val="00A1293C"/>
    <w:rsid w:val="00A13EE2"/>
    <w:rsid w:val="00A14F9B"/>
    <w:rsid w:val="00A167F1"/>
    <w:rsid w:val="00A2085F"/>
    <w:rsid w:val="00A20EC0"/>
    <w:rsid w:val="00A2150B"/>
    <w:rsid w:val="00A215D9"/>
    <w:rsid w:val="00A2292C"/>
    <w:rsid w:val="00A23FC3"/>
    <w:rsid w:val="00A23FDE"/>
    <w:rsid w:val="00A25C76"/>
    <w:rsid w:val="00A25F1B"/>
    <w:rsid w:val="00A26889"/>
    <w:rsid w:val="00A2725D"/>
    <w:rsid w:val="00A3288D"/>
    <w:rsid w:val="00A329DC"/>
    <w:rsid w:val="00A32A09"/>
    <w:rsid w:val="00A33F36"/>
    <w:rsid w:val="00A36753"/>
    <w:rsid w:val="00A41135"/>
    <w:rsid w:val="00A41FEB"/>
    <w:rsid w:val="00A42FBA"/>
    <w:rsid w:val="00A43272"/>
    <w:rsid w:val="00A44DA6"/>
    <w:rsid w:val="00A46B3E"/>
    <w:rsid w:val="00A50921"/>
    <w:rsid w:val="00A5160D"/>
    <w:rsid w:val="00A54390"/>
    <w:rsid w:val="00A56CA4"/>
    <w:rsid w:val="00A65F04"/>
    <w:rsid w:val="00A65F2E"/>
    <w:rsid w:val="00A661A2"/>
    <w:rsid w:val="00A678C2"/>
    <w:rsid w:val="00A70604"/>
    <w:rsid w:val="00A7086D"/>
    <w:rsid w:val="00A71AD5"/>
    <w:rsid w:val="00A8073E"/>
    <w:rsid w:val="00A80883"/>
    <w:rsid w:val="00A81BED"/>
    <w:rsid w:val="00A82FC6"/>
    <w:rsid w:val="00A85A0D"/>
    <w:rsid w:val="00A86A2E"/>
    <w:rsid w:val="00A87839"/>
    <w:rsid w:val="00A92270"/>
    <w:rsid w:val="00A96CE6"/>
    <w:rsid w:val="00AA01F0"/>
    <w:rsid w:val="00AA10AE"/>
    <w:rsid w:val="00AA28DB"/>
    <w:rsid w:val="00AA329F"/>
    <w:rsid w:val="00AA575F"/>
    <w:rsid w:val="00AA7B6A"/>
    <w:rsid w:val="00AB3F3C"/>
    <w:rsid w:val="00AB4D93"/>
    <w:rsid w:val="00AB593E"/>
    <w:rsid w:val="00AB5D37"/>
    <w:rsid w:val="00AB683F"/>
    <w:rsid w:val="00AC0C4D"/>
    <w:rsid w:val="00AC4A2E"/>
    <w:rsid w:val="00AC789C"/>
    <w:rsid w:val="00AD1885"/>
    <w:rsid w:val="00AD50BA"/>
    <w:rsid w:val="00AE02E7"/>
    <w:rsid w:val="00AE0C54"/>
    <w:rsid w:val="00AE0F75"/>
    <w:rsid w:val="00AE1059"/>
    <w:rsid w:val="00AE319E"/>
    <w:rsid w:val="00AE3B2C"/>
    <w:rsid w:val="00AE3B4E"/>
    <w:rsid w:val="00AE676F"/>
    <w:rsid w:val="00AE709C"/>
    <w:rsid w:val="00AE7915"/>
    <w:rsid w:val="00AE7A06"/>
    <w:rsid w:val="00AE7DD9"/>
    <w:rsid w:val="00AF2B38"/>
    <w:rsid w:val="00AF3954"/>
    <w:rsid w:val="00AF4CBF"/>
    <w:rsid w:val="00B004C1"/>
    <w:rsid w:val="00B0168B"/>
    <w:rsid w:val="00B0341F"/>
    <w:rsid w:val="00B03458"/>
    <w:rsid w:val="00B04B8E"/>
    <w:rsid w:val="00B1072F"/>
    <w:rsid w:val="00B13683"/>
    <w:rsid w:val="00B15820"/>
    <w:rsid w:val="00B215D8"/>
    <w:rsid w:val="00B2218A"/>
    <w:rsid w:val="00B2327F"/>
    <w:rsid w:val="00B24177"/>
    <w:rsid w:val="00B246ED"/>
    <w:rsid w:val="00B264F8"/>
    <w:rsid w:val="00B26DD0"/>
    <w:rsid w:val="00B271EF"/>
    <w:rsid w:val="00B338C8"/>
    <w:rsid w:val="00B341CC"/>
    <w:rsid w:val="00B34EFE"/>
    <w:rsid w:val="00B35321"/>
    <w:rsid w:val="00B35505"/>
    <w:rsid w:val="00B35CB3"/>
    <w:rsid w:val="00B35E0A"/>
    <w:rsid w:val="00B40124"/>
    <w:rsid w:val="00B40B86"/>
    <w:rsid w:val="00B41043"/>
    <w:rsid w:val="00B42E03"/>
    <w:rsid w:val="00B443E2"/>
    <w:rsid w:val="00B44960"/>
    <w:rsid w:val="00B455A4"/>
    <w:rsid w:val="00B46222"/>
    <w:rsid w:val="00B54092"/>
    <w:rsid w:val="00B5444C"/>
    <w:rsid w:val="00B5568B"/>
    <w:rsid w:val="00B557BF"/>
    <w:rsid w:val="00B55BD6"/>
    <w:rsid w:val="00B56147"/>
    <w:rsid w:val="00B5720A"/>
    <w:rsid w:val="00B604A0"/>
    <w:rsid w:val="00B60761"/>
    <w:rsid w:val="00B60F64"/>
    <w:rsid w:val="00B61A48"/>
    <w:rsid w:val="00B620A5"/>
    <w:rsid w:val="00B624B9"/>
    <w:rsid w:val="00B62BB1"/>
    <w:rsid w:val="00B63559"/>
    <w:rsid w:val="00B7043E"/>
    <w:rsid w:val="00B723D4"/>
    <w:rsid w:val="00B73979"/>
    <w:rsid w:val="00B74BBA"/>
    <w:rsid w:val="00B751B0"/>
    <w:rsid w:val="00B76140"/>
    <w:rsid w:val="00B762E0"/>
    <w:rsid w:val="00B80886"/>
    <w:rsid w:val="00B86188"/>
    <w:rsid w:val="00B86C54"/>
    <w:rsid w:val="00B874C4"/>
    <w:rsid w:val="00B97AA2"/>
    <w:rsid w:val="00B97B8E"/>
    <w:rsid w:val="00BA00A8"/>
    <w:rsid w:val="00BA0378"/>
    <w:rsid w:val="00BA37A4"/>
    <w:rsid w:val="00BA4FB0"/>
    <w:rsid w:val="00BA6138"/>
    <w:rsid w:val="00BA6314"/>
    <w:rsid w:val="00BB0F5A"/>
    <w:rsid w:val="00BB1930"/>
    <w:rsid w:val="00BB3478"/>
    <w:rsid w:val="00BC20CD"/>
    <w:rsid w:val="00BC2247"/>
    <w:rsid w:val="00BC5572"/>
    <w:rsid w:val="00BC593D"/>
    <w:rsid w:val="00BC6AF6"/>
    <w:rsid w:val="00BC7D4F"/>
    <w:rsid w:val="00BD099D"/>
    <w:rsid w:val="00BD0A45"/>
    <w:rsid w:val="00BD2D80"/>
    <w:rsid w:val="00BD497C"/>
    <w:rsid w:val="00BD4CB8"/>
    <w:rsid w:val="00BD57EE"/>
    <w:rsid w:val="00BD728F"/>
    <w:rsid w:val="00BE4E8A"/>
    <w:rsid w:val="00BE7CD1"/>
    <w:rsid w:val="00BF15AF"/>
    <w:rsid w:val="00BF2A79"/>
    <w:rsid w:val="00BF2FAA"/>
    <w:rsid w:val="00BF375F"/>
    <w:rsid w:val="00BF462E"/>
    <w:rsid w:val="00C01D37"/>
    <w:rsid w:val="00C02372"/>
    <w:rsid w:val="00C044C3"/>
    <w:rsid w:val="00C05F84"/>
    <w:rsid w:val="00C06A59"/>
    <w:rsid w:val="00C10453"/>
    <w:rsid w:val="00C112DF"/>
    <w:rsid w:val="00C11C76"/>
    <w:rsid w:val="00C12E60"/>
    <w:rsid w:val="00C13BCA"/>
    <w:rsid w:val="00C141B9"/>
    <w:rsid w:val="00C158CF"/>
    <w:rsid w:val="00C16518"/>
    <w:rsid w:val="00C1787D"/>
    <w:rsid w:val="00C20370"/>
    <w:rsid w:val="00C20F14"/>
    <w:rsid w:val="00C21C68"/>
    <w:rsid w:val="00C223E7"/>
    <w:rsid w:val="00C22B7C"/>
    <w:rsid w:val="00C23B8E"/>
    <w:rsid w:val="00C26654"/>
    <w:rsid w:val="00C3073C"/>
    <w:rsid w:val="00C3184D"/>
    <w:rsid w:val="00C331FD"/>
    <w:rsid w:val="00C33BB9"/>
    <w:rsid w:val="00C34DCB"/>
    <w:rsid w:val="00C36D0C"/>
    <w:rsid w:val="00C3708D"/>
    <w:rsid w:val="00C377B3"/>
    <w:rsid w:val="00C40023"/>
    <w:rsid w:val="00C4138A"/>
    <w:rsid w:val="00C413DC"/>
    <w:rsid w:val="00C43644"/>
    <w:rsid w:val="00C440B4"/>
    <w:rsid w:val="00C446F9"/>
    <w:rsid w:val="00C462CB"/>
    <w:rsid w:val="00C46F39"/>
    <w:rsid w:val="00C47AFE"/>
    <w:rsid w:val="00C5054E"/>
    <w:rsid w:val="00C5067F"/>
    <w:rsid w:val="00C515C3"/>
    <w:rsid w:val="00C51924"/>
    <w:rsid w:val="00C51AA2"/>
    <w:rsid w:val="00C525FE"/>
    <w:rsid w:val="00C52E43"/>
    <w:rsid w:val="00C5531C"/>
    <w:rsid w:val="00C56CD4"/>
    <w:rsid w:val="00C60502"/>
    <w:rsid w:val="00C609C3"/>
    <w:rsid w:val="00C60E16"/>
    <w:rsid w:val="00C62B46"/>
    <w:rsid w:val="00C647FE"/>
    <w:rsid w:val="00C6550A"/>
    <w:rsid w:val="00C65E4E"/>
    <w:rsid w:val="00C66610"/>
    <w:rsid w:val="00C66648"/>
    <w:rsid w:val="00C66FEF"/>
    <w:rsid w:val="00C70CB4"/>
    <w:rsid w:val="00C727A7"/>
    <w:rsid w:val="00C728D5"/>
    <w:rsid w:val="00C72CF7"/>
    <w:rsid w:val="00C73B05"/>
    <w:rsid w:val="00C7407C"/>
    <w:rsid w:val="00C75119"/>
    <w:rsid w:val="00C75C72"/>
    <w:rsid w:val="00C75FDC"/>
    <w:rsid w:val="00C76DD6"/>
    <w:rsid w:val="00C81ECA"/>
    <w:rsid w:val="00C86CB7"/>
    <w:rsid w:val="00C8785D"/>
    <w:rsid w:val="00C87CCE"/>
    <w:rsid w:val="00C90B62"/>
    <w:rsid w:val="00C91C08"/>
    <w:rsid w:val="00C92998"/>
    <w:rsid w:val="00C959F3"/>
    <w:rsid w:val="00C96537"/>
    <w:rsid w:val="00C96E12"/>
    <w:rsid w:val="00C97F0E"/>
    <w:rsid w:val="00CA05BB"/>
    <w:rsid w:val="00CA06AC"/>
    <w:rsid w:val="00CA1D9E"/>
    <w:rsid w:val="00CA242A"/>
    <w:rsid w:val="00CA27BD"/>
    <w:rsid w:val="00CA2AB6"/>
    <w:rsid w:val="00CA36DE"/>
    <w:rsid w:val="00CA4BCC"/>
    <w:rsid w:val="00CA5313"/>
    <w:rsid w:val="00CA5556"/>
    <w:rsid w:val="00CA612B"/>
    <w:rsid w:val="00CA6B3D"/>
    <w:rsid w:val="00CA7519"/>
    <w:rsid w:val="00CA7CA1"/>
    <w:rsid w:val="00CB01D6"/>
    <w:rsid w:val="00CB311E"/>
    <w:rsid w:val="00CB71E1"/>
    <w:rsid w:val="00CC0ED3"/>
    <w:rsid w:val="00CC1894"/>
    <w:rsid w:val="00CC2EE2"/>
    <w:rsid w:val="00CC3D03"/>
    <w:rsid w:val="00CC45DB"/>
    <w:rsid w:val="00CC53BA"/>
    <w:rsid w:val="00CC5651"/>
    <w:rsid w:val="00CC73FF"/>
    <w:rsid w:val="00CD0530"/>
    <w:rsid w:val="00CD0D6F"/>
    <w:rsid w:val="00CD141E"/>
    <w:rsid w:val="00CD3FBB"/>
    <w:rsid w:val="00CD45DA"/>
    <w:rsid w:val="00CD6CCF"/>
    <w:rsid w:val="00CD7A4D"/>
    <w:rsid w:val="00CE1934"/>
    <w:rsid w:val="00CE2C3B"/>
    <w:rsid w:val="00CE2EA4"/>
    <w:rsid w:val="00CE4FDB"/>
    <w:rsid w:val="00CE5714"/>
    <w:rsid w:val="00CE6138"/>
    <w:rsid w:val="00CE6F59"/>
    <w:rsid w:val="00CE7AAB"/>
    <w:rsid w:val="00CF2673"/>
    <w:rsid w:val="00CF2DA1"/>
    <w:rsid w:val="00CF43B1"/>
    <w:rsid w:val="00CF5483"/>
    <w:rsid w:val="00CF7C6F"/>
    <w:rsid w:val="00D01453"/>
    <w:rsid w:val="00D04FA6"/>
    <w:rsid w:val="00D0614B"/>
    <w:rsid w:val="00D06AD1"/>
    <w:rsid w:val="00D1202D"/>
    <w:rsid w:val="00D12B3E"/>
    <w:rsid w:val="00D14AE9"/>
    <w:rsid w:val="00D17549"/>
    <w:rsid w:val="00D2081B"/>
    <w:rsid w:val="00D2107E"/>
    <w:rsid w:val="00D21FCA"/>
    <w:rsid w:val="00D22340"/>
    <w:rsid w:val="00D24D97"/>
    <w:rsid w:val="00D275F5"/>
    <w:rsid w:val="00D30115"/>
    <w:rsid w:val="00D364C3"/>
    <w:rsid w:val="00D376F1"/>
    <w:rsid w:val="00D43CA8"/>
    <w:rsid w:val="00D4523D"/>
    <w:rsid w:val="00D4593F"/>
    <w:rsid w:val="00D45BD4"/>
    <w:rsid w:val="00D4775B"/>
    <w:rsid w:val="00D47AB8"/>
    <w:rsid w:val="00D55D27"/>
    <w:rsid w:val="00D55D94"/>
    <w:rsid w:val="00D56566"/>
    <w:rsid w:val="00D60C48"/>
    <w:rsid w:val="00D61CF4"/>
    <w:rsid w:val="00D646AD"/>
    <w:rsid w:val="00D647A4"/>
    <w:rsid w:val="00D6487A"/>
    <w:rsid w:val="00D648BB"/>
    <w:rsid w:val="00D64E04"/>
    <w:rsid w:val="00D64F7C"/>
    <w:rsid w:val="00D65A5E"/>
    <w:rsid w:val="00D664E8"/>
    <w:rsid w:val="00D669D1"/>
    <w:rsid w:val="00D67BC6"/>
    <w:rsid w:val="00D7049A"/>
    <w:rsid w:val="00D704F6"/>
    <w:rsid w:val="00D722B1"/>
    <w:rsid w:val="00D728C7"/>
    <w:rsid w:val="00D74A82"/>
    <w:rsid w:val="00D74CFD"/>
    <w:rsid w:val="00D753F6"/>
    <w:rsid w:val="00D7737D"/>
    <w:rsid w:val="00D80897"/>
    <w:rsid w:val="00D81375"/>
    <w:rsid w:val="00D8540E"/>
    <w:rsid w:val="00D85C4D"/>
    <w:rsid w:val="00D8730B"/>
    <w:rsid w:val="00D9072A"/>
    <w:rsid w:val="00D9432B"/>
    <w:rsid w:val="00D94547"/>
    <w:rsid w:val="00D94852"/>
    <w:rsid w:val="00D9642F"/>
    <w:rsid w:val="00DA039C"/>
    <w:rsid w:val="00DA10B4"/>
    <w:rsid w:val="00DA15E7"/>
    <w:rsid w:val="00DA4E06"/>
    <w:rsid w:val="00DA6EBE"/>
    <w:rsid w:val="00DA6F09"/>
    <w:rsid w:val="00DA7866"/>
    <w:rsid w:val="00DA7BAE"/>
    <w:rsid w:val="00DB09AD"/>
    <w:rsid w:val="00DB27CC"/>
    <w:rsid w:val="00DB2A54"/>
    <w:rsid w:val="00DB4EF9"/>
    <w:rsid w:val="00DB634C"/>
    <w:rsid w:val="00DB738C"/>
    <w:rsid w:val="00DC29FE"/>
    <w:rsid w:val="00DC430C"/>
    <w:rsid w:val="00DC60FB"/>
    <w:rsid w:val="00DC61F1"/>
    <w:rsid w:val="00DC7319"/>
    <w:rsid w:val="00DC742E"/>
    <w:rsid w:val="00DD07D7"/>
    <w:rsid w:val="00DD38DC"/>
    <w:rsid w:val="00DD59E6"/>
    <w:rsid w:val="00DD63FF"/>
    <w:rsid w:val="00DD6B03"/>
    <w:rsid w:val="00DF1BBF"/>
    <w:rsid w:val="00DF3145"/>
    <w:rsid w:val="00DF4B0E"/>
    <w:rsid w:val="00E0034A"/>
    <w:rsid w:val="00E01E4B"/>
    <w:rsid w:val="00E062B0"/>
    <w:rsid w:val="00E06671"/>
    <w:rsid w:val="00E0711E"/>
    <w:rsid w:val="00E075CE"/>
    <w:rsid w:val="00E0770C"/>
    <w:rsid w:val="00E07ACC"/>
    <w:rsid w:val="00E14DFA"/>
    <w:rsid w:val="00E17EA5"/>
    <w:rsid w:val="00E229DB"/>
    <w:rsid w:val="00E2571A"/>
    <w:rsid w:val="00E25964"/>
    <w:rsid w:val="00E26EDC"/>
    <w:rsid w:val="00E2713C"/>
    <w:rsid w:val="00E30B42"/>
    <w:rsid w:val="00E342D7"/>
    <w:rsid w:val="00E34D1F"/>
    <w:rsid w:val="00E35253"/>
    <w:rsid w:val="00E354E5"/>
    <w:rsid w:val="00E35C26"/>
    <w:rsid w:val="00E370BF"/>
    <w:rsid w:val="00E410EA"/>
    <w:rsid w:val="00E41D5C"/>
    <w:rsid w:val="00E437F7"/>
    <w:rsid w:val="00E529F9"/>
    <w:rsid w:val="00E55017"/>
    <w:rsid w:val="00E55416"/>
    <w:rsid w:val="00E557D1"/>
    <w:rsid w:val="00E56282"/>
    <w:rsid w:val="00E57205"/>
    <w:rsid w:val="00E616BF"/>
    <w:rsid w:val="00E658AA"/>
    <w:rsid w:val="00E6656A"/>
    <w:rsid w:val="00E70D30"/>
    <w:rsid w:val="00E716BA"/>
    <w:rsid w:val="00E72D73"/>
    <w:rsid w:val="00E75977"/>
    <w:rsid w:val="00E76431"/>
    <w:rsid w:val="00E7686D"/>
    <w:rsid w:val="00E76CBA"/>
    <w:rsid w:val="00E813BA"/>
    <w:rsid w:val="00E8590C"/>
    <w:rsid w:val="00E85F76"/>
    <w:rsid w:val="00E914EE"/>
    <w:rsid w:val="00E93590"/>
    <w:rsid w:val="00E93ED8"/>
    <w:rsid w:val="00E93F8F"/>
    <w:rsid w:val="00E94506"/>
    <w:rsid w:val="00E95A7B"/>
    <w:rsid w:val="00E969E9"/>
    <w:rsid w:val="00E9769F"/>
    <w:rsid w:val="00EA01A0"/>
    <w:rsid w:val="00EA155A"/>
    <w:rsid w:val="00EA24D4"/>
    <w:rsid w:val="00EA2851"/>
    <w:rsid w:val="00EA3515"/>
    <w:rsid w:val="00EA55FE"/>
    <w:rsid w:val="00EA7374"/>
    <w:rsid w:val="00EA7A49"/>
    <w:rsid w:val="00EB0B4F"/>
    <w:rsid w:val="00EB1B59"/>
    <w:rsid w:val="00EB3BF4"/>
    <w:rsid w:val="00EB3F16"/>
    <w:rsid w:val="00EB4384"/>
    <w:rsid w:val="00EB577B"/>
    <w:rsid w:val="00EB598E"/>
    <w:rsid w:val="00EB6065"/>
    <w:rsid w:val="00EB7D23"/>
    <w:rsid w:val="00EC0826"/>
    <w:rsid w:val="00EC4E99"/>
    <w:rsid w:val="00EC617C"/>
    <w:rsid w:val="00EC7E23"/>
    <w:rsid w:val="00ED3A21"/>
    <w:rsid w:val="00ED54F9"/>
    <w:rsid w:val="00ED5C35"/>
    <w:rsid w:val="00ED5D2C"/>
    <w:rsid w:val="00ED6922"/>
    <w:rsid w:val="00ED6982"/>
    <w:rsid w:val="00EE0218"/>
    <w:rsid w:val="00EE065B"/>
    <w:rsid w:val="00EE0824"/>
    <w:rsid w:val="00EE0E54"/>
    <w:rsid w:val="00EE1033"/>
    <w:rsid w:val="00EE10C4"/>
    <w:rsid w:val="00EE114E"/>
    <w:rsid w:val="00EF0606"/>
    <w:rsid w:val="00EF1B00"/>
    <w:rsid w:val="00EF24BB"/>
    <w:rsid w:val="00EF2B90"/>
    <w:rsid w:val="00EF32F6"/>
    <w:rsid w:val="00EF4114"/>
    <w:rsid w:val="00EF448F"/>
    <w:rsid w:val="00EF4634"/>
    <w:rsid w:val="00EF472E"/>
    <w:rsid w:val="00EF4A5A"/>
    <w:rsid w:val="00EF4EC4"/>
    <w:rsid w:val="00EF5580"/>
    <w:rsid w:val="00EF66A9"/>
    <w:rsid w:val="00EF74D8"/>
    <w:rsid w:val="00EF77FD"/>
    <w:rsid w:val="00F01898"/>
    <w:rsid w:val="00F034AC"/>
    <w:rsid w:val="00F03D29"/>
    <w:rsid w:val="00F05EE0"/>
    <w:rsid w:val="00F064DA"/>
    <w:rsid w:val="00F06985"/>
    <w:rsid w:val="00F07DE8"/>
    <w:rsid w:val="00F1205F"/>
    <w:rsid w:val="00F13DE6"/>
    <w:rsid w:val="00F149DB"/>
    <w:rsid w:val="00F1532E"/>
    <w:rsid w:val="00F156B3"/>
    <w:rsid w:val="00F15FD8"/>
    <w:rsid w:val="00F216A4"/>
    <w:rsid w:val="00F21A1A"/>
    <w:rsid w:val="00F22813"/>
    <w:rsid w:val="00F22FC8"/>
    <w:rsid w:val="00F2336E"/>
    <w:rsid w:val="00F253A6"/>
    <w:rsid w:val="00F25669"/>
    <w:rsid w:val="00F264A4"/>
    <w:rsid w:val="00F26A40"/>
    <w:rsid w:val="00F27F36"/>
    <w:rsid w:val="00F30D2D"/>
    <w:rsid w:val="00F32B8C"/>
    <w:rsid w:val="00F33383"/>
    <w:rsid w:val="00F33D5B"/>
    <w:rsid w:val="00F35880"/>
    <w:rsid w:val="00F373F3"/>
    <w:rsid w:val="00F4030B"/>
    <w:rsid w:val="00F41BFC"/>
    <w:rsid w:val="00F42F65"/>
    <w:rsid w:val="00F444F5"/>
    <w:rsid w:val="00F4602E"/>
    <w:rsid w:val="00F46BCF"/>
    <w:rsid w:val="00F475C9"/>
    <w:rsid w:val="00F511D8"/>
    <w:rsid w:val="00F515AF"/>
    <w:rsid w:val="00F53E05"/>
    <w:rsid w:val="00F54896"/>
    <w:rsid w:val="00F5550A"/>
    <w:rsid w:val="00F55859"/>
    <w:rsid w:val="00F55A56"/>
    <w:rsid w:val="00F56088"/>
    <w:rsid w:val="00F6031D"/>
    <w:rsid w:val="00F61303"/>
    <w:rsid w:val="00F65606"/>
    <w:rsid w:val="00F65EA1"/>
    <w:rsid w:val="00F66614"/>
    <w:rsid w:val="00F67764"/>
    <w:rsid w:val="00F7034A"/>
    <w:rsid w:val="00F71232"/>
    <w:rsid w:val="00F73F82"/>
    <w:rsid w:val="00F74722"/>
    <w:rsid w:val="00F75F45"/>
    <w:rsid w:val="00F82957"/>
    <w:rsid w:val="00F82A7D"/>
    <w:rsid w:val="00F83BD2"/>
    <w:rsid w:val="00F857CA"/>
    <w:rsid w:val="00F87606"/>
    <w:rsid w:val="00F9002E"/>
    <w:rsid w:val="00F92C2B"/>
    <w:rsid w:val="00F939CB"/>
    <w:rsid w:val="00F94241"/>
    <w:rsid w:val="00F945CD"/>
    <w:rsid w:val="00F9546C"/>
    <w:rsid w:val="00F95ECF"/>
    <w:rsid w:val="00F9792C"/>
    <w:rsid w:val="00F97AAA"/>
    <w:rsid w:val="00FA4AD8"/>
    <w:rsid w:val="00FB3597"/>
    <w:rsid w:val="00FB3804"/>
    <w:rsid w:val="00FB3FA6"/>
    <w:rsid w:val="00FB4CCA"/>
    <w:rsid w:val="00FB5335"/>
    <w:rsid w:val="00FB53CA"/>
    <w:rsid w:val="00FB5F29"/>
    <w:rsid w:val="00FC35FB"/>
    <w:rsid w:val="00FC3750"/>
    <w:rsid w:val="00FC3F01"/>
    <w:rsid w:val="00FC487C"/>
    <w:rsid w:val="00FC51A5"/>
    <w:rsid w:val="00FC647B"/>
    <w:rsid w:val="00FD0B36"/>
    <w:rsid w:val="00FD0BAB"/>
    <w:rsid w:val="00FD0EDD"/>
    <w:rsid w:val="00FD168A"/>
    <w:rsid w:val="00FD3643"/>
    <w:rsid w:val="00FD3D2D"/>
    <w:rsid w:val="00FD42E8"/>
    <w:rsid w:val="00FD553C"/>
    <w:rsid w:val="00FD5FD4"/>
    <w:rsid w:val="00FD6F5E"/>
    <w:rsid w:val="00FE087D"/>
    <w:rsid w:val="00FE133D"/>
    <w:rsid w:val="00FE2090"/>
    <w:rsid w:val="00FE2480"/>
    <w:rsid w:val="00FE322F"/>
    <w:rsid w:val="00FE359D"/>
    <w:rsid w:val="00FE47EA"/>
    <w:rsid w:val="00FE4D5F"/>
    <w:rsid w:val="00FE6A8F"/>
    <w:rsid w:val="00FE7175"/>
    <w:rsid w:val="00FE7BC4"/>
    <w:rsid w:val="00FF29D4"/>
    <w:rsid w:val="00FF3194"/>
    <w:rsid w:val="00FF388D"/>
    <w:rsid w:val="00FF52F4"/>
    <w:rsid w:val="06FB4F06"/>
    <w:rsid w:val="08897A92"/>
    <w:rsid w:val="0BC72A51"/>
    <w:rsid w:val="211629DF"/>
    <w:rsid w:val="21684933"/>
    <w:rsid w:val="2DC532D3"/>
    <w:rsid w:val="321A0CC0"/>
    <w:rsid w:val="3D293A30"/>
    <w:rsid w:val="3DE9204F"/>
    <w:rsid w:val="47457EE4"/>
    <w:rsid w:val="493A0B0E"/>
    <w:rsid w:val="49C425C9"/>
    <w:rsid w:val="50F11EF6"/>
    <w:rsid w:val="5CF039D0"/>
    <w:rsid w:val="5F51337E"/>
    <w:rsid w:val="610B2A14"/>
    <w:rsid w:val="66902AA8"/>
    <w:rsid w:val="6B731A0F"/>
    <w:rsid w:val="6ECE7B8F"/>
    <w:rsid w:val="79AD3B93"/>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F3E5FFA"/>
  <w14:defaultImageDpi w14:val="32767"/>
  <w15:docId w15:val="{31E4C838-BAD6-4C6A-A014-B201486C0D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qFormat="1"/>
    <w:lsdException w:name="annotation text" w:semiHidden="1" w:unhideWhenUsed="1" w:qFormat="1"/>
    <w:lsdException w:name="header" w:uiPriority="0"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qFormat="1"/>
    <w:lsdException w:name="Table Grid" w:qFormat="1"/>
    <w:lsdException w:name="Table Theme" w:semiHidden="1" w:unhideWhenUsed="1"/>
    <w:lsdException w:name="Placeholder Text" w:semiHidden="1" w:qFormat="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eastAsia="MS Mincho"/>
      <w:sz w:val="24"/>
      <w:szCs w:val="24"/>
      <w:lang w:val="de-DE" w:eastAsia="ja-JP"/>
    </w:rPr>
  </w:style>
  <w:style w:type="paragraph" w:styleId="3">
    <w:name w:val="heading 3"/>
    <w:basedOn w:val="a"/>
    <w:next w:val="a"/>
    <w:link w:val="30"/>
    <w:autoRedefine/>
    <w:uiPriority w:val="9"/>
    <w:unhideWhenUsed/>
    <w:qFormat/>
    <w:pPr>
      <w:keepNext/>
      <w:keepLines/>
      <w:widowControl w:val="0"/>
      <w:spacing w:before="260" w:after="260"/>
      <w:jc w:val="both"/>
      <w:outlineLvl w:val="2"/>
    </w:pPr>
    <w:rPr>
      <w:rFonts w:asciiTheme="minorHAnsi" w:eastAsiaTheme="minorEastAsia" w:hAnsiTheme="minorHAnsi" w:cstheme="minorBidi"/>
      <w:b/>
      <w:bCs/>
      <w:kern w:val="2"/>
      <w:sz w:val="21"/>
      <w:szCs w:val="32"/>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autoRedefine/>
    <w:uiPriority w:val="99"/>
    <w:semiHidden/>
    <w:unhideWhenUsed/>
    <w:qFormat/>
    <w:rPr>
      <w:sz w:val="20"/>
      <w:szCs w:val="20"/>
      <w:lang w:val="zh-CN"/>
    </w:rPr>
  </w:style>
  <w:style w:type="paragraph" w:styleId="a5">
    <w:name w:val="Balloon Text"/>
    <w:basedOn w:val="a"/>
    <w:autoRedefine/>
    <w:semiHidden/>
    <w:qFormat/>
    <w:rPr>
      <w:rFonts w:ascii="Tahoma" w:hAnsi="Tahoma" w:cs="Tahoma"/>
      <w:sz w:val="16"/>
      <w:szCs w:val="16"/>
    </w:rPr>
  </w:style>
  <w:style w:type="paragraph" w:styleId="a6">
    <w:name w:val="footer"/>
    <w:basedOn w:val="a"/>
    <w:link w:val="a7"/>
    <w:autoRedefine/>
    <w:uiPriority w:val="99"/>
    <w:qFormat/>
    <w:pPr>
      <w:tabs>
        <w:tab w:val="center" w:pos="4536"/>
        <w:tab w:val="right" w:pos="9072"/>
      </w:tabs>
    </w:pPr>
  </w:style>
  <w:style w:type="paragraph" w:styleId="a8">
    <w:name w:val="header"/>
    <w:basedOn w:val="a"/>
    <w:link w:val="a9"/>
    <w:autoRedefine/>
    <w:qFormat/>
    <w:pPr>
      <w:tabs>
        <w:tab w:val="center" w:pos="4536"/>
        <w:tab w:val="right" w:pos="9072"/>
      </w:tabs>
    </w:pPr>
    <w:rPr>
      <w:lang w:val="zh-CN"/>
    </w:rPr>
  </w:style>
  <w:style w:type="paragraph" w:styleId="aa">
    <w:name w:val="footnote text"/>
    <w:basedOn w:val="a"/>
    <w:autoRedefine/>
    <w:semiHidden/>
    <w:qFormat/>
    <w:pPr>
      <w:keepLines/>
      <w:widowControl w:val="0"/>
      <w:jc w:val="both"/>
    </w:pPr>
    <w:rPr>
      <w:rFonts w:eastAsia="Times New Roman"/>
      <w:sz w:val="20"/>
      <w:szCs w:val="20"/>
      <w:lang w:val="en-GB" w:eastAsia="ro-RO"/>
    </w:rPr>
  </w:style>
  <w:style w:type="paragraph" w:styleId="ab">
    <w:name w:val="Normal (Web)"/>
    <w:basedOn w:val="a"/>
    <w:uiPriority w:val="99"/>
    <w:unhideWhenUsed/>
    <w:qFormat/>
  </w:style>
  <w:style w:type="paragraph" w:styleId="ac">
    <w:name w:val="annotation subject"/>
    <w:basedOn w:val="a3"/>
    <w:next w:val="a3"/>
    <w:link w:val="ad"/>
    <w:autoRedefine/>
    <w:uiPriority w:val="99"/>
    <w:semiHidden/>
    <w:unhideWhenUsed/>
    <w:qFormat/>
    <w:rPr>
      <w:b/>
      <w:bCs/>
    </w:rPr>
  </w:style>
  <w:style w:type="table" w:styleId="ae">
    <w:name w:val="Table Grid"/>
    <w:basedOn w:val="a1"/>
    <w:autoRedefine/>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basedOn w:val="a0"/>
    <w:autoRedefine/>
    <w:uiPriority w:val="99"/>
    <w:unhideWhenUsed/>
    <w:qFormat/>
    <w:rPr>
      <w:color w:val="0563C1" w:themeColor="hyperlink"/>
      <w:u w:val="single"/>
    </w:rPr>
  </w:style>
  <w:style w:type="character" w:styleId="af0">
    <w:name w:val="annotation reference"/>
    <w:autoRedefine/>
    <w:uiPriority w:val="99"/>
    <w:semiHidden/>
    <w:unhideWhenUsed/>
    <w:qFormat/>
    <w:rPr>
      <w:sz w:val="16"/>
      <w:szCs w:val="16"/>
    </w:rPr>
  </w:style>
  <w:style w:type="paragraph" w:customStyle="1" w:styleId="History">
    <w:name w:val="History"/>
    <w:basedOn w:val="a"/>
    <w:autoRedefine/>
    <w:qFormat/>
    <w:pPr>
      <w:spacing w:before="230" w:after="460" w:line="180" w:lineRule="exact"/>
      <w:jc w:val="right"/>
    </w:pPr>
    <w:rPr>
      <w:rFonts w:ascii="Arial" w:hAnsi="Arial"/>
      <w:sz w:val="14"/>
      <w:szCs w:val="16"/>
    </w:rPr>
  </w:style>
  <w:style w:type="paragraph" w:customStyle="1" w:styleId="References">
    <w:name w:val="References"/>
    <w:basedOn w:val="a"/>
    <w:autoRedefine/>
    <w:qFormat/>
    <w:pPr>
      <w:spacing w:line="200" w:lineRule="exact"/>
      <w:ind w:left="425" w:hanging="425"/>
      <w:jc w:val="both"/>
    </w:pPr>
    <w:rPr>
      <w:sz w:val="15"/>
      <w:szCs w:val="14"/>
      <w:lang w:val="en-GB"/>
    </w:rPr>
  </w:style>
  <w:style w:type="paragraph" w:customStyle="1" w:styleId="HExperimentalSection">
    <w:name w:val="HExperimental_Section"/>
    <w:basedOn w:val="a"/>
    <w:autoRedefine/>
    <w:qFormat/>
    <w:pPr>
      <w:spacing w:before="460" w:after="230" w:line="230" w:lineRule="atLeast"/>
    </w:pPr>
    <w:rPr>
      <w:i/>
      <w:szCs w:val="20"/>
    </w:rPr>
  </w:style>
  <w:style w:type="paragraph" w:customStyle="1" w:styleId="ExperimentalSection">
    <w:name w:val="ExperimentalSection"/>
    <w:basedOn w:val="a"/>
    <w:autoRedefine/>
    <w:qFormat/>
    <w:pPr>
      <w:spacing w:after="240" w:line="200" w:lineRule="exact"/>
      <w:ind w:firstLine="170"/>
      <w:jc w:val="both"/>
    </w:pPr>
    <w:rPr>
      <w:sz w:val="16"/>
      <w:szCs w:val="14"/>
      <w:lang w:val="en-GB"/>
    </w:rPr>
  </w:style>
  <w:style w:type="paragraph" w:customStyle="1" w:styleId="FNB">
    <w:name w:val="FNB"/>
    <w:basedOn w:val="a"/>
    <w:link w:val="FNBChar"/>
    <w:autoRedefine/>
    <w:qFormat/>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autoRedefine/>
    <w:qFormat/>
    <w:rPr>
      <w:rFonts w:ascii="Times" w:hAnsi="Times"/>
      <w:sz w:val="14"/>
      <w:szCs w:val="3276"/>
      <w:lang w:val="en-GB" w:eastAsia="de-DE" w:bidi="ar-SA"/>
    </w:rPr>
  </w:style>
  <w:style w:type="paragraph" w:customStyle="1" w:styleId="Ack">
    <w:name w:val="Ack"/>
    <w:basedOn w:val="a"/>
    <w:autoRedefine/>
    <w:qFormat/>
  </w:style>
  <w:style w:type="paragraph" w:customStyle="1" w:styleId="TableCaption">
    <w:name w:val="TableCaption"/>
    <w:basedOn w:val="a"/>
    <w:autoRedefine/>
    <w:qFormat/>
    <w:pPr>
      <w:spacing w:after="120" w:line="190" w:lineRule="exact"/>
      <w:jc w:val="both"/>
    </w:pPr>
    <w:rPr>
      <w:rFonts w:ascii="Arial" w:hAnsi="Arial"/>
      <w:sz w:val="16"/>
      <w:szCs w:val="14"/>
      <w:lang w:val="en-GB"/>
    </w:rPr>
  </w:style>
  <w:style w:type="paragraph" w:customStyle="1" w:styleId="TableHead">
    <w:name w:val="TableHead"/>
    <w:basedOn w:val="TableCaption"/>
    <w:autoRedefine/>
    <w:qFormat/>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autoRedefine/>
    <w:qFormat/>
  </w:style>
  <w:style w:type="paragraph" w:customStyle="1" w:styleId="TableFoot">
    <w:name w:val="TableFoot"/>
    <w:basedOn w:val="TableBody"/>
    <w:autoRedefine/>
    <w:qFormat/>
    <w:pPr>
      <w:spacing w:before="60" w:after="60"/>
    </w:pPr>
  </w:style>
  <w:style w:type="paragraph" w:customStyle="1" w:styleId="SchemeCaption">
    <w:name w:val="SchemeCaption"/>
    <w:basedOn w:val="a"/>
    <w:autoRedefine/>
    <w:qFormat/>
    <w:pPr>
      <w:spacing w:before="230" w:after="460" w:line="190" w:lineRule="exact"/>
      <w:jc w:val="both"/>
    </w:pPr>
    <w:rPr>
      <w:rFonts w:ascii="Arial" w:hAnsi="Arial"/>
      <w:sz w:val="16"/>
      <w:szCs w:val="14"/>
      <w:lang w:val="en-GB"/>
    </w:rPr>
  </w:style>
  <w:style w:type="paragraph" w:customStyle="1" w:styleId="STOE">
    <w:name w:val="STOE"/>
    <w:basedOn w:val="a"/>
    <w:link w:val="STOEChar1"/>
    <w:autoRedefine/>
    <w:qFormat/>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autoRedefine/>
    <w:qFormat/>
    <w:rPr>
      <w:rFonts w:ascii="Times" w:hAnsi="Times"/>
      <w:sz w:val="18"/>
      <w:szCs w:val="3276"/>
      <w:lang w:val="en-GB" w:eastAsia="de-DE" w:bidi="ar-SA"/>
    </w:rPr>
  </w:style>
  <w:style w:type="paragraph" w:customStyle="1" w:styleId="Title1">
    <w:name w:val="Title1"/>
    <w:basedOn w:val="a"/>
    <w:autoRedefine/>
    <w:qFormat/>
    <w:rPr>
      <w:b/>
      <w:lang w:val="en-US"/>
    </w:rPr>
  </w:style>
  <w:style w:type="paragraph" w:customStyle="1" w:styleId="AuthorsFull">
    <w:name w:val="Authors Full"/>
    <w:basedOn w:val="a"/>
    <w:autoRedefine/>
    <w:qFormat/>
    <w:rPr>
      <w:i/>
      <w:lang w:val="en-US"/>
    </w:rPr>
  </w:style>
  <w:style w:type="paragraph" w:customStyle="1" w:styleId="dedication">
    <w:name w:val="dedication"/>
    <w:basedOn w:val="a"/>
    <w:autoRedefine/>
    <w:qFormat/>
    <w:rPr>
      <w:i/>
      <w:lang w:val="en-US"/>
    </w:rPr>
  </w:style>
  <w:style w:type="paragraph" w:customStyle="1" w:styleId="Addresses">
    <w:name w:val="Addresses"/>
    <w:basedOn w:val="a"/>
    <w:autoRedefine/>
    <w:qFormat/>
    <w:rPr>
      <w:lang w:val="en-US"/>
    </w:rPr>
  </w:style>
  <w:style w:type="paragraph" w:customStyle="1" w:styleId="Acknowledgements">
    <w:name w:val="Acknowledgements"/>
    <w:basedOn w:val="a"/>
    <w:autoRedefine/>
    <w:qFormat/>
    <w:rPr>
      <w:lang w:val="en-US"/>
    </w:rPr>
  </w:style>
  <w:style w:type="paragraph" w:customStyle="1" w:styleId="Abstract">
    <w:name w:val="Abstract"/>
    <w:basedOn w:val="a"/>
    <w:autoRedefine/>
    <w:qFormat/>
    <w:pPr>
      <w:spacing w:line="480" w:lineRule="auto"/>
    </w:pPr>
    <w:rPr>
      <w:lang w:val="en-US"/>
    </w:rPr>
  </w:style>
  <w:style w:type="paragraph" w:customStyle="1" w:styleId="Head1">
    <w:name w:val="Head 1"/>
    <w:basedOn w:val="a"/>
    <w:autoRedefine/>
    <w:qFormat/>
    <w:pPr>
      <w:spacing w:line="360" w:lineRule="auto"/>
      <w:jc w:val="both"/>
    </w:pPr>
    <w:rPr>
      <w:rFonts w:eastAsiaTheme="minorEastAsia"/>
      <w:bCs/>
      <w:color w:val="000000" w:themeColor="text1"/>
      <w:szCs w:val="32"/>
      <w:lang w:val="en-US" w:eastAsia="zh-CN"/>
    </w:rPr>
  </w:style>
  <w:style w:type="paragraph" w:customStyle="1" w:styleId="Head2">
    <w:name w:val="Head 2"/>
    <w:basedOn w:val="a"/>
    <w:autoRedefine/>
    <w:qFormat/>
    <w:pPr>
      <w:spacing w:line="360" w:lineRule="auto"/>
    </w:pPr>
    <w:rPr>
      <w:i/>
      <w:lang w:val="en-US"/>
    </w:rPr>
  </w:style>
  <w:style w:type="paragraph" w:customStyle="1" w:styleId="dates">
    <w:name w:val="dates"/>
    <w:basedOn w:val="a"/>
    <w:autoRedefine/>
    <w:qFormat/>
    <w:pPr>
      <w:jc w:val="right"/>
    </w:pPr>
    <w:rPr>
      <w:lang w:val="en-US"/>
    </w:rPr>
  </w:style>
  <w:style w:type="paragraph" w:customStyle="1" w:styleId="Literature">
    <w:name w:val="Literature"/>
    <w:basedOn w:val="a"/>
    <w:autoRedefine/>
    <w:qFormat/>
    <w:pPr>
      <w:spacing w:line="480" w:lineRule="auto"/>
    </w:pPr>
  </w:style>
  <w:style w:type="paragraph" w:customStyle="1" w:styleId="Legend">
    <w:name w:val="Legend"/>
    <w:basedOn w:val="a"/>
    <w:autoRedefine/>
    <w:qFormat/>
    <w:rPr>
      <w:lang w:val="en-US"/>
    </w:rPr>
  </w:style>
  <w:style w:type="paragraph" w:customStyle="1" w:styleId="MainText">
    <w:name w:val="Main Text"/>
    <w:basedOn w:val="a"/>
    <w:link w:val="MainTextChar"/>
    <w:autoRedefine/>
    <w:qFormat/>
    <w:pPr>
      <w:spacing w:line="360" w:lineRule="auto"/>
    </w:pPr>
    <w:rPr>
      <w:b/>
      <w:bCs/>
      <w:lang w:val="en-US"/>
    </w:rPr>
  </w:style>
  <w:style w:type="paragraph" w:customStyle="1" w:styleId="Tableofcontents">
    <w:name w:val="Table of contents"/>
    <w:basedOn w:val="a"/>
    <w:autoRedefine/>
    <w:qFormat/>
    <w:pPr>
      <w:spacing w:line="360" w:lineRule="auto"/>
      <w:jc w:val="both"/>
    </w:pPr>
    <w:rPr>
      <w:lang w:val="en-US"/>
    </w:rPr>
  </w:style>
  <w:style w:type="paragraph" w:customStyle="1" w:styleId="ExperimentalText">
    <w:name w:val="Experimental Text"/>
    <w:basedOn w:val="a"/>
    <w:link w:val="ExperimentalTextChar"/>
    <w:autoRedefine/>
    <w:qFormat/>
    <w:pPr>
      <w:spacing w:line="480" w:lineRule="auto"/>
    </w:pPr>
    <w:rPr>
      <w:lang w:val="en-US"/>
    </w:rPr>
  </w:style>
  <w:style w:type="character" w:customStyle="1" w:styleId="ExperimentalTextChar">
    <w:name w:val="Experimental Text Char"/>
    <w:link w:val="ExperimentalText"/>
    <w:autoRedefine/>
    <w:qFormat/>
    <w:rPr>
      <w:rFonts w:eastAsia="MS Mincho"/>
      <w:sz w:val="24"/>
      <w:szCs w:val="24"/>
      <w:lang w:val="en-US" w:eastAsia="ja-JP" w:bidi="ar-SA"/>
    </w:rPr>
  </w:style>
  <w:style w:type="character" w:customStyle="1" w:styleId="MainTextChar">
    <w:name w:val="Main Text Char"/>
    <w:link w:val="MainText"/>
    <w:autoRedefine/>
    <w:qFormat/>
    <w:rPr>
      <w:rFonts w:eastAsia="MS Mincho"/>
      <w:b/>
      <w:bCs/>
      <w:sz w:val="24"/>
      <w:szCs w:val="24"/>
      <w:lang w:eastAsia="ja-JP"/>
    </w:rPr>
  </w:style>
  <w:style w:type="paragraph" w:customStyle="1" w:styleId="Title2">
    <w:name w:val="Title2"/>
    <w:basedOn w:val="a"/>
    <w:autoRedefine/>
    <w:qFormat/>
    <w:rPr>
      <w:b/>
      <w:lang w:val="en-US"/>
    </w:rPr>
  </w:style>
  <w:style w:type="paragraph" w:customStyle="1" w:styleId="Dedication0">
    <w:name w:val="Dedication"/>
    <w:basedOn w:val="a"/>
    <w:autoRedefine/>
    <w:qFormat/>
    <w:rPr>
      <w:lang w:val="en-US"/>
    </w:rPr>
  </w:style>
  <w:style w:type="paragraph" w:customStyle="1" w:styleId="Maintext0">
    <w:name w:val="Main text"/>
    <w:basedOn w:val="a"/>
    <w:link w:val="MaintextChar0"/>
    <w:autoRedefine/>
    <w:qFormat/>
    <w:pPr>
      <w:spacing w:line="480" w:lineRule="auto"/>
    </w:pPr>
    <w:rPr>
      <w:lang w:val="en-US"/>
    </w:rPr>
  </w:style>
  <w:style w:type="character" w:customStyle="1" w:styleId="MaintextChar0">
    <w:name w:val="Main text Char"/>
    <w:link w:val="Maintext0"/>
    <w:autoRedefine/>
    <w:qFormat/>
    <w:rPr>
      <w:sz w:val="24"/>
      <w:szCs w:val="24"/>
      <w:lang w:val="en-US" w:eastAsia="ja-JP"/>
    </w:rPr>
  </w:style>
  <w:style w:type="paragraph" w:customStyle="1" w:styleId="Biography">
    <w:name w:val="Biography"/>
    <w:basedOn w:val="a"/>
    <w:autoRedefine/>
    <w:qFormat/>
    <w:rPr>
      <w:i/>
      <w:lang w:val="en-US"/>
    </w:rPr>
  </w:style>
  <w:style w:type="character" w:customStyle="1" w:styleId="a9">
    <w:name w:val="页眉 字符"/>
    <w:link w:val="a8"/>
    <w:autoRedefine/>
    <w:qFormat/>
    <w:rPr>
      <w:sz w:val="24"/>
      <w:szCs w:val="24"/>
      <w:lang w:eastAsia="ja-JP"/>
    </w:rPr>
  </w:style>
  <w:style w:type="character" w:customStyle="1" w:styleId="a4">
    <w:name w:val="批注文字 字符"/>
    <w:link w:val="a3"/>
    <w:autoRedefine/>
    <w:uiPriority w:val="99"/>
    <w:semiHidden/>
    <w:qFormat/>
    <w:rPr>
      <w:lang w:eastAsia="ja-JP"/>
    </w:rPr>
  </w:style>
  <w:style w:type="character" w:customStyle="1" w:styleId="ad">
    <w:name w:val="批注主题 字符"/>
    <w:link w:val="ac"/>
    <w:autoRedefine/>
    <w:uiPriority w:val="99"/>
    <w:semiHidden/>
    <w:qFormat/>
    <w:rPr>
      <w:b/>
      <w:bCs/>
      <w:lang w:eastAsia="ja-JP"/>
    </w:rPr>
  </w:style>
  <w:style w:type="character" w:customStyle="1" w:styleId="a7">
    <w:name w:val="页脚 字符"/>
    <w:link w:val="a6"/>
    <w:autoRedefine/>
    <w:uiPriority w:val="99"/>
    <w:qFormat/>
    <w:rPr>
      <w:sz w:val="24"/>
      <w:szCs w:val="24"/>
      <w:lang w:eastAsia="ja-JP"/>
    </w:rPr>
  </w:style>
  <w:style w:type="character" w:customStyle="1" w:styleId="30">
    <w:name w:val="标题 3 字符"/>
    <w:basedOn w:val="a0"/>
    <w:link w:val="3"/>
    <w:autoRedefine/>
    <w:uiPriority w:val="9"/>
    <w:qFormat/>
    <w:rPr>
      <w:rFonts w:asciiTheme="minorHAnsi" w:eastAsiaTheme="minorEastAsia" w:hAnsiTheme="minorHAnsi" w:cstheme="minorBidi"/>
      <w:b/>
      <w:bCs/>
      <w:kern w:val="2"/>
      <w:sz w:val="21"/>
      <w:szCs w:val="32"/>
      <w:lang w:val="en-US" w:eastAsia="zh-CN"/>
    </w:rPr>
  </w:style>
  <w:style w:type="paragraph" w:customStyle="1" w:styleId="EndNoteBibliographyTitle">
    <w:name w:val="EndNote Bibliography Title"/>
    <w:basedOn w:val="a"/>
    <w:link w:val="EndNoteBibliographyTitle0"/>
    <w:autoRedefine/>
    <w:qFormat/>
    <w:pPr>
      <w:jc w:val="center"/>
    </w:pPr>
  </w:style>
  <w:style w:type="character" w:customStyle="1" w:styleId="EndNoteBibliographyTitle0">
    <w:name w:val="EndNote Bibliography Title 字符"/>
    <w:basedOn w:val="a0"/>
    <w:link w:val="EndNoteBibliographyTitle"/>
    <w:autoRedefine/>
    <w:qFormat/>
    <w:rPr>
      <w:rFonts w:eastAsia="MS Mincho"/>
      <w:sz w:val="24"/>
      <w:szCs w:val="24"/>
      <w:lang w:val="de-DE" w:eastAsia="ja-JP"/>
    </w:rPr>
  </w:style>
  <w:style w:type="paragraph" w:customStyle="1" w:styleId="EndNoteBibliography">
    <w:name w:val="EndNote Bibliography"/>
    <w:basedOn w:val="a"/>
    <w:link w:val="EndNoteBibliography0"/>
    <w:autoRedefine/>
    <w:qFormat/>
    <w:pPr>
      <w:jc w:val="both"/>
    </w:pPr>
  </w:style>
  <w:style w:type="character" w:customStyle="1" w:styleId="EndNoteBibliography0">
    <w:name w:val="EndNote Bibliography 字符"/>
    <w:basedOn w:val="a0"/>
    <w:link w:val="EndNoteBibliography"/>
    <w:autoRedefine/>
    <w:qFormat/>
    <w:rPr>
      <w:rFonts w:eastAsia="MS Mincho"/>
      <w:sz w:val="24"/>
      <w:szCs w:val="24"/>
      <w:lang w:val="de-DE" w:eastAsia="ja-JP"/>
    </w:rPr>
  </w:style>
  <w:style w:type="character" w:customStyle="1" w:styleId="1">
    <w:name w:val="未处理的提及1"/>
    <w:basedOn w:val="a0"/>
    <w:autoRedefine/>
    <w:uiPriority w:val="99"/>
    <w:semiHidden/>
    <w:unhideWhenUsed/>
    <w:qFormat/>
    <w:rPr>
      <w:color w:val="605E5C"/>
      <w:shd w:val="clear" w:color="auto" w:fill="E1DFDD"/>
    </w:rPr>
  </w:style>
  <w:style w:type="character" w:styleId="af1">
    <w:name w:val="Placeholder Text"/>
    <w:basedOn w:val="a0"/>
    <w:autoRedefine/>
    <w:uiPriority w:val="99"/>
    <w:semiHidden/>
    <w:qFormat/>
    <w:rPr>
      <w:color w:val="666666"/>
    </w:rPr>
  </w:style>
  <w:style w:type="paragraph" w:customStyle="1" w:styleId="TAMainText">
    <w:name w:val="TA_Main_Text"/>
    <w:basedOn w:val="a"/>
    <w:qFormat/>
    <w:pPr>
      <w:spacing w:line="480" w:lineRule="auto"/>
      <w:ind w:firstLine="202"/>
      <w:jc w:val="both"/>
    </w:pPr>
    <w:rPr>
      <w:rFonts w:ascii="Times" w:eastAsia="宋体" w:hAnsi="Times"/>
      <w:szCs w:val="20"/>
      <w:lang w:val="en-US" w:eastAsia="zh-CN"/>
    </w:rPr>
  </w:style>
  <w:style w:type="paragraph" w:customStyle="1" w:styleId="VAFigureCaption">
    <w:name w:val="VA_Figure_Caption"/>
    <w:basedOn w:val="a"/>
    <w:next w:val="a"/>
    <w:qFormat/>
    <w:pPr>
      <w:spacing w:after="200" w:line="480" w:lineRule="auto"/>
      <w:jc w:val="both"/>
    </w:pPr>
    <w:rPr>
      <w:rFonts w:ascii="Times" w:eastAsiaTheme="minorEastAsia" w:hAnsi="Times"/>
      <w:szCs w:val="20"/>
      <w:lang w:val="en-US" w:eastAsia="en-US"/>
    </w:rPr>
  </w:style>
  <w:style w:type="paragraph" w:customStyle="1" w:styleId="EndNoteCategoryHeading">
    <w:name w:val="EndNote Category Heading"/>
    <w:basedOn w:val="a"/>
    <w:link w:val="EndNoteCategoryHeading0"/>
    <w:qFormat/>
    <w:pPr>
      <w:spacing w:before="120" w:after="120"/>
    </w:pPr>
    <w:rPr>
      <w:b/>
    </w:rPr>
  </w:style>
  <w:style w:type="character" w:customStyle="1" w:styleId="EndNoteCategoryHeading0">
    <w:name w:val="EndNote Category Heading 字符"/>
    <w:basedOn w:val="a0"/>
    <w:link w:val="EndNoteCategoryHeading"/>
    <w:qFormat/>
    <w:rPr>
      <w:rFonts w:eastAsia="MS Mincho"/>
      <w:b/>
      <w:sz w:val="24"/>
      <w:szCs w:val="24"/>
      <w:lang w:val="de-DE" w:eastAsia="ja-JP"/>
    </w:rPr>
  </w:style>
  <w:style w:type="character" w:customStyle="1" w:styleId="fontstyle01">
    <w:name w:val="fontstyle01"/>
    <w:basedOn w:val="a0"/>
    <w:qFormat/>
    <w:rPr>
      <w:rFonts w:ascii="TimesNewRomanPSMT" w:eastAsia="TimesNewRomanPSMT" w:hAnsi="TimesNewRomanPSMT" w:cs="TimesNewRomanPSMT"/>
      <w:color w:val="000000"/>
      <w:sz w:val="24"/>
      <w:szCs w:val="24"/>
    </w:rPr>
  </w:style>
  <w:style w:type="character" w:customStyle="1" w:styleId="2">
    <w:name w:val="未处理的提及2"/>
    <w:basedOn w:val="a0"/>
    <w:uiPriority w:val="99"/>
    <w:semiHidden/>
    <w:unhideWhenUsed/>
    <w:qFormat/>
    <w:rPr>
      <w:color w:val="605E5C"/>
      <w:shd w:val="clear" w:color="auto" w:fill="E1DFDD"/>
    </w:rPr>
  </w:style>
  <w:style w:type="paragraph" w:customStyle="1" w:styleId="10">
    <w:name w:val="修订1"/>
    <w:hidden/>
    <w:uiPriority w:val="99"/>
    <w:unhideWhenUsed/>
    <w:qFormat/>
    <w:rPr>
      <w:rFonts w:eastAsia="MS Mincho"/>
      <w:sz w:val="24"/>
      <w:szCs w:val="24"/>
      <w:lang w:val="de-DE" w:eastAsia="ja-JP"/>
    </w:rPr>
  </w:style>
  <w:style w:type="character" w:customStyle="1" w:styleId="31">
    <w:name w:val="未处理的提及3"/>
    <w:basedOn w:val="a0"/>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image" Target="media/image16.tiff"/><Relationship Id="rId39" Type="http://schemas.openxmlformats.org/officeDocument/2006/relationships/image" Target="media/image29.jpeg"/><Relationship Id="rId21" Type="http://schemas.openxmlformats.org/officeDocument/2006/relationships/image" Target="media/image11.tiff"/><Relationship Id="rId34" Type="http://schemas.openxmlformats.org/officeDocument/2006/relationships/image" Target="media/image24.tiff"/><Relationship Id="rId42" Type="http://schemas.openxmlformats.org/officeDocument/2006/relationships/image" Target="media/image32.tif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tif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24" Type="http://schemas.openxmlformats.org/officeDocument/2006/relationships/image" Target="media/image14.tiff"/><Relationship Id="rId32" Type="http://schemas.openxmlformats.org/officeDocument/2006/relationships/image" Target="media/image22.jpeg"/><Relationship Id="rId37" Type="http://schemas.openxmlformats.org/officeDocument/2006/relationships/image" Target="media/image27.tiff"/><Relationship Id="rId40" Type="http://schemas.openxmlformats.org/officeDocument/2006/relationships/image" Target="media/image30.tiff"/><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5.tiff"/><Relationship Id="rId23" Type="http://schemas.openxmlformats.org/officeDocument/2006/relationships/image" Target="media/image13.tiff"/><Relationship Id="rId28" Type="http://schemas.openxmlformats.org/officeDocument/2006/relationships/image" Target="media/image18.tiff"/><Relationship Id="rId36" Type="http://schemas.openxmlformats.org/officeDocument/2006/relationships/image" Target="media/image26.tiff"/><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tiff"/><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iff"/><Relationship Id="rId35" Type="http://schemas.openxmlformats.org/officeDocument/2006/relationships/image" Target="media/image25.tiff"/><Relationship Id="rId43"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image" Target="media/image15.tiff"/><Relationship Id="rId33" Type="http://schemas.openxmlformats.org/officeDocument/2006/relationships/image" Target="media/image23.tiff"/><Relationship Id="rId38" Type="http://schemas.openxmlformats.org/officeDocument/2006/relationships/image" Target="media/image28.tiff"/><Relationship Id="rId46" Type="http://schemas.openxmlformats.org/officeDocument/2006/relationships/theme" Target="theme/theme1.xml"/><Relationship Id="rId20" Type="http://schemas.openxmlformats.org/officeDocument/2006/relationships/image" Target="media/image10.tiff"/><Relationship Id="rId41" Type="http://schemas.openxmlformats.org/officeDocument/2006/relationships/image" Target="media/image3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5E30219-97A2-4F5A-865D-010C68321685}">
  <ds:schemaRefs>
    <ds:schemaRef ds:uri="http://schemas.openxmlformats.org/officeDocument/2006/bibliography"/>
  </ds:schemaRefs>
</ds:datastoreItem>
</file>

<file path=customXml/itemProps2.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4.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75886F76-A765-4714-B899-7AC2DC4334A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41</Pages>
  <Words>5430</Words>
  <Characters>36330</Characters>
  <Application>Microsoft Office Word</Application>
  <DocSecurity>0</DocSecurity>
  <Lines>712</Lines>
  <Paragraphs>259</Paragraphs>
  <ScaleCrop>false</ScaleCrop>
  <Company/>
  <LinksUpToDate>false</LinksUpToDate>
  <CharactersWithSpaces>41501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Bin Zhang</dc:creator>
  <cp:lastModifiedBy>鑫 王</cp:lastModifiedBy>
  <cp:revision>4</cp:revision>
  <dcterms:created xsi:type="dcterms:W3CDTF">2025-11-05T07:20:00Z</dcterms:created>
  <dcterms:modified xsi:type="dcterms:W3CDTF">2025-11-05T10:18:00Z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KSOProductBuildVer">
    <vt:lpwstr>2052-12.1.0.23542</vt:lpwstr>
  </property>
  <property fmtid="{D5CDD505-2E9C-101B-9397-08002B2CF9AE}" pid="4" name="ICV">
    <vt:lpwstr>890B66D4AB064FA9A743998136EC92BD_13</vt:lpwstr>
  </property>
  <property fmtid="{D5CDD505-2E9C-101B-9397-08002B2CF9AE}" pid="5" name="KSOTemplateDocerSaveRecord">
    <vt:lpwstr>eyJoZGlkIjoiMDAyMzQ4NjdkODVmODEyMzE1YWVjNDU2YzU5YWMzNGIiLCJ1c2VySWQiOiIyMTYwMjU4NTcifQ==</vt:lpwstr>
  </property>
</Properties>
</file>