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82684" w14:textId="62219E9A" w:rsidR="00E376FD" w:rsidRPr="00FA5919" w:rsidRDefault="006B2254" w:rsidP="006B2254">
      <w:pPr>
        <w:jc w:val="center"/>
        <w:rPr>
          <w:rFonts w:ascii="Arial" w:hAnsi="Arial" w:cs="Arial"/>
          <w:b/>
          <w:bCs/>
        </w:rPr>
      </w:pPr>
      <w:r w:rsidRPr="00FA5919">
        <w:rPr>
          <w:rFonts w:ascii="Arial" w:hAnsi="Arial" w:cs="Arial"/>
          <w:b/>
          <w:bCs/>
        </w:rPr>
        <w:t>Supplementary Material</w:t>
      </w:r>
    </w:p>
    <w:p w14:paraId="19215E4D" w14:textId="77777777" w:rsidR="006B2254" w:rsidRDefault="006B2254" w:rsidP="006B2254">
      <w:pPr>
        <w:jc w:val="center"/>
        <w:rPr>
          <w:rFonts w:ascii="Arial" w:hAnsi="Arial" w:cs="Arial"/>
        </w:rPr>
      </w:pPr>
    </w:p>
    <w:p w14:paraId="6B29FFE1" w14:textId="77777777" w:rsidR="006B2254" w:rsidRPr="00E63F10" w:rsidRDefault="006B2254" w:rsidP="006B225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63F10">
        <w:rPr>
          <w:rFonts w:ascii="Arial" w:hAnsi="Arial" w:cs="Arial"/>
          <w:b/>
          <w:sz w:val="28"/>
          <w:szCs w:val="28"/>
        </w:rPr>
        <w:t xml:space="preserve">Vitamin D3 ameliorates R-loop-induced replication stress and </w:t>
      </w:r>
    </w:p>
    <w:p w14:paraId="454A50FA" w14:textId="77777777" w:rsidR="006B2254" w:rsidRPr="00E63F10" w:rsidRDefault="006B2254" w:rsidP="006B225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E63F10">
        <w:rPr>
          <w:rFonts w:ascii="Arial" w:hAnsi="Arial" w:cs="Arial"/>
          <w:b/>
          <w:sz w:val="28"/>
          <w:szCs w:val="28"/>
        </w:rPr>
        <w:t>chromosomal instability in MED12-mutant uterine fibroids</w:t>
      </w:r>
    </w:p>
    <w:p w14:paraId="4F11526C" w14:textId="77777777" w:rsidR="006B2254" w:rsidRDefault="006B2254" w:rsidP="006B2254">
      <w:pPr>
        <w:spacing w:line="480" w:lineRule="auto"/>
        <w:rPr>
          <w:rFonts w:ascii="Arial" w:hAnsi="Arial" w:cs="Arial"/>
          <w:b/>
        </w:rPr>
      </w:pPr>
    </w:p>
    <w:p w14:paraId="51AA9F57" w14:textId="0623710C" w:rsidR="006B2254" w:rsidRPr="00510F2E" w:rsidRDefault="006B2254" w:rsidP="00510F2E">
      <w:pPr>
        <w:spacing w:after="0" w:line="240" w:lineRule="auto"/>
        <w:jc w:val="center"/>
        <w:rPr>
          <w:rFonts w:ascii="Arial" w:hAnsi="Arial" w:cs="Arial"/>
          <w:bCs/>
          <w:sz w:val="22"/>
          <w:szCs w:val="22"/>
          <w:vertAlign w:val="superscript"/>
        </w:rPr>
      </w:pPr>
      <w:proofErr w:type="spellStart"/>
      <w:r w:rsidRPr="00510C14">
        <w:rPr>
          <w:rFonts w:ascii="Arial" w:hAnsi="Arial" w:cs="Arial"/>
          <w:bCs/>
          <w:sz w:val="22"/>
          <w:szCs w:val="22"/>
        </w:rPr>
        <w:t>Sribalasubashini</w:t>
      </w:r>
      <w:proofErr w:type="spellEnd"/>
      <w:r w:rsidRPr="00510C14">
        <w:rPr>
          <w:rFonts w:ascii="Arial" w:hAnsi="Arial" w:cs="Arial"/>
          <w:bCs/>
          <w:sz w:val="22"/>
          <w:szCs w:val="22"/>
        </w:rPr>
        <w:t xml:space="preserve"> Muralimanoharan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1*</w:t>
      </w:r>
      <w:r w:rsidRPr="00510C14">
        <w:rPr>
          <w:rFonts w:ascii="Arial" w:hAnsi="Arial" w:cs="Arial"/>
          <w:bCs/>
          <w:sz w:val="22"/>
          <w:szCs w:val="22"/>
        </w:rPr>
        <w:t>, Ana Corach</w:t>
      </w:r>
      <w:r w:rsidR="00C12343">
        <w:rPr>
          <w:rFonts w:ascii="Arial" w:hAnsi="Arial" w:cs="Arial"/>
          <w:bCs/>
          <w:sz w:val="22"/>
          <w:szCs w:val="22"/>
        </w:rPr>
        <w:t>á</w:t>
      </w:r>
      <w:r w:rsidRPr="00510C14">
        <w:rPr>
          <w:rFonts w:ascii="Arial" w:hAnsi="Arial" w:cs="Arial"/>
          <w:bCs/>
          <w:sz w:val="22"/>
          <w:szCs w:val="22"/>
        </w:rPr>
        <w:t>n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2*</w:t>
      </w:r>
      <w:r w:rsidRPr="00510C14">
        <w:rPr>
          <w:rFonts w:ascii="Arial" w:hAnsi="Arial" w:cs="Arial"/>
          <w:bCs/>
          <w:sz w:val="22"/>
          <w:szCs w:val="22"/>
        </w:rPr>
        <w:t>, Azad Khosh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1</w:t>
      </w:r>
      <w:r w:rsidRPr="00510C14">
        <w:rPr>
          <w:rFonts w:ascii="Arial" w:hAnsi="Arial" w:cs="Arial"/>
          <w:bCs/>
          <w:sz w:val="22"/>
          <w:szCs w:val="22"/>
        </w:rPr>
        <w:t>, Sierra Hathaway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1</w:t>
      </w:r>
      <w:r w:rsidR="00510F2E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Cs/>
          <w:sz w:val="22"/>
          <w:szCs w:val="22"/>
        </w:rPr>
        <w:t>Susivarshini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Karthigayan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1</w:t>
      </w:r>
      <w:r w:rsidRPr="00510C14">
        <w:rPr>
          <w:rFonts w:ascii="Arial" w:hAnsi="Arial" w:cs="Arial"/>
          <w:bCs/>
          <w:sz w:val="22"/>
          <w:szCs w:val="22"/>
        </w:rPr>
        <w:t>, Claire Schenken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510C14">
        <w:rPr>
          <w:rFonts w:ascii="Arial" w:hAnsi="Arial" w:cs="Arial"/>
          <w:bCs/>
          <w:sz w:val="22"/>
          <w:szCs w:val="22"/>
        </w:rPr>
        <w:t>, Nicholas Stansbury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510C14">
        <w:rPr>
          <w:rFonts w:ascii="Arial" w:hAnsi="Arial" w:cs="Arial"/>
          <w:bCs/>
          <w:sz w:val="22"/>
          <w:szCs w:val="22"/>
        </w:rPr>
        <w:t>, Robert Schenken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510C14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Pr="00510C14">
        <w:rPr>
          <w:rFonts w:ascii="Arial" w:hAnsi="Arial" w:cs="Arial"/>
          <w:bCs/>
          <w:sz w:val="22"/>
          <w:szCs w:val="22"/>
        </w:rPr>
        <w:t>Qiwei</w:t>
      </w:r>
      <w:proofErr w:type="spellEnd"/>
      <w:r w:rsidRPr="00510C14">
        <w:rPr>
          <w:rFonts w:ascii="Arial" w:hAnsi="Arial" w:cs="Arial"/>
          <w:bCs/>
          <w:sz w:val="22"/>
          <w:szCs w:val="22"/>
        </w:rPr>
        <w:t xml:space="preserve"> Yang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4</w:t>
      </w:r>
      <w:r w:rsidRPr="00510C14">
        <w:rPr>
          <w:rFonts w:ascii="Arial" w:hAnsi="Arial" w:cs="Arial"/>
          <w:bCs/>
          <w:sz w:val="22"/>
          <w:szCs w:val="22"/>
        </w:rPr>
        <w:t xml:space="preserve">, </w:t>
      </w:r>
      <w:r w:rsidR="006564D1">
        <w:rPr>
          <w:rFonts w:ascii="Arial" w:hAnsi="Arial" w:cs="Arial"/>
          <w:bCs/>
          <w:sz w:val="22"/>
          <w:szCs w:val="22"/>
        </w:rPr>
        <w:t>Eloise Dray</w:t>
      </w:r>
      <w:r w:rsidR="006564D1">
        <w:rPr>
          <w:rFonts w:ascii="Arial" w:hAnsi="Arial" w:cs="Arial"/>
          <w:bCs/>
          <w:sz w:val="22"/>
          <w:szCs w:val="22"/>
          <w:vertAlign w:val="superscript"/>
        </w:rPr>
        <w:t>5</w:t>
      </w:r>
      <w:r w:rsidR="00510F2E">
        <w:rPr>
          <w:rFonts w:ascii="Arial" w:hAnsi="Arial" w:cs="Arial"/>
          <w:bCs/>
          <w:sz w:val="22"/>
          <w:szCs w:val="22"/>
        </w:rPr>
        <w:t>, Mazhar Adli</w:t>
      </w:r>
      <w:r w:rsidR="00510F2E">
        <w:rPr>
          <w:rFonts w:ascii="Arial" w:hAnsi="Arial" w:cs="Arial"/>
          <w:bCs/>
          <w:sz w:val="22"/>
          <w:szCs w:val="22"/>
          <w:vertAlign w:val="superscript"/>
        </w:rPr>
        <w:t>6</w:t>
      </w:r>
      <w:r w:rsidR="00510F2E">
        <w:rPr>
          <w:rFonts w:ascii="Arial" w:hAnsi="Arial" w:cs="Arial"/>
          <w:bCs/>
          <w:sz w:val="22"/>
          <w:szCs w:val="22"/>
        </w:rPr>
        <w:t>,</w:t>
      </w:r>
      <w:r w:rsidR="00510F2E">
        <w:rPr>
          <w:rFonts w:ascii="Arial" w:hAnsi="Arial" w:cs="Arial"/>
          <w:bCs/>
          <w:sz w:val="22"/>
          <w:szCs w:val="22"/>
          <w:vertAlign w:val="superscript"/>
        </w:rPr>
        <w:t xml:space="preserve"> </w:t>
      </w:r>
      <w:r w:rsidRPr="00510C14">
        <w:rPr>
          <w:rFonts w:ascii="Arial" w:hAnsi="Arial" w:cs="Arial"/>
          <w:bCs/>
          <w:sz w:val="22"/>
          <w:szCs w:val="22"/>
        </w:rPr>
        <w:t>Hortensia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10C14">
        <w:rPr>
          <w:rFonts w:ascii="Arial" w:hAnsi="Arial" w:cs="Arial"/>
          <w:bCs/>
          <w:sz w:val="22"/>
          <w:szCs w:val="22"/>
        </w:rPr>
        <w:t>Ferr</w:t>
      </w:r>
      <w:r w:rsidR="00C12343">
        <w:rPr>
          <w:rFonts w:ascii="Arial" w:hAnsi="Arial" w:cs="Arial"/>
          <w:bCs/>
          <w:sz w:val="22"/>
          <w:szCs w:val="22"/>
        </w:rPr>
        <w:t>e</w:t>
      </w:r>
      <w:r w:rsidRPr="00510C14">
        <w:rPr>
          <w:rFonts w:ascii="Arial" w:hAnsi="Arial" w:cs="Arial"/>
          <w:bCs/>
          <w:sz w:val="22"/>
          <w:szCs w:val="22"/>
        </w:rPr>
        <w:t>ro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2</w:t>
      </w:r>
      <w:r w:rsidRPr="00510C14">
        <w:rPr>
          <w:rFonts w:ascii="Arial" w:hAnsi="Arial" w:cs="Arial"/>
          <w:bCs/>
          <w:sz w:val="22"/>
          <w:szCs w:val="22"/>
        </w:rPr>
        <w:t>, Ayman Al-Hendy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4</w:t>
      </w:r>
      <w:r w:rsidRPr="00510C14">
        <w:rPr>
          <w:rFonts w:ascii="Arial" w:hAnsi="Arial" w:cs="Arial"/>
          <w:bCs/>
          <w:sz w:val="22"/>
          <w:szCs w:val="22"/>
        </w:rPr>
        <w:t>, and Thomas G. Boyer</w:t>
      </w:r>
      <w:r w:rsidRPr="00510C14">
        <w:rPr>
          <w:rFonts w:ascii="Arial" w:hAnsi="Arial" w:cs="Arial"/>
          <w:bCs/>
          <w:sz w:val="22"/>
          <w:szCs w:val="22"/>
          <w:vertAlign w:val="superscript"/>
        </w:rPr>
        <w:t>1#</w:t>
      </w:r>
    </w:p>
    <w:p w14:paraId="500ED545" w14:textId="77777777" w:rsidR="006B2254" w:rsidRDefault="006B2254" w:rsidP="006B2254">
      <w:pPr>
        <w:spacing w:line="480" w:lineRule="auto"/>
        <w:rPr>
          <w:rFonts w:ascii="Arial" w:hAnsi="Arial" w:cs="Arial"/>
          <w:bCs/>
          <w:sz w:val="20"/>
          <w:szCs w:val="20"/>
          <w:vertAlign w:val="superscript"/>
        </w:rPr>
      </w:pPr>
    </w:p>
    <w:p w14:paraId="1FFD8B37" w14:textId="77777777" w:rsidR="006564D1" w:rsidRPr="00E63F10" w:rsidRDefault="006564D1" w:rsidP="006564D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  <w:vertAlign w:val="superscript"/>
        </w:rPr>
        <w:t>1</w:t>
      </w:r>
      <w:r w:rsidRPr="00E63F10">
        <w:rPr>
          <w:rFonts w:ascii="Arial" w:hAnsi="Arial" w:cs="Arial"/>
          <w:bCs/>
          <w:sz w:val="20"/>
          <w:szCs w:val="20"/>
        </w:rPr>
        <w:t>Department of Molecular Medicine, UT Health San Antonio, San Antonio, TX, USA</w:t>
      </w:r>
    </w:p>
    <w:p w14:paraId="5CD275A0" w14:textId="77777777" w:rsidR="006564D1" w:rsidRPr="00E63F10" w:rsidRDefault="006564D1" w:rsidP="006564D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E63F10">
        <w:rPr>
          <w:rFonts w:ascii="Arial" w:hAnsi="Arial" w:cs="Arial"/>
          <w:bCs/>
          <w:sz w:val="20"/>
          <w:szCs w:val="20"/>
        </w:rPr>
        <w:t xml:space="preserve">IVIRMA Global Research Alliance, IVI Foundation, Instituto de </w:t>
      </w:r>
      <w:proofErr w:type="spellStart"/>
      <w:r w:rsidRPr="00E63F10">
        <w:rPr>
          <w:rFonts w:ascii="Arial" w:hAnsi="Arial" w:cs="Arial"/>
          <w:bCs/>
          <w:sz w:val="20"/>
          <w:szCs w:val="20"/>
        </w:rPr>
        <w:t>Investigacion</w:t>
      </w:r>
      <w:proofErr w:type="spellEnd"/>
      <w:r w:rsidRPr="00E63F10">
        <w:rPr>
          <w:rFonts w:ascii="Arial" w:hAnsi="Arial" w:cs="Arial"/>
          <w:bCs/>
          <w:sz w:val="20"/>
          <w:szCs w:val="20"/>
        </w:rPr>
        <w:t xml:space="preserve"> Sanitaria La Fe, Valencia,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E63F10">
        <w:rPr>
          <w:rFonts w:ascii="Arial" w:hAnsi="Arial" w:cs="Arial"/>
          <w:bCs/>
          <w:sz w:val="20"/>
          <w:szCs w:val="20"/>
        </w:rPr>
        <w:t>Spain</w:t>
      </w:r>
    </w:p>
    <w:p w14:paraId="10F76141" w14:textId="77777777" w:rsidR="006564D1" w:rsidRPr="00E63F10" w:rsidRDefault="006564D1" w:rsidP="006564D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  <w:vertAlign w:val="superscript"/>
        </w:rPr>
        <w:t>3</w:t>
      </w:r>
      <w:r w:rsidRPr="00E63F10">
        <w:rPr>
          <w:rFonts w:ascii="Arial" w:hAnsi="Arial" w:cs="Arial"/>
          <w:bCs/>
          <w:sz w:val="20"/>
          <w:szCs w:val="20"/>
        </w:rPr>
        <w:t>Department of Obstetrics and Gynecology, UT Health San Antonio, San Antonio, TX, USA</w:t>
      </w:r>
    </w:p>
    <w:p w14:paraId="7D5AC430" w14:textId="77777777" w:rsidR="006564D1" w:rsidRDefault="006564D1" w:rsidP="006564D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  <w:vertAlign w:val="superscript"/>
        </w:rPr>
        <w:t>4</w:t>
      </w:r>
      <w:r w:rsidRPr="00E63F10">
        <w:rPr>
          <w:rFonts w:ascii="Arial" w:hAnsi="Arial" w:cs="Arial"/>
          <w:bCs/>
          <w:sz w:val="20"/>
          <w:szCs w:val="20"/>
        </w:rPr>
        <w:t xml:space="preserve">Department of Obstetrics and Gynecology, University of Chicago, Chicago, IL, USA </w:t>
      </w:r>
    </w:p>
    <w:p w14:paraId="1E2573E1" w14:textId="77777777" w:rsidR="006564D1" w:rsidRDefault="006564D1" w:rsidP="006564D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vertAlign w:val="superscript"/>
        </w:rPr>
        <w:t>5</w:t>
      </w:r>
      <w:r>
        <w:rPr>
          <w:rFonts w:ascii="Arial" w:hAnsi="Arial" w:cs="Arial"/>
          <w:bCs/>
          <w:sz w:val="20"/>
          <w:szCs w:val="20"/>
        </w:rPr>
        <w:t>Department of Biochemistry and Structural Biology, UT Health San Antonio, San Antonio, TX, USA</w:t>
      </w:r>
    </w:p>
    <w:p w14:paraId="5CE45EB7" w14:textId="77777777" w:rsidR="00510F2E" w:rsidRDefault="00510F2E" w:rsidP="00510F2E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vertAlign w:val="superscript"/>
        </w:rPr>
        <w:t>6</w:t>
      </w:r>
      <w:r w:rsidRPr="00510F2E">
        <w:rPr>
          <w:rFonts w:ascii="Arial" w:hAnsi="Arial" w:cs="Arial"/>
          <w:bCs/>
          <w:sz w:val="20"/>
          <w:szCs w:val="20"/>
        </w:rPr>
        <w:t xml:space="preserve">Robert H. Lurie Comprehensive Cancer Center, Department of Obstetrics and Gynecology, Northwestern </w:t>
      </w:r>
      <w:r>
        <w:rPr>
          <w:rFonts w:ascii="Arial" w:hAnsi="Arial" w:cs="Arial"/>
          <w:bCs/>
          <w:sz w:val="20"/>
          <w:szCs w:val="20"/>
        </w:rPr>
        <w:t xml:space="preserve">  </w:t>
      </w:r>
    </w:p>
    <w:p w14:paraId="3118F702" w14:textId="401268F3" w:rsidR="00510F2E" w:rsidRPr="00510F2E" w:rsidRDefault="00510F2E" w:rsidP="00510F2E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Pr="00510F2E">
        <w:rPr>
          <w:rFonts w:ascii="Arial" w:hAnsi="Arial" w:cs="Arial"/>
          <w:bCs/>
          <w:sz w:val="20"/>
          <w:szCs w:val="20"/>
        </w:rPr>
        <w:t>University, Feinberg School of Medicine, Chicago, IL, USA</w:t>
      </w:r>
    </w:p>
    <w:p w14:paraId="26F7B85E" w14:textId="25C8D847" w:rsidR="00510F2E" w:rsidRPr="00510F2E" w:rsidRDefault="00510F2E" w:rsidP="006564D1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8214916" w14:textId="77777777" w:rsidR="006564D1" w:rsidRDefault="006564D1" w:rsidP="006B2254">
      <w:pPr>
        <w:spacing w:line="480" w:lineRule="auto"/>
        <w:rPr>
          <w:rFonts w:ascii="Arial" w:hAnsi="Arial" w:cs="Arial"/>
          <w:bCs/>
          <w:sz w:val="20"/>
          <w:szCs w:val="20"/>
          <w:vertAlign w:val="superscript"/>
        </w:rPr>
      </w:pPr>
    </w:p>
    <w:p w14:paraId="70C44494" w14:textId="41E5DF0B" w:rsidR="006B2254" w:rsidRPr="006B2254" w:rsidRDefault="006B2254" w:rsidP="006B2254">
      <w:pPr>
        <w:spacing w:line="48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vertAlign w:val="superscript"/>
        </w:rPr>
        <w:t>*</w:t>
      </w:r>
      <w:r>
        <w:rPr>
          <w:rFonts w:ascii="Arial" w:hAnsi="Arial" w:cs="Arial"/>
          <w:bCs/>
          <w:sz w:val="20"/>
          <w:szCs w:val="20"/>
        </w:rPr>
        <w:t>Equal contribution</w:t>
      </w:r>
    </w:p>
    <w:p w14:paraId="3487DE13" w14:textId="77777777" w:rsidR="006B2254" w:rsidRPr="00E63F10" w:rsidRDefault="006B2254" w:rsidP="006B2254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vertAlign w:val="superscript"/>
        </w:rPr>
        <w:t>#</w:t>
      </w:r>
      <w:r>
        <w:rPr>
          <w:rFonts w:ascii="Arial" w:hAnsi="Arial" w:cs="Arial"/>
          <w:bCs/>
          <w:sz w:val="20"/>
          <w:szCs w:val="20"/>
        </w:rPr>
        <w:t xml:space="preserve">Correspondence: </w:t>
      </w:r>
      <w:r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>Thomas G. Boyer</w:t>
      </w:r>
    </w:p>
    <w:p w14:paraId="5B5F3F90" w14:textId="77777777" w:rsidR="006B2254" w:rsidRPr="00E63F10" w:rsidRDefault="006B2254" w:rsidP="006B2254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</w:rPr>
        <w:t xml:space="preserve"> </w:t>
      </w: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ab/>
        <w:t xml:space="preserve">Department of Molecular Medicine </w:t>
      </w:r>
    </w:p>
    <w:p w14:paraId="70166E25" w14:textId="77777777" w:rsidR="006B2254" w:rsidRPr="00E63F10" w:rsidRDefault="006B2254" w:rsidP="006B2254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ab/>
        <w:t>UT Health San Antonio</w:t>
      </w:r>
    </w:p>
    <w:p w14:paraId="278C84CB" w14:textId="77777777" w:rsidR="006B2254" w:rsidRPr="00E63F10" w:rsidRDefault="006B2254" w:rsidP="006B2254">
      <w:pPr>
        <w:spacing w:after="0" w:line="240" w:lineRule="auto"/>
        <w:rPr>
          <w:rFonts w:ascii="Arial" w:eastAsiaTheme="minorEastAsia" w:hAnsi="Arial" w:cs="Arial"/>
          <w:noProof/>
          <w:sz w:val="20"/>
          <w:szCs w:val="20"/>
        </w:rPr>
      </w:pP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hAnsi="Arial" w:cs="Arial"/>
          <w:bCs/>
          <w:sz w:val="20"/>
          <w:szCs w:val="20"/>
        </w:rPr>
        <w:tab/>
      </w:r>
      <w:r w:rsidRPr="00E63F10">
        <w:rPr>
          <w:rFonts w:ascii="Arial" w:eastAsiaTheme="minorEastAsia" w:hAnsi="Arial" w:cs="Arial"/>
          <w:noProof/>
          <w:sz w:val="20"/>
          <w:szCs w:val="20"/>
        </w:rPr>
        <w:t>Department of Molecular Medicine</w:t>
      </w:r>
    </w:p>
    <w:p w14:paraId="54CF2341" w14:textId="77777777" w:rsidR="006B2254" w:rsidRPr="00E63F10" w:rsidRDefault="006B2254" w:rsidP="006B2254">
      <w:pPr>
        <w:spacing w:after="0" w:line="240" w:lineRule="auto"/>
        <w:ind w:left="1440" w:firstLine="720"/>
        <w:rPr>
          <w:rFonts w:ascii="Arial" w:eastAsiaTheme="minorEastAsia" w:hAnsi="Arial" w:cs="Arial"/>
          <w:noProof/>
          <w:sz w:val="20"/>
          <w:szCs w:val="20"/>
        </w:rPr>
      </w:pPr>
      <w:r w:rsidRPr="00E63F10">
        <w:rPr>
          <w:rFonts w:ascii="Arial" w:eastAsiaTheme="minorEastAsia" w:hAnsi="Arial" w:cs="Arial"/>
          <w:noProof/>
          <w:sz w:val="20"/>
          <w:szCs w:val="20"/>
        </w:rPr>
        <w:t>8210 Floyd Curl Drive</w:t>
      </w:r>
    </w:p>
    <w:p w14:paraId="298867B4" w14:textId="77777777" w:rsidR="006B2254" w:rsidRPr="00E63F10" w:rsidRDefault="006B2254" w:rsidP="006B2254">
      <w:pPr>
        <w:spacing w:after="0" w:line="240" w:lineRule="auto"/>
        <w:ind w:left="1440" w:firstLine="720"/>
        <w:rPr>
          <w:rFonts w:ascii="Arial" w:eastAsiaTheme="minorEastAsia" w:hAnsi="Arial" w:cs="Arial"/>
          <w:noProof/>
          <w:sz w:val="20"/>
          <w:szCs w:val="20"/>
        </w:rPr>
      </w:pPr>
      <w:r w:rsidRPr="00E63F10">
        <w:rPr>
          <w:rFonts w:ascii="Arial" w:eastAsiaTheme="minorEastAsia" w:hAnsi="Arial" w:cs="Arial"/>
          <w:noProof/>
          <w:sz w:val="20"/>
          <w:szCs w:val="20"/>
        </w:rPr>
        <w:t>Mail Code 8257, STRF</w:t>
      </w:r>
    </w:p>
    <w:p w14:paraId="70FF3E3A" w14:textId="77777777" w:rsidR="006B2254" w:rsidRPr="00E63F10" w:rsidRDefault="006B2254" w:rsidP="006B2254">
      <w:pPr>
        <w:spacing w:after="0" w:line="240" w:lineRule="auto"/>
        <w:ind w:left="1440" w:firstLine="720"/>
        <w:rPr>
          <w:rFonts w:ascii="Arial" w:eastAsiaTheme="minorEastAsia" w:hAnsi="Arial" w:cs="Arial"/>
          <w:noProof/>
          <w:sz w:val="20"/>
          <w:szCs w:val="20"/>
        </w:rPr>
      </w:pPr>
      <w:r w:rsidRPr="00E63F10">
        <w:rPr>
          <w:rFonts w:ascii="Arial" w:eastAsiaTheme="minorEastAsia" w:hAnsi="Arial" w:cs="Arial"/>
          <w:noProof/>
          <w:sz w:val="20"/>
          <w:szCs w:val="20"/>
        </w:rPr>
        <w:t>San Antonio, Texas 78229-3900</w:t>
      </w:r>
    </w:p>
    <w:p w14:paraId="0B032F1C" w14:textId="77777777" w:rsidR="006B2254" w:rsidRPr="00E63F10" w:rsidRDefault="006B2254" w:rsidP="006B2254">
      <w:pPr>
        <w:spacing w:after="0" w:line="240" w:lineRule="auto"/>
        <w:rPr>
          <w:rFonts w:ascii="Arial" w:eastAsiaTheme="minorEastAsia" w:hAnsi="Arial" w:cs="Arial"/>
          <w:noProof/>
          <w:sz w:val="20"/>
          <w:szCs w:val="20"/>
        </w:rPr>
      </w:pPr>
    </w:p>
    <w:p w14:paraId="1432F833" w14:textId="77777777" w:rsidR="006B2254" w:rsidRPr="00E63F10" w:rsidRDefault="006B2254" w:rsidP="006B2254">
      <w:pPr>
        <w:spacing w:after="0" w:line="240" w:lineRule="auto"/>
        <w:ind w:left="1440" w:firstLine="720"/>
        <w:rPr>
          <w:rFonts w:ascii="Arial" w:eastAsiaTheme="minorEastAsia" w:hAnsi="Arial" w:cs="Arial"/>
          <w:noProof/>
          <w:sz w:val="20"/>
          <w:szCs w:val="20"/>
        </w:rPr>
      </w:pPr>
      <w:r w:rsidRPr="00E63F10">
        <w:rPr>
          <w:rFonts w:ascii="Arial" w:eastAsiaTheme="minorEastAsia" w:hAnsi="Arial" w:cs="Arial"/>
          <w:noProof/>
          <w:sz w:val="20"/>
          <w:szCs w:val="20"/>
        </w:rPr>
        <w:t>TEL: 210-562-4151</w:t>
      </w:r>
    </w:p>
    <w:p w14:paraId="02688AC2" w14:textId="65757BDE" w:rsidR="006B2254" w:rsidRDefault="006B2254" w:rsidP="006B2254">
      <w:pPr>
        <w:spacing w:after="0" w:line="240" w:lineRule="auto"/>
        <w:ind w:left="1440" w:firstLine="720"/>
        <w:rPr>
          <w:rFonts w:ascii="Arial" w:eastAsiaTheme="minorEastAsia" w:hAnsi="Arial" w:cs="Arial"/>
          <w:noProof/>
          <w:sz w:val="20"/>
          <w:szCs w:val="20"/>
        </w:rPr>
      </w:pPr>
      <w:r w:rsidRPr="00E63F10">
        <w:rPr>
          <w:rFonts w:ascii="Arial" w:eastAsiaTheme="minorEastAsia" w:hAnsi="Arial" w:cs="Arial"/>
          <w:noProof/>
          <w:sz w:val="20"/>
          <w:szCs w:val="20"/>
        </w:rPr>
        <w:t xml:space="preserve">NET: </w:t>
      </w:r>
      <w:hyperlink r:id="rId4" w:history="1">
        <w:r w:rsidRPr="00287FD9">
          <w:rPr>
            <w:rStyle w:val="Hyperlink"/>
            <w:rFonts w:ascii="Arial" w:eastAsiaTheme="minorEastAsia" w:hAnsi="Arial" w:cs="Arial"/>
            <w:noProof/>
            <w:sz w:val="20"/>
            <w:szCs w:val="20"/>
          </w:rPr>
          <w:t>boyer@uthscsa.edu</w:t>
        </w:r>
      </w:hyperlink>
    </w:p>
    <w:p w14:paraId="47023F2D" w14:textId="21D1DCF5" w:rsidR="006B2254" w:rsidRPr="00284F04" w:rsidRDefault="006B2254" w:rsidP="00284F04">
      <w:pPr>
        <w:rPr>
          <w:rFonts w:ascii="Arial" w:eastAsiaTheme="minorEastAsia" w:hAnsi="Arial" w:cs="Arial"/>
          <w:noProof/>
          <w:sz w:val="20"/>
          <w:szCs w:val="20"/>
        </w:rPr>
      </w:pPr>
      <w:r>
        <w:rPr>
          <w:rFonts w:ascii="Arial" w:eastAsiaTheme="minorEastAsia" w:hAnsi="Arial" w:cs="Arial"/>
          <w:noProof/>
          <w:sz w:val="20"/>
          <w:szCs w:val="20"/>
        </w:rPr>
        <w:br w:type="page"/>
      </w:r>
      <w:r w:rsidRPr="006B2254">
        <w:rPr>
          <w:rFonts w:ascii="Arial" w:eastAsiaTheme="minorEastAsia" w:hAnsi="Arial" w:cs="Arial"/>
          <w:b/>
          <w:bCs/>
          <w:noProof/>
        </w:rPr>
        <w:lastRenderedPageBreak/>
        <w:t>Figure S1</w:t>
      </w:r>
    </w:p>
    <w:p w14:paraId="68989691" w14:textId="6B25534C" w:rsidR="006B2254" w:rsidRDefault="006B2254" w:rsidP="006B2254">
      <w:pPr>
        <w:spacing w:after="0" w:line="240" w:lineRule="auto"/>
        <w:rPr>
          <w:rFonts w:ascii="Arial" w:eastAsiaTheme="minorEastAsia" w:hAnsi="Arial" w:cs="Arial"/>
          <w:b/>
          <w:bCs/>
          <w:noProof/>
        </w:rPr>
      </w:pPr>
    </w:p>
    <w:p w14:paraId="6440052D" w14:textId="443FE1ED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F60C07B" w14:textId="50DFF0E2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8E24580" w14:textId="3A28F50E" w:rsidR="00284F04" w:rsidRDefault="00CF3BD3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B6B8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7AE68785" wp14:editId="0FD3392A">
            <wp:simplePos x="0" y="0"/>
            <wp:positionH relativeFrom="column">
              <wp:posOffset>692150</wp:posOffset>
            </wp:positionH>
            <wp:positionV relativeFrom="paragraph">
              <wp:posOffset>126797</wp:posOffset>
            </wp:positionV>
            <wp:extent cx="5028565" cy="2473960"/>
            <wp:effectExtent l="0" t="0" r="635" b="2540"/>
            <wp:wrapSquare wrapText="bothSides"/>
            <wp:docPr id="211127797" name="Picture 1" descr="A comparison of a number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7797" name="Picture 1" descr="A comparison of a number of cell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12955" w14:textId="77777777" w:rsidR="00CF3BD3" w:rsidRDefault="00CF3BD3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9C501ED" w14:textId="107BA8A1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09D58AE" w14:textId="4630806F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911A15F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149410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39FC8FA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87C6EC2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83A8214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317A045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1E46BE6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B01A6E0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AA39FFA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19A2D58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E7FC032" w14:textId="77777777" w:rsidR="00284F04" w:rsidRDefault="00284F04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0AFBB59" w14:textId="77777777" w:rsidR="005B6B82" w:rsidRDefault="005B6B82" w:rsidP="00284F04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C92732" w14:textId="0788819B" w:rsidR="00284F04" w:rsidRDefault="00284F04" w:rsidP="00CF3BD3">
      <w:pPr>
        <w:jc w:val="both"/>
        <w:rPr>
          <w:rFonts w:ascii="Arial" w:hAnsi="Arial" w:cs="Arial"/>
          <w:bCs/>
        </w:rPr>
      </w:pPr>
      <w:r w:rsidRPr="00493BD4">
        <w:rPr>
          <w:rFonts w:ascii="Arial" w:hAnsi="Arial" w:cs="Arial"/>
          <w:b/>
          <w:bCs/>
        </w:rPr>
        <w:t>Figure</w:t>
      </w:r>
      <w:r>
        <w:rPr>
          <w:rFonts w:ascii="Arial" w:hAnsi="Arial" w:cs="Arial"/>
          <w:b/>
          <w:bCs/>
        </w:rPr>
        <w:t xml:space="preserve"> </w:t>
      </w:r>
      <w:r w:rsidRPr="00493BD4">
        <w:rPr>
          <w:rFonts w:ascii="Arial" w:hAnsi="Arial" w:cs="Arial"/>
          <w:b/>
          <w:bCs/>
        </w:rPr>
        <w:t xml:space="preserve">S1. </w:t>
      </w:r>
      <w:r>
        <w:rPr>
          <w:rFonts w:ascii="Arial" w:hAnsi="Arial" w:cs="Arial"/>
          <w:b/>
          <w:bCs/>
        </w:rPr>
        <w:t xml:space="preserve">Validation of ectopic </w:t>
      </w:r>
      <w:r w:rsidRPr="00493BD4">
        <w:rPr>
          <w:rFonts w:ascii="Arial" w:hAnsi="Arial" w:cs="Arial"/>
          <w:b/>
          <w:bCs/>
        </w:rPr>
        <w:t>RNaseH1 expression</w:t>
      </w:r>
      <w:r>
        <w:rPr>
          <w:rFonts w:ascii="Arial" w:hAnsi="Arial" w:cs="Arial"/>
          <w:b/>
          <w:bCs/>
        </w:rPr>
        <w:t xml:space="preserve"> in cell culture models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(</w:t>
      </w:r>
      <w:r>
        <w:rPr>
          <w:rFonts w:ascii="Arial" w:hAnsi="Arial" w:cs="Arial"/>
          <w:b/>
        </w:rPr>
        <w:t>A</w:t>
      </w:r>
      <w:r w:rsidR="005B6B82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 xml:space="preserve">Primary </w:t>
      </w:r>
      <w:r w:rsidRPr="0021443B">
        <w:rPr>
          <w:rFonts w:ascii="Arial" w:hAnsi="Arial" w:cs="Arial"/>
          <w:bCs/>
        </w:rPr>
        <w:t>MED12-mutant</w:t>
      </w:r>
      <w:r w:rsidRPr="0021443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r>
        <w:rPr>
          <w:rFonts w:ascii="Arial" w:hAnsi="Arial" w:cs="Arial"/>
          <w:bCs/>
        </w:rPr>
        <w:t xml:space="preserve">M12) </w:t>
      </w:r>
      <w:r w:rsidRPr="0021443B">
        <w:rPr>
          <w:rFonts w:ascii="Arial" w:hAnsi="Arial" w:cs="Arial"/>
          <w:bCs/>
        </w:rPr>
        <w:t>UFs</w:t>
      </w:r>
      <w:r>
        <w:rPr>
          <w:rFonts w:ascii="Arial" w:hAnsi="Arial" w:cs="Arial"/>
          <w:bCs/>
        </w:rPr>
        <w:t xml:space="preserve"> were transduced with </w:t>
      </w:r>
      <w:r w:rsidRPr="00CC7AEC">
        <w:rPr>
          <w:rFonts w:ascii="Arial" w:hAnsi="Arial" w:cs="Arial"/>
          <w:bCs/>
        </w:rPr>
        <w:t>V5-tagged RNase H1</w:t>
      </w:r>
      <w:r>
        <w:rPr>
          <w:rFonts w:ascii="Arial" w:hAnsi="Arial" w:cs="Arial"/>
          <w:bCs/>
        </w:rPr>
        <w:t xml:space="preserve"> (RNH)-expressing lentivirus in the presence</w:t>
      </w:r>
      <w:r w:rsidRPr="00CC7AEC">
        <w:rPr>
          <w:rFonts w:ascii="Arial" w:hAnsi="Arial" w:cs="Arial"/>
          <w:bCs/>
        </w:rPr>
        <w:t xml:space="preserve"> 2</w:t>
      </w:r>
      <w:r w:rsidRPr="00CC7AEC">
        <w:rPr>
          <w:rFonts w:ascii="Arial" w:hAnsi="Arial" w:cs="Arial"/>
          <w:bCs/>
        </w:rPr>
        <w:sym w:font="Symbol" w:char="F06D"/>
      </w:r>
      <w:r w:rsidRPr="00CC7AEC">
        <w:rPr>
          <w:rFonts w:ascii="Arial" w:hAnsi="Arial" w:cs="Arial"/>
          <w:bCs/>
        </w:rPr>
        <w:t xml:space="preserve">g/mL of polybrene. </w:t>
      </w:r>
      <w:r>
        <w:rPr>
          <w:rFonts w:ascii="Arial" w:hAnsi="Arial" w:cs="Arial"/>
          <w:bCs/>
        </w:rPr>
        <w:t>48h post-transduction, cells were processed for immunoblot analysis using antibodies specific for the V5 epitope and β-actin, the latter of which served as an internal loading control. (</w:t>
      </w:r>
      <w:r w:rsidR="005B6B82">
        <w:rPr>
          <w:rFonts w:ascii="Arial" w:hAnsi="Arial" w:cs="Arial"/>
          <w:b/>
        </w:rPr>
        <w:t>B</w:t>
      </w:r>
      <w:r>
        <w:rPr>
          <w:rFonts w:ascii="Arial" w:hAnsi="Arial" w:cs="Arial"/>
          <w:bCs/>
        </w:rPr>
        <w:t xml:space="preserve">) Parental and </w:t>
      </w:r>
      <w:r w:rsidRPr="00CC7AEC">
        <w:rPr>
          <w:rFonts w:ascii="Arial" w:hAnsi="Arial" w:cs="Arial"/>
          <w:bCs/>
        </w:rPr>
        <w:t>V5-tagged WT RNase H1</w:t>
      </w:r>
      <w:r>
        <w:rPr>
          <w:rFonts w:ascii="Arial" w:hAnsi="Arial" w:cs="Arial"/>
          <w:bCs/>
        </w:rPr>
        <w:t xml:space="preserve"> (RNH)-expressing </w:t>
      </w:r>
      <w:r w:rsidR="009E2F94">
        <w:rPr>
          <w:rFonts w:ascii="Arial" w:hAnsi="Arial" w:cs="Arial"/>
          <w:bCs/>
        </w:rPr>
        <w:t>immortalized uterine smooth muscle cell (</w:t>
      </w:r>
      <w:proofErr w:type="spellStart"/>
      <w:r w:rsidR="009E2F94">
        <w:rPr>
          <w:rFonts w:ascii="Arial" w:hAnsi="Arial" w:cs="Arial"/>
          <w:bCs/>
        </w:rPr>
        <w:t>UtSMC</w:t>
      </w:r>
      <w:proofErr w:type="spellEnd"/>
      <w:r w:rsidR="009E2F94">
        <w:rPr>
          <w:rFonts w:ascii="Arial" w:hAnsi="Arial" w:cs="Arial"/>
          <w:bCs/>
        </w:rPr>
        <w:t>)</w:t>
      </w:r>
      <w:r w:rsidR="005B6B82">
        <w:rPr>
          <w:rFonts w:ascii="Arial" w:hAnsi="Arial" w:cs="Arial"/>
          <w:bCs/>
        </w:rPr>
        <w:t xml:space="preserve"> lines</w:t>
      </w:r>
      <w:r>
        <w:rPr>
          <w:rFonts w:ascii="Arial" w:hAnsi="Arial" w:cs="Arial"/>
          <w:bCs/>
        </w:rPr>
        <w:t xml:space="preserve"> were processed by immunoblot analysis using antibodies specific for the V5 epitope and β-actin.</w:t>
      </w:r>
      <w:r w:rsidR="005B6B82">
        <w:rPr>
          <w:rFonts w:ascii="Arial" w:hAnsi="Arial" w:cs="Arial"/>
          <w:bCs/>
        </w:rPr>
        <w:t xml:space="preserve"> (</w:t>
      </w:r>
      <w:r w:rsidR="005B6B82" w:rsidRPr="005B6B82">
        <w:rPr>
          <w:rFonts w:ascii="Arial" w:hAnsi="Arial" w:cs="Arial"/>
          <w:b/>
        </w:rPr>
        <w:t>C</w:t>
      </w:r>
      <w:r w:rsidR="005B6B82">
        <w:rPr>
          <w:rFonts w:ascii="Arial" w:hAnsi="Arial" w:cs="Arial"/>
          <w:bCs/>
        </w:rPr>
        <w:t xml:space="preserve">) Two different CRSPR-engineered MED12-mutant G44N clones (C1 and C2) were transduced with </w:t>
      </w:r>
      <w:r w:rsidR="005B6B82" w:rsidRPr="00CC7AEC">
        <w:rPr>
          <w:rFonts w:ascii="Arial" w:hAnsi="Arial" w:cs="Arial"/>
          <w:bCs/>
        </w:rPr>
        <w:t>V5-tagged RNase H1</w:t>
      </w:r>
      <w:r w:rsidR="005B6B82">
        <w:rPr>
          <w:rFonts w:ascii="Arial" w:hAnsi="Arial" w:cs="Arial"/>
          <w:bCs/>
        </w:rPr>
        <w:t xml:space="preserve"> (RNH)-expressing lentivirus in the presence</w:t>
      </w:r>
      <w:r w:rsidR="005B6B82" w:rsidRPr="00CC7AEC">
        <w:rPr>
          <w:rFonts w:ascii="Arial" w:hAnsi="Arial" w:cs="Arial"/>
          <w:bCs/>
        </w:rPr>
        <w:t xml:space="preserve"> 2</w:t>
      </w:r>
      <w:r w:rsidR="005B6B82" w:rsidRPr="00CC7AEC">
        <w:rPr>
          <w:rFonts w:ascii="Arial" w:hAnsi="Arial" w:cs="Arial"/>
          <w:bCs/>
        </w:rPr>
        <w:sym w:font="Symbol" w:char="F06D"/>
      </w:r>
      <w:r w:rsidR="005B6B82" w:rsidRPr="00CC7AEC">
        <w:rPr>
          <w:rFonts w:ascii="Arial" w:hAnsi="Arial" w:cs="Arial"/>
          <w:bCs/>
        </w:rPr>
        <w:t xml:space="preserve">g/mL of polybrene. </w:t>
      </w:r>
      <w:r w:rsidR="005B6B82">
        <w:rPr>
          <w:rFonts w:ascii="Arial" w:hAnsi="Arial" w:cs="Arial"/>
          <w:bCs/>
        </w:rPr>
        <w:t>48h post-transduction, cells were processed for immunoblot analysis using antibodies specific for the V5 epitope and β-actin.</w:t>
      </w:r>
    </w:p>
    <w:p w14:paraId="54F394FA" w14:textId="0851DF77" w:rsidR="001B616F" w:rsidRDefault="001B616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47F67C6C" w14:textId="179234AF" w:rsidR="001B616F" w:rsidRDefault="001B616F" w:rsidP="00284F04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Figure S2</w:t>
      </w:r>
    </w:p>
    <w:p w14:paraId="01BA216B" w14:textId="77777777" w:rsidR="001B616F" w:rsidRDefault="001B616F" w:rsidP="00284F04">
      <w:pPr>
        <w:spacing w:after="0" w:line="240" w:lineRule="auto"/>
        <w:jc w:val="both"/>
        <w:rPr>
          <w:rFonts w:ascii="Arial" w:hAnsi="Arial" w:cs="Arial"/>
          <w:b/>
        </w:rPr>
      </w:pPr>
    </w:p>
    <w:p w14:paraId="1DB9B416" w14:textId="3C85B948" w:rsidR="001B616F" w:rsidRDefault="001B616F" w:rsidP="00284F04">
      <w:pPr>
        <w:spacing w:after="0" w:line="240" w:lineRule="auto"/>
        <w:jc w:val="both"/>
        <w:rPr>
          <w:rFonts w:ascii="Arial" w:hAnsi="Arial" w:cs="Arial"/>
          <w:b/>
        </w:rPr>
      </w:pPr>
    </w:p>
    <w:p w14:paraId="316CE0B2" w14:textId="77777777" w:rsidR="003F6CFB" w:rsidRDefault="003F6CFB" w:rsidP="00284F04">
      <w:pPr>
        <w:spacing w:after="0" w:line="240" w:lineRule="auto"/>
        <w:jc w:val="both"/>
        <w:rPr>
          <w:rFonts w:ascii="Arial" w:hAnsi="Arial" w:cs="Arial"/>
          <w:b/>
        </w:rPr>
      </w:pPr>
    </w:p>
    <w:p w14:paraId="3BB7E14A" w14:textId="77777777" w:rsidR="003F6CFB" w:rsidRDefault="003F6CFB" w:rsidP="00284F04">
      <w:pPr>
        <w:spacing w:after="0" w:line="240" w:lineRule="auto"/>
        <w:jc w:val="both"/>
        <w:rPr>
          <w:rFonts w:ascii="Arial" w:hAnsi="Arial" w:cs="Arial"/>
          <w:b/>
        </w:rPr>
      </w:pPr>
    </w:p>
    <w:p w14:paraId="00374F14" w14:textId="77777777" w:rsidR="003F6CFB" w:rsidRDefault="003F6CFB" w:rsidP="00284F04">
      <w:pPr>
        <w:spacing w:after="0" w:line="240" w:lineRule="auto"/>
        <w:jc w:val="both"/>
        <w:rPr>
          <w:rFonts w:ascii="Arial" w:hAnsi="Arial" w:cs="Arial"/>
          <w:b/>
        </w:rPr>
      </w:pPr>
    </w:p>
    <w:p w14:paraId="010A29A4" w14:textId="3A7B9090" w:rsidR="00D63346" w:rsidRDefault="003F6CFB" w:rsidP="00D63346">
      <w:pPr>
        <w:spacing w:after="0" w:line="240" w:lineRule="auto"/>
        <w:jc w:val="both"/>
        <w:rPr>
          <w:rFonts w:ascii="Arial" w:hAnsi="Arial" w:cs="Arial"/>
          <w:b/>
        </w:rPr>
      </w:pPr>
      <w:r w:rsidRPr="003F6CFB">
        <w:rPr>
          <w:rFonts w:ascii="Arial" w:hAnsi="Arial" w:cs="Arial"/>
          <w:b/>
          <w:noProof/>
        </w:rPr>
        <w:drawing>
          <wp:inline distT="0" distB="0" distL="0" distR="0" wp14:anchorId="3165AA26" wp14:editId="28E0E0E4">
            <wp:extent cx="6400800" cy="1908175"/>
            <wp:effectExtent l="0" t="0" r="0" b="0"/>
            <wp:docPr id="1254478001" name="Picture 1" descr="A diagram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78001" name="Picture 1" descr="A diagram of a test result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FA9D" w14:textId="76C7F81B" w:rsidR="001B616F" w:rsidRPr="001B616F" w:rsidRDefault="001B616F" w:rsidP="00CF3BD3">
      <w:pPr>
        <w:pStyle w:val="NormalWeb"/>
        <w:spacing w:after="160" w:afterAutospacing="0" w:line="278" w:lineRule="auto"/>
        <w:jc w:val="both"/>
        <w:rPr>
          <w:rFonts w:ascii="Arial" w:hAnsi="Arial" w:cs="Arial"/>
          <w:b/>
        </w:rPr>
      </w:pPr>
      <w:r w:rsidRPr="00970E26">
        <w:rPr>
          <w:rFonts w:ascii="Arial" w:hAnsi="Arial" w:cs="Arial"/>
          <w:b/>
        </w:rPr>
        <w:t>Figure</w:t>
      </w:r>
      <w:r>
        <w:rPr>
          <w:rFonts w:ascii="Arial" w:hAnsi="Arial" w:cs="Arial"/>
          <w:b/>
        </w:rPr>
        <w:t xml:space="preserve"> </w:t>
      </w:r>
      <w:r w:rsidRPr="00970E26">
        <w:rPr>
          <w:rFonts w:ascii="Arial" w:hAnsi="Arial" w:cs="Arial"/>
          <w:b/>
        </w:rPr>
        <w:t xml:space="preserve">S2. </w:t>
      </w:r>
      <w:r>
        <w:rPr>
          <w:rFonts w:ascii="Arial" w:hAnsi="Arial" w:cs="Arial"/>
          <w:b/>
        </w:rPr>
        <w:t xml:space="preserve">VD3 dose-dependently suppresses R-loop accrual in primary MED12-mutant UFs and </w:t>
      </w:r>
      <w:r w:rsidRPr="00970E26">
        <w:rPr>
          <w:rFonts w:ascii="Arial" w:hAnsi="Arial" w:cs="Arial"/>
          <w:b/>
        </w:rPr>
        <w:t>Mediator kinase inhibited UtSMCs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Cs/>
        </w:rPr>
        <w:t>(</w:t>
      </w:r>
      <w:r w:rsidRPr="00B63940">
        <w:rPr>
          <w:rFonts w:ascii="Arial" w:hAnsi="Arial" w:cs="Arial"/>
          <w:b/>
        </w:rPr>
        <w:t>A</w:t>
      </w:r>
      <w:r>
        <w:rPr>
          <w:rFonts w:ascii="Arial" w:hAnsi="Arial" w:cs="Arial"/>
          <w:bCs/>
        </w:rPr>
        <w:t xml:space="preserve">) Quantification of R-loop levels in primary MM and MED12-mutant (M12) UFs based on </w:t>
      </w:r>
      <w:r>
        <w:rPr>
          <w:rFonts w:ascii="Arial" w:hAnsi="Arial" w:cs="Arial"/>
        </w:rPr>
        <w:t>i</w:t>
      </w:r>
      <w:r w:rsidRPr="0021443B">
        <w:rPr>
          <w:rFonts w:ascii="Arial" w:hAnsi="Arial" w:cs="Arial"/>
        </w:rPr>
        <w:t xml:space="preserve">mmunocytochemical analysis </w:t>
      </w:r>
      <w:r>
        <w:rPr>
          <w:rFonts w:ascii="Arial" w:hAnsi="Arial" w:cs="Arial"/>
        </w:rPr>
        <w:t>using</w:t>
      </w:r>
      <w:r w:rsidRPr="0021443B">
        <w:rPr>
          <w:rFonts w:ascii="Arial" w:hAnsi="Arial" w:cs="Arial"/>
        </w:rPr>
        <w:t xml:space="preserve"> the RNA-DNA hybrid-specific antibody S9.6. </w:t>
      </w:r>
      <w:r>
        <w:rPr>
          <w:rFonts w:ascii="Arial" w:hAnsi="Arial" w:cs="Arial"/>
        </w:rPr>
        <w:t>Where indicated, cells were treated without (-) or with (+) VD3 (0-200nm). D</w:t>
      </w:r>
      <w:r w:rsidRPr="0021443B">
        <w:rPr>
          <w:rFonts w:ascii="Arial" w:hAnsi="Arial" w:cs="Arial"/>
        </w:rPr>
        <w:t>ata are plotted as fold</w:t>
      </w:r>
      <w:r>
        <w:rPr>
          <w:rFonts w:ascii="Arial" w:hAnsi="Arial" w:cs="Arial"/>
        </w:rPr>
        <w:t>-</w:t>
      </w:r>
      <w:r w:rsidRPr="0021443B">
        <w:rPr>
          <w:rFonts w:ascii="Arial" w:hAnsi="Arial" w:cs="Arial"/>
        </w:rPr>
        <w:t>change</w:t>
      </w:r>
      <w:r>
        <w:rPr>
          <w:rFonts w:ascii="Arial" w:hAnsi="Arial" w:cs="Arial"/>
        </w:rPr>
        <w:t xml:space="preserve"> in S9.6 antibody signal</w:t>
      </w:r>
      <w:r w:rsidRPr="0021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intensity relative to untreated MM cells. </w:t>
      </w:r>
      <w:r w:rsidRPr="00E908A5">
        <w:rPr>
          <w:rFonts w:ascii="Arial" w:hAnsi="Arial" w:cs="Arial"/>
          <w:bCs/>
        </w:rPr>
        <w:t xml:space="preserve">Quantification was determined from a minimum of n=50 cells in each of </w:t>
      </w:r>
      <w:r w:rsidRPr="00E908A5">
        <w:rPr>
          <w:rFonts w:ascii="Arial" w:hAnsi="Arial" w:cs="Arial"/>
          <w:color w:val="000000"/>
        </w:rPr>
        <w:t>4 technical replicates from 2 independent experiments</w:t>
      </w:r>
      <w:r w:rsidRPr="00E908A5">
        <w:rPr>
          <w:rFonts w:ascii="Arial" w:hAnsi="Arial" w:cs="Arial"/>
          <w:bCs/>
        </w:rPr>
        <w:t xml:space="preserve"> (n</w:t>
      </w:r>
      <w:r w:rsidRPr="00E908A5">
        <w:rPr>
          <w:rFonts w:ascii="Arial" w:hAnsi="Arial" w:cs="Arial"/>
          <w:bCs/>
          <w:u w:val="single"/>
        </w:rPr>
        <w:t>&gt;</w:t>
      </w:r>
      <w:r w:rsidRPr="00E908A5">
        <w:rPr>
          <w:rFonts w:ascii="Arial" w:hAnsi="Arial" w:cs="Arial"/>
          <w:bCs/>
        </w:rPr>
        <w:t>200 total cells) per treatment condition.</w:t>
      </w:r>
      <w:r w:rsidRPr="0021443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</w:t>
      </w:r>
      <w:r w:rsidRPr="00B63940">
        <w:rPr>
          <w:rFonts w:ascii="Arial" w:hAnsi="Arial" w:cs="Arial"/>
          <w:b/>
        </w:rPr>
        <w:t>B</w:t>
      </w:r>
      <w:r>
        <w:rPr>
          <w:rFonts w:ascii="Arial" w:hAnsi="Arial" w:cs="Arial"/>
          <w:bCs/>
        </w:rPr>
        <w:t xml:space="preserve">) Validation of </w:t>
      </w:r>
      <w:r w:rsidR="00E70FF9">
        <w:rPr>
          <w:rFonts w:ascii="Arial" w:hAnsi="Arial" w:cs="Arial"/>
          <w:bCs/>
        </w:rPr>
        <w:t xml:space="preserve">Mediator kinase (CDK8/19) inhibition by CCT251545 in UtSMCs. As indicated, </w:t>
      </w:r>
      <w:r w:rsidR="00E70FF9" w:rsidRPr="00E70FF9">
        <w:rPr>
          <w:rFonts w:ascii="Arial" w:hAnsi="Arial" w:cs="Arial"/>
          <w:bCs/>
        </w:rPr>
        <w:t xml:space="preserve">UtSMCs </w:t>
      </w:r>
      <w:r w:rsidR="003273C7">
        <w:rPr>
          <w:rFonts w:ascii="Arial" w:hAnsi="Arial" w:cs="Arial"/>
          <w:bCs/>
        </w:rPr>
        <w:t xml:space="preserve">were pre-treated for 24h with DMSO or </w:t>
      </w:r>
      <w:r w:rsidR="00E70FF9" w:rsidRPr="00E70FF9">
        <w:rPr>
          <w:rFonts w:ascii="Arial" w:hAnsi="Arial" w:cs="Arial"/>
          <w:bCs/>
        </w:rPr>
        <w:t>CCT251545 (CCT: 100nM)</w:t>
      </w:r>
      <w:r w:rsidR="003273C7">
        <w:rPr>
          <w:rFonts w:ascii="Arial" w:hAnsi="Arial" w:cs="Arial"/>
          <w:bCs/>
        </w:rPr>
        <w:t xml:space="preserve"> prior to 45min treatment without or with </w:t>
      </w:r>
      <w:r w:rsidR="00E70FF9" w:rsidRPr="00E70FF9">
        <w:rPr>
          <w:rFonts w:ascii="Arial" w:hAnsi="Arial" w:cs="Arial"/>
          <w:bCs/>
        </w:rPr>
        <w:t>interferon gamma (INF</w:t>
      </w:r>
      <w:r w:rsidR="00E70FF9" w:rsidRPr="00E70FF9">
        <w:rPr>
          <w:rFonts w:ascii="Symbol" w:hAnsi="Symbol" w:cs="Arial"/>
          <w:bCs/>
        </w:rPr>
        <w:t></w:t>
      </w:r>
      <w:r w:rsidR="00E70FF9" w:rsidRPr="00E70FF9">
        <w:rPr>
          <w:rFonts w:ascii="Arial" w:hAnsi="Arial" w:cs="Arial"/>
          <w:bCs/>
        </w:rPr>
        <w:t>; 10ng/ml)</w:t>
      </w:r>
      <w:r w:rsidR="004F01F8">
        <w:rPr>
          <w:rFonts w:ascii="Arial" w:hAnsi="Arial" w:cs="Arial"/>
          <w:bCs/>
        </w:rPr>
        <w:t xml:space="preserve"> to stimulate Mediator kinase activity. Thereafter, treated cells were harvested and processed for </w:t>
      </w:r>
      <w:r w:rsidR="00E70FF9" w:rsidRPr="00E70FF9">
        <w:rPr>
          <w:rFonts w:ascii="Arial" w:hAnsi="Arial" w:cs="Arial"/>
          <w:bCs/>
        </w:rPr>
        <w:t>immunoblot analysis using antibodies specific for phosphorylated STAT1</w:t>
      </w:r>
      <w:r w:rsidR="00E70FF9" w:rsidRPr="00E70FF9">
        <w:rPr>
          <w:rFonts w:ascii="Arial" w:hAnsi="Arial" w:cs="Arial"/>
          <w:bCs/>
          <w:vertAlign w:val="superscript"/>
        </w:rPr>
        <w:t>S727</w:t>
      </w:r>
      <w:r w:rsidR="00E70FF9" w:rsidRPr="00E70FF9">
        <w:rPr>
          <w:rFonts w:ascii="Arial" w:hAnsi="Arial" w:cs="Arial"/>
          <w:bCs/>
        </w:rPr>
        <w:t xml:space="preserve"> (pSTAT1), bulk STAT1, and </w:t>
      </w:r>
      <w:r w:rsidR="00E70FF9" w:rsidRPr="003273C7">
        <w:rPr>
          <w:rFonts w:ascii="Symbol" w:hAnsi="Symbol" w:cs="Arial"/>
          <w:bCs/>
        </w:rPr>
        <w:t></w:t>
      </w:r>
      <w:r w:rsidR="00E70FF9" w:rsidRPr="00E70FF9">
        <w:rPr>
          <w:rFonts w:ascii="Arial" w:hAnsi="Arial" w:cs="Arial"/>
          <w:bCs/>
        </w:rPr>
        <w:t>-ACTIN, the latter of which served as an internal loading control.</w:t>
      </w:r>
      <w:r w:rsidR="004F01F8">
        <w:rPr>
          <w:rFonts w:ascii="Arial" w:hAnsi="Arial" w:cs="Arial"/>
          <w:bCs/>
        </w:rPr>
        <w:t xml:space="preserve"> As shown by us and others, </w:t>
      </w:r>
      <w:r w:rsidR="004F01F8" w:rsidRPr="00E70FF9">
        <w:rPr>
          <w:rFonts w:ascii="Arial" w:hAnsi="Arial" w:cs="Arial"/>
          <w:bCs/>
        </w:rPr>
        <w:t>STAT1</w:t>
      </w:r>
      <w:r w:rsidR="004F01F8" w:rsidRPr="00E70FF9">
        <w:rPr>
          <w:rFonts w:ascii="Arial" w:hAnsi="Arial" w:cs="Arial"/>
          <w:bCs/>
          <w:vertAlign w:val="superscript"/>
        </w:rPr>
        <w:t>S727</w:t>
      </w:r>
      <w:r w:rsidR="004F01F8">
        <w:rPr>
          <w:rFonts w:ascii="Arial" w:hAnsi="Arial" w:cs="Arial"/>
          <w:bCs/>
        </w:rPr>
        <w:t xml:space="preserve"> is a validated biomarker of Mediator kinase activity </w:t>
      </w:r>
      <w:r w:rsidR="004F01F8">
        <w:rPr>
          <w:rFonts w:ascii="Arial" w:hAnsi="Arial" w:cs="Arial"/>
          <w:bCs/>
        </w:rPr>
        <w:fldChar w:fldCharType="begin">
          <w:fldData xml:space="preserve">PEVuZE5vdGU+PENpdGU+PEF1dGhvcj5CYXJyb248L0F1dGhvcj48WWVhcj4yMDIxPC9ZZWFyPjxS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</w:fldData>
        </w:fldChar>
      </w:r>
      <w:r w:rsidR="00FA5919">
        <w:rPr>
          <w:rFonts w:ascii="Arial" w:hAnsi="Arial" w:cs="Arial"/>
          <w:bCs/>
        </w:rPr>
        <w:instrText xml:space="preserve"> ADDIN EN.CITE </w:instrText>
      </w:r>
      <w:r w:rsidR="00FA5919">
        <w:rPr>
          <w:rFonts w:ascii="Arial" w:hAnsi="Arial" w:cs="Arial"/>
          <w:bCs/>
        </w:rPr>
        <w:fldChar w:fldCharType="begin">
          <w:fldData xml:space="preserve">PEVuZE5vdGU+PENpdGU+PEF1dGhvcj5CYXJyb248L0F1dGhvcj48WWVhcj4yMDIxPC9ZZWFyPjxS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</w:fldData>
        </w:fldChar>
      </w:r>
      <w:r w:rsidR="00FA5919">
        <w:rPr>
          <w:rFonts w:ascii="Arial" w:hAnsi="Arial" w:cs="Arial"/>
          <w:bCs/>
        </w:rPr>
        <w:instrText xml:space="preserve"> ADDIN EN.CITE.DATA </w:instrText>
      </w:r>
      <w:r w:rsidR="00FA5919">
        <w:rPr>
          <w:rFonts w:ascii="Arial" w:hAnsi="Arial" w:cs="Arial"/>
          <w:bCs/>
        </w:rPr>
      </w:r>
      <w:r w:rsidR="00FA5919">
        <w:rPr>
          <w:rFonts w:ascii="Arial" w:hAnsi="Arial" w:cs="Arial"/>
          <w:bCs/>
        </w:rPr>
        <w:fldChar w:fldCharType="end"/>
      </w:r>
      <w:r w:rsidR="004F01F8">
        <w:rPr>
          <w:rFonts w:ascii="Arial" w:hAnsi="Arial" w:cs="Arial"/>
          <w:bCs/>
        </w:rPr>
      </w:r>
      <w:r w:rsidR="004F01F8">
        <w:rPr>
          <w:rFonts w:ascii="Arial" w:hAnsi="Arial" w:cs="Arial"/>
          <w:bCs/>
        </w:rPr>
        <w:fldChar w:fldCharType="separate"/>
      </w:r>
      <w:r w:rsidR="00FA5919">
        <w:rPr>
          <w:rFonts w:ascii="Arial" w:hAnsi="Arial" w:cs="Arial"/>
          <w:bCs/>
          <w:noProof/>
        </w:rPr>
        <w:t>(1-3)</w:t>
      </w:r>
      <w:r w:rsidR="004F01F8">
        <w:rPr>
          <w:rFonts w:ascii="Arial" w:hAnsi="Arial" w:cs="Arial"/>
          <w:bCs/>
        </w:rPr>
        <w:fldChar w:fldCharType="end"/>
      </w:r>
      <w:r w:rsidR="004F01F8">
        <w:rPr>
          <w:rFonts w:ascii="Arial" w:hAnsi="Arial" w:cs="Arial"/>
          <w:bCs/>
        </w:rPr>
        <w:t xml:space="preserve">. </w:t>
      </w:r>
      <w:r w:rsidR="00E70FF9">
        <w:rPr>
          <w:rFonts w:ascii="Arial" w:hAnsi="Arial" w:cs="Arial"/>
          <w:bCs/>
        </w:rPr>
        <w:t>(</w:t>
      </w:r>
      <w:r w:rsidR="00E70FF9" w:rsidRPr="00E70FF9">
        <w:rPr>
          <w:rFonts w:ascii="Arial" w:hAnsi="Arial" w:cs="Arial"/>
          <w:b/>
        </w:rPr>
        <w:t>C</w:t>
      </w:r>
      <w:r w:rsidR="00E70FF9">
        <w:rPr>
          <w:rFonts w:ascii="Arial" w:hAnsi="Arial" w:cs="Arial"/>
          <w:bCs/>
        </w:rPr>
        <w:t xml:space="preserve">) </w:t>
      </w:r>
      <w:r>
        <w:rPr>
          <w:rFonts w:ascii="Arial" w:hAnsi="Arial" w:cs="Arial"/>
          <w:bCs/>
        </w:rPr>
        <w:t xml:space="preserve">Quantification of R-loop levels in UtSMCs based on S9.6-based </w:t>
      </w:r>
      <w:r>
        <w:rPr>
          <w:rFonts w:ascii="Arial" w:hAnsi="Arial" w:cs="Arial"/>
        </w:rPr>
        <w:t>i</w:t>
      </w:r>
      <w:r w:rsidRPr="0021443B">
        <w:rPr>
          <w:rFonts w:ascii="Arial" w:hAnsi="Arial" w:cs="Arial"/>
        </w:rPr>
        <w:t>mmunocytochemical analysis</w:t>
      </w:r>
      <w:r>
        <w:rPr>
          <w:rFonts w:ascii="Arial" w:hAnsi="Arial" w:cs="Arial"/>
        </w:rPr>
        <w:t xml:space="preserve">. Where indicated, UtSMCs were </w:t>
      </w:r>
      <w:r w:rsidRPr="00325BA9">
        <w:rPr>
          <w:rFonts w:ascii="Arial" w:hAnsi="Arial" w:cs="Arial"/>
          <w:color w:val="000000"/>
        </w:rPr>
        <w:t xml:space="preserve">treated </w:t>
      </w:r>
      <w:r w:rsidRPr="0021443B">
        <w:rPr>
          <w:rFonts w:ascii="Arial" w:hAnsi="Arial" w:cs="Arial"/>
          <w:color w:val="000000"/>
        </w:rPr>
        <w:t>without (</w:t>
      </w:r>
      <w:r>
        <w:rPr>
          <w:rFonts w:ascii="Arial" w:hAnsi="Arial" w:cs="Arial"/>
          <w:color w:val="000000"/>
        </w:rPr>
        <w:t>DMSO</w:t>
      </w:r>
      <w:r w:rsidRPr="0021443B">
        <w:rPr>
          <w:rFonts w:ascii="Arial" w:hAnsi="Arial" w:cs="Arial"/>
          <w:color w:val="000000"/>
        </w:rPr>
        <w:t xml:space="preserve">) or with </w:t>
      </w:r>
      <w:r w:rsidR="004F01F8">
        <w:rPr>
          <w:rFonts w:ascii="Arial" w:hAnsi="Arial" w:cs="Arial"/>
          <w:color w:val="000000"/>
        </w:rPr>
        <w:t>the Mediator kinase (</w:t>
      </w:r>
      <w:r w:rsidRPr="0021443B">
        <w:rPr>
          <w:rFonts w:ascii="Arial" w:hAnsi="Arial" w:cs="Arial"/>
          <w:color w:val="000000"/>
        </w:rPr>
        <w:t>CDK8</w:t>
      </w:r>
      <w:r>
        <w:rPr>
          <w:rFonts w:ascii="Arial" w:hAnsi="Arial" w:cs="Arial"/>
          <w:color w:val="000000"/>
        </w:rPr>
        <w:t>/19</w:t>
      </w:r>
      <w:r w:rsidR="004F01F8">
        <w:rPr>
          <w:rFonts w:ascii="Arial" w:hAnsi="Arial" w:cs="Arial"/>
          <w:color w:val="000000"/>
        </w:rPr>
        <w:t>)</w:t>
      </w:r>
      <w:r w:rsidRPr="0021443B">
        <w:rPr>
          <w:rFonts w:ascii="Arial" w:hAnsi="Arial" w:cs="Arial"/>
          <w:color w:val="000000"/>
        </w:rPr>
        <w:t xml:space="preserve"> inhibitor (CCT; 100nM)</w:t>
      </w:r>
      <w:r>
        <w:rPr>
          <w:rFonts w:ascii="Arial" w:hAnsi="Arial" w:cs="Arial"/>
          <w:color w:val="000000"/>
        </w:rPr>
        <w:t xml:space="preserve"> and </w:t>
      </w:r>
      <w:r w:rsidRPr="0021443B">
        <w:rPr>
          <w:rFonts w:ascii="Arial" w:hAnsi="Arial" w:cs="Arial"/>
          <w:color w:val="000000"/>
        </w:rPr>
        <w:t xml:space="preserve">Vit D3 (VD3; </w:t>
      </w:r>
      <w:r>
        <w:rPr>
          <w:rFonts w:ascii="Arial" w:hAnsi="Arial" w:cs="Arial"/>
          <w:color w:val="000000"/>
        </w:rPr>
        <w:t>0-2</w:t>
      </w:r>
      <w:r w:rsidRPr="0021443B">
        <w:rPr>
          <w:rFonts w:ascii="Arial" w:hAnsi="Arial" w:cs="Arial"/>
          <w:color w:val="000000"/>
        </w:rPr>
        <w:t>00nM)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</w:rPr>
        <w:t>D</w:t>
      </w:r>
      <w:r w:rsidRPr="0021443B">
        <w:rPr>
          <w:rFonts w:ascii="Arial" w:hAnsi="Arial" w:cs="Arial"/>
        </w:rPr>
        <w:t>ata are plotted as fold</w:t>
      </w:r>
      <w:r>
        <w:rPr>
          <w:rFonts w:ascii="Arial" w:hAnsi="Arial" w:cs="Arial"/>
        </w:rPr>
        <w:t>-</w:t>
      </w:r>
      <w:r w:rsidRPr="0021443B">
        <w:rPr>
          <w:rFonts w:ascii="Arial" w:hAnsi="Arial" w:cs="Arial"/>
        </w:rPr>
        <w:t>change</w:t>
      </w:r>
      <w:r>
        <w:rPr>
          <w:rFonts w:ascii="Arial" w:hAnsi="Arial" w:cs="Arial"/>
        </w:rPr>
        <w:t xml:space="preserve"> in S9.6 antibody signal</w:t>
      </w:r>
      <w:r w:rsidRPr="0021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intensity relative to untreated UtSMCs.</w:t>
      </w:r>
      <w:r w:rsidRPr="00840607">
        <w:rPr>
          <w:rFonts w:ascii="Arial" w:hAnsi="Arial" w:cs="Arial"/>
          <w:color w:val="000000"/>
        </w:rPr>
        <w:t xml:space="preserve"> </w:t>
      </w:r>
      <w:r w:rsidRPr="00E908A5">
        <w:rPr>
          <w:rFonts w:ascii="Arial" w:hAnsi="Arial" w:cs="Arial"/>
          <w:bCs/>
        </w:rPr>
        <w:t xml:space="preserve">Quantification was determined from a minimum of n=50 cells in each of </w:t>
      </w:r>
      <w:r w:rsidRPr="00E908A5">
        <w:rPr>
          <w:rFonts w:ascii="Arial" w:hAnsi="Arial" w:cs="Arial"/>
          <w:color w:val="000000"/>
        </w:rPr>
        <w:t>4 technical replicates from 2 independent experiments</w:t>
      </w:r>
      <w:r w:rsidRPr="00E908A5">
        <w:rPr>
          <w:rFonts w:ascii="Arial" w:hAnsi="Arial" w:cs="Arial"/>
          <w:bCs/>
        </w:rPr>
        <w:t xml:space="preserve"> (n</w:t>
      </w:r>
      <w:r w:rsidRPr="00E908A5">
        <w:rPr>
          <w:rFonts w:ascii="Arial" w:hAnsi="Arial" w:cs="Arial"/>
          <w:bCs/>
          <w:u w:val="single"/>
        </w:rPr>
        <w:t>&gt;</w:t>
      </w:r>
      <w:r w:rsidRPr="00E908A5">
        <w:rPr>
          <w:rFonts w:ascii="Arial" w:hAnsi="Arial" w:cs="Arial"/>
          <w:bCs/>
        </w:rPr>
        <w:t>200 total cells) per treatment condition.</w:t>
      </w:r>
      <w:r>
        <w:rPr>
          <w:rFonts w:ascii="Arial" w:hAnsi="Arial" w:cs="Arial"/>
          <w:bCs/>
        </w:rPr>
        <w:t xml:space="preserve"> </w:t>
      </w:r>
      <w:r w:rsidRPr="0021443B">
        <w:rPr>
          <w:rFonts w:ascii="Arial" w:hAnsi="Arial" w:cs="Arial"/>
          <w:color w:val="000000"/>
        </w:rPr>
        <w:t>Significance calculated using One-Way ANOVA followed Tukey's Post hoc test, ****p</w:t>
      </w:r>
      <w:r>
        <w:rPr>
          <w:rFonts w:ascii="Arial" w:hAnsi="Arial" w:cs="Arial"/>
          <w:color w:val="000000"/>
        </w:rPr>
        <w:t>&lt;</w:t>
      </w:r>
      <w:r w:rsidRPr="0021443B">
        <w:rPr>
          <w:rFonts w:ascii="Arial" w:hAnsi="Arial" w:cs="Arial"/>
          <w:color w:val="000000"/>
        </w:rPr>
        <w:t xml:space="preserve"> 0.0001, *p&lt;0.0</w:t>
      </w:r>
      <w:r>
        <w:rPr>
          <w:rFonts w:ascii="Arial" w:hAnsi="Arial" w:cs="Arial"/>
          <w:color w:val="000000"/>
        </w:rPr>
        <w:t>5.</w:t>
      </w:r>
    </w:p>
    <w:p w14:paraId="4554E71F" w14:textId="77777777" w:rsidR="001B616F" w:rsidRPr="006B2254" w:rsidRDefault="001B616F" w:rsidP="006B2254">
      <w:pPr>
        <w:spacing w:after="0" w:line="240" w:lineRule="auto"/>
        <w:rPr>
          <w:rFonts w:ascii="Arial" w:eastAsiaTheme="minorEastAsia" w:hAnsi="Arial" w:cs="Arial"/>
          <w:b/>
          <w:bCs/>
          <w:noProof/>
        </w:rPr>
      </w:pPr>
    </w:p>
    <w:p w14:paraId="05818AC0" w14:textId="77777777" w:rsidR="004F01F8" w:rsidRDefault="004F01F8" w:rsidP="006B2254">
      <w:pPr>
        <w:jc w:val="center"/>
        <w:rPr>
          <w:rFonts w:ascii="Arial" w:hAnsi="Arial" w:cs="Arial"/>
        </w:rPr>
      </w:pPr>
    </w:p>
    <w:p w14:paraId="0D12AD7A" w14:textId="13F1C228" w:rsidR="004F7A1E" w:rsidRDefault="004F7A1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211E986" w14:textId="11F07158" w:rsidR="004F7A1E" w:rsidRDefault="004F7A1E">
      <w:pPr>
        <w:rPr>
          <w:rFonts w:ascii="Arial" w:hAnsi="Arial" w:cs="Arial"/>
          <w:b/>
          <w:bCs/>
        </w:rPr>
      </w:pPr>
      <w:r w:rsidRPr="004F7A1E">
        <w:rPr>
          <w:rFonts w:ascii="Arial" w:hAnsi="Arial" w:cs="Arial"/>
          <w:b/>
          <w:bCs/>
        </w:rPr>
        <w:lastRenderedPageBreak/>
        <w:t>Figure S3</w:t>
      </w:r>
    </w:p>
    <w:p w14:paraId="035CEF11" w14:textId="656C1E2D" w:rsidR="00750802" w:rsidRDefault="00750802">
      <w:pPr>
        <w:rPr>
          <w:rFonts w:ascii="Arial" w:hAnsi="Arial" w:cs="Arial"/>
          <w:b/>
          <w:bCs/>
        </w:rPr>
      </w:pPr>
    </w:p>
    <w:p w14:paraId="7ACEB54E" w14:textId="7FCE9FAD" w:rsidR="00D63346" w:rsidRPr="00750802" w:rsidRDefault="00750802" w:rsidP="00750802">
      <w:pPr>
        <w:rPr>
          <w:rFonts w:ascii="Arial" w:hAnsi="Arial" w:cs="Arial"/>
          <w:b/>
          <w:bCs/>
        </w:rPr>
      </w:pPr>
      <w:r w:rsidRPr="0075080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1773E71" wp14:editId="199DC204">
            <wp:simplePos x="0" y="0"/>
            <wp:positionH relativeFrom="column">
              <wp:posOffset>533400</wp:posOffset>
            </wp:positionH>
            <wp:positionV relativeFrom="paragraph">
              <wp:posOffset>171662</wp:posOffset>
            </wp:positionV>
            <wp:extent cx="5181600" cy="3001010"/>
            <wp:effectExtent l="0" t="0" r="0" b="0"/>
            <wp:wrapSquare wrapText="bothSides"/>
            <wp:docPr id="573857707" name="Picture 1" descr="A diagram of a cell cul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57707" name="Picture 1" descr="A diagram of a cell cultur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A9719" w14:textId="77777777" w:rsidR="00D63346" w:rsidRDefault="00D63346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2023FE8D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4F55984F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7F2D38BE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264E8BBC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53305805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1C8059CD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79563947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68E145EA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3F352212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327C8940" w14:textId="77777777" w:rsidR="00750802" w:rsidRDefault="00750802" w:rsidP="00D63346">
      <w:pPr>
        <w:jc w:val="both"/>
        <w:rPr>
          <w:rFonts w:ascii="Arial" w:hAnsi="Arial" w:cs="Arial"/>
          <w:b/>
          <w:bCs/>
          <w:color w:val="000000"/>
        </w:rPr>
      </w:pPr>
    </w:p>
    <w:p w14:paraId="54E91737" w14:textId="5456E738" w:rsidR="00D63346" w:rsidRPr="003D79F0" w:rsidRDefault="00D63346" w:rsidP="00D63346">
      <w:pPr>
        <w:jc w:val="both"/>
        <w:rPr>
          <w:rFonts w:ascii="Arial" w:hAnsi="Arial" w:cs="Arial"/>
          <w:b/>
          <w:bCs/>
          <w:color w:val="000000"/>
        </w:rPr>
      </w:pPr>
      <w:r w:rsidRPr="00623A25">
        <w:rPr>
          <w:rFonts w:ascii="Arial" w:hAnsi="Arial" w:cs="Arial"/>
          <w:b/>
          <w:bCs/>
          <w:color w:val="000000"/>
        </w:rPr>
        <w:t>Figure</w:t>
      </w:r>
      <w:r>
        <w:rPr>
          <w:rFonts w:ascii="Arial" w:hAnsi="Arial" w:cs="Arial"/>
          <w:b/>
          <w:bCs/>
          <w:color w:val="000000"/>
        </w:rPr>
        <w:t xml:space="preserve"> S3.</w:t>
      </w:r>
      <w:r w:rsidRPr="00623A25">
        <w:rPr>
          <w:rFonts w:ascii="Arial" w:hAnsi="Arial" w:cs="Arial"/>
          <w:b/>
          <w:bCs/>
          <w:color w:val="000000"/>
        </w:rPr>
        <w:t xml:space="preserve"> V</w:t>
      </w:r>
      <w:r>
        <w:rPr>
          <w:rFonts w:ascii="Arial" w:hAnsi="Arial" w:cs="Arial"/>
          <w:b/>
          <w:bCs/>
          <w:color w:val="000000"/>
        </w:rPr>
        <w:t>D3 suppresses</w:t>
      </w:r>
      <w:r w:rsidRPr="006F644D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R-loop accrual in MED12-mutant (G44N) hTERT cells.                                      </w:t>
      </w:r>
      <w:r>
        <w:rPr>
          <w:rFonts w:ascii="Arial" w:hAnsi="Arial" w:cs="Arial"/>
          <w:bCs/>
        </w:rPr>
        <w:t>Representative images (</w:t>
      </w:r>
      <w:r>
        <w:rPr>
          <w:rFonts w:ascii="Arial" w:hAnsi="Arial" w:cs="Arial"/>
          <w:bCs/>
          <w:i/>
          <w:iCs/>
        </w:rPr>
        <w:t>l</w:t>
      </w:r>
      <w:r w:rsidRPr="003D79F0">
        <w:rPr>
          <w:rFonts w:ascii="Arial" w:hAnsi="Arial" w:cs="Arial"/>
          <w:bCs/>
          <w:i/>
          <w:iCs/>
        </w:rPr>
        <w:t>eft</w:t>
      </w:r>
      <w:r>
        <w:rPr>
          <w:rFonts w:ascii="Arial" w:hAnsi="Arial" w:cs="Arial"/>
          <w:bCs/>
        </w:rPr>
        <w:t>) and quantification (</w:t>
      </w:r>
      <w:r>
        <w:rPr>
          <w:rFonts w:ascii="Arial" w:hAnsi="Arial" w:cs="Arial"/>
          <w:bCs/>
          <w:i/>
          <w:iCs/>
        </w:rPr>
        <w:t>r</w:t>
      </w:r>
      <w:r w:rsidRPr="003D79F0">
        <w:rPr>
          <w:rFonts w:ascii="Arial" w:hAnsi="Arial" w:cs="Arial"/>
          <w:bCs/>
          <w:i/>
          <w:iCs/>
        </w:rPr>
        <w:t>ight</w:t>
      </w:r>
      <w:r>
        <w:rPr>
          <w:rFonts w:ascii="Arial" w:hAnsi="Arial" w:cs="Arial"/>
          <w:bCs/>
        </w:rPr>
        <w:t xml:space="preserve">) </w:t>
      </w:r>
      <w:r w:rsidRPr="003D79F0">
        <w:rPr>
          <w:rFonts w:ascii="Arial" w:hAnsi="Arial" w:cs="Arial"/>
          <w:bCs/>
        </w:rPr>
        <w:t>of</w:t>
      </w:r>
      <w:r>
        <w:rPr>
          <w:rFonts w:ascii="Arial" w:hAnsi="Arial" w:cs="Arial"/>
          <w:bCs/>
        </w:rPr>
        <w:t xml:space="preserve"> R-loop levels in parental MED12 WT hTERT-immortalized uterine smooth muscle (</w:t>
      </w:r>
      <w:r w:rsidR="007B3705">
        <w:rPr>
          <w:rFonts w:ascii="Arial" w:hAnsi="Arial" w:cs="Arial"/>
          <w:bCs/>
        </w:rPr>
        <w:t>WT</w:t>
      </w:r>
      <w:r>
        <w:rPr>
          <w:rFonts w:ascii="Arial" w:hAnsi="Arial" w:cs="Arial"/>
          <w:bCs/>
        </w:rPr>
        <w:t xml:space="preserve">) cells and </w:t>
      </w:r>
      <w:r w:rsidR="007B3705">
        <w:rPr>
          <w:rFonts w:ascii="Arial" w:hAnsi="Arial" w:cs="Arial"/>
          <w:bCs/>
        </w:rPr>
        <w:t xml:space="preserve">their </w:t>
      </w:r>
      <w:r>
        <w:rPr>
          <w:rFonts w:ascii="Arial" w:hAnsi="Arial" w:cs="Arial"/>
          <w:bCs/>
        </w:rPr>
        <w:t xml:space="preserve">derivative CRISPR-engineered MED12-mutant G44N hTERT </w:t>
      </w:r>
      <w:r w:rsidR="007B3705">
        <w:rPr>
          <w:rFonts w:ascii="Arial" w:hAnsi="Arial" w:cs="Arial"/>
          <w:bCs/>
        </w:rPr>
        <w:t xml:space="preserve">(G44N) </w:t>
      </w:r>
      <w:r>
        <w:rPr>
          <w:rFonts w:ascii="Arial" w:hAnsi="Arial" w:cs="Arial"/>
          <w:bCs/>
        </w:rPr>
        <w:t xml:space="preserve">cells. R-loop levels were determined by </w:t>
      </w:r>
      <w:r>
        <w:rPr>
          <w:rFonts w:ascii="Arial" w:hAnsi="Arial" w:cs="Arial"/>
        </w:rPr>
        <w:t>i</w:t>
      </w:r>
      <w:r w:rsidRPr="0021443B">
        <w:rPr>
          <w:rFonts w:ascii="Arial" w:hAnsi="Arial" w:cs="Arial"/>
        </w:rPr>
        <w:t xml:space="preserve">mmunocytochemical analysis </w:t>
      </w:r>
      <w:r>
        <w:rPr>
          <w:rFonts w:ascii="Arial" w:hAnsi="Arial" w:cs="Arial"/>
        </w:rPr>
        <w:t>using</w:t>
      </w:r>
      <w:r w:rsidRPr="0021443B">
        <w:rPr>
          <w:rFonts w:ascii="Arial" w:hAnsi="Arial" w:cs="Arial"/>
        </w:rPr>
        <w:t xml:space="preserve"> the RNA-DNA hybrid-specific antibody S9.6. </w:t>
      </w:r>
      <w:r>
        <w:rPr>
          <w:rFonts w:ascii="Arial" w:hAnsi="Arial" w:cs="Arial"/>
        </w:rPr>
        <w:t xml:space="preserve">Two different CRISPR-engineered G44N clones (C1 and C2) </w:t>
      </w:r>
      <w:r w:rsidR="007B3705">
        <w:rPr>
          <w:rFonts w:ascii="Arial" w:hAnsi="Arial" w:cs="Arial"/>
        </w:rPr>
        <w:t xml:space="preserve">were analyzed. Clone 1 is shown in Figure 3. Clone 2 is shown here. </w:t>
      </w:r>
      <w:r w:rsidRPr="00B647C7">
        <w:rPr>
          <w:rFonts w:ascii="Arial" w:hAnsi="Arial" w:cs="Arial"/>
        </w:rPr>
        <w:t>Where indicated</w:t>
      </w:r>
      <w:r>
        <w:rPr>
          <w:rFonts w:ascii="Arial" w:hAnsi="Arial" w:cs="Arial"/>
        </w:rPr>
        <w:t>,</w:t>
      </w:r>
      <w:r w:rsidRPr="00B647C7">
        <w:rPr>
          <w:rFonts w:ascii="Arial" w:hAnsi="Arial" w:cs="Arial"/>
        </w:rPr>
        <w:t xml:space="preserve"> </w:t>
      </w:r>
      <w:r w:rsidR="007B3705">
        <w:rPr>
          <w:rFonts w:ascii="Arial" w:hAnsi="Arial" w:cs="Arial"/>
        </w:rPr>
        <w:t xml:space="preserve">G44NC2 </w:t>
      </w:r>
      <w:r w:rsidRPr="00B647C7">
        <w:rPr>
          <w:rFonts w:ascii="Arial" w:hAnsi="Arial" w:cs="Arial"/>
        </w:rPr>
        <w:t xml:space="preserve">cells were </w:t>
      </w:r>
      <w:r w:rsidRPr="00B647C7">
        <w:rPr>
          <w:rFonts w:ascii="Arial" w:hAnsi="Arial" w:cs="Arial"/>
          <w:color w:val="000000"/>
        </w:rPr>
        <w:t xml:space="preserve">treated </w:t>
      </w:r>
      <w:r>
        <w:rPr>
          <w:rFonts w:ascii="Arial" w:hAnsi="Arial" w:cs="Arial"/>
          <w:color w:val="000000"/>
        </w:rPr>
        <w:t>with VD3</w:t>
      </w:r>
      <w:r w:rsidRPr="00B647C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r w:rsidRPr="00B647C7">
        <w:rPr>
          <w:rFonts w:ascii="Arial" w:hAnsi="Arial" w:cs="Arial"/>
          <w:color w:val="000000"/>
        </w:rPr>
        <w:t>100nM) or transduced with RNase</w:t>
      </w:r>
      <w:r>
        <w:rPr>
          <w:rFonts w:ascii="Arial" w:hAnsi="Arial" w:cs="Arial"/>
          <w:color w:val="000000"/>
        </w:rPr>
        <w:t xml:space="preserve"> </w:t>
      </w:r>
      <w:r w:rsidRPr="00B647C7">
        <w:rPr>
          <w:rFonts w:ascii="Arial" w:hAnsi="Arial" w:cs="Arial"/>
          <w:color w:val="000000"/>
        </w:rPr>
        <w:t>H1</w:t>
      </w:r>
      <w:r>
        <w:rPr>
          <w:rFonts w:ascii="Arial" w:hAnsi="Arial" w:cs="Arial"/>
          <w:color w:val="000000"/>
        </w:rPr>
        <w:t xml:space="preserve"> (RNH)-expressing l</w:t>
      </w:r>
      <w:r w:rsidRPr="00B647C7">
        <w:rPr>
          <w:rFonts w:ascii="Arial" w:hAnsi="Arial" w:cs="Arial"/>
          <w:color w:val="000000"/>
        </w:rPr>
        <w:t xml:space="preserve">entivirus. </w:t>
      </w:r>
      <w:r>
        <w:rPr>
          <w:rFonts w:ascii="Arial" w:hAnsi="Arial" w:cs="Arial"/>
        </w:rPr>
        <w:t>D</w:t>
      </w:r>
      <w:r w:rsidRPr="0021443B">
        <w:rPr>
          <w:rFonts w:ascii="Arial" w:hAnsi="Arial" w:cs="Arial"/>
        </w:rPr>
        <w:t>ata are plotted as fold</w:t>
      </w:r>
      <w:r>
        <w:rPr>
          <w:rFonts w:ascii="Arial" w:hAnsi="Arial" w:cs="Arial"/>
        </w:rPr>
        <w:t>-</w:t>
      </w:r>
      <w:r w:rsidRPr="0021443B">
        <w:rPr>
          <w:rFonts w:ascii="Arial" w:hAnsi="Arial" w:cs="Arial"/>
        </w:rPr>
        <w:t>change</w:t>
      </w:r>
      <w:r>
        <w:rPr>
          <w:rFonts w:ascii="Arial" w:hAnsi="Arial" w:cs="Arial"/>
        </w:rPr>
        <w:t xml:space="preserve"> in S9.6 antibody signal</w:t>
      </w:r>
      <w:r w:rsidRPr="002144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intensity</w:t>
      </w:r>
      <w:r w:rsidRPr="00B647C7">
        <w:rPr>
          <w:rFonts w:ascii="Arial" w:hAnsi="Arial" w:cs="Arial"/>
          <w:bCs/>
        </w:rPr>
        <w:t xml:space="preserve"> relative to </w:t>
      </w:r>
      <w:r>
        <w:rPr>
          <w:rFonts w:ascii="Arial" w:hAnsi="Arial" w:cs="Arial"/>
          <w:bCs/>
        </w:rPr>
        <w:t xml:space="preserve">parental MED12 </w:t>
      </w:r>
      <w:r w:rsidRPr="00B647C7">
        <w:rPr>
          <w:rFonts w:ascii="Arial" w:hAnsi="Arial" w:cs="Arial"/>
          <w:bCs/>
        </w:rPr>
        <w:t>WT</w:t>
      </w:r>
      <w:r>
        <w:rPr>
          <w:rFonts w:ascii="Arial" w:hAnsi="Arial" w:cs="Arial"/>
          <w:bCs/>
        </w:rPr>
        <w:t xml:space="preserve"> cells</w:t>
      </w:r>
      <w:r w:rsidRPr="00B647C7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  <w:r w:rsidRPr="00E908A5">
        <w:rPr>
          <w:rFonts w:ascii="Arial" w:hAnsi="Arial" w:cs="Arial"/>
          <w:bCs/>
        </w:rPr>
        <w:t xml:space="preserve">Quantification was determined from a minimum of n=50 cells from each of </w:t>
      </w:r>
      <w:r w:rsidRPr="00E908A5">
        <w:rPr>
          <w:rFonts w:ascii="Arial" w:hAnsi="Arial" w:cs="Arial"/>
          <w:color w:val="000000"/>
        </w:rPr>
        <w:t>4 technical replicates from 2 independent experiments</w:t>
      </w:r>
      <w:r w:rsidRPr="00E908A5">
        <w:rPr>
          <w:rFonts w:ascii="Arial" w:hAnsi="Arial" w:cs="Arial"/>
          <w:bCs/>
        </w:rPr>
        <w:t xml:space="preserve"> (n</w:t>
      </w:r>
      <w:r w:rsidRPr="009A7764">
        <w:rPr>
          <w:rFonts w:ascii="Symbol" w:hAnsi="Symbol" w:cs="Arial"/>
          <w:bCs/>
          <w:u w:val="single"/>
        </w:rPr>
        <w:t></w:t>
      </w:r>
      <w:r w:rsidR="0032149D">
        <w:rPr>
          <w:rFonts w:ascii="Arial" w:hAnsi="Arial" w:cs="Arial"/>
          <w:bCs/>
        </w:rPr>
        <w:t>4</w:t>
      </w:r>
      <w:r w:rsidRPr="00E908A5">
        <w:rPr>
          <w:rFonts w:ascii="Arial" w:hAnsi="Arial" w:cs="Arial"/>
          <w:bCs/>
        </w:rPr>
        <w:t xml:space="preserve">00 total cells) per treatment condition. </w:t>
      </w:r>
      <w:r w:rsidRPr="00B647C7">
        <w:rPr>
          <w:rFonts w:ascii="Arial" w:hAnsi="Arial" w:cs="Arial"/>
          <w:bCs/>
        </w:rPr>
        <w:t xml:space="preserve"> </w:t>
      </w:r>
      <w:r w:rsidRPr="00B647C7">
        <w:rPr>
          <w:rFonts w:ascii="Arial" w:hAnsi="Arial" w:cs="Arial"/>
          <w:color w:val="000000"/>
        </w:rPr>
        <w:t>Significance calculated using One-Way ANOVA followed Tukey's Post hoc test, ****p&lt; 0.0001, ***p&lt;0.001.</w:t>
      </w:r>
    </w:p>
    <w:p w14:paraId="3CB22C75" w14:textId="70C2A18C" w:rsidR="004F7A1E" w:rsidRPr="004F7A1E" w:rsidRDefault="004F7A1E">
      <w:pPr>
        <w:rPr>
          <w:rFonts w:ascii="Arial" w:hAnsi="Arial" w:cs="Arial"/>
          <w:b/>
          <w:bCs/>
        </w:rPr>
      </w:pPr>
      <w:r w:rsidRPr="004F7A1E">
        <w:rPr>
          <w:rFonts w:ascii="Arial" w:hAnsi="Arial" w:cs="Arial"/>
          <w:b/>
          <w:bCs/>
        </w:rPr>
        <w:br w:type="page"/>
      </w:r>
      <w:bookmarkStart w:id="0" w:name="_GoBack"/>
      <w:bookmarkEnd w:id="0"/>
    </w:p>
    <w:p w14:paraId="644EAEFF" w14:textId="77777777" w:rsidR="00D63346" w:rsidRDefault="00D63346">
      <w:pPr>
        <w:rPr>
          <w:rFonts w:ascii="Arial" w:hAnsi="Arial" w:cs="Arial"/>
          <w:b/>
          <w:bCs/>
        </w:rPr>
      </w:pPr>
      <w:r w:rsidRPr="00D63346">
        <w:rPr>
          <w:rFonts w:ascii="Arial" w:hAnsi="Arial" w:cs="Arial"/>
          <w:b/>
          <w:bCs/>
        </w:rPr>
        <w:lastRenderedPageBreak/>
        <w:t>Figure S4</w:t>
      </w:r>
    </w:p>
    <w:p w14:paraId="3D900DBD" w14:textId="77777777" w:rsidR="00D63346" w:rsidRDefault="00D63346">
      <w:pPr>
        <w:rPr>
          <w:rFonts w:ascii="Arial" w:hAnsi="Arial" w:cs="Arial"/>
          <w:b/>
          <w:bCs/>
        </w:rPr>
      </w:pPr>
    </w:p>
    <w:p w14:paraId="754B2052" w14:textId="77777777" w:rsidR="007F1E3C" w:rsidRDefault="00D63346">
      <w:pPr>
        <w:rPr>
          <w:rFonts w:ascii="Arial" w:hAnsi="Arial" w:cs="Arial"/>
          <w:b/>
          <w:bCs/>
        </w:rPr>
      </w:pPr>
      <w:r w:rsidRPr="00D6334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4F1721A" wp14:editId="0FB4AC0F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6400800" cy="4652645"/>
            <wp:effectExtent l="0" t="0" r="0" b="0"/>
            <wp:wrapSquare wrapText="bothSides"/>
            <wp:docPr id="993715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1522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346">
        <w:rPr>
          <w:rFonts w:ascii="Arial" w:hAnsi="Arial" w:cs="Arial"/>
          <w:b/>
          <w:bCs/>
        </w:rPr>
        <w:t xml:space="preserve"> </w:t>
      </w:r>
    </w:p>
    <w:p w14:paraId="7D5B0FC9" w14:textId="28D84608" w:rsidR="00D63346" w:rsidRPr="00D63346" w:rsidRDefault="007F1E3C" w:rsidP="007F1E3C">
      <w:pPr>
        <w:jc w:val="both"/>
        <w:rPr>
          <w:rFonts w:ascii="Arial" w:hAnsi="Arial" w:cs="Arial"/>
          <w:b/>
          <w:bCs/>
        </w:rPr>
      </w:pPr>
      <w:r w:rsidRPr="00B647C7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4</w:t>
      </w:r>
      <w:r w:rsidRPr="00B647C7">
        <w:rPr>
          <w:rFonts w:ascii="Arial" w:hAnsi="Arial" w:cs="Arial"/>
          <w:b/>
          <w:bCs/>
        </w:rPr>
        <w:t>. Safety profiles of mice treated with Vitamin D</w:t>
      </w:r>
      <w:r>
        <w:rPr>
          <w:rFonts w:ascii="Arial" w:hAnsi="Arial" w:cs="Arial"/>
          <w:b/>
          <w:bCs/>
        </w:rPr>
        <w:t xml:space="preserve"> (VD3)</w:t>
      </w:r>
      <w:r w:rsidRPr="00B647C7">
        <w:rPr>
          <w:rFonts w:ascii="Arial" w:hAnsi="Arial" w:cs="Arial"/>
          <w:b/>
          <w:bCs/>
        </w:rPr>
        <w:t xml:space="preserve"> and </w:t>
      </w:r>
      <w:proofErr w:type="spellStart"/>
      <w:r w:rsidRPr="00B647C7">
        <w:rPr>
          <w:rFonts w:ascii="Arial" w:hAnsi="Arial" w:cs="Arial"/>
          <w:b/>
          <w:bCs/>
        </w:rPr>
        <w:t>Doxercalciferol</w:t>
      </w:r>
      <w:proofErr w:type="spellEnd"/>
      <w:r>
        <w:rPr>
          <w:rFonts w:ascii="Arial" w:hAnsi="Arial" w:cs="Arial"/>
          <w:b/>
          <w:bCs/>
        </w:rPr>
        <w:t xml:space="preserve"> (DCL)</w:t>
      </w:r>
      <w:r w:rsidRPr="00B647C7">
        <w:rPr>
          <w:rFonts w:ascii="Arial" w:hAnsi="Arial" w:cs="Arial"/>
          <w:b/>
          <w:bCs/>
        </w:rPr>
        <w:t xml:space="preserve">. (A) </w:t>
      </w:r>
      <w:r w:rsidRPr="00B647C7">
        <w:rPr>
          <w:rFonts w:ascii="Arial" w:hAnsi="Arial" w:cs="Arial"/>
        </w:rPr>
        <w:t xml:space="preserve">Serum levels of liver function markers Aspartate Aminotransferase (AST), Alanine Transaminase (ALT) total Bilirubin, and calcium in mice treated with vehicle (CONTROL), </w:t>
      </w:r>
      <w:r>
        <w:rPr>
          <w:rFonts w:ascii="Arial" w:hAnsi="Arial" w:cs="Arial"/>
        </w:rPr>
        <w:t>VD3</w:t>
      </w:r>
      <w:r w:rsidRPr="00B647C7">
        <w:rPr>
          <w:rFonts w:ascii="Arial" w:hAnsi="Arial" w:cs="Arial"/>
          <w:vertAlign w:val="subscript"/>
        </w:rPr>
        <w:t xml:space="preserve"> </w:t>
      </w:r>
      <w:r w:rsidRPr="00B647C7">
        <w:rPr>
          <w:rFonts w:ascii="Arial" w:hAnsi="Arial" w:cs="Arial"/>
        </w:rPr>
        <w:t xml:space="preserve">0.1 µg/kg/day (VD3 0.1), </w:t>
      </w:r>
      <w:r>
        <w:rPr>
          <w:rFonts w:ascii="Arial" w:hAnsi="Arial" w:cs="Arial"/>
        </w:rPr>
        <w:t>VD3</w:t>
      </w:r>
      <w:r w:rsidRPr="00B647C7">
        <w:rPr>
          <w:rFonts w:ascii="Arial" w:hAnsi="Arial" w:cs="Arial"/>
          <w:vertAlign w:val="subscript"/>
        </w:rPr>
        <w:t xml:space="preserve"> </w:t>
      </w:r>
      <w:r w:rsidRPr="00B647C7">
        <w:rPr>
          <w:rFonts w:ascii="Arial" w:hAnsi="Arial" w:cs="Arial"/>
        </w:rPr>
        <w:t xml:space="preserve">0.5 µg/kg/day (VD3 0.5) and </w:t>
      </w:r>
      <w:r>
        <w:rPr>
          <w:rFonts w:ascii="Arial" w:hAnsi="Arial" w:cs="Arial"/>
        </w:rPr>
        <w:t>DCL</w:t>
      </w:r>
      <w:r w:rsidRPr="00B647C7">
        <w:rPr>
          <w:rFonts w:ascii="Arial" w:hAnsi="Arial" w:cs="Arial"/>
        </w:rPr>
        <w:t>0.3 µg/kg/day (DCL</w:t>
      </w:r>
      <w:r>
        <w:rPr>
          <w:rFonts w:ascii="Arial" w:hAnsi="Arial" w:cs="Arial"/>
        </w:rPr>
        <w:t xml:space="preserve"> 0.3</w:t>
      </w:r>
      <w:r w:rsidRPr="00B647C7">
        <w:rPr>
          <w:rFonts w:ascii="Arial" w:hAnsi="Arial" w:cs="Arial"/>
        </w:rPr>
        <w:t>). Values represented as mean ± standard deviation (SD)</w:t>
      </w:r>
      <w:r w:rsidR="00BB476F">
        <w:rPr>
          <w:rFonts w:ascii="Arial" w:hAnsi="Arial" w:cs="Arial"/>
        </w:rPr>
        <w:t>.</w:t>
      </w:r>
      <w:r w:rsidRPr="00B647C7">
        <w:rPr>
          <w:rFonts w:ascii="Arial" w:hAnsi="Arial" w:cs="Arial"/>
        </w:rPr>
        <w:t xml:space="preserve"> </w:t>
      </w:r>
      <w:r w:rsidRPr="00B647C7">
        <w:rPr>
          <w:rFonts w:ascii="Arial" w:hAnsi="Arial" w:cs="Arial"/>
          <w:b/>
          <w:bCs/>
        </w:rPr>
        <w:t xml:space="preserve">(B) </w:t>
      </w:r>
      <w:r w:rsidRPr="00B647C7">
        <w:rPr>
          <w:rFonts w:ascii="Arial" w:hAnsi="Arial" w:cs="Arial"/>
        </w:rPr>
        <w:t>Representative images of hematoxylin and eosin staining for histological evaluation</w:t>
      </w:r>
      <w:r w:rsidRPr="00B647C7">
        <w:rPr>
          <w:rFonts w:ascii="Arial" w:hAnsi="Arial" w:cs="Arial"/>
          <w:b/>
          <w:bCs/>
        </w:rPr>
        <w:t xml:space="preserve"> </w:t>
      </w:r>
      <w:r w:rsidRPr="00B647C7">
        <w:rPr>
          <w:rFonts w:ascii="Arial" w:hAnsi="Arial" w:cs="Arial"/>
        </w:rPr>
        <w:t>of liver and kidney of mice from CONTROL, VD3 0.1, VD3 0.5 and DCL</w:t>
      </w:r>
      <w:r>
        <w:rPr>
          <w:rFonts w:ascii="Arial" w:hAnsi="Arial" w:cs="Arial"/>
        </w:rPr>
        <w:t xml:space="preserve"> 0.3</w:t>
      </w:r>
      <w:r w:rsidRPr="00B647C7">
        <w:rPr>
          <w:rFonts w:ascii="Arial" w:hAnsi="Arial" w:cs="Arial"/>
        </w:rPr>
        <w:t xml:space="preserve"> groups.</w:t>
      </w:r>
      <w:r w:rsidRPr="00B647C7">
        <w:rPr>
          <w:rFonts w:ascii="Arial" w:hAnsi="Arial" w:cs="Arial"/>
          <w:b/>
          <w:bCs/>
        </w:rPr>
        <w:t xml:space="preserve"> </w:t>
      </w:r>
      <w:r w:rsidRPr="00B647C7">
        <w:rPr>
          <w:rFonts w:ascii="Arial" w:hAnsi="Arial" w:cs="Arial"/>
        </w:rPr>
        <w:t xml:space="preserve">The white arrow points </w:t>
      </w:r>
      <w:r>
        <w:rPr>
          <w:rFonts w:ascii="Arial" w:hAnsi="Arial" w:cs="Arial"/>
        </w:rPr>
        <w:t xml:space="preserve">to </w:t>
      </w:r>
      <w:r w:rsidRPr="00B647C7">
        <w:rPr>
          <w:rFonts w:ascii="Arial" w:hAnsi="Arial" w:cs="Arial"/>
        </w:rPr>
        <w:t>the presence of calcifications.</w:t>
      </w:r>
      <w:r w:rsidRPr="00B647C7">
        <w:rPr>
          <w:rFonts w:ascii="Arial" w:hAnsi="Arial" w:cs="Arial"/>
          <w:b/>
          <w:bCs/>
        </w:rPr>
        <w:t xml:space="preserve"> </w:t>
      </w:r>
      <w:r w:rsidRPr="00B647C7">
        <w:rPr>
          <w:rFonts w:ascii="Arial" w:hAnsi="Arial" w:cs="Arial"/>
        </w:rPr>
        <w:t>Scale bars: 200 µm</w:t>
      </w:r>
      <w:r>
        <w:rPr>
          <w:rFonts w:ascii="Arial" w:hAnsi="Arial" w:cs="Arial"/>
        </w:rPr>
        <w:t>.</w:t>
      </w:r>
      <w:r w:rsidR="00D63346" w:rsidRPr="00D63346">
        <w:rPr>
          <w:rFonts w:ascii="Arial" w:hAnsi="Arial" w:cs="Arial"/>
          <w:b/>
          <w:bCs/>
        </w:rPr>
        <w:br w:type="page"/>
      </w:r>
    </w:p>
    <w:p w14:paraId="4614F962" w14:textId="4CFE8874" w:rsidR="00BB476F" w:rsidRDefault="00BB476F">
      <w:pPr>
        <w:rPr>
          <w:rFonts w:ascii="Arial" w:hAnsi="Arial" w:cs="Arial"/>
          <w:b/>
          <w:bCs/>
        </w:rPr>
      </w:pPr>
      <w:r w:rsidRPr="00BB476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659E06" wp14:editId="022560CA">
            <wp:simplePos x="0" y="0"/>
            <wp:positionH relativeFrom="column">
              <wp:posOffset>982777</wp:posOffset>
            </wp:positionH>
            <wp:positionV relativeFrom="paragraph">
              <wp:posOffset>228600</wp:posOffset>
            </wp:positionV>
            <wp:extent cx="4503420" cy="6626225"/>
            <wp:effectExtent l="0" t="0" r="5080" b="3175"/>
            <wp:wrapSquare wrapText="bothSides"/>
            <wp:docPr id="115367532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7532" name="Picture 1" descr="A close-up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Figure S5</w:t>
      </w:r>
    </w:p>
    <w:p w14:paraId="560B6C57" w14:textId="659A5355" w:rsidR="00BB476F" w:rsidRDefault="00BB476F">
      <w:pPr>
        <w:rPr>
          <w:rFonts w:ascii="Arial" w:hAnsi="Arial" w:cs="Arial"/>
          <w:b/>
          <w:bCs/>
        </w:rPr>
      </w:pPr>
    </w:p>
    <w:p w14:paraId="2A244B29" w14:textId="0F79C16F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1992C79E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4AD3BF42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6847DD84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24E7E137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19811B19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6017FCCE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512DDA38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575BBC73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039D9E12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4F9242BA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38DBFE93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3299A787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22341D1F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7E327ACA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45AAA8CA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6C05E8DB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0AA977A5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4BAA3896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0FC43D4E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30429C2B" w14:textId="77777777" w:rsidR="00BB476F" w:rsidRDefault="00BB476F" w:rsidP="00BB476F">
      <w:pPr>
        <w:jc w:val="both"/>
        <w:rPr>
          <w:rFonts w:ascii="Arial" w:hAnsi="Arial" w:cs="Arial"/>
          <w:b/>
          <w:bCs/>
        </w:rPr>
      </w:pPr>
    </w:p>
    <w:p w14:paraId="2AED8933" w14:textId="636A5AAC" w:rsidR="00BB476F" w:rsidRDefault="00BB476F" w:rsidP="00BB476F">
      <w:pPr>
        <w:jc w:val="both"/>
        <w:rPr>
          <w:rFonts w:ascii="Arial" w:hAnsi="Arial" w:cs="Arial"/>
        </w:rPr>
      </w:pPr>
      <w:r w:rsidRPr="00DF26C9">
        <w:rPr>
          <w:rFonts w:ascii="Arial" w:hAnsi="Arial" w:cs="Arial"/>
          <w:b/>
          <w:bCs/>
        </w:rPr>
        <w:t xml:space="preserve">Figure </w:t>
      </w:r>
      <w:r>
        <w:rPr>
          <w:rFonts w:ascii="Arial" w:hAnsi="Arial" w:cs="Arial"/>
          <w:b/>
          <w:bCs/>
        </w:rPr>
        <w:t>S5</w:t>
      </w:r>
      <w:r w:rsidRPr="00DF26C9">
        <w:rPr>
          <w:rFonts w:ascii="Arial" w:hAnsi="Arial" w:cs="Arial"/>
          <w:b/>
          <w:bCs/>
        </w:rPr>
        <w:t xml:space="preserve">. </w:t>
      </w:r>
      <w:r>
        <w:rPr>
          <w:rFonts w:ascii="Arial" w:hAnsi="Arial" w:cs="Arial"/>
          <w:b/>
          <w:bCs/>
        </w:rPr>
        <w:t xml:space="preserve">Evaluation of fertility potential in mice treated with </w:t>
      </w:r>
      <w:r w:rsidRPr="00DF26C9">
        <w:rPr>
          <w:rFonts w:ascii="Arial" w:hAnsi="Arial" w:cs="Arial"/>
          <w:b/>
          <w:bCs/>
        </w:rPr>
        <w:t>Vitamin D</w:t>
      </w:r>
      <w:r>
        <w:rPr>
          <w:rFonts w:ascii="Arial" w:hAnsi="Arial" w:cs="Arial"/>
          <w:b/>
          <w:bCs/>
        </w:rPr>
        <w:t xml:space="preserve"> (VD3)</w:t>
      </w:r>
      <w:r w:rsidRPr="00DF26C9">
        <w:rPr>
          <w:rFonts w:ascii="Arial" w:hAnsi="Arial" w:cs="Arial"/>
          <w:b/>
          <w:bCs/>
        </w:rPr>
        <w:t xml:space="preserve"> and </w:t>
      </w:r>
      <w:proofErr w:type="spellStart"/>
      <w:r w:rsidRPr="00DF26C9">
        <w:rPr>
          <w:rFonts w:ascii="Arial" w:hAnsi="Arial" w:cs="Arial"/>
          <w:b/>
          <w:bCs/>
        </w:rPr>
        <w:t>Doxercalciferol</w:t>
      </w:r>
      <w:proofErr w:type="spellEnd"/>
      <w:r>
        <w:rPr>
          <w:rFonts w:ascii="Arial" w:hAnsi="Arial" w:cs="Arial"/>
          <w:b/>
          <w:bCs/>
        </w:rPr>
        <w:t xml:space="preserve"> (DCL)</w:t>
      </w:r>
      <w:r w:rsidRPr="0017054F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092A73">
        <w:rPr>
          <w:rFonts w:ascii="Arial" w:hAnsi="Arial" w:cs="Arial"/>
          <w:b/>
          <w:bCs/>
        </w:rPr>
        <w:t>(A)</w:t>
      </w:r>
      <w:r w:rsidRPr="0017054F">
        <w:rPr>
          <w:rFonts w:ascii="Arial" w:hAnsi="Arial" w:cs="Arial"/>
          <w:b/>
          <w:bCs/>
        </w:rPr>
        <w:t xml:space="preserve"> </w:t>
      </w:r>
      <w:r w:rsidRPr="0017054F">
        <w:rPr>
          <w:rFonts w:ascii="Arial" w:hAnsi="Arial" w:cs="Arial"/>
        </w:rPr>
        <w:t xml:space="preserve">Serum levels of Anti-Mullerian Hormone </w:t>
      </w:r>
      <w:r>
        <w:rPr>
          <w:rFonts w:ascii="Arial" w:hAnsi="Arial" w:cs="Arial"/>
        </w:rPr>
        <w:t xml:space="preserve">(AMH) in </w:t>
      </w:r>
      <w:r w:rsidRPr="0017054F">
        <w:rPr>
          <w:rFonts w:ascii="Arial" w:hAnsi="Arial" w:cs="Arial"/>
        </w:rPr>
        <w:t>mice treated with vehicle (CONTROL),</w:t>
      </w:r>
      <w:r w:rsidRPr="00C938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VD3</w:t>
      </w:r>
      <w:r w:rsidRPr="00DF26C9">
        <w:rPr>
          <w:rFonts w:ascii="Arial" w:hAnsi="Arial" w:cs="Arial"/>
          <w:vertAlign w:val="subscript"/>
        </w:rPr>
        <w:t xml:space="preserve"> </w:t>
      </w:r>
      <w:r w:rsidRPr="00DF26C9">
        <w:rPr>
          <w:rFonts w:ascii="Arial" w:hAnsi="Arial" w:cs="Arial"/>
        </w:rPr>
        <w:t>0.</w:t>
      </w:r>
      <w:r>
        <w:rPr>
          <w:rFonts w:ascii="Arial" w:hAnsi="Arial" w:cs="Arial"/>
        </w:rPr>
        <w:t>1</w:t>
      </w:r>
      <w:r w:rsidRPr="00DF26C9">
        <w:rPr>
          <w:rFonts w:ascii="Arial" w:hAnsi="Arial" w:cs="Arial"/>
        </w:rPr>
        <w:t xml:space="preserve"> µg/kg/day </w:t>
      </w:r>
      <w:r>
        <w:rPr>
          <w:rFonts w:ascii="Arial" w:hAnsi="Arial" w:cs="Arial"/>
        </w:rPr>
        <w:t>(VD3 0.1), VD3</w:t>
      </w:r>
      <w:r w:rsidRPr="0017054F">
        <w:rPr>
          <w:rFonts w:ascii="Arial" w:hAnsi="Arial" w:cs="Arial"/>
          <w:vertAlign w:val="subscript"/>
        </w:rPr>
        <w:t xml:space="preserve"> </w:t>
      </w:r>
      <w:r w:rsidRPr="0017054F">
        <w:rPr>
          <w:rFonts w:ascii="Arial" w:hAnsi="Arial" w:cs="Arial"/>
        </w:rPr>
        <w:t>0.5 µg/kg/day (VD3</w:t>
      </w:r>
      <w:r>
        <w:rPr>
          <w:rFonts w:ascii="Arial" w:hAnsi="Arial" w:cs="Arial"/>
        </w:rPr>
        <w:t xml:space="preserve"> 0.5</w:t>
      </w:r>
      <w:r w:rsidRPr="0017054F">
        <w:rPr>
          <w:rFonts w:ascii="Arial" w:hAnsi="Arial" w:cs="Arial"/>
        </w:rPr>
        <w:t>) and D</w:t>
      </w:r>
      <w:r>
        <w:rPr>
          <w:rFonts w:ascii="Arial" w:hAnsi="Arial" w:cs="Arial"/>
        </w:rPr>
        <w:t>CL</w:t>
      </w:r>
      <w:r w:rsidRPr="0017054F">
        <w:rPr>
          <w:rFonts w:ascii="Arial" w:hAnsi="Arial" w:cs="Arial"/>
        </w:rPr>
        <w:t xml:space="preserve"> 0.3 µg/kg/day (DCL</w:t>
      </w:r>
      <w:r>
        <w:rPr>
          <w:rFonts w:ascii="Arial" w:hAnsi="Arial" w:cs="Arial"/>
        </w:rPr>
        <w:t xml:space="preserve"> 0.3</w:t>
      </w:r>
      <w:r w:rsidRPr="0017054F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Values represented as mean ± standard deviation (SD) </w:t>
      </w:r>
      <w:r w:rsidRPr="0017054F">
        <w:rPr>
          <w:rFonts w:ascii="Arial" w:hAnsi="Arial" w:cs="Arial"/>
          <w:b/>
          <w:bCs/>
        </w:rPr>
        <w:t xml:space="preserve">(B) </w:t>
      </w:r>
      <w:r w:rsidRPr="0017054F">
        <w:rPr>
          <w:rFonts w:ascii="Arial" w:hAnsi="Arial" w:cs="Arial"/>
        </w:rPr>
        <w:t xml:space="preserve">Representative images of hematoxylin and eosin staining for histological evaluation of </w:t>
      </w:r>
      <w:r>
        <w:rPr>
          <w:rFonts w:ascii="Arial" w:hAnsi="Arial" w:cs="Arial"/>
        </w:rPr>
        <w:t xml:space="preserve">mouse ovaries </w:t>
      </w:r>
      <w:r w:rsidRPr="0017054F">
        <w:rPr>
          <w:rFonts w:ascii="Arial" w:hAnsi="Arial" w:cs="Arial"/>
        </w:rPr>
        <w:t xml:space="preserve">from CONTROL, </w:t>
      </w:r>
      <w:r w:rsidRPr="00B647C7">
        <w:rPr>
          <w:rFonts w:ascii="Arial" w:hAnsi="Arial" w:cs="Arial"/>
        </w:rPr>
        <w:t>VD3 0.1, VD3 0.5 and DCL</w:t>
      </w:r>
      <w:r>
        <w:rPr>
          <w:rFonts w:ascii="Arial" w:hAnsi="Arial" w:cs="Arial"/>
        </w:rPr>
        <w:t xml:space="preserve"> 0.3</w:t>
      </w:r>
      <w:r w:rsidRPr="00B647C7">
        <w:rPr>
          <w:rFonts w:ascii="Arial" w:hAnsi="Arial" w:cs="Arial"/>
        </w:rPr>
        <w:t xml:space="preserve"> groups.</w:t>
      </w:r>
      <w:r>
        <w:rPr>
          <w:rFonts w:ascii="Arial" w:hAnsi="Arial" w:cs="Arial"/>
        </w:rPr>
        <w:t xml:space="preserve"> </w:t>
      </w:r>
      <w:r w:rsidRPr="00092A73">
        <w:rPr>
          <w:rFonts w:ascii="Arial" w:hAnsi="Arial" w:cs="Arial"/>
          <w:b/>
          <w:bCs/>
        </w:rPr>
        <w:t>(C</w:t>
      </w:r>
      <w:r>
        <w:rPr>
          <w:rFonts w:ascii="Arial" w:hAnsi="Arial" w:cs="Arial"/>
          <w:b/>
          <w:bCs/>
        </w:rPr>
        <w:t>-E</w:t>
      </w:r>
      <w:r w:rsidRPr="00092A73">
        <w:rPr>
          <w:rFonts w:ascii="Arial" w:hAnsi="Arial" w:cs="Arial"/>
          <w:b/>
          <w:bCs/>
        </w:rPr>
        <w:t>)</w:t>
      </w:r>
      <w:r w:rsidRPr="001705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Number of total follicles and primordial, primary, secondary and preantral follicles in mice treated with VD3 0.1 </w:t>
      </w:r>
      <w:r w:rsidRPr="00092A73">
        <w:rPr>
          <w:rFonts w:ascii="Arial" w:hAnsi="Arial" w:cs="Arial"/>
          <w:b/>
          <w:bCs/>
        </w:rPr>
        <w:t>(C)</w:t>
      </w:r>
      <w:r>
        <w:rPr>
          <w:rFonts w:ascii="Arial" w:hAnsi="Arial" w:cs="Arial"/>
          <w:b/>
          <w:bCs/>
        </w:rPr>
        <w:t xml:space="preserve">, </w:t>
      </w:r>
      <w:r w:rsidRPr="00C938C5">
        <w:rPr>
          <w:rFonts w:ascii="Arial" w:hAnsi="Arial" w:cs="Arial"/>
        </w:rPr>
        <w:t>VD3 0.5</w:t>
      </w:r>
      <w:r>
        <w:rPr>
          <w:rFonts w:ascii="Arial" w:hAnsi="Arial" w:cs="Arial"/>
          <w:b/>
          <w:bCs/>
        </w:rPr>
        <w:t xml:space="preserve"> (D)</w:t>
      </w:r>
      <w:r>
        <w:rPr>
          <w:rFonts w:ascii="Arial" w:hAnsi="Arial" w:cs="Arial"/>
        </w:rPr>
        <w:t xml:space="preserve"> and DCL </w:t>
      </w:r>
      <w:r w:rsidRPr="00092A73">
        <w:rPr>
          <w:rFonts w:ascii="Arial" w:hAnsi="Arial" w:cs="Arial"/>
          <w:b/>
          <w:bCs/>
        </w:rPr>
        <w:t>(</w:t>
      </w:r>
      <w:r>
        <w:rPr>
          <w:rFonts w:ascii="Arial" w:hAnsi="Arial" w:cs="Arial"/>
          <w:b/>
          <w:bCs/>
        </w:rPr>
        <w:t>E</w:t>
      </w:r>
      <w:r w:rsidRPr="00092A73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 xml:space="preserve"> </w:t>
      </w:r>
      <w:r w:rsidRPr="00092A73">
        <w:rPr>
          <w:rFonts w:ascii="Arial" w:hAnsi="Arial" w:cs="Arial"/>
        </w:rPr>
        <w:t>compared to control.</w:t>
      </w:r>
      <w:r>
        <w:rPr>
          <w:rFonts w:ascii="Arial" w:hAnsi="Arial" w:cs="Arial"/>
        </w:rPr>
        <w:t xml:space="preserve"> </w:t>
      </w:r>
      <w:r w:rsidRPr="0017054F">
        <w:rPr>
          <w:rFonts w:ascii="Arial" w:hAnsi="Arial" w:cs="Arial"/>
        </w:rPr>
        <w:t>Scale bars: 100 µm</w:t>
      </w:r>
      <w:r>
        <w:rPr>
          <w:rFonts w:ascii="Arial" w:hAnsi="Arial" w:cs="Arial"/>
        </w:rPr>
        <w:t>.</w:t>
      </w:r>
    </w:p>
    <w:tbl>
      <w:tblPr>
        <w:tblStyle w:val="TableGrid"/>
        <w:tblpPr w:leftFromText="180" w:rightFromText="180" w:horzAnchor="margin" w:tblpY="894"/>
        <w:tblW w:w="0" w:type="auto"/>
        <w:tblLook w:val="04A0" w:firstRow="1" w:lastRow="0" w:firstColumn="1" w:lastColumn="0" w:noHBand="0" w:noVBand="1"/>
      </w:tblPr>
      <w:tblGrid>
        <w:gridCol w:w="1123"/>
        <w:gridCol w:w="1531"/>
        <w:gridCol w:w="693"/>
        <w:gridCol w:w="2070"/>
        <w:gridCol w:w="1070"/>
        <w:gridCol w:w="1488"/>
        <w:gridCol w:w="1615"/>
      </w:tblGrid>
      <w:tr w:rsidR="00DB7A19" w:rsidRPr="006C0ADF" w14:paraId="4808BE18" w14:textId="77777777" w:rsidTr="008C7737">
        <w:tc>
          <w:tcPr>
            <w:tcW w:w="1066" w:type="dxa"/>
          </w:tcPr>
          <w:p w14:paraId="3B4464D1" w14:textId="77777777" w:rsidR="00DB7A19" w:rsidRPr="006C0ADF" w:rsidRDefault="00DB7A19" w:rsidP="008C7737">
            <w:pPr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lastRenderedPageBreak/>
              <w:t>Sample Number</w:t>
            </w:r>
          </w:p>
        </w:tc>
        <w:tc>
          <w:tcPr>
            <w:tcW w:w="1531" w:type="dxa"/>
          </w:tcPr>
          <w:p w14:paraId="49DC695C" w14:textId="77777777" w:rsidR="00DB7A19" w:rsidRPr="006C0ADF" w:rsidRDefault="00DB7A19" w:rsidP="008C7737">
            <w:pPr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t>Ethnicity</w:t>
            </w:r>
          </w:p>
        </w:tc>
        <w:tc>
          <w:tcPr>
            <w:tcW w:w="693" w:type="dxa"/>
          </w:tcPr>
          <w:p w14:paraId="27C2DA8C" w14:textId="77777777" w:rsidR="00DB7A19" w:rsidRPr="006C0ADF" w:rsidRDefault="00DB7A19" w:rsidP="008C7737">
            <w:pPr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t>Age</w:t>
            </w:r>
          </w:p>
        </w:tc>
        <w:tc>
          <w:tcPr>
            <w:tcW w:w="1924" w:type="dxa"/>
          </w:tcPr>
          <w:p w14:paraId="7946E474" w14:textId="77777777" w:rsidR="00DB7A19" w:rsidRPr="006C0ADF" w:rsidRDefault="00DB7A19" w:rsidP="008C7737">
            <w:pPr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t>Solitary/Multiple fibroids</w:t>
            </w:r>
          </w:p>
        </w:tc>
        <w:tc>
          <w:tcPr>
            <w:tcW w:w="1033" w:type="dxa"/>
          </w:tcPr>
          <w:p w14:paraId="2FB72DCD" w14:textId="77777777" w:rsidR="00DB7A19" w:rsidRPr="006C0ADF" w:rsidRDefault="00DB7A19" w:rsidP="008C7737">
            <w:pPr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t>Sample ID</w:t>
            </w:r>
          </w:p>
        </w:tc>
        <w:tc>
          <w:tcPr>
            <w:tcW w:w="1488" w:type="dxa"/>
          </w:tcPr>
          <w:p w14:paraId="2164EE76" w14:textId="77777777" w:rsidR="00DB7A19" w:rsidRPr="006C0ADF" w:rsidRDefault="00DB7A19" w:rsidP="008C7737">
            <w:pPr>
              <w:jc w:val="center"/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t>MM</w:t>
            </w:r>
          </w:p>
        </w:tc>
        <w:tc>
          <w:tcPr>
            <w:tcW w:w="1615" w:type="dxa"/>
          </w:tcPr>
          <w:p w14:paraId="381CE84E" w14:textId="77777777" w:rsidR="00DB7A19" w:rsidRPr="006C0ADF" w:rsidRDefault="00DB7A19" w:rsidP="008C7737">
            <w:pPr>
              <w:rPr>
                <w:rFonts w:ascii="Arial" w:hAnsi="Arial" w:cs="Arial"/>
                <w:b/>
                <w:bCs/>
              </w:rPr>
            </w:pPr>
            <w:r w:rsidRPr="006C0ADF">
              <w:rPr>
                <w:rFonts w:ascii="Arial" w:hAnsi="Arial" w:cs="Arial"/>
                <w:b/>
                <w:bCs/>
              </w:rPr>
              <w:t>UF M12 status</w:t>
            </w:r>
          </w:p>
        </w:tc>
      </w:tr>
      <w:tr w:rsidR="00DB7A19" w:rsidRPr="006C0ADF" w14:paraId="305158E9" w14:textId="77777777" w:rsidTr="008C7737">
        <w:tc>
          <w:tcPr>
            <w:tcW w:w="1066" w:type="dxa"/>
          </w:tcPr>
          <w:p w14:paraId="12717CAF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1</w:t>
            </w:r>
          </w:p>
        </w:tc>
        <w:tc>
          <w:tcPr>
            <w:tcW w:w="1531" w:type="dxa"/>
          </w:tcPr>
          <w:p w14:paraId="26C8F083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Non-Hispanic or Non-Latino</w:t>
            </w:r>
          </w:p>
        </w:tc>
        <w:tc>
          <w:tcPr>
            <w:tcW w:w="693" w:type="dxa"/>
          </w:tcPr>
          <w:p w14:paraId="05BF8824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29</w:t>
            </w:r>
          </w:p>
        </w:tc>
        <w:tc>
          <w:tcPr>
            <w:tcW w:w="1924" w:type="dxa"/>
          </w:tcPr>
          <w:p w14:paraId="1FD6898C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046789BE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251</w:t>
            </w:r>
          </w:p>
        </w:tc>
        <w:tc>
          <w:tcPr>
            <w:tcW w:w="1488" w:type="dxa"/>
          </w:tcPr>
          <w:p w14:paraId="131BF54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329C46B5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L36R</w:t>
            </w:r>
          </w:p>
        </w:tc>
      </w:tr>
      <w:tr w:rsidR="00DB7A19" w:rsidRPr="006C0ADF" w14:paraId="45601A84" w14:textId="77777777" w:rsidTr="008C7737">
        <w:tc>
          <w:tcPr>
            <w:tcW w:w="1066" w:type="dxa"/>
          </w:tcPr>
          <w:p w14:paraId="3BCC9D3D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</w:t>
            </w:r>
          </w:p>
        </w:tc>
        <w:tc>
          <w:tcPr>
            <w:tcW w:w="1531" w:type="dxa"/>
          </w:tcPr>
          <w:p w14:paraId="33B908A6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Non-Hispanic or Non-Latino</w:t>
            </w:r>
          </w:p>
        </w:tc>
        <w:tc>
          <w:tcPr>
            <w:tcW w:w="693" w:type="dxa"/>
          </w:tcPr>
          <w:p w14:paraId="5C8D99D3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52</w:t>
            </w:r>
          </w:p>
        </w:tc>
        <w:tc>
          <w:tcPr>
            <w:tcW w:w="1924" w:type="dxa"/>
          </w:tcPr>
          <w:p w14:paraId="3F532578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73D1430F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255</w:t>
            </w:r>
          </w:p>
        </w:tc>
        <w:tc>
          <w:tcPr>
            <w:tcW w:w="1488" w:type="dxa"/>
          </w:tcPr>
          <w:p w14:paraId="3E0687D1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1B953006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G44D</w:t>
            </w:r>
          </w:p>
        </w:tc>
      </w:tr>
      <w:tr w:rsidR="00DB7A19" w:rsidRPr="006C0ADF" w14:paraId="34A48F98" w14:textId="77777777" w:rsidTr="008C7737">
        <w:tc>
          <w:tcPr>
            <w:tcW w:w="1066" w:type="dxa"/>
          </w:tcPr>
          <w:p w14:paraId="12E6069C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</w:tcPr>
          <w:p w14:paraId="1D983B2F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Non-Hispanic or Non-Latino</w:t>
            </w:r>
          </w:p>
        </w:tc>
        <w:tc>
          <w:tcPr>
            <w:tcW w:w="693" w:type="dxa"/>
          </w:tcPr>
          <w:p w14:paraId="7423298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49</w:t>
            </w:r>
          </w:p>
        </w:tc>
        <w:tc>
          <w:tcPr>
            <w:tcW w:w="1924" w:type="dxa"/>
          </w:tcPr>
          <w:p w14:paraId="03FC12E2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786D137B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262</w:t>
            </w:r>
          </w:p>
        </w:tc>
        <w:tc>
          <w:tcPr>
            <w:tcW w:w="1488" w:type="dxa"/>
          </w:tcPr>
          <w:p w14:paraId="0B915C68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6292CBE2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G44D</w:t>
            </w:r>
          </w:p>
        </w:tc>
      </w:tr>
      <w:tr w:rsidR="00DB7A19" w:rsidRPr="006C0ADF" w14:paraId="26013D8E" w14:textId="77777777" w:rsidTr="008C7737">
        <w:tc>
          <w:tcPr>
            <w:tcW w:w="1066" w:type="dxa"/>
          </w:tcPr>
          <w:p w14:paraId="282582AD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4</w:t>
            </w:r>
          </w:p>
        </w:tc>
        <w:tc>
          <w:tcPr>
            <w:tcW w:w="1531" w:type="dxa"/>
          </w:tcPr>
          <w:p w14:paraId="4212F32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Non-Hispanic or Non-Latino</w:t>
            </w:r>
          </w:p>
        </w:tc>
        <w:tc>
          <w:tcPr>
            <w:tcW w:w="693" w:type="dxa"/>
          </w:tcPr>
          <w:p w14:paraId="6C05E904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71</w:t>
            </w:r>
          </w:p>
        </w:tc>
        <w:tc>
          <w:tcPr>
            <w:tcW w:w="1924" w:type="dxa"/>
          </w:tcPr>
          <w:p w14:paraId="39C928DA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75310A56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264</w:t>
            </w:r>
          </w:p>
        </w:tc>
        <w:tc>
          <w:tcPr>
            <w:tcW w:w="1488" w:type="dxa"/>
          </w:tcPr>
          <w:p w14:paraId="75666898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74C789E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G44D</w:t>
            </w:r>
          </w:p>
        </w:tc>
      </w:tr>
      <w:tr w:rsidR="00DB7A19" w:rsidRPr="006C0ADF" w14:paraId="732199F3" w14:textId="77777777" w:rsidTr="008C7737">
        <w:tc>
          <w:tcPr>
            <w:tcW w:w="1066" w:type="dxa"/>
          </w:tcPr>
          <w:p w14:paraId="18A328B6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5</w:t>
            </w:r>
          </w:p>
        </w:tc>
        <w:tc>
          <w:tcPr>
            <w:tcW w:w="1531" w:type="dxa"/>
          </w:tcPr>
          <w:p w14:paraId="465D8377" w14:textId="6ADEDB07" w:rsidR="00DB7A19" w:rsidRPr="006C0ADF" w:rsidRDefault="00DB7A19" w:rsidP="008C7737">
            <w:pPr>
              <w:rPr>
                <w:rFonts w:ascii="Arial" w:hAnsi="Arial" w:cs="Arial"/>
                <w:color w:val="000000"/>
              </w:rPr>
            </w:pPr>
            <w:r w:rsidRPr="006C0ADF">
              <w:rPr>
                <w:rFonts w:ascii="Arial" w:hAnsi="Arial" w:cs="Arial"/>
                <w:color w:val="000000"/>
              </w:rPr>
              <w:t>Un</w:t>
            </w:r>
            <w:r>
              <w:rPr>
                <w:rFonts w:ascii="Arial" w:hAnsi="Arial" w:cs="Arial"/>
                <w:color w:val="000000"/>
              </w:rPr>
              <w:t>k</w:t>
            </w:r>
            <w:r w:rsidRPr="006C0ADF">
              <w:rPr>
                <w:rFonts w:ascii="Arial" w:hAnsi="Arial" w:cs="Arial"/>
                <w:color w:val="000000"/>
              </w:rPr>
              <w:t>nown</w:t>
            </w:r>
          </w:p>
          <w:p w14:paraId="0C8952A9" w14:textId="77777777" w:rsidR="00DB7A19" w:rsidRPr="006C0ADF" w:rsidRDefault="00DB7A19" w:rsidP="008C7737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</w:tcPr>
          <w:p w14:paraId="0B34DC7D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37</w:t>
            </w:r>
          </w:p>
        </w:tc>
        <w:tc>
          <w:tcPr>
            <w:tcW w:w="1924" w:type="dxa"/>
          </w:tcPr>
          <w:p w14:paraId="05FB58A4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16844C05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266</w:t>
            </w:r>
          </w:p>
        </w:tc>
        <w:tc>
          <w:tcPr>
            <w:tcW w:w="1488" w:type="dxa"/>
          </w:tcPr>
          <w:p w14:paraId="6C651762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7D3EF3F3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G44S</w:t>
            </w:r>
          </w:p>
        </w:tc>
      </w:tr>
      <w:tr w:rsidR="00DB7A19" w:rsidRPr="006C0ADF" w14:paraId="6CB0DB88" w14:textId="77777777" w:rsidTr="008C7737">
        <w:tc>
          <w:tcPr>
            <w:tcW w:w="1066" w:type="dxa"/>
          </w:tcPr>
          <w:p w14:paraId="6B1BF609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6</w:t>
            </w:r>
          </w:p>
        </w:tc>
        <w:tc>
          <w:tcPr>
            <w:tcW w:w="1531" w:type="dxa"/>
          </w:tcPr>
          <w:p w14:paraId="2ABAB3BA" w14:textId="77777777" w:rsidR="00DB7A19" w:rsidRPr="006C0ADF" w:rsidRDefault="00DB7A19" w:rsidP="008C7737">
            <w:pPr>
              <w:rPr>
                <w:rFonts w:ascii="Arial" w:hAnsi="Arial" w:cs="Arial"/>
                <w:color w:val="000000"/>
              </w:rPr>
            </w:pPr>
            <w:r w:rsidRPr="006C0ADF">
              <w:rPr>
                <w:rFonts w:ascii="Arial" w:hAnsi="Arial" w:cs="Arial"/>
                <w:color w:val="000000"/>
              </w:rPr>
              <w:t>Hispanic or Latino</w:t>
            </w:r>
          </w:p>
          <w:p w14:paraId="578DB52B" w14:textId="77777777" w:rsidR="00DB7A19" w:rsidRPr="006C0ADF" w:rsidRDefault="00DB7A19" w:rsidP="008C7737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</w:tcPr>
          <w:p w14:paraId="726C2136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69</w:t>
            </w:r>
          </w:p>
        </w:tc>
        <w:tc>
          <w:tcPr>
            <w:tcW w:w="1924" w:type="dxa"/>
          </w:tcPr>
          <w:p w14:paraId="394318B7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5E18074F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296</w:t>
            </w:r>
          </w:p>
        </w:tc>
        <w:tc>
          <w:tcPr>
            <w:tcW w:w="1488" w:type="dxa"/>
          </w:tcPr>
          <w:p w14:paraId="5ADD51F1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779D6822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G44S</w:t>
            </w:r>
          </w:p>
        </w:tc>
      </w:tr>
      <w:tr w:rsidR="00DB7A19" w:rsidRPr="006C0ADF" w14:paraId="5CF37315" w14:textId="77777777" w:rsidTr="008C7737">
        <w:tc>
          <w:tcPr>
            <w:tcW w:w="1066" w:type="dxa"/>
          </w:tcPr>
          <w:p w14:paraId="57E2E1EC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7</w:t>
            </w:r>
          </w:p>
        </w:tc>
        <w:tc>
          <w:tcPr>
            <w:tcW w:w="1531" w:type="dxa"/>
          </w:tcPr>
          <w:p w14:paraId="3601FBC4" w14:textId="77777777" w:rsidR="00DB7A19" w:rsidRPr="006C0ADF" w:rsidRDefault="00DB7A19" w:rsidP="008C7737">
            <w:pPr>
              <w:rPr>
                <w:rFonts w:ascii="Arial" w:hAnsi="Arial" w:cs="Arial"/>
                <w:color w:val="000000"/>
              </w:rPr>
            </w:pPr>
            <w:r w:rsidRPr="006C0ADF">
              <w:rPr>
                <w:rFonts w:ascii="Arial" w:hAnsi="Arial" w:cs="Arial"/>
                <w:color w:val="000000"/>
              </w:rPr>
              <w:t>Hispanic or Latino</w:t>
            </w:r>
          </w:p>
          <w:p w14:paraId="052470AA" w14:textId="77777777" w:rsidR="00DB7A19" w:rsidRPr="006C0ADF" w:rsidRDefault="00DB7A19" w:rsidP="008C7737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</w:tcPr>
          <w:p w14:paraId="6202D0CB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43</w:t>
            </w:r>
          </w:p>
        </w:tc>
        <w:tc>
          <w:tcPr>
            <w:tcW w:w="1924" w:type="dxa"/>
          </w:tcPr>
          <w:p w14:paraId="2110EDF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2184E323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299</w:t>
            </w:r>
          </w:p>
        </w:tc>
        <w:tc>
          <w:tcPr>
            <w:tcW w:w="1488" w:type="dxa"/>
          </w:tcPr>
          <w:p w14:paraId="020A6C1E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64E2696D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G44D</w:t>
            </w:r>
          </w:p>
        </w:tc>
      </w:tr>
      <w:tr w:rsidR="00DB7A19" w:rsidRPr="006C0ADF" w14:paraId="005B27DA" w14:textId="77777777" w:rsidTr="008C7737">
        <w:tc>
          <w:tcPr>
            <w:tcW w:w="1066" w:type="dxa"/>
          </w:tcPr>
          <w:p w14:paraId="0292E079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8</w:t>
            </w:r>
          </w:p>
        </w:tc>
        <w:tc>
          <w:tcPr>
            <w:tcW w:w="1531" w:type="dxa"/>
          </w:tcPr>
          <w:p w14:paraId="57BA2E63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Non-Hispanic or Non-Latino</w:t>
            </w:r>
          </w:p>
        </w:tc>
        <w:tc>
          <w:tcPr>
            <w:tcW w:w="693" w:type="dxa"/>
          </w:tcPr>
          <w:p w14:paraId="1C928128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39</w:t>
            </w:r>
          </w:p>
        </w:tc>
        <w:tc>
          <w:tcPr>
            <w:tcW w:w="1924" w:type="dxa"/>
          </w:tcPr>
          <w:p w14:paraId="3B71A94F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12790402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314</w:t>
            </w:r>
          </w:p>
        </w:tc>
        <w:tc>
          <w:tcPr>
            <w:tcW w:w="1488" w:type="dxa"/>
          </w:tcPr>
          <w:p w14:paraId="479B7F11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33668DD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G44V</w:t>
            </w:r>
          </w:p>
        </w:tc>
      </w:tr>
      <w:tr w:rsidR="00DB7A19" w:rsidRPr="006C0ADF" w14:paraId="06874B7C" w14:textId="77777777" w:rsidTr="008C7737">
        <w:tc>
          <w:tcPr>
            <w:tcW w:w="1066" w:type="dxa"/>
          </w:tcPr>
          <w:p w14:paraId="44148E04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9</w:t>
            </w:r>
          </w:p>
        </w:tc>
        <w:tc>
          <w:tcPr>
            <w:tcW w:w="1531" w:type="dxa"/>
          </w:tcPr>
          <w:p w14:paraId="639915A8" w14:textId="77777777" w:rsidR="00DB7A19" w:rsidRPr="006C0ADF" w:rsidRDefault="00DB7A19" w:rsidP="008C7737">
            <w:pPr>
              <w:rPr>
                <w:rFonts w:ascii="Arial" w:hAnsi="Arial" w:cs="Arial"/>
                <w:color w:val="000000"/>
              </w:rPr>
            </w:pPr>
            <w:r w:rsidRPr="006C0ADF">
              <w:rPr>
                <w:rFonts w:ascii="Arial" w:hAnsi="Arial" w:cs="Arial"/>
                <w:color w:val="000000"/>
              </w:rPr>
              <w:t>Hispanic or Latino</w:t>
            </w:r>
          </w:p>
          <w:p w14:paraId="02E0ACF8" w14:textId="77777777" w:rsidR="00DB7A19" w:rsidRPr="006C0ADF" w:rsidRDefault="00DB7A19" w:rsidP="008C7737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</w:tcPr>
          <w:p w14:paraId="00585EE5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49</w:t>
            </w:r>
          </w:p>
        </w:tc>
        <w:tc>
          <w:tcPr>
            <w:tcW w:w="1924" w:type="dxa"/>
          </w:tcPr>
          <w:p w14:paraId="593D1E88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18C91FBE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338</w:t>
            </w:r>
          </w:p>
        </w:tc>
        <w:tc>
          <w:tcPr>
            <w:tcW w:w="1488" w:type="dxa"/>
          </w:tcPr>
          <w:p w14:paraId="76D38B85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2C9C62CE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G44S</w:t>
            </w:r>
          </w:p>
        </w:tc>
      </w:tr>
      <w:tr w:rsidR="00DB7A19" w:rsidRPr="006C0ADF" w14:paraId="45368EA2" w14:textId="77777777" w:rsidTr="008C7737">
        <w:tc>
          <w:tcPr>
            <w:tcW w:w="1066" w:type="dxa"/>
          </w:tcPr>
          <w:p w14:paraId="0F6794F0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10</w:t>
            </w:r>
          </w:p>
        </w:tc>
        <w:tc>
          <w:tcPr>
            <w:tcW w:w="1531" w:type="dxa"/>
          </w:tcPr>
          <w:p w14:paraId="13C97A35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Non-Hispanic or Non-Latino</w:t>
            </w:r>
          </w:p>
        </w:tc>
        <w:tc>
          <w:tcPr>
            <w:tcW w:w="693" w:type="dxa"/>
          </w:tcPr>
          <w:p w14:paraId="3361ED84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46</w:t>
            </w:r>
          </w:p>
        </w:tc>
        <w:tc>
          <w:tcPr>
            <w:tcW w:w="1924" w:type="dxa"/>
          </w:tcPr>
          <w:p w14:paraId="4EE1A583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Multiple</w:t>
            </w:r>
          </w:p>
        </w:tc>
        <w:tc>
          <w:tcPr>
            <w:tcW w:w="1033" w:type="dxa"/>
          </w:tcPr>
          <w:p w14:paraId="41977426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347</w:t>
            </w:r>
          </w:p>
        </w:tc>
        <w:tc>
          <w:tcPr>
            <w:tcW w:w="1488" w:type="dxa"/>
          </w:tcPr>
          <w:p w14:paraId="6A4F9C4F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Med12 WT</w:t>
            </w:r>
          </w:p>
        </w:tc>
        <w:tc>
          <w:tcPr>
            <w:tcW w:w="1615" w:type="dxa"/>
          </w:tcPr>
          <w:p w14:paraId="0B2C7FFC" w14:textId="77777777" w:rsidR="00DB7A19" w:rsidRPr="006C0ADF" w:rsidRDefault="00DB7A19" w:rsidP="008C7737">
            <w:pPr>
              <w:rPr>
                <w:rFonts w:ascii="Arial" w:hAnsi="Arial" w:cs="Arial"/>
              </w:rPr>
            </w:pPr>
            <w:r w:rsidRPr="006C0ADF">
              <w:rPr>
                <w:rFonts w:ascii="Arial" w:hAnsi="Arial" w:cs="Arial"/>
              </w:rPr>
              <w:t>G44V</w:t>
            </w:r>
          </w:p>
        </w:tc>
      </w:tr>
    </w:tbl>
    <w:p w14:paraId="590ABD82" w14:textId="6E16FF65" w:rsidR="00DB7A19" w:rsidRPr="006C0ADF" w:rsidRDefault="00DB7A19" w:rsidP="00DB7A19">
      <w:pPr>
        <w:rPr>
          <w:rFonts w:ascii="Arial" w:hAnsi="Arial" w:cs="Arial"/>
          <w:b/>
          <w:bCs/>
        </w:rPr>
      </w:pPr>
      <w:r w:rsidRPr="006C0ADF">
        <w:rPr>
          <w:rFonts w:ascii="Arial" w:hAnsi="Arial" w:cs="Arial"/>
          <w:b/>
          <w:bCs/>
        </w:rPr>
        <w:t>Table S1</w:t>
      </w:r>
      <w:r>
        <w:rPr>
          <w:rFonts w:ascii="Arial" w:hAnsi="Arial" w:cs="Arial"/>
          <w:b/>
          <w:bCs/>
        </w:rPr>
        <w:t>: Information relevant to patient tissue samples used in this study</w:t>
      </w:r>
    </w:p>
    <w:p w14:paraId="0C150A35" w14:textId="77777777" w:rsidR="00DB7A19" w:rsidRPr="006C0ADF" w:rsidRDefault="00DB7A19" w:rsidP="00DB7A19">
      <w:pPr>
        <w:rPr>
          <w:rFonts w:ascii="Arial" w:hAnsi="Arial" w:cs="Arial"/>
        </w:rPr>
      </w:pPr>
    </w:p>
    <w:p w14:paraId="1E354EE6" w14:textId="77777777" w:rsidR="00DB7A19" w:rsidRPr="006C0ADF" w:rsidRDefault="00DB7A19" w:rsidP="00DB7A19">
      <w:pPr>
        <w:rPr>
          <w:rFonts w:ascii="Arial" w:hAnsi="Arial" w:cs="Arial"/>
        </w:rPr>
      </w:pPr>
    </w:p>
    <w:p w14:paraId="7E209781" w14:textId="77777777" w:rsidR="00DB7A19" w:rsidRPr="006C0ADF" w:rsidRDefault="00DB7A19" w:rsidP="00DB7A19">
      <w:pPr>
        <w:rPr>
          <w:rFonts w:ascii="Arial" w:hAnsi="Arial" w:cs="Arial"/>
        </w:rPr>
      </w:pPr>
    </w:p>
    <w:p w14:paraId="43613AC8" w14:textId="77777777" w:rsidR="00DB7A19" w:rsidRPr="006C0ADF" w:rsidRDefault="00DB7A19" w:rsidP="00DB7A19">
      <w:pPr>
        <w:rPr>
          <w:rFonts w:ascii="Arial" w:hAnsi="Arial" w:cs="Arial"/>
        </w:rPr>
      </w:pPr>
    </w:p>
    <w:p w14:paraId="0418DB5C" w14:textId="77777777" w:rsidR="00DB7A19" w:rsidRPr="006C0ADF" w:rsidRDefault="00DB7A19" w:rsidP="00DB7A19">
      <w:pPr>
        <w:rPr>
          <w:rFonts w:ascii="Arial" w:hAnsi="Arial" w:cs="Arial"/>
        </w:rPr>
      </w:pPr>
    </w:p>
    <w:p w14:paraId="48A3FD96" w14:textId="77777777" w:rsidR="00DB7A19" w:rsidRPr="006C0ADF" w:rsidRDefault="00DB7A19" w:rsidP="00DB7A19">
      <w:pPr>
        <w:rPr>
          <w:rFonts w:ascii="Arial" w:hAnsi="Arial" w:cs="Arial"/>
        </w:rPr>
      </w:pPr>
    </w:p>
    <w:p w14:paraId="564440ED" w14:textId="77777777" w:rsidR="00DB7A19" w:rsidRPr="006C0ADF" w:rsidRDefault="00DB7A19" w:rsidP="00DB7A19">
      <w:pPr>
        <w:rPr>
          <w:rFonts w:ascii="Arial" w:hAnsi="Arial" w:cs="Arial"/>
        </w:rPr>
      </w:pPr>
    </w:p>
    <w:p w14:paraId="62BB01E4" w14:textId="77777777" w:rsidR="00DB7A19" w:rsidRDefault="00DB7A1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10359DF" w14:textId="48C2D1B7" w:rsidR="00FA5919" w:rsidRPr="00CF3BD3" w:rsidRDefault="00FA5919" w:rsidP="00CF3BD3">
      <w:pPr>
        <w:spacing w:afterLines="160" w:after="384"/>
        <w:rPr>
          <w:rFonts w:ascii="Arial" w:hAnsi="Arial" w:cs="Arial"/>
          <w:b/>
          <w:bCs/>
        </w:rPr>
      </w:pPr>
      <w:r w:rsidRPr="00FA5919">
        <w:rPr>
          <w:rFonts w:ascii="Arial" w:hAnsi="Arial" w:cs="Arial"/>
          <w:b/>
          <w:bCs/>
        </w:rPr>
        <w:lastRenderedPageBreak/>
        <w:t>Supplementary References</w:t>
      </w:r>
    </w:p>
    <w:p w14:paraId="389A847A" w14:textId="1D5E4B0E" w:rsidR="00FA5919" w:rsidRPr="006564D1" w:rsidRDefault="004F01F8" w:rsidP="00CF3BD3">
      <w:pPr>
        <w:pStyle w:val="EndNoteBibliography"/>
        <w:spacing w:afterLines="160" w:after="384" w:line="278" w:lineRule="auto"/>
        <w:ind w:left="720" w:hanging="720"/>
        <w:jc w:val="both"/>
        <w:rPr>
          <w:rFonts w:ascii="Arial" w:hAnsi="Arial" w:cs="Arial"/>
          <w:noProof/>
        </w:rPr>
      </w:pPr>
      <w:r w:rsidRPr="006564D1">
        <w:rPr>
          <w:rFonts w:ascii="Arial" w:hAnsi="Arial" w:cs="Arial"/>
        </w:rPr>
        <w:fldChar w:fldCharType="begin"/>
      </w:r>
      <w:r w:rsidRPr="006564D1">
        <w:rPr>
          <w:rFonts w:ascii="Arial" w:hAnsi="Arial" w:cs="Arial"/>
        </w:rPr>
        <w:instrText xml:space="preserve"> ADDIN EN.REFLIST </w:instrText>
      </w:r>
      <w:r w:rsidRPr="006564D1">
        <w:rPr>
          <w:rFonts w:ascii="Arial" w:hAnsi="Arial" w:cs="Arial"/>
        </w:rPr>
        <w:fldChar w:fldCharType="separate"/>
      </w:r>
      <w:r w:rsidR="00FA5919" w:rsidRPr="006564D1">
        <w:rPr>
          <w:rFonts w:ascii="Arial" w:hAnsi="Arial" w:cs="Arial"/>
          <w:noProof/>
        </w:rPr>
        <w:t>1.</w:t>
      </w:r>
      <w:r w:rsidR="00FA5919" w:rsidRPr="006564D1">
        <w:rPr>
          <w:rFonts w:ascii="Arial" w:hAnsi="Arial" w:cs="Arial"/>
          <w:noProof/>
        </w:rPr>
        <w:tab/>
        <w:t xml:space="preserve">Barron L, Khadka S, Schenken R, He L, Blenis J, Blagg J, et al. Identification and characterization of the Mediator kinase-dependent myometiral stem cell phosphoproteome. </w:t>
      </w:r>
      <w:r w:rsidR="00FA5919" w:rsidRPr="006564D1">
        <w:rPr>
          <w:rFonts w:ascii="Arial" w:hAnsi="Arial" w:cs="Arial"/>
          <w:i/>
          <w:noProof/>
        </w:rPr>
        <w:t>F&amp;S Science.</w:t>
      </w:r>
      <w:r w:rsidR="00FA5919" w:rsidRPr="006564D1">
        <w:rPr>
          <w:rFonts w:ascii="Arial" w:hAnsi="Arial" w:cs="Arial"/>
          <w:noProof/>
        </w:rPr>
        <w:t xml:space="preserve"> 2021;</w:t>
      </w:r>
      <w:r w:rsidR="00CF3BD3">
        <w:rPr>
          <w:rFonts w:ascii="Arial" w:hAnsi="Arial" w:cs="Arial"/>
          <w:noProof/>
        </w:rPr>
        <w:t>2(4):282-295.</w:t>
      </w:r>
    </w:p>
    <w:p w14:paraId="324EF5B6" w14:textId="77777777" w:rsidR="00FA5919" w:rsidRPr="006564D1" w:rsidRDefault="00FA5919" w:rsidP="00CF3BD3">
      <w:pPr>
        <w:pStyle w:val="EndNoteBibliography"/>
        <w:spacing w:afterLines="160" w:after="384" w:line="278" w:lineRule="auto"/>
        <w:ind w:left="720" w:hanging="720"/>
        <w:jc w:val="both"/>
        <w:rPr>
          <w:rFonts w:ascii="Arial" w:hAnsi="Arial" w:cs="Arial"/>
          <w:noProof/>
        </w:rPr>
      </w:pPr>
      <w:r w:rsidRPr="006564D1">
        <w:rPr>
          <w:rFonts w:ascii="Arial" w:hAnsi="Arial" w:cs="Arial"/>
          <w:noProof/>
        </w:rPr>
        <w:t>2.</w:t>
      </w:r>
      <w:r w:rsidRPr="006564D1">
        <w:rPr>
          <w:rFonts w:ascii="Arial" w:hAnsi="Arial" w:cs="Arial"/>
          <w:noProof/>
        </w:rPr>
        <w:tab/>
        <w:t xml:space="preserve">Dale T, Clarke PA, Esdar C, Waalboer D, Adeniji-Popoola O, Ortiz-Ruiz MJ, et al. A selective chemical probe for exploring the role of CDK8 and CDK19 in human disease. </w:t>
      </w:r>
      <w:r w:rsidRPr="006564D1">
        <w:rPr>
          <w:rFonts w:ascii="Arial" w:hAnsi="Arial" w:cs="Arial"/>
          <w:i/>
          <w:noProof/>
        </w:rPr>
        <w:t>Nature chemical biology.</w:t>
      </w:r>
      <w:r w:rsidRPr="006564D1">
        <w:rPr>
          <w:rFonts w:ascii="Arial" w:hAnsi="Arial" w:cs="Arial"/>
          <w:noProof/>
        </w:rPr>
        <w:t xml:space="preserve"> 2015;11(12):973-80.</w:t>
      </w:r>
    </w:p>
    <w:p w14:paraId="129D1D64" w14:textId="77777777" w:rsidR="00FA5919" w:rsidRPr="006564D1" w:rsidRDefault="00FA5919" w:rsidP="00CF3BD3">
      <w:pPr>
        <w:pStyle w:val="EndNoteBibliography"/>
        <w:spacing w:afterLines="160" w:after="384" w:line="278" w:lineRule="auto"/>
        <w:ind w:left="720" w:hanging="720"/>
        <w:jc w:val="both"/>
        <w:rPr>
          <w:rFonts w:ascii="Arial" w:hAnsi="Arial" w:cs="Arial"/>
          <w:noProof/>
        </w:rPr>
      </w:pPr>
      <w:r w:rsidRPr="006564D1">
        <w:rPr>
          <w:rFonts w:ascii="Arial" w:hAnsi="Arial" w:cs="Arial"/>
          <w:noProof/>
        </w:rPr>
        <w:t>3.</w:t>
      </w:r>
      <w:r w:rsidRPr="006564D1">
        <w:rPr>
          <w:rFonts w:ascii="Arial" w:hAnsi="Arial" w:cs="Arial"/>
          <w:noProof/>
        </w:rPr>
        <w:tab/>
        <w:t xml:space="preserve">Poss ZC, Ebmeier CC, Odell AT, Tangpeerachaikul A, Lee T, Pelish HE, et al. Identification of Mediator Kinase Substrates in Human Cells using Cortistatin A and Quantitative Phosphoproteomics. </w:t>
      </w:r>
      <w:r w:rsidRPr="006564D1">
        <w:rPr>
          <w:rFonts w:ascii="Arial" w:hAnsi="Arial" w:cs="Arial"/>
          <w:i/>
          <w:noProof/>
        </w:rPr>
        <w:t>Cell Rep.</w:t>
      </w:r>
      <w:r w:rsidRPr="006564D1">
        <w:rPr>
          <w:rFonts w:ascii="Arial" w:hAnsi="Arial" w:cs="Arial"/>
          <w:noProof/>
        </w:rPr>
        <w:t xml:space="preserve"> 2016;15(2):436-50.</w:t>
      </w:r>
    </w:p>
    <w:p w14:paraId="0A795120" w14:textId="0218F5DF" w:rsidR="006B2254" w:rsidRPr="006B2254" w:rsidRDefault="004F01F8" w:rsidP="00CF3BD3">
      <w:pPr>
        <w:spacing w:afterLines="160" w:after="384"/>
        <w:jc w:val="both"/>
        <w:rPr>
          <w:rFonts w:ascii="Arial" w:hAnsi="Arial" w:cs="Arial"/>
        </w:rPr>
      </w:pPr>
      <w:r w:rsidRPr="006564D1">
        <w:rPr>
          <w:rFonts w:ascii="Arial" w:hAnsi="Arial" w:cs="Arial"/>
        </w:rPr>
        <w:fldChar w:fldCharType="end"/>
      </w:r>
    </w:p>
    <w:sectPr w:rsidR="006B2254" w:rsidRPr="006B2254" w:rsidSect="006B225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linical Investigation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xzzt5esuxdr9le9zwrxr9rk9v2wetxdrxsf&quot;&gt;R21&lt;record-ids&gt;&lt;item&gt;1020&lt;/item&gt;&lt;item&gt;1169&lt;/item&gt;&lt;item&gt;1437&lt;/item&gt;&lt;/record-ids&gt;&lt;/item&gt;&lt;/Libraries&gt;"/>
  </w:docVars>
  <w:rsids>
    <w:rsidRoot w:val="006B2254"/>
    <w:rsid w:val="00072829"/>
    <w:rsid w:val="000B68B2"/>
    <w:rsid w:val="00142F75"/>
    <w:rsid w:val="001B616F"/>
    <w:rsid w:val="00284F04"/>
    <w:rsid w:val="00286A72"/>
    <w:rsid w:val="0032149D"/>
    <w:rsid w:val="003273C7"/>
    <w:rsid w:val="003F6CFB"/>
    <w:rsid w:val="004B66BB"/>
    <w:rsid w:val="004F01F8"/>
    <w:rsid w:val="004F7A1E"/>
    <w:rsid w:val="00510F2E"/>
    <w:rsid w:val="005B6B82"/>
    <w:rsid w:val="006564D1"/>
    <w:rsid w:val="006B2254"/>
    <w:rsid w:val="00750802"/>
    <w:rsid w:val="007B00B2"/>
    <w:rsid w:val="007B3705"/>
    <w:rsid w:val="007F1E3C"/>
    <w:rsid w:val="008A7967"/>
    <w:rsid w:val="009954F8"/>
    <w:rsid w:val="009A7764"/>
    <w:rsid w:val="009E2F94"/>
    <w:rsid w:val="00A925DC"/>
    <w:rsid w:val="00BB476F"/>
    <w:rsid w:val="00C12343"/>
    <w:rsid w:val="00CB6D25"/>
    <w:rsid w:val="00CF3BD3"/>
    <w:rsid w:val="00D63346"/>
    <w:rsid w:val="00DA06C3"/>
    <w:rsid w:val="00DB7A19"/>
    <w:rsid w:val="00DD73C5"/>
    <w:rsid w:val="00E376FD"/>
    <w:rsid w:val="00E37C41"/>
    <w:rsid w:val="00E70FF9"/>
    <w:rsid w:val="00E908A5"/>
    <w:rsid w:val="00EA296F"/>
    <w:rsid w:val="00FA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AA55B"/>
  <w15:chartTrackingRefBased/>
  <w15:docId w15:val="{85BB3475-F529-274F-8D65-5E7749DC8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22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22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22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22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22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22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22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22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22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22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22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22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22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22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22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22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22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22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22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22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22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22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22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22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22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22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22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22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225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B22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254"/>
    <w:rPr>
      <w:color w:val="605E5C"/>
      <w:shd w:val="clear" w:color="auto" w:fill="E1DFDD"/>
    </w:rPr>
  </w:style>
  <w:style w:type="paragraph" w:styleId="NormalWeb">
    <w:name w:val="Normal (Web)"/>
    <w:basedOn w:val="Normal"/>
    <w:link w:val="NormalWebChar"/>
    <w:uiPriority w:val="99"/>
    <w:unhideWhenUsed/>
    <w:rsid w:val="001B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rsid w:val="001B616F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4F01F8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4F01F8"/>
    <w:rPr>
      <w:rFonts w:ascii="Aptos" w:eastAsia="Times New Roman" w:hAnsi="Aptos" w:cs="Times New Roman"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4F01F8"/>
    <w:pPr>
      <w:spacing w:line="240" w:lineRule="auto"/>
      <w:jc w:val="center"/>
    </w:pPr>
    <w:rPr>
      <w:rFonts w:ascii="Aptos" w:hAnsi="Aptos"/>
    </w:rPr>
  </w:style>
  <w:style w:type="character" w:customStyle="1" w:styleId="EndNoteBibliographyChar">
    <w:name w:val="EndNote Bibliography Char"/>
    <w:basedOn w:val="NormalWebChar"/>
    <w:link w:val="EndNoteBibliography"/>
    <w:rsid w:val="004F01F8"/>
    <w:rPr>
      <w:rFonts w:ascii="Aptos" w:eastAsia="Times New Roman" w:hAnsi="Aptos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DB7A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boyer@uthscsa.ed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1165</Words>
  <Characters>6909</Characters>
  <Application>Microsoft Office Word</Application>
  <DocSecurity>0</DocSecurity>
  <Lines>104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Boyer, Thomas G</dc:creator>
  <cp:keywords/>
  <dc:description/>
  <cp:lastModifiedBy>Microsoft Office User</cp:lastModifiedBy>
  <cp:revision>18</cp:revision>
  <cp:lastPrinted>2025-07-25T22:40:00Z</cp:lastPrinted>
  <dcterms:created xsi:type="dcterms:W3CDTF">2025-07-22T00:32:00Z</dcterms:created>
  <dcterms:modified xsi:type="dcterms:W3CDTF">2025-11-04T16:52:00Z</dcterms:modified>
</cp:coreProperties>
</file>