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FCC2D" w14:textId="551CFF92" w:rsidR="00AA4359" w:rsidRPr="00683B8D" w:rsidRDefault="00AA4359" w:rsidP="00AA4359">
      <w:pPr>
        <w:rPr>
          <w:rFonts w:ascii="Palatino" w:eastAsia="Aptos" w:hAnsi="Palatino" w:cs="Times New Roman"/>
          <w:bCs/>
          <w:color w:val="262626" w:themeColor="text1" w:themeTint="D9"/>
          <w:sz w:val="20"/>
          <w:szCs w:val="20"/>
          <w:lang w:val="en-US"/>
        </w:rPr>
      </w:pPr>
    </w:p>
    <w:p w14:paraId="50491822" w14:textId="77777777" w:rsidR="00AD1654" w:rsidRDefault="00AD1654" w:rsidP="00AD1654">
      <w:pPr>
        <w:ind w:left="-142"/>
        <w:jc w:val="center"/>
        <w:rPr>
          <w:rFonts w:ascii="Palatino" w:eastAsia="Aptos" w:hAnsi="Palatino" w:cs="Times New Roman"/>
          <w:b/>
          <w:bCs/>
          <w:color w:val="262626" w:themeColor="text1" w:themeTint="D9"/>
          <w:sz w:val="40"/>
          <w:szCs w:val="40"/>
          <w:lang w:val="en-US"/>
        </w:rPr>
      </w:pPr>
    </w:p>
    <w:p w14:paraId="0311066F" w14:textId="77777777" w:rsidR="00AD1654" w:rsidRDefault="00AD1654" w:rsidP="00AD1654">
      <w:pPr>
        <w:ind w:left="-142"/>
        <w:jc w:val="center"/>
        <w:rPr>
          <w:rFonts w:ascii="Palatino" w:eastAsia="Aptos" w:hAnsi="Palatino" w:cs="Times New Roman"/>
          <w:b/>
          <w:bCs/>
          <w:color w:val="262626" w:themeColor="text1" w:themeTint="D9"/>
          <w:sz w:val="40"/>
          <w:szCs w:val="40"/>
          <w:lang w:val="en-US"/>
        </w:rPr>
      </w:pPr>
    </w:p>
    <w:p w14:paraId="064882C8" w14:textId="77777777" w:rsidR="00AD1654" w:rsidRDefault="00AD1654" w:rsidP="00AD1654">
      <w:pPr>
        <w:ind w:left="-142"/>
        <w:jc w:val="center"/>
        <w:rPr>
          <w:rFonts w:ascii="Palatino" w:eastAsia="Aptos" w:hAnsi="Palatino" w:cs="Times New Roman"/>
          <w:b/>
          <w:bCs/>
          <w:color w:val="EE0000"/>
          <w:sz w:val="40"/>
          <w:szCs w:val="40"/>
          <w:lang w:val="en-US"/>
        </w:rPr>
      </w:pPr>
    </w:p>
    <w:p w14:paraId="44D72E74" w14:textId="77777777" w:rsidR="00AD1654" w:rsidRDefault="00AD1654" w:rsidP="00AD1654">
      <w:pPr>
        <w:ind w:left="-142"/>
        <w:jc w:val="center"/>
        <w:rPr>
          <w:rFonts w:ascii="Palatino" w:eastAsia="Aptos" w:hAnsi="Palatino" w:cs="Times New Roman"/>
          <w:b/>
          <w:bCs/>
          <w:color w:val="EE0000"/>
          <w:sz w:val="40"/>
          <w:szCs w:val="40"/>
          <w:lang w:val="en-US"/>
        </w:rPr>
      </w:pPr>
    </w:p>
    <w:p w14:paraId="2E127945" w14:textId="77777777" w:rsidR="00AD1654" w:rsidRDefault="00AD1654" w:rsidP="00AD1654">
      <w:pPr>
        <w:ind w:left="-142"/>
        <w:jc w:val="center"/>
        <w:rPr>
          <w:rFonts w:ascii="Palatino" w:eastAsia="Aptos" w:hAnsi="Palatino" w:cs="Times New Roman"/>
          <w:b/>
          <w:bCs/>
          <w:color w:val="EE0000"/>
          <w:sz w:val="40"/>
          <w:szCs w:val="40"/>
          <w:lang w:val="en-US"/>
        </w:rPr>
      </w:pPr>
    </w:p>
    <w:p w14:paraId="42150E78" w14:textId="0E1DF37B" w:rsidR="00AD1654" w:rsidRPr="00AD1654" w:rsidRDefault="00AD1654" w:rsidP="00AD1654">
      <w:pPr>
        <w:ind w:left="-142"/>
        <w:jc w:val="center"/>
        <w:rPr>
          <w:rFonts w:ascii="Palatino" w:eastAsia="Aptos" w:hAnsi="Palatino" w:cs="Times New Roman"/>
          <w:b/>
          <w:bCs/>
          <w:color w:val="EE0000"/>
          <w:sz w:val="40"/>
          <w:szCs w:val="40"/>
          <w:lang w:val="en-US"/>
        </w:rPr>
      </w:pPr>
      <w:r w:rsidRPr="00AD1654">
        <w:rPr>
          <w:rFonts w:ascii="Palatino" w:eastAsia="Aptos" w:hAnsi="Palatino" w:cs="Times New Roman"/>
          <w:b/>
          <w:bCs/>
          <w:color w:val="EE0000"/>
          <w:sz w:val="40"/>
          <w:szCs w:val="40"/>
          <w:lang w:val="en-US"/>
        </w:rPr>
        <w:t>Supplementary Information for</w:t>
      </w:r>
    </w:p>
    <w:p w14:paraId="66CD2A04" w14:textId="77777777" w:rsidR="00AD1654" w:rsidRDefault="00AD1654" w:rsidP="00AD1654">
      <w:pPr>
        <w:ind w:left="-142"/>
        <w:jc w:val="center"/>
        <w:rPr>
          <w:rFonts w:ascii="Palatino" w:eastAsia="Aptos" w:hAnsi="Palatino" w:cs="Times New Roman"/>
          <w:b/>
          <w:bCs/>
          <w:color w:val="262626" w:themeColor="text1" w:themeTint="D9"/>
          <w:sz w:val="40"/>
          <w:szCs w:val="40"/>
          <w:lang w:val="en-US"/>
        </w:rPr>
      </w:pPr>
    </w:p>
    <w:p w14:paraId="73C5C8AC" w14:textId="77777777" w:rsidR="00AD1654" w:rsidRDefault="00AD1654" w:rsidP="00AD1654">
      <w:pPr>
        <w:ind w:left="-142"/>
        <w:jc w:val="center"/>
        <w:rPr>
          <w:rFonts w:ascii="Palatino" w:eastAsia="Aptos" w:hAnsi="Palatino" w:cs="Times New Roman"/>
          <w:b/>
          <w:bCs/>
          <w:color w:val="262626" w:themeColor="text1" w:themeTint="D9"/>
          <w:sz w:val="40"/>
          <w:szCs w:val="40"/>
          <w:lang w:val="en-US"/>
        </w:rPr>
      </w:pPr>
    </w:p>
    <w:p w14:paraId="5C6AE97E" w14:textId="77777777" w:rsidR="00AD1654" w:rsidRDefault="00AD1654" w:rsidP="00AD1654">
      <w:pPr>
        <w:ind w:left="-142"/>
        <w:jc w:val="center"/>
        <w:rPr>
          <w:rFonts w:ascii="Palatino" w:eastAsia="Aptos" w:hAnsi="Palatino" w:cs="Times New Roman"/>
          <w:b/>
          <w:bCs/>
          <w:color w:val="262626" w:themeColor="text1" w:themeTint="D9"/>
          <w:sz w:val="40"/>
          <w:szCs w:val="40"/>
          <w:lang w:val="en-US"/>
        </w:rPr>
      </w:pPr>
    </w:p>
    <w:p w14:paraId="5A0CE4D5" w14:textId="77777777" w:rsidR="00700275" w:rsidRDefault="00A15CC4" w:rsidP="00AD1654">
      <w:pPr>
        <w:ind w:left="-142"/>
        <w:jc w:val="center"/>
        <w:rPr>
          <w:rFonts w:ascii="Palatino" w:eastAsia="Aptos" w:hAnsi="Palatino" w:cs="Times New Roman"/>
          <w:b/>
          <w:bCs/>
          <w:color w:val="262626" w:themeColor="text1" w:themeTint="D9"/>
          <w:sz w:val="40"/>
          <w:szCs w:val="40"/>
          <w:lang w:val="en-US"/>
        </w:rPr>
      </w:pPr>
      <w:r>
        <w:rPr>
          <w:rFonts w:ascii="Palatino" w:eastAsia="Aptos" w:hAnsi="Palatino" w:cs="Times New Roman"/>
          <w:b/>
          <w:bCs/>
          <w:color w:val="262626" w:themeColor="text1" w:themeTint="D9"/>
          <w:sz w:val="40"/>
          <w:szCs w:val="40"/>
          <w:lang w:val="en-US"/>
        </w:rPr>
        <w:t xml:space="preserve">The </w:t>
      </w:r>
      <w:r w:rsidR="00700275">
        <w:rPr>
          <w:rFonts w:ascii="Palatino" w:eastAsia="Aptos" w:hAnsi="Palatino" w:cs="Times New Roman"/>
          <w:b/>
          <w:bCs/>
          <w:color w:val="262626" w:themeColor="text1" w:themeTint="D9"/>
          <w:sz w:val="40"/>
          <w:szCs w:val="40"/>
          <w:lang w:val="en-US"/>
        </w:rPr>
        <w:t xml:space="preserve">evolutionary </w:t>
      </w:r>
      <w:r>
        <w:rPr>
          <w:rFonts w:ascii="Palatino" w:eastAsia="Aptos" w:hAnsi="Palatino" w:cs="Times New Roman"/>
          <w:b/>
          <w:bCs/>
          <w:color w:val="262626" w:themeColor="text1" w:themeTint="D9"/>
          <w:sz w:val="40"/>
          <w:szCs w:val="40"/>
          <w:lang w:val="en-US"/>
        </w:rPr>
        <w:t>l</w:t>
      </w:r>
      <w:r w:rsidRPr="0022565F">
        <w:rPr>
          <w:rFonts w:ascii="Palatino" w:eastAsia="Aptos" w:hAnsi="Palatino" w:cs="Times New Roman"/>
          <w:b/>
          <w:bCs/>
          <w:color w:val="262626" w:themeColor="text1" w:themeTint="D9"/>
          <w:sz w:val="40"/>
          <w:szCs w:val="40"/>
          <w:lang w:val="en-US"/>
        </w:rPr>
        <w:t xml:space="preserve">ifecycle </w:t>
      </w:r>
    </w:p>
    <w:p w14:paraId="2DDA217C" w14:textId="290904E1" w:rsidR="00AD1654" w:rsidRPr="0022565F" w:rsidRDefault="00AD1654" w:rsidP="00AD1654">
      <w:pPr>
        <w:ind w:left="-142"/>
        <w:jc w:val="center"/>
        <w:rPr>
          <w:rFonts w:ascii="Palatino" w:eastAsia="Aptos" w:hAnsi="Palatino" w:cs="Times New Roman"/>
          <w:b/>
          <w:bCs/>
          <w:color w:val="262626" w:themeColor="text1" w:themeTint="D9"/>
          <w:sz w:val="40"/>
          <w:szCs w:val="40"/>
          <w:lang w:val="en-US"/>
        </w:rPr>
      </w:pPr>
      <w:r w:rsidRPr="0022565F">
        <w:rPr>
          <w:rFonts w:ascii="Palatino" w:eastAsia="Aptos" w:hAnsi="Palatino" w:cs="Times New Roman"/>
          <w:b/>
          <w:bCs/>
          <w:color w:val="262626" w:themeColor="text1" w:themeTint="D9"/>
          <w:sz w:val="40"/>
          <w:szCs w:val="40"/>
          <w:lang w:val="en-US"/>
        </w:rPr>
        <w:t>of ribosome hibernation factors</w:t>
      </w:r>
    </w:p>
    <w:p w14:paraId="24435449" w14:textId="77777777" w:rsidR="00AD1654" w:rsidRPr="00683B8D" w:rsidRDefault="00AD1654" w:rsidP="00AD1654">
      <w:pPr>
        <w:ind w:left="-142"/>
        <w:rPr>
          <w:rFonts w:ascii="Palatino" w:eastAsia="Aptos" w:hAnsi="Palatino" w:cs="Times New Roman"/>
          <w:i/>
          <w:iCs/>
          <w:color w:val="262626" w:themeColor="text1" w:themeTint="D9"/>
          <w:sz w:val="20"/>
          <w:szCs w:val="20"/>
          <w:lang w:val="en-US"/>
        </w:rPr>
      </w:pPr>
    </w:p>
    <w:p w14:paraId="46053DE0" w14:textId="77777777" w:rsidR="00AD1654" w:rsidRPr="00683B8D" w:rsidRDefault="00AD1654" w:rsidP="00AD1654">
      <w:pPr>
        <w:ind w:left="-142"/>
        <w:rPr>
          <w:rFonts w:ascii="Palatino" w:eastAsia="Aptos" w:hAnsi="Palatino" w:cs="Times New Roman"/>
          <w:color w:val="262626" w:themeColor="text1" w:themeTint="D9"/>
          <w:sz w:val="20"/>
          <w:szCs w:val="20"/>
          <w:lang w:val="en-US"/>
        </w:rPr>
      </w:pPr>
    </w:p>
    <w:p w14:paraId="52238D8B" w14:textId="77777777" w:rsidR="00AD1654" w:rsidRPr="00683B8D" w:rsidRDefault="00AD1654" w:rsidP="00AD1654">
      <w:pPr>
        <w:ind w:left="-142"/>
        <w:rPr>
          <w:rFonts w:ascii="Palatino" w:eastAsia="Aptos" w:hAnsi="Palatino" w:cs="Times New Roman"/>
          <w:color w:val="262626" w:themeColor="text1" w:themeTint="D9"/>
          <w:sz w:val="20"/>
          <w:szCs w:val="20"/>
          <w:lang w:val="en-US"/>
        </w:rPr>
      </w:pPr>
    </w:p>
    <w:p w14:paraId="38F9FF2A" w14:textId="77777777" w:rsidR="00AD1654" w:rsidRPr="00683B8D" w:rsidRDefault="00AD1654" w:rsidP="00AD1654">
      <w:pPr>
        <w:ind w:left="-142"/>
        <w:rPr>
          <w:rFonts w:ascii="Palatino" w:eastAsia="Aptos" w:hAnsi="Palatino" w:cs="Times New Roman"/>
          <w:b/>
          <w:bCs/>
          <w:color w:val="262626" w:themeColor="text1" w:themeTint="D9"/>
          <w:sz w:val="20"/>
          <w:szCs w:val="20"/>
          <w:lang w:val="en-US"/>
        </w:rPr>
      </w:pPr>
    </w:p>
    <w:p w14:paraId="69BEB6C9" w14:textId="77777777" w:rsidR="00AD1654" w:rsidRPr="001C4383" w:rsidRDefault="00AD1654" w:rsidP="00AD1654">
      <w:pPr>
        <w:ind w:left="-142"/>
        <w:rPr>
          <w:rFonts w:ascii="Palatino" w:eastAsia="Aptos" w:hAnsi="Palatino" w:cs="Times New Roman"/>
          <w:b/>
          <w:bCs/>
          <w:color w:val="262626" w:themeColor="text1" w:themeTint="D9"/>
          <w:lang w:val="en-US"/>
        </w:rPr>
      </w:pPr>
    </w:p>
    <w:p w14:paraId="547736A1" w14:textId="77777777" w:rsidR="00AD1654" w:rsidRPr="001C4383" w:rsidRDefault="00AD1654" w:rsidP="00AD1654">
      <w:pPr>
        <w:ind w:left="-142"/>
        <w:rPr>
          <w:rFonts w:ascii="Palatino" w:eastAsia="Aptos" w:hAnsi="Palatino" w:cs="Times New Roman"/>
          <w:b/>
          <w:bCs/>
          <w:color w:val="262626" w:themeColor="text1" w:themeTint="D9"/>
          <w:lang w:val="en-US"/>
        </w:rPr>
      </w:pPr>
    </w:p>
    <w:p w14:paraId="735077BF" w14:textId="77777777" w:rsidR="00AC4C68" w:rsidRPr="001C4383" w:rsidRDefault="00AC4C68" w:rsidP="00AC4C68">
      <w:pPr>
        <w:ind w:left="-142"/>
        <w:rPr>
          <w:rFonts w:ascii="Palatino" w:eastAsia="Aptos" w:hAnsi="Palatino" w:cs="Times New Roman"/>
          <w:b/>
          <w:bCs/>
          <w:color w:val="262626" w:themeColor="text1" w:themeTint="D9"/>
          <w:lang w:val="en-US"/>
        </w:rPr>
      </w:pPr>
      <w:r w:rsidRPr="001C4383">
        <w:rPr>
          <w:rFonts w:ascii="Palatino" w:eastAsia="Aptos" w:hAnsi="Palatino" w:cs="Times New Roman"/>
          <w:b/>
          <w:bCs/>
          <w:color w:val="262626" w:themeColor="text1" w:themeTint="D9"/>
          <w:lang w:val="en-US"/>
        </w:rPr>
        <w:t>Authors</w:t>
      </w:r>
    </w:p>
    <w:p w14:paraId="710ECB87" w14:textId="39DBC4F2" w:rsidR="00AC4C68" w:rsidRPr="001C4383" w:rsidRDefault="00AC4C68" w:rsidP="00AC4C68">
      <w:pPr>
        <w:rPr>
          <w:rFonts w:ascii="Palatino" w:eastAsia="Times New Roman" w:hAnsi="Palatino" w:cs="Times New Roman"/>
          <w:color w:val="262626" w:themeColor="text1" w:themeTint="D9"/>
          <w:lang w:val="en-US"/>
        </w:rPr>
      </w:pPr>
      <w:r w:rsidRPr="001C4383">
        <w:rPr>
          <w:rFonts w:ascii="Palatino" w:eastAsia="Aptos" w:hAnsi="Palatino" w:cs="Times New Roman"/>
          <w:color w:val="262626" w:themeColor="text1" w:themeTint="D9"/>
          <w:lang w:val="en-US"/>
        </w:rPr>
        <w:t>Lewis I. Chan</w:t>
      </w:r>
      <w:proofErr w:type="gramStart"/>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w:t>
      </w:r>
      <w:proofErr w:type="gramEnd"/>
      <w:r w:rsidRPr="001C4383">
        <w:rPr>
          <w:rFonts w:ascii="Palatino" w:eastAsia="Aptos" w:hAnsi="Palatino" w:cs="Times New Roman"/>
          <w:color w:val="262626" w:themeColor="text1" w:themeTint="D9"/>
          <w:lang w:val="en-US"/>
        </w:rPr>
        <w:t xml:space="preserve">, </w:t>
      </w:r>
      <w:proofErr w:type="spellStart"/>
      <w:r w:rsidRPr="001C4383">
        <w:rPr>
          <w:rFonts w:ascii="Palatino" w:eastAsia="Aptos" w:hAnsi="Palatino" w:cs="Times New Roman"/>
          <w:color w:val="262626" w:themeColor="text1" w:themeTint="D9"/>
          <w:lang w:val="en-US"/>
        </w:rPr>
        <w:t>Kimiho</w:t>
      </w:r>
      <w:proofErr w:type="spellEnd"/>
      <w:r w:rsidRPr="001C4383">
        <w:rPr>
          <w:rFonts w:ascii="Palatino" w:eastAsia="Aptos" w:hAnsi="Palatino" w:cs="Times New Roman"/>
          <w:color w:val="262626" w:themeColor="text1" w:themeTint="D9"/>
          <w:lang w:val="en-US"/>
        </w:rPr>
        <w:t xml:space="preserve"> Omae</w:t>
      </w:r>
      <w:proofErr w:type="gramStart"/>
      <w:r w:rsidRPr="001C4383">
        <w:rPr>
          <w:rFonts w:ascii="Palatino" w:eastAsia="Aptos" w:hAnsi="Palatino" w:cs="Times New Roman"/>
          <w:color w:val="262626" w:themeColor="text1" w:themeTint="D9"/>
          <w:vertAlign w:val="superscript"/>
          <w:lang w:val="en-US"/>
        </w:rPr>
        <w:t>2,</w:t>
      </w:r>
      <w:r w:rsidRPr="001C4383">
        <w:rPr>
          <w:rFonts w:ascii="Palatino" w:eastAsia="Aptos" w:hAnsi="Palatino" w:cs="Times New Roman"/>
          <w:color w:val="262626" w:themeColor="text1" w:themeTint="D9"/>
          <w:lang w:val="en-US"/>
        </w:rPr>
        <w:t>†</w:t>
      </w:r>
      <w:proofErr w:type="gramEnd"/>
      <w:r w:rsidRPr="001C4383">
        <w:rPr>
          <w:rFonts w:ascii="Palatino" w:eastAsia="Aptos" w:hAnsi="Palatino" w:cs="Times New Roman"/>
          <w:color w:val="262626" w:themeColor="text1" w:themeTint="D9"/>
          <w:lang w:val="en-US"/>
        </w:rPr>
        <w:t>, Charlotte Rebecca Brown</w:t>
      </w:r>
      <w:proofErr w:type="gramStart"/>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w:t>
      </w:r>
      <w:proofErr w:type="gramEnd"/>
      <w:r w:rsidRPr="001C4383">
        <w:rPr>
          <w:rFonts w:ascii="Palatino" w:eastAsia="Aptos" w:hAnsi="Palatino" w:cs="Times New Roman"/>
          <w:color w:val="262626" w:themeColor="text1" w:themeTint="D9"/>
          <w:lang w:val="en-US"/>
        </w:rPr>
        <w:t>, Kazuaki Amikura</w:t>
      </w:r>
      <w:proofErr w:type="gramStart"/>
      <w:r w:rsidRPr="001C4383">
        <w:rPr>
          <w:rFonts w:ascii="Palatino" w:eastAsia="Aptos" w:hAnsi="Palatino" w:cs="Times New Roman"/>
          <w:color w:val="262626" w:themeColor="text1" w:themeTint="D9"/>
          <w:vertAlign w:val="superscript"/>
          <w:lang w:val="en-US"/>
        </w:rPr>
        <w:t>2,</w:t>
      </w:r>
      <w:r w:rsidRPr="001C4383">
        <w:rPr>
          <w:rFonts w:ascii="Palatino" w:eastAsia="Aptos" w:hAnsi="Palatino" w:cs="Times New Roman"/>
          <w:color w:val="262626" w:themeColor="text1" w:themeTint="D9"/>
          <w:lang w:val="en-US"/>
        </w:rPr>
        <w:t>†</w:t>
      </w:r>
      <w:proofErr w:type="gramEnd"/>
      <w:r w:rsidRPr="001C4383">
        <w:rPr>
          <w:rFonts w:ascii="Palatino" w:eastAsia="Aptos" w:hAnsi="Palatino" w:cs="Times New Roman"/>
          <w:color w:val="262626" w:themeColor="text1" w:themeTint="D9"/>
          <w:lang w:val="en-US"/>
        </w:rPr>
        <w:t>, Chinenye L. Ekemezie</w:t>
      </w:r>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 Jessica Clark</w:t>
      </w:r>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 Kenji Nishide</w:t>
      </w:r>
      <w:r w:rsidRPr="001C4383">
        <w:rPr>
          <w:rFonts w:ascii="Palatino" w:eastAsia="Aptos" w:hAnsi="Palatino" w:cs="Times New Roman"/>
          <w:color w:val="262626" w:themeColor="text1" w:themeTint="D9"/>
          <w:vertAlign w:val="superscript"/>
          <w:lang w:val="en-US"/>
        </w:rPr>
        <w:t>2</w:t>
      </w:r>
      <w:r w:rsidRPr="001C4383">
        <w:rPr>
          <w:rFonts w:ascii="Palatino" w:eastAsia="Aptos" w:hAnsi="Palatino" w:cs="Times New Roman"/>
          <w:color w:val="262626" w:themeColor="text1" w:themeTint="D9"/>
          <w:lang w:val="en-US"/>
        </w:rPr>
        <w:t>, Karla Helena-Bueno</w:t>
      </w:r>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 Pawel Palmowski</w:t>
      </w:r>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 Andrew Porter</w:t>
      </w:r>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 Shino Suzuki</w:t>
      </w:r>
      <w:r w:rsidRPr="001C4383">
        <w:rPr>
          <w:rFonts w:ascii="Palatino" w:eastAsia="Aptos" w:hAnsi="Palatino" w:cs="Times New Roman"/>
          <w:color w:val="262626" w:themeColor="text1" w:themeTint="D9"/>
          <w:vertAlign w:val="superscript"/>
          <w:lang w:val="en-US"/>
        </w:rPr>
        <w:t>2</w:t>
      </w:r>
      <w:r w:rsidRPr="001C4383">
        <w:rPr>
          <w:rFonts w:ascii="Palatino" w:eastAsia="Aptos" w:hAnsi="Palatino" w:cs="Times New Roman"/>
          <w:color w:val="262626" w:themeColor="text1" w:themeTint="D9"/>
          <w:lang w:val="en-US"/>
        </w:rPr>
        <w:t>, Sergey V. Melnikov</w:t>
      </w:r>
      <w:r w:rsidRPr="001C4383">
        <w:rPr>
          <w:rFonts w:ascii="Palatino" w:eastAsia="Aptos" w:hAnsi="Palatino" w:cs="Times New Roman"/>
          <w:color w:val="262626" w:themeColor="text1" w:themeTint="D9"/>
          <w:vertAlign w:val="superscript"/>
          <w:lang w:val="en-US"/>
        </w:rPr>
        <w:t>1</w:t>
      </w:r>
    </w:p>
    <w:p w14:paraId="5FA2DE85" w14:textId="77777777" w:rsidR="00AC4C68" w:rsidRPr="001C4383" w:rsidRDefault="00AC4C68" w:rsidP="00AC4C68">
      <w:pPr>
        <w:ind w:left="-142"/>
        <w:rPr>
          <w:rFonts w:ascii="Palatino" w:eastAsia="Aptos" w:hAnsi="Palatino" w:cs="Times New Roman"/>
          <w:color w:val="262626" w:themeColor="text1" w:themeTint="D9"/>
          <w:lang w:val="en-US"/>
        </w:rPr>
      </w:pPr>
    </w:p>
    <w:p w14:paraId="063F847D" w14:textId="77777777" w:rsidR="00AC4C68" w:rsidRPr="001C4383" w:rsidRDefault="00AC4C68" w:rsidP="00AC4C68">
      <w:pPr>
        <w:ind w:left="-142"/>
        <w:rPr>
          <w:rFonts w:ascii="Palatino" w:eastAsia="Aptos" w:hAnsi="Palatino" w:cs="Times New Roman"/>
          <w:b/>
          <w:bCs/>
          <w:color w:val="262626" w:themeColor="text1" w:themeTint="D9"/>
          <w:lang w:val="en-US"/>
        </w:rPr>
      </w:pPr>
    </w:p>
    <w:p w14:paraId="4DCA5FAA" w14:textId="77777777" w:rsidR="00AC4C68" w:rsidRPr="001C4383" w:rsidRDefault="00AC4C68" w:rsidP="00AC4C68">
      <w:pPr>
        <w:ind w:left="-142"/>
        <w:rPr>
          <w:rFonts w:ascii="Palatino" w:eastAsia="Aptos" w:hAnsi="Palatino" w:cs="Times New Roman"/>
          <w:b/>
          <w:bCs/>
          <w:color w:val="262626" w:themeColor="text1" w:themeTint="D9"/>
          <w:lang w:val="en-US"/>
        </w:rPr>
      </w:pPr>
      <w:r w:rsidRPr="001C4383">
        <w:rPr>
          <w:rFonts w:ascii="Palatino" w:eastAsia="Aptos" w:hAnsi="Palatino" w:cs="Times New Roman"/>
          <w:b/>
          <w:bCs/>
          <w:color w:val="262626" w:themeColor="text1" w:themeTint="D9"/>
          <w:lang w:val="en-US"/>
        </w:rPr>
        <w:t>Affiliations</w:t>
      </w:r>
    </w:p>
    <w:p w14:paraId="67C4D5B2" w14:textId="77777777" w:rsidR="00AC4C68" w:rsidRPr="001C4383" w:rsidRDefault="00AC4C68" w:rsidP="00AC4C68">
      <w:pPr>
        <w:rPr>
          <w:rFonts w:ascii="Palatino" w:eastAsia="Aptos" w:hAnsi="Palatino" w:cs="Times New Roman"/>
          <w:color w:val="262626" w:themeColor="text1" w:themeTint="D9"/>
          <w:lang w:val="en-US"/>
        </w:rPr>
      </w:pPr>
      <w:r w:rsidRPr="001C4383">
        <w:rPr>
          <w:rFonts w:ascii="Palatino" w:eastAsia="Aptos" w:hAnsi="Palatino" w:cs="Times New Roman"/>
          <w:color w:val="262626" w:themeColor="text1" w:themeTint="D9"/>
          <w:vertAlign w:val="superscript"/>
          <w:lang w:val="en-US"/>
        </w:rPr>
        <w:t>1</w:t>
      </w:r>
      <w:r w:rsidRPr="001C4383">
        <w:rPr>
          <w:rFonts w:ascii="Palatino" w:eastAsia="Aptos" w:hAnsi="Palatino" w:cs="Times New Roman"/>
          <w:color w:val="262626" w:themeColor="text1" w:themeTint="D9"/>
          <w:lang w:val="en-US"/>
        </w:rPr>
        <w:t xml:space="preserve"> School of Medicine, Newcastle University, Newcastle upon Tyne, UK</w:t>
      </w:r>
    </w:p>
    <w:p w14:paraId="0546FECF" w14:textId="77777777" w:rsidR="00AC4C68" w:rsidRPr="001C4383" w:rsidRDefault="00AC4C68" w:rsidP="00AC4C68">
      <w:pPr>
        <w:rPr>
          <w:rFonts w:ascii="Palatino" w:hAnsi="Palatino" w:cs="Times New Roman"/>
          <w:color w:val="262626" w:themeColor="text1" w:themeTint="D9"/>
        </w:rPr>
      </w:pPr>
      <w:r w:rsidRPr="001C4383">
        <w:rPr>
          <w:rFonts w:ascii="Palatino" w:hAnsi="Palatino" w:cs="Times New Roman"/>
          <w:color w:val="262626" w:themeColor="text1" w:themeTint="D9"/>
          <w:vertAlign w:val="superscript"/>
        </w:rPr>
        <w:t xml:space="preserve">2 </w:t>
      </w:r>
      <w:r w:rsidRPr="001C4383">
        <w:rPr>
          <w:rFonts w:ascii="Palatino" w:hAnsi="Palatino" w:cs="Times New Roman"/>
          <w:color w:val="262626" w:themeColor="text1" w:themeTint="D9"/>
        </w:rPr>
        <w:t xml:space="preserve">Geobiology and Astrobiology Laboratory, RIKEN Pioneering Research Institute, Wako, Saitama, Japan </w:t>
      </w:r>
    </w:p>
    <w:p w14:paraId="0FAA0951" w14:textId="77777777" w:rsidR="00AC4C68" w:rsidRPr="001C4383" w:rsidRDefault="00AC4C68" w:rsidP="00AC4C68">
      <w:pPr>
        <w:rPr>
          <w:rFonts w:ascii="Palatino" w:eastAsia="Times New Roman" w:hAnsi="Palatino" w:cs="Times New Roman"/>
          <w:color w:val="262626" w:themeColor="text1" w:themeTint="D9"/>
          <w:lang w:val="en-US"/>
        </w:rPr>
      </w:pPr>
      <w:r w:rsidRPr="001C4383">
        <w:rPr>
          <w:rFonts w:ascii="Palatino" w:eastAsia="Aptos" w:hAnsi="Palatino" w:cs="Times New Roman"/>
          <w:color w:val="262626" w:themeColor="text1" w:themeTint="D9"/>
          <w:lang w:val="en-US"/>
        </w:rPr>
        <w:t>† Contributed equally.</w:t>
      </w:r>
    </w:p>
    <w:p w14:paraId="0E434978" w14:textId="77777777" w:rsidR="00AD1654" w:rsidRPr="001C4383" w:rsidRDefault="00AD1654" w:rsidP="00AD1654">
      <w:pPr>
        <w:ind w:left="-142"/>
        <w:rPr>
          <w:rFonts w:ascii="Palatino" w:eastAsia="Aptos" w:hAnsi="Palatino" w:cs="Times New Roman"/>
          <w:color w:val="262626" w:themeColor="text1" w:themeTint="D9"/>
          <w:lang w:val="en-US"/>
        </w:rPr>
      </w:pPr>
    </w:p>
    <w:p w14:paraId="46664AEC" w14:textId="77777777" w:rsidR="00AD1654" w:rsidRPr="001C4383" w:rsidRDefault="00AD1654" w:rsidP="00AD1654">
      <w:pPr>
        <w:ind w:left="-142"/>
        <w:rPr>
          <w:rFonts w:ascii="Palatino" w:eastAsia="Aptos" w:hAnsi="Palatino" w:cs="Times New Roman"/>
          <w:b/>
          <w:bCs/>
          <w:color w:val="262626" w:themeColor="text1" w:themeTint="D9"/>
          <w:lang w:val="en-US"/>
        </w:rPr>
      </w:pPr>
    </w:p>
    <w:p w14:paraId="5D5520C4" w14:textId="77777777" w:rsidR="00AD1654" w:rsidRPr="001C4383" w:rsidRDefault="00AD1654" w:rsidP="00AD1654">
      <w:pPr>
        <w:ind w:left="-142"/>
        <w:rPr>
          <w:rFonts w:ascii="Palatino" w:eastAsia="Aptos" w:hAnsi="Palatino" w:cs="Times New Roman"/>
          <w:b/>
          <w:bCs/>
          <w:color w:val="262626" w:themeColor="text1" w:themeTint="D9"/>
          <w:lang w:val="en-US"/>
        </w:rPr>
      </w:pPr>
      <w:r w:rsidRPr="001C4383">
        <w:rPr>
          <w:rFonts w:ascii="Palatino" w:eastAsia="Aptos" w:hAnsi="Palatino" w:cs="Times New Roman"/>
          <w:b/>
          <w:bCs/>
          <w:color w:val="262626" w:themeColor="text1" w:themeTint="D9"/>
          <w:lang w:val="en-US"/>
        </w:rPr>
        <w:t>Correspondence</w:t>
      </w:r>
    </w:p>
    <w:p w14:paraId="25D6E1A9" w14:textId="77777777" w:rsidR="00AD1654" w:rsidRPr="001C4383" w:rsidRDefault="00AD1654" w:rsidP="00AD1654">
      <w:pPr>
        <w:ind w:left="142"/>
        <w:rPr>
          <w:rFonts w:ascii="Palatino" w:hAnsi="Palatino" w:cs="Times New Roman"/>
        </w:rPr>
      </w:pPr>
      <w:hyperlink r:id="rId8">
        <w:r w:rsidRPr="001C4383">
          <w:rPr>
            <w:rFonts w:ascii="Palatino" w:hAnsi="Palatino" w:cs="Times New Roman"/>
            <w:color w:val="0070C0"/>
            <w:u w:val="single"/>
          </w:rPr>
          <w:t>shino.suzuki@riken.jp</w:t>
        </w:r>
      </w:hyperlink>
      <w:r w:rsidRPr="001C4383">
        <w:rPr>
          <w:rFonts w:ascii="Palatino" w:hAnsi="Palatino" w:cs="Times New Roman"/>
          <w:color w:val="0070C0"/>
          <w:u w:val="single"/>
        </w:rPr>
        <w:t xml:space="preserve"> </w:t>
      </w:r>
      <w:r w:rsidRPr="001C4383">
        <w:rPr>
          <w:rFonts w:ascii="Palatino" w:hAnsi="Palatino" w:cs="Times New Roman"/>
        </w:rPr>
        <w:t xml:space="preserve">and </w:t>
      </w:r>
      <w:hyperlink r:id="rId9">
        <w:r w:rsidRPr="001C4383">
          <w:rPr>
            <w:rFonts w:ascii="Palatino" w:hAnsi="Palatino" w:cs="Times New Roman"/>
            <w:color w:val="0070C0"/>
            <w:u w:val="single"/>
          </w:rPr>
          <w:t>sergey.melnikov@ncl.ac.uk</w:t>
        </w:r>
      </w:hyperlink>
    </w:p>
    <w:p w14:paraId="3F9BDDCC" w14:textId="77777777" w:rsidR="00AD1654" w:rsidRPr="00683B8D" w:rsidRDefault="00AD1654" w:rsidP="00AD1654">
      <w:pPr>
        <w:ind w:left="-142"/>
        <w:rPr>
          <w:rFonts w:ascii="Palatino" w:eastAsia="Aptos" w:hAnsi="Palatino" w:cs="Times New Roman"/>
          <w:color w:val="262626" w:themeColor="text1" w:themeTint="D9"/>
          <w:sz w:val="20"/>
          <w:szCs w:val="20"/>
        </w:rPr>
      </w:pPr>
    </w:p>
    <w:p w14:paraId="4EFF2924" w14:textId="77777777" w:rsidR="00AD1654" w:rsidRDefault="00AD1654">
      <w:pPr>
        <w:rPr>
          <w:rFonts w:ascii="Palatino" w:eastAsia="Play" w:hAnsi="Palatino" w:cs="Times New Roman"/>
          <w:b/>
          <w:bCs/>
          <w:color w:val="262626" w:themeColor="text1" w:themeTint="D9"/>
          <w:sz w:val="20"/>
          <w:szCs w:val="20"/>
          <w:lang w:val="en-US"/>
        </w:rPr>
      </w:pPr>
      <w:r>
        <w:rPr>
          <w:rFonts w:ascii="Palatino" w:eastAsia="Play" w:hAnsi="Palatino" w:cs="Times New Roman"/>
          <w:b/>
          <w:bCs/>
          <w:color w:val="262626" w:themeColor="text1" w:themeTint="D9"/>
          <w:sz w:val="20"/>
          <w:szCs w:val="20"/>
          <w:lang w:val="en-US"/>
        </w:rPr>
        <w:br w:type="page"/>
      </w:r>
    </w:p>
    <w:p w14:paraId="1A71896F"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lastRenderedPageBreak/>
        <w:t>Supplementary Figures:</w:t>
      </w:r>
    </w:p>
    <w:p w14:paraId="10B21868" w14:textId="77777777" w:rsidR="005D2ECD" w:rsidRPr="001C4383" w:rsidRDefault="005D2ECD" w:rsidP="001C4383">
      <w:pPr>
        <w:jc w:val="both"/>
        <w:rPr>
          <w:rFonts w:ascii="Palatino" w:eastAsia="Play" w:hAnsi="Palatino" w:cs="Times New Roman"/>
          <w:b/>
          <w:bCs/>
          <w:color w:val="262626" w:themeColor="text1" w:themeTint="D9"/>
          <w:lang w:val="en-US"/>
        </w:rPr>
      </w:pPr>
    </w:p>
    <w:p w14:paraId="1B5F0049" w14:textId="77777777"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Figure S1 | </w:t>
      </w:r>
      <w:r w:rsidRPr="001C4383">
        <w:rPr>
          <w:rFonts w:ascii="Palatino" w:eastAsia="Play" w:hAnsi="Palatino" w:cs="Times New Roman"/>
          <w:color w:val="262626" w:themeColor="text1" w:themeTint="D9"/>
          <w:lang w:val="en-US"/>
        </w:rPr>
        <w:t>Genome search for homologous hibernation factors.</w:t>
      </w:r>
    </w:p>
    <w:p w14:paraId="269AB455"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557AF3C8" w14:textId="0ED90B64" w:rsidR="005D2ECD" w:rsidRPr="001C4383" w:rsidRDefault="005D2ECD" w:rsidP="001C4383">
      <w:pPr>
        <w:ind w:left="284"/>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t xml:space="preserve">Figure S2 | </w:t>
      </w:r>
      <w:r w:rsidR="00235B9E" w:rsidRPr="001C4383">
        <w:rPr>
          <w:rFonts w:ascii="Palatino" w:eastAsia="Play" w:hAnsi="Palatino" w:cs="Times New Roman"/>
          <w:color w:val="262626" w:themeColor="text1" w:themeTint="D9"/>
          <w:lang w:val="en-US"/>
        </w:rPr>
        <w:t>Distribution of HPF isoforms differing in protein domain composition across bacterial species.</w:t>
      </w:r>
    </w:p>
    <w:p w14:paraId="68E73152"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085C05B0" w14:textId="57F6AC5F"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Figure S</w:t>
      </w:r>
      <w:r w:rsidR="004A4DF4" w:rsidRPr="001C4383">
        <w:rPr>
          <w:rFonts w:ascii="Palatino" w:eastAsia="Play" w:hAnsi="Palatino" w:cs="Times New Roman"/>
          <w:b/>
          <w:bCs/>
          <w:color w:val="262626" w:themeColor="text1" w:themeTint="D9"/>
          <w:lang w:val="en-US"/>
        </w:rPr>
        <w:t>3</w:t>
      </w:r>
      <w:r w:rsidRPr="001C4383">
        <w:rPr>
          <w:rFonts w:ascii="Palatino" w:eastAsia="Play" w:hAnsi="Palatino" w:cs="Times New Roman"/>
          <w:b/>
          <w:bCs/>
          <w:color w:val="262626" w:themeColor="text1" w:themeTint="D9"/>
          <w:lang w:val="en-US"/>
        </w:rPr>
        <w:t xml:space="preserve"> | </w:t>
      </w:r>
      <w:r w:rsidRPr="001C4383">
        <w:rPr>
          <w:rFonts w:ascii="Palatino" w:eastAsia="Play" w:hAnsi="Palatino" w:cs="Times New Roman"/>
          <w:color w:val="262626" w:themeColor="text1" w:themeTint="D9"/>
          <w:lang w:val="en-US"/>
        </w:rPr>
        <w:t>Analysis of hibernation factors’ operons.</w:t>
      </w:r>
    </w:p>
    <w:p w14:paraId="4D52DDD2"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7F14938F" w14:textId="7BB8CE89"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Figure S</w:t>
      </w:r>
      <w:r w:rsidR="004A4DF4" w:rsidRPr="001C4383">
        <w:rPr>
          <w:rFonts w:ascii="Palatino" w:eastAsia="Play" w:hAnsi="Palatino" w:cs="Times New Roman"/>
          <w:b/>
          <w:bCs/>
          <w:color w:val="262626" w:themeColor="text1" w:themeTint="D9"/>
          <w:lang w:val="en-US"/>
        </w:rPr>
        <w:t>4</w:t>
      </w:r>
      <w:r w:rsidRPr="001C4383">
        <w:rPr>
          <w:rFonts w:ascii="Palatino" w:eastAsia="Play" w:hAnsi="Palatino" w:cs="Times New Roman"/>
          <w:color w:val="262626" w:themeColor="text1" w:themeTint="D9"/>
          <w:lang w:val="en-US"/>
        </w:rPr>
        <w:t xml:space="preserve"> | RaiA gene has been acquired relatively recently in bacterial evolution.</w:t>
      </w:r>
    </w:p>
    <w:p w14:paraId="536DBFB9"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3460EFE7" w14:textId="2B676E31"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Figure S</w:t>
      </w:r>
      <w:r w:rsidR="004A4DF4" w:rsidRPr="001C4383">
        <w:rPr>
          <w:rFonts w:ascii="Palatino" w:eastAsia="Play" w:hAnsi="Palatino" w:cs="Times New Roman"/>
          <w:b/>
          <w:bCs/>
          <w:color w:val="262626" w:themeColor="text1" w:themeTint="D9"/>
          <w:lang w:val="en-US"/>
        </w:rPr>
        <w:t>5</w:t>
      </w:r>
      <w:r w:rsidRPr="001C4383">
        <w:rPr>
          <w:rFonts w:ascii="Palatino" w:eastAsia="Play" w:hAnsi="Palatino" w:cs="Times New Roman"/>
          <w:b/>
          <w:bCs/>
          <w:color w:val="262626" w:themeColor="text1" w:themeTint="D9"/>
          <w:lang w:val="en-US"/>
        </w:rPr>
        <w:t xml:space="preserve"> | </w:t>
      </w:r>
      <w:r w:rsidR="00E97AAA" w:rsidRPr="001C4383">
        <w:rPr>
          <w:rFonts w:ascii="Palatino" w:eastAsia="Play" w:hAnsi="Palatino" w:cs="Times New Roman"/>
          <w:color w:val="262626" w:themeColor="text1" w:themeTint="D9"/>
          <w:lang w:val="en-US"/>
        </w:rPr>
        <w:t>Some horizontal gene transfer events appear to reflect phage infections.</w:t>
      </w:r>
    </w:p>
    <w:p w14:paraId="05E046A4" w14:textId="77777777" w:rsidR="005D2ECD" w:rsidRPr="001C4383" w:rsidRDefault="005D2ECD" w:rsidP="001C4383">
      <w:pPr>
        <w:jc w:val="both"/>
        <w:rPr>
          <w:rFonts w:ascii="Palatino" w:eastAsia="Play" w:hAnsi="Palatino" w:cs="Times New Roman"/>
          <w:b/>
          <w:bCs/>
          <w:color w:val="262626" w:themeColor="text1" w:themeTint="D9"/>
          <w:lang w:val="en-US"/>
        </w:rPr>
      </w:pPr>
    </w:p>
    <w:p w14:paraId="0802AD44" w14:textId="3081B0FA"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Figure S</w:t>
      </w:r>
      <w:r w:rsidR="004A4DF4" w:rsidRPr="001C4383">
        <w:rPr>
          <w:rFonts w:ascii="Palatino" w:eastAsia="Play" w:hAnsi="Palatino" w:cs="Times New Roman"/>
          <w:b/>
          <w:bCs/>
          <w:color w:val="262626" w:themeColor="text1" w:themeTint="D9"/>
          <w:lang w:val="en-US"/>
        </w:rPr>
        <w:t>6</w:t>
      </w:r>
      <w:r w:rsidRPr="001C4383">
        <w:rPr>
          <w:rFonts w:ascii="Palatino" w:eastAsia="Play" w:hAnsi="Palatino" w:cs="Times New Roman"/>
          <w:b/>
          <w:bCs/>
          <w:color w:val="262626" w:themeColor="text1" w:themeTint="D9"/>
          <w:lang w:val="en-US"/>
        </w:rPr>
        <w:t xml:space="preserve"> | </w:t>
      </w:r>
      <w:r w:rsidRPr="001C4383">
        <w:rPr>
          <w:rFonts w:ascii="Palatino" w:eastAsia="Play" w:hAnsi="Palatino" w:cs="Times New Roman"/>
          <w:color w:val="262626" w:themeColor="text1" w:themeTint="D9"/>
          <w:lang w:val="en-US"/>
        </w:rPr>
        <w:t>Unlike factors of protein synthesis, ribosome hibernation factors are highly prone to truncations and loss of N- and C-terminal domains.</w:t>
      </w:r>
    </w:p>
    <w:p w14:paraId="69BDB935"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2E77063D" w14:textId="0A2F760E"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Figure S</w:t>
      </w:r>
      <w:r w:rsidR="004A4DF4" w:rsidRPr="001C4383">
        <w:rPr>
          <w:rFonts w:ascii="Palatino" w:eastAsia="Play" w:hAnsi="Palatino" w:cs="Times New Roman"/>
          <w:b/>
          <w:bCs/>
          <w:color w:val="262626" w:themeColor="text1" w:themeTint="D9"/>
          <w:lang w:val="en-US"/>
        </w:rPr>
        <w:t>7</w:t>
      </w:r>
      <w:r w:rsidRPr="001C4383">
        <w:rPr>
          <w:rFonts w:ascii="Palatino" w:eastAsia="Play" w:hAnsi="Palatino" w:cs="Times New Roman"/>
          <w:b/>
          <w:bCs/>
          <w:color w:val="262626" w:themeColor="text1" w:themeTint="D9"/>
          <w:lang w:val="en-US"/>
        </w:rPr>
        <w:t xml:space="preserve"> | </w:t>
      </w:r>
      <w:r w:rsidR="00E97AAA" w:rsidRPr="001C4383">
        <w:rPr>
          <w:rFonts w:ascii="Palatino" w:eastAsia="Play" w:hAnsi="Palatino" w:cs="Times New Roman"/>
          <w:color w:val="262626" w:themeColor="text1" w:themeTint="D9"/>
          <w:lang w:val="en-US"/>
        </w:rPr>
        <w:t>Unlike factors of protein synthesis, hibernation factors evolve rapidly and under lower selective pressure.</w:t>
      </w:r>
    </w:p>
    <w:p w14:paraId="27371FCA" w14:textId="77777777" w:rsidR="005D2ECD" w:rsidRPr="001C4383" w:rsidRDefault="005D2ECD" w:rsidP="001C4383">
      <w:pPr>
        <w:jc w:val="both"/>
        <w:rPr>
          <w:rFonts w:ascii="Palatino" w:eastAsia="Play" w:hAnsi="Palatino" w:cs="Times New Roman"/>
          <w:b/>
          <w:bCs/>
          <w:color w:val="262626" w:themeColor="text1" w:themeTint="D9"/>
          <w:lang w:val="en-US"/>
        </w:rPr>
      </w:pPr>
    </w:p>
    <w:p w14:paraId="08CB42C1" w14:textId="77777777" w:rsidR="005D2ECD" w:rsidRPr="001C4383" w:rsidRDefault="005D2ECD" w:rsidP="001C4383">
      <w:pPr>
        <w:jc w:val="both"/>
        <w:rPr>
          <w:rFonts w:ascii="Palatino" w:eastAsia="Play" w:hAnsi="Palatino" w:cs="Times New Roman"/>
          <w:color w:val="262626" w:themeColor="text1" w:themeTint="D9"/>
          <w:lang w:val="en-US"/>
        </w:rPr>
      </w:pPr>
    </w:p>
    <w:p w14:paraId="78CCACB1" w14:textId="77777777" w:rsidR="005D2ECD" w:rsidRPr="001C4383" w:rsidRDefault="005D2ECD" w:rsidP="001C4383">
      <w:pPr>
        <w:jc w:val="both"/>
        <w:rPr>
          <w:rFonts w:ascii="Palatino" w:eastAsia="Play" w:hAnsi="Palatino" w:cs="Times New Roman"/>
          <w:color w:val="262626" w:themeColor="text1" w:themeTint="D9"/>
          <w:lang w:val="en-US"/>
        </w:rPr>
      </w:pPr>
    </w:p>
    <w:p w14:paraId="5F0A068C"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t>Supplementary Data:</w:t>
      </w:r>
    </w:p>
    <w:p w14:paraId="1EAA19A1" w14:textId="77777777" w:rsidR="005D2ECD" w:rsidRPr="001C4383" w:rsidRDefault="005D2ECD" w:rsidP="001C4383">
      <w:pPr>
        <w:jc w:val="both"/>
        <w:rPr>
          <w:rFonts w:ascii="Palatino" w:eastAsia="Play" w:hAnsi="Palatino" w:cs="Times New Roman"/>
          <w:color w:val="262626" w:themeColor="text1" w:themeTint="D9"/>
          <w:lang w:val="en-US"/>
        </w:rPr>
      </w:pPr>
    </w:p>
    <w:p w14:paraId="7EA5F71F" w14:textId="77777777" w:rsidR="005D2ECD" w:rsidRPr="001C4383" w:rsidRDefault="005D2ECD" w:rsidP="001C4383">
      <w:pPr>
        <w:jc w:val="both"/>
        <w:rPr>
          <w:rFonts w:ascii="Palatino" w:eastAsia="Play" w:hAnsi="Palatino" w:cs="Times New Roman"/>
          <w:color w:val="262626" w:themeColor="text1" w:themeTint="D9"/>
          <w:lang w:val="en-US"/>
        </w:rPr>
      </w:pPr>
    </w:p>
    <w:p w14:paraId="400664F6" w14:textId="77777777"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Data S1 | </w:t>
      </w:r>
      <w:r w:rsidRPr="001C4383">
        <w:rPr>
          <w:rFonts w:ascii="Palatino" w:eastAsia="Play" w:hAnsi="Palatino" w:cs="Times New Roman"/>
          <w:color w:val="262626" w:themeColor="text1" w:themeTint="D9"/>
          <w:lang w:val="en-US"/>
        </w:rPr>
        <w:t>Homologs of hibernation factors analyzed in this study.</w:t>
      </w:r>
    </w:p>
    <w:p w14:paraId="505BFF38"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745AD69D" w14:textId="77777777"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Data S2 | </w:t>
      </w:r>
      <w:r w:rsidRPr="001C4383">
        <w:rPr>
          <w:rFonts w:ascii="Palatino" w:eastAsia="Play" w:hAnsi="Palatino" w:cs="Times New Roman"/>
          <w:color w:val="262626" w:themeColor="text1" w:themeTint="D9"/>
          <w:lang w:val="en-US"/>
        </w:rPr>
        <w:t xml:space="preserve">Mass-spectrometry analysis of ribosomes from stationary </w:t>
      </w:r>
      <w:r w:rsidRPr="001C4383">
        <w:rPr>
          <w:rFonts w:ascii="Palatino" w:eastAsia="Play" w:hAnsi="Palatino" w:cs="Times New Roman"/>
          <w:i/>
          <w:iCs/>
          <w:color w:val="262626" w:themeColor="text1" w:themeTint="D9"/>
          <w:lang w:val="en-US"/>
        </w:rPr>
        <w:t>E. coli</w:t>
      </w:r>
      <w:r w:rsidRPr="001C4383">
        <w:rPr>
          <w:rFonts w:ascii="Palatino" w:eastAsia="Play" w:hAnsi="Palatino" w:cs="Times New Roman"/>
          <w:color w:val="262626" w:themeColor="text1" w:themeTint="D9"/>
          <w:lang w:val="en-US"/>
        </w:rPr>
        <w:t>.</w:t>
      </w:r>
    </w:p>
    <w:p w14:paraId="5BE84BFB"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79B7BB44" w14:textId="77777777"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Data S3 | </w:t>
      </w:r>
      <w:r w:rsidRPr="001C4383">
        <w:rPr>
          <w:rFonts w:ascii="Palatino" w:eastAsia="Play" w:hAnsi="Palatino" w:cs="Times New Roman"/>
          <w:color w:val="262626" w:themeColor="text1" w:themeTint="D9"/>
          <w:lang w:val="en-US"/>
        </w:rPr>
        <w:t>Bacteria lacking HPF proteins.</w:t>
      </w:r>
    </w:p>
    <w:p w14:paraId="18980CCD" w14:textId="77777777" w:rsidR="005D2ECD" w:rsidRPr="001C4383" w:rsidRDefault="005D2ECD" w:rsidP="001C4383">
      <w:pPr>
        <w:jc w:val="both"/>
        <w:rPr>
          <w:rFonts w:ascii="Palatino" w:eastAsia="Play" w:hAnsi="Palatino" w:cs="Times New Roman"/>
          <w:b/>
          <w:bCs/>
          <w:color w:val="262626" w:themeColor="text1" w:themeTint="D9"/>
          <w:lang w:val="en-US"/>
        </w:rPr>
      </w:pPr>
    </w:p>
    <w:p w14:paraId="1C2FD9EF" w14:textId="77777777" w:rsidR="005D2ECD" w:rsidRPr="001C4383" w:rsidRDefault="005D2ECD" w:rsidP="001C4383">
      <w:pPr>
        <w:jc w:val="both"/>
        <w:rPr>
          <w:rFonts w:ascii="Palatino" w:hAnsi="Palatino" w:cs="Times New Roman"/>
          <w:color w:val="262626" w:themeColor="text1" w:themeTint="D9"/>
          <w:lang w:val="en-US"/>
        </w:rPr>
      </w:pPr>
      <w:r w:rsidRPr="001C4383">
        <w:rPr>
          <w:rFonts w:ascii="Palatino" w:hAnsi="Palatino" w:cs="Times New Roman"/>
          <w:color w:val="262626" w:themeColor="text1" w:themeTint="D9"/>
          <w:lang w:val="en-US"/>
        </w:rPr>
        <w:br w:type="page"/>
      </w:r>
    </w:p>
    <w:p w14:paraId="72C867E8" w14:textId="77777777" w:rsidR="005D2ECD" w:rsidRPr="001C4383" w:rsidRDefault="005D2ECD" w:rsidP="001C4383">
      <w:pPr>
        <w:jc w:val="both"/>
        <w:rPr>
          <w:rFonts w:ascii="Palatino" w:hAnsi="Palatino" w:cs="Times New Roman"/>
          <w:color w:val="262626" w:themeColor="text1" w:themeTint="D9"/>
          <w:lang w:val="en-US"/>
        </w:rPr>
      </w:pPr>
      <w:r w:rsidRPr="001C4383">
        <w:rPr>
          <w:rFonts w:ascii="Palatino" w:hAnsi="Palatino" w:cs="Times New Roman"/>
          <w:noProof/>
          <w:color w:val="262626" w:themeColor="text1" w:themeTint="D9"/>
          <w:lang w:val="en-US"/>
        </w:rPr>
        <w:lastRenderedPageBreak/>
        <w:drawing>
          <wp:inline distT="0" distB="0" distL="0" distR="0" wp14:anchorId="5A7F3F5E" wp14:editId="5EAED2FC">
            <wp:extent cx="5490845" cy="2964815"/>
            <wp:effectExtent l="0" t="0" r="0" b="0"/>
            <wp:docPr id="155392256"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0974" name="Picture 7"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0845" cy="2964815"/>
                    </a:xfrm>
                    <a:prstGeom prst="rect">
                      <a:avLst/>
                    </a:prstGeom>
                  </pic:spPr>
                </pic:pic>
              </a:graphicData>
            </a:graphic>
          </wp:inline>
        </w:drawing>
      </w:r>
    </w:p>
    <w:p w14:paraId="0D47376E"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00262C17" w14:textId="77777777"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Figure S1 | Genome search for homologous hibernation factors. </w:t>
      </w:r>
      <w:r w:rsidRPr="001C4383">
        <w:rPr>
          <w:rFonts w:ascii="Palatino" w:eastAsia="Play" w:hAnsi="Palatino" w:cs="Times New Roman"/>
          <w:color w:val="262626" w:themeColor="text1" w:themeTint="D9"/>
          <w:lang w:val="en-US"/>
        </w:rPr>
        <w:t>An outline of the initial search for the homologs of ribosome hibernation factors later refined by the analysis of bacterial operon composition.</w:t>
      </w:r>
    </w:p>
    <w:p w14:paraId="53761983"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74BDA868"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br w:type="page"/>
      </w:r>
    </w:p>
    <w:p w14:paraId="2AF282A3" w14:textId="7AB9AA02" w:rsidR="005D2ECD" w:rsidRPr="001C4383" w:rsidRDefault="0018373E" w:rsidP="001C4383">
      <w:pPr>
        <w:ind w:left="284"/>
        <w:jc w:val="both"/>
        <w:rPr>
          <w:rFonts w:ascii="Palatino" w:eastAsia="Play" w:hAnsi="Palatino" w:cs="Times New Roman"/>
          <w:b/>
          <w:bCs/>
          <w:color w:val="262626" w:themeColor="text1" w:themeTint="D9"/>
          <w:lang w:val="en-US"/>
        </w:rPr>
      </w:pPr>
      <w:r w:rsidRPr="001C4383">
        <w:rPr>
          <w:rFonts w:ascii="Palatino" w:eastAsia="Play" w:hAnsi="Palatino" w:cs="Times New Roman"/>
          <w:b/>
          <w:bCs/>
          <w:noProof/>
          <w:color w:val="262626" w:themeColor="text1" w:themeTint="D9"/>
          <w:lang w:val="en-US"/>
        </w:rPr>
        <w:lastRenderedPageBreak/>
        <w:drawing>
          <wp:inline distT="0" distB="0" distL="0" distR="0" wp14:anchorId="3FBC0770" wp14:editId="080E9499">
            <wp:extent cx="5490845" cy="6366841"/>
            <wp:effectExtent l="0" t="0" r="0" b="0"/>
            <wp:docPr id="42941610" name="図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610" name="図 2" descr="A screenshot of a grap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845" cy="6366841"/>
                    </a:xfrm>
                    <a:prstGeom prst="rect">
                      <a:avLst/>
                    </a:prstGeom>
                    <a:noFill/>
                    <a:ln>
                      <a:noFill/>
                    </a:ln>
                  </pic:spPr>
                </pic:pic>
              </a:graphicData>
            </a:graphic>
          </wp:inline>
        </w:drawing>
      </w:r>
    </w:p>
    <w:p w14:paraId="348A6D93"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3D9A6962" w14:textId="5A21D653" w:rsidR="005D2ECD" w:rsidRPr="001C4383" w:rsidRDefault="005D2ECD" w:rsidP="001C4383">
      <w:pPr>
        <w:ind w:left="284"/>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Figure S2 | </w:t>
      </w:r>
      <w:r w:rsidR="007E0664" w:rsidRPr="001C4383">
        <w:rPr>
          <w:rFonts w:ascii="Palatino" w:eastAsia="Play" w:hAnsi="Palatino" w:cs="Times New Roman"/>
          <w:b/>
          <w:bCs/>
          <w:color w:val="262626" w:themeColor="text1" w:themeTint="D9"/>
          <w:lang w:val="en-US"/>
        </w:rPr>
        <w:t xml:space="preserve">Distribution of HPF isoforms </w:t>
      </w:r>
      <w:r w:rsidR="004E3868" w:rsidRPr="001C4383">
        <w:rPr>
          <w:rFonts w:ascii="Palatino" w:eastAsia="Play" w:hAnsi="Palatino" w:cs="Times New Roman"/>
          <w:b/>
          <w:bCs/>
          <w:color w:val="262626" w:themeColor="text1" w:themeTint="D9"/>
          <w:lang w:val="en-US"/>
        </w:rPr>
        <w:t xml:space="preserve">differing in protein domain composition </w:t>
      </w:r>
      <w:r w:rsidR="007E0664" w:rsidRPr="001C4383">
        <w:rPr>
          <w:rFonts w:ascii="Palatino" w:eastAsia="Play" w:hAnsi="Palatino" w:cs="Times New Roman"/>
          <w:b/>
          <w:bCs/>
          <w:color w:val="262626" w:themeColor="text1" w:themeTint="D9"/>
          <w:lang w:val="en-US"/>
        </w:rPr>
        <w:t>across bacterial species</w:t>
      </w:r>
      <w:r w:rsidRPr="001C4383">
        <w:rPr>
          <w:rFonts w:ascii="Palatino" w:eastAsia="Play" w:hAnsi="Palatino" w:cs="Times New Roman"/>
          <w:b/>
          <w:bCs/>
          <w:color w:val="262626" w:themeColor="text1" w:themeTint="D9"/>
          <w:lang w:val="en-US"/>
        </w:rPr>
        <w:t xml:space="preserve">. </w:t>
      </w:r>
      <w:r w:rsidR="007E0664" w:rsidRPr="001C4383">
        <w:rPr>
          <w:rFonts w:ascii="Palatino" w:eastAsia="Play" w:hAnsi="Palatino" w:cs="Times New Roman"/>
          <w:color w:val="262626" w:themeColor="text1" w:themeTint="D9"/>
          <w:lang w:val="en-US"/>
        </w:rPr>
        <w:t>The bacterial tree of life illustrat</w:t>
      </w:r>
      <w:r w:rsidR="00F87ABA" w:rsidRPr="001C4383">
        <w:rPr>
          <w:rFonts w:ascii="Palatino" w:eastAsia="Play" w:hAnsi="Palatino" w:cs="Times New Roman"/>
          <w:color w:val="262626" w:themeColor="text1" w:themeTint="D9"/>
          <w:lang w:val="en-US"/>
        </w:rPr>
        <w:t>ing</w:t>
      </w:r>
      <w:r w:rsidR="007E0664" w:rsidRPr="001C4383">
        <w:rPr>
          <w:rFonts w:ascii="Palatino" w:eastAsia="Play" w:hAnsi="Palatino" w:cs="Times New Roman"/>
          <w:color w:val="262626" w:themeColor="text1" w:themeTint="D9"/>
          <w:lang w:val="en-US"/>
        </w:rPr>
        <w:t xml:space="preserve"> the distribution of HPF isoforms</w:t>
      </w:r>
      <w:r w:rsidR="00F87ABA" w:rsidRPr="001C4383">
        <w:rPr>
          <w:rFonts w:ascii="Palatino" w:eastAsia="Play" w:hAnsi="Palatino" w:cs="Times New Roman"/>
          <w:color w:val="262626" w:themeColor="text1" w:themeTint="D9"/>
          <w:lang w:val="en-US"/>
        </w:rPr>
        <w:t xml:space="preserve"> and their gene copy number variation across bacterial clades</w:t>
      </w:r>
      <w:r w:rsidRPr="001C4383">
        <w:rPr>
          <w:rFonts w:ascii="Palatino" w:eastAsia="Play" w:hAnsi="Palatino" w:cs="Times New Roman"/>
          <w:color w:val="262626" w:themeColor="text1" w:themeTint="D9"/>
          <w:lang w:val="en-US"/>
        </w:rPr>
        <w:t>.</w:t>
      </w:r>
      <w:r w:rsidR="007A548E" w:rsidRPr="001C4383">
        <w:rPr>
          <w:rFonts w:ascii="Palatino" w:eastAsia="Play" w:hAnsi="Palatino" w:cs="Times New Roman"/>
          <w:color w:val="262626" w:themeColor="text1" w:themeTint="D9"/>
          <w:lang w:val="en-US"/>
        </w:rPr>
        <w:t xml:space="preserve"> Note that </w:t>
      </w:r>
      <w:r w:rsidR="00393B9E" w:rsidRPr="001C4383">
        <w:rPr>
          <w:rFonts w:ascii="Palatino" w:eastAsia="Play" w:hAnsi="Palatino" w:cs="Times New Roman"/>
          <w:color w:val="262626" w:themeColor="text1" w:themeTint="D9"/>
          <w:lang w:val="en-US"/>
        </w:rPr>
        <w:t xml:space="preserve">this initial </w:t>
      </w:r>
      <w:r w:rsidR="00EE1A06" w:rsidRPr="001C4383">
        <w:rPr>
          <w:rFonts w:ascii="Palatino" w:eastAsia="Play" w:hAnsi="Palatino" w:cs="Times New Roman"/>
          <w:color w:val="262626" w:themeColor="text1" w:themeTint="D9"/>
          <w:lang w:val="en-US"/>
        </w:rPr>
        <w:t>analysis</w:t>
      </w:r>
      <w:r w:rsidR="00393B9E" w:rsidRPr="001C4383">
        <w:rPr>
          <w:rFonts w:ascii="Palatino" w:eastAsia="Play" w:hAnsi="Palatino" w:cs="Times New Roman"/>
          <w:color w:val="262626" w:themeColor="text1" w:themeTint="D9"/>
          <w:lang w:val="en-US"/>
        </w:rPr>
        <w:t xml:space="preserve"> merely reflects the domain composition rather than the evolutionary relationships between various HPF isoforms. Therefore,</w:t>
      </w:r>
      <w:r w:rsidR="007A548E" w:rsidRPr="001C4383">
        <w:rPr>
          <w:rFonts w:ascii="Palatino" w:eastAsia="Play" w:hAnsi="Palatino" w:cs="Times New Roman"/>
          <w:color w:val="262626" w:themeColor="text1" w:themeTint="D9"/>
          <w:lang w:val="en-US"/>
        </w:rPr>
        <w:t xml:space="preserve"> the short (HPF) and long (HPF-1xC) isoforms of HPF are shown as separate proteins</w:t>
      </w:r>
      <w:r w:rsidR="00393B9E" w:rsidRPr="001C4383">
        <w:rPr>
          <w:rFonts w:ascii="Palatino" w:eastAsia="Play" w:hAnsi="Palatino" w:cs="Times New Roman"/>
          <w:color w:val="262626" w:themeColor="text1" w:themeTint="D9"/>
          <w:lang w:val="en-US"/>
        </w:rPr>
        <w:t>,</w:t>
      </w:r>
      <w:r w:rsidR="007A548E" w:rsidRPr="001C4383">
        <w:rPr>
          <w:rFonts w:ascii="Palatino" w:eastAsia="Play" w:hAnsi="Palatino" w:cs="Times New Roman"/>
          <w:color w:val="262626" w:themeColor="text1" w:themeTint="D9"/>
          <w:lang w:val="en-US"/>
        </w:rPr>
        <w:t xml:space="preserve"> despite some of them</w:t>
      </w:r>
      <w:r w:rsidR="00393B9E" w:rsidRPr="001C4383">
        <w:rPr>
          <w:rFonts w:ascii="Palatino" w:eastAsia="Play" w:hAnsi="Palatino" w:cs="Times New Roman"/>
          <w:color w:val="262626" w:themeColor="text1" w:themeTint="D9"/>
          <w:lang w:val="en-US"/>
        </w:rPr>
        <w:t xml:space="preserve"> being</w:t>
      </w:r>
      <w:r w:rsidR="007A548E" w:rsidRPr="001C4383">
        <w:rPr>
          <w:rFonts w:ascii="Palatino" w:eastAsia="Play" w:hAnsi="Palatino" w:cs="Times New Roman"/>
          <w:color w:val="262626" w:themeColor="text1" w:themeTint="D9"/>
          <w:lang w:val="en-US"/>
        </w:rPr>
        <w:t xml:space="preserve"> directly related through vertical evolution</w:t>
      </w:r>
      <w:r w:rsidR="00393B9E" w:rsidRPr="001C4383">
        <w:rPr>
          <w:rFonts w:ascii="Palatino" w:eastAsia="Play" w:hAnsi="Palatino" w:cs="Times New Roman"/>
          <w:color w:val="262626" w:themeColor="text1" w:themeTint="D9"/>
          <w:lang w:val="en-US"/>
        </w:rPr>
        <w:t xml:space="preserve">. Similarly, HPF and RaiA (e.g. in </w:t>
      </w:r>
      <w:r w:rsidR="00393B9E" w:rsidRPr="001C4383">
        <w:rPr>
          <w:rFonts w:ascii="Palatino" w:eastAsia="Play" w:hAnsi="Palatino" w:cs="Times New Roman"/>
          <w:i/>
          <w:iCs/>
          <w:color w:val="262626" w:themeColor="text1" w:themeTint="D9"/>
          <w:lang w:val="en-US"/>
        </w:rPr>
        <w:t>E. coli</w:t>
      </w:r>
      <w:r w:rsidR="00393B9E" w:rsidRPr="001C4383">
        <w:rPr>
          <w:rFonts w:ascii="Palatino" w:eastAsia="Play" w:hAnsi="Palatino" w:cs="Times New Roman"/>
          <w:color w:val="262626" w:themeColor="text1" w:themeTint="D9"/>
          <w:lang w:val="en-US"/>
        </w:rPr>
        <w:t>) are shown as two copies of HPF, despite only one of these proteins (HPF) can be traced as the direct vertically evolving homolog of the ancestral HPF shown in Fig. 1.</w:t>
      </w:r>
    </w:p>
    <w:p w14:paraId="67C9AB4B"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3EBD3C28"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br w:type="page"/>
      </w:r>
    </w:p>
    <w:p w14:paraId="041E0E73" w14:textId="37210A73" w:rsidR="005D2ECD" w:rsidRPr="001C4383" w:rsidRDefault="005D2ECD" w:rsidP="001C4383">
      <w:pPr>
        <w:jc w:val="both"/>
        <w:rPr>
          <w:rFonts w:ascii="Palatino" w:eastAsia="Play" w:hAnsi="Palatino" w:cs="Times New Roman"/>
          <w:b/>
          <w:bCs/>
          <w:color w:val="262626" w:themeColor="text1" w:themeTint="D9"/>
          <w:lang w:val="en-US"/>
        </w:rPr>
      </w:pPr>
    </w:p>
    <w:p w14:paraId="101D075B" w14:textId="77777777" w:rsidR="005D2ECD" w:rsidRPr="001C4383" w:rsidRDefault="005D2ECD" w:rsidP="001C4383">
      <w:pPr>
        <w:ind w:left="284"/>
        <w:jc w:val="both"/>
        <w:rPr>
          <w:rFonts w:ascii="Palatino" w:eastAsia="Play" w:hAnsi="Palatino" w:cs="Times New Roman"/>
          <w:b/>
          <w:bCs/>
          <w:color w:val="262626" w:themeColor="text1" w:themeTint="D9"/>
          <w:lang w:val="en-US"/>
        </w:rPr>
      </w:pPr>
      <w:r w:rsidRPr="001C4383">
        <w:rPr>
          <w:rFonts w:ascii="Palatino" w:eastAsia="Play" w:hAnsi="Palatino" w:cs="Times New Roman"/>
          <w:b/>
          <w:bCs/>
          <w:noProof/>
          <w:color w:val="262626" w:themeColor="text1" w:themeTint="D9"/>
          <w:lang w:val="en-US"/>
        </w:rPr>
        <w:drawing>
          <wp:inline distT="0" distB="0" distL="0" distR="0" wp14:anchorId="7B637F1D" wp14:editId="33108328">
            <wp:extent cx="5490845" cy="4084955"/>
            <wp:effectExtent l="0" t="0" r="0" b="4445"/>
            <wp:docPr id="1959740770" name="Picture 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38725" name="Picture 8" descr="A screen 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0845" cy="4084955"/>
                    </a:xfrm>
                    <a:prstGeom prst="rect">
                      <a:avLst/>
                    </a:prstGeom>
                  </pic:spPr>
                </pic:pic>
              </a:graphicData>
            </a:graphic>
          </wp:inline>
        </w:drawing>
      </w:r>
    </w:p>
    <w:p w14:paraId="44AFDCAA"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29B13ED9" w14:textId="099AB4BC"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t xml:space="preserve">Figure </w:t>
      </w:r>
      <w:r w:rsidR="007E0664" w:rsidRPr="001C4383">
        <w:rPr>
          <w:rFonts w:ascii="Palatino" w:eastAsia="Play" w:hAnsi="Palatino" w:cs="Times New Roman"/>
          <w:b/>
          <w:bCs/>
          <w:color w:val="262626" w:themeColor="text1" w:themeTint="D9"/>
          <w:lang w:val="en-US"/>
        </w:rPr>
        <w:t xml:space="preserve">S3 </w:t>
      </w:r>
      <w:r w:rsidRPr="001C4383">
        <w:rPr>
          <w:rFonts w:ascii="Palatino" w:eastAsia="Play" w:hAnsi="Palatino" w:cs="Times New Roman"/>
          <w:b/>
          <w:bCs/>
          <w:color w:val="262626" w:themeColor="text1" w:themeTint="D9"/>
          <w:lang w:val="en-US"/>
        </w:rPr>
        <w:t xml:space="preserve">| Analysis of hibernation factors’ operons. </w:t>
      </w:r>
      <w:r w:rsidRPr="001C4383">
        <w:rPr>
          <w:rFonts w:ascii="Palatino" w:eastAsia="Play" w:hAnsi="Palatino" w:cs="Times New Roman"/>
          <w:color w:val="262626" w:themeColor="text1" w:themeTint="D9"/>
          <w:lang w:val="en-US"/>
        </w:rPr>
        <w:t xml:space="preserve">An example of tracing the conservation of hibernation factors’ operons in bacterial species shows the evolution of </w:t>
      </w:r>
      <w:proofErr w:type="spellStart"/>
      <w:r w:rsidRPr="001C4383">
        <w:rPr>
          <w:rFonts w:ascii="Palatino" w:eastAsia="Play" w:hAnsi="Palatino" w:cs="Times New Roman"/>
          <w:color w:val="262626" w:themeColor="text1" w:themeTint="D9"/>
          <w:lang w:val="en-US"/>
        </w:rPr>
        <w:t>ElaB</w:t>
      </w:r>
      <w:proofErr w:type="spellEnd"/>
      <w:r w:rsidRPr="001C4383">
        <w:rPr>
          <w:rFonts w:ascii="Palatino" w:eastAsia="Play" w:hAnsi="Palatino" w:cs="Times New Roman"/>
          <w:color w:val="262626" w:themeColor="text1" w:themeTint="D9"/>
          <w:lang w:val="en-US"/>
        </w:rPr>
        <w:t>-coding operon.</w:t>
      </w:r>
    </w:p>
    <w:p w14:paraId="0FC4E38D"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0F5A4E19"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br w:type="page"/>
      </w:r>
    </w:p>
    <w:p w14:paraId="1672DF90" w14:textId="77777777" w:rsidR="005D2ECD" w:rsidRPr="001C4383" w:rsidRDefault="005D2ECD" w:rsidP="001C4383">
      <w:pPr>
        <w:ind w:left="284"/>
        <w:jc w:val="both"/>
        <w:rPr>
          <w:rFonts w:ascii="Palatino" w:eastAsia="Play" w:hAnsi="Palatino" w:cs="Times New Roman"/>
          <w:b/>
          <w:bCs/>
          <w:color w:val="262626" w:themeColor="text1" w:themeTint="D9"/>
          <w:lang w:val="en-US"/>
        </w:rPr>
      </w:pPr>
      <w:r w:rsidRPr="001C4383">
        <w:rPr>
          <w:rFonts w:ascii="Palatino" w:eastAsia="Play" w:hAnsi="Palatino" w:cs="Times New Roman"/>
          <w:b/>
          <w:bCs/>
          <w:noProof/>
          <w:color w:val="262626" w:themeColor="text1" w:themeTint="D9"/>
          <w:lang w:val="en-US"/>
        </w:rPr>
        <w:lastRenderedPageBreak/>
        <w:drawing>
          <wp:inline distT="0" distB="0" distL="0" distR="0" wp14:anchorId="1B8466AE" wp14:editId="4163F030">
            <wp:extent cx="5490845" cy="1487170"/>
            <wp:effectExtent l="0" t="0" r="0" b="0"/>
            <wp:docPr id="460280732" name="Picture 2" descr="A diagram of different types of ra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8896" name="Picture 2" descr="A diagram of different types of raa&#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0845" cy="1487170"/>
                    </a:xfrm>
                    <a:prstGeom prst="rect">
                      <a:avLst/>
                    </a:prstGeom>
                  </pic:spPr>
                </pic:pic>
              </a:graphicData>
            </a:graphic>
          </wp:inline>
        </w:drawing>
      </w:r>
    </w:p>
    <w:p w14:paraId="4FF75FEB"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60279495" w14:textId="0F144F17" w:rsidR="005D2ECD" w:rsidRPr="001C4383" w:rsidRDefault="005D2ECD" w:rsidP="001C4383">
      <w:pPr>
        <w:ind w:left="284"/>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t xml:space="preserve">Figure </w:t>
      </w:r>
      <w:r w:rsidR="007E0664" w:rsidRPr="001C4383">
        <w:rPr>
          <w:rFonts w:ascii="Palatino" w:eastAsia="Play" w:hAnsi="Palatino" w:cs="Times New Roman"/>
          <w:b/>
          <w:bCs/>
          <w:color w:val="262626" w:themeColor="text1" w:themeTint="D9"/>
          <w:lang w:val="en-US"/>
        </w:rPr>
        <w:t xml:space="preserve">S4 </w:t>
      </w:r>
      <w:r w:rsidRPr="001C4383">
        <w:rPr>
          <w:rFonts w:ascii="Palatino" w:eastAsia="Play" w:hAnsi="Palatino" w:cs="Times New Roman"/>
          <w:b/>
          <w:bCs/>
          <w:color w:val="262626" w:themeColor="text1" w:themeTint="D9"/>
          <w:lang w:val="en-US"/>
        </w:rPr>
        <w:t xml:space="preserve">| RaiA gene has been acquired relatively recently in bacterial evolution. </w:t>
      </w:r>
      <w:r w:rsidRPr="001C4383">
        <w:rPr>
          <w:rFonts w:ascii="Palatino" w:eastAsia="Play" w:hAnsi="Palatino" w:cs="Times New Roman"/>
          <w:color w:val="262626" w:themeColor="text1" w:themeTint="D9"/>
          <w:lang w:val="en-US"/>
        </w:rPr>
        <w:t>(</w:t>
      </w:r>
      <w:r w:rsidRPr="001C4383">
        <w:rPr>
          <w:rFonts w:ascii="Palatino" w:eastAsia="Play" w:hAnsi="Palatino" w:cs="Times New Roman"/>
          <w:b/>
          <w:bCs/>
          <w:color w:val="262626" w:themeColor="text1" w:themeTint="D9"/>
          <w:lang w:val="en-US"/>
        </w:rPr>
        <w:t>a</w:t>
      </w:r>
      <w:r w:rsidRPr="001C4383">
        <w:rPr>
          <w:rFonts w:ascii="Palatino" w:eastAsia="Play" w:hAnsi="Palatino" w:cs="Times New Roman"/>
          <w:color w:val="262626" w:themeColor="text1" w:themeTint="D9"/>
          <w:lang w:val="en-US"/>
        </w:rPr>
        <w:t>) A schematic tree calculated for proteins HPF and RaiA from γ-proteobacteria and HPF from other proteobacteria, illustrating that proteins HPF form a monophyletic cluster—while protein RaiA forms a stand-alone cluster. This branching illustrates that RaiA represents a more recently acquired isoform of HPF in proteobacteria and suggests its origin either via ancient horizontal gene transfer or a genome duplication followed by neofunctionalization. (</w:t>
      </w:r>
      <w:r w:rsidRPr="001C4383">
        <w:rPr>
          <w:rFonts w:ascii="Palatino" w:eastAsia="Play" w:hAnsi="Palatino" w:cs="Times New Roman"/>
          <w:b/>
          <w:bCs/>
          <w:color w:val="262626" w:themeColor="text1" w:themeTint="D9"/>
          <w:lang w:val="en-US"/>
        </w:rPr>
        <w:t>b</w:t>
      </w:r>
      <w:r w:rsidRPr="001C4383">
        <w:rPr>
          <w:rFonts w:ascii="Palatino" w:eastAsia="Play" w:hAnsi="Palatino" w:cs="Times New Roman"/>
          <w:color w:val="262626" w:themeColor="text1" w:themeTint="D9"/>
          <w:lang w:val="en-US"/>
        </w:rPr>
        <w:t>) Comparison of HPF-coding operons between four major branches of proteobacteria shown in panels (</w:t>
      </w:r>
      <w:proofErr w:type="spellStart"/>
      <w:proofErr w:type="gramStart"/>
      <w:r w:rsidRPr="001C4383">
        <w:rPr>
          <w:rFonts w:ascii="Palatino" w:eastAsia="Play" w:hAnsi="Palatino" w:cs="Times New Roman"/>
          <w:b/>
          <w:bCs/>
          <w:color w:val="262626" w:themeColor="text1" w:themeTint="D9"/>
          <w:lang w:val="en-US"/>
        </w:rPr>
        <w:t>c</w:t>
      </w:r>
      <w:r w:rsidRPr="001C4383">
        <w:rPr>
          <w:rFonts w:ascii="Palatino" w:eastAsia="Play" w:hAnsi="Palatino" w:cs="Times New Roman"/>
          <w:color w:val="262626" w:themeColor="text1" w:themeTint="D9"/>
          <w:lang w:val="en-US"/>
        </w:rPr>
        <w:t>,</w:t>
      </w:r>
      <w:r w:rsidRPr="001C4383">
        <w:rPr>
          <w:rFonts w:ascii="Palatino" w:eastAsia="Play" w:hAnsi="Palatino" w:cs="Times New Roman"/>
          <w:b/>
          <w:bCs/>
          <w:color w:val="262626" w:themeColor="text1" w:themeTint="D9"/>
          <w:lang w:val="en-US"/>
        </w:rPr>
        <w:t>d</w:t>
      </w:r>
      <w:proofErr w:type="spellEnd"/>
      <w:proofErr w:type="gramEnd"/>
      <w:r w:rsidRPr="001C4383">
        <w:rPr>
          <w:rFonts w:ascii="Palatino" w:eastAsia="Play" w:hAnsi="Palatino" w:cs="Times New Roman"/>
          <w:color w:val="262626" w:themeColor="text1" w:themeTint="D9"/>
          <w:lang w:val="en-US"/>
        </w:rPr>
        <w:t>). The panel illustrates a gradual reduction of HPF in size—this protein loses its C-terminal domain without losing its conserved position within the operon. (</w:t>
      </w:r>
      <w:r w:rsidRPr="001C4383">
        <w:rPr>
          <w:rFonts w:ascii="Palatino" w:eastAsia="Play" w:hAnsi="Palatino" w:cs="Times New Roman"/>
          <w:b/>
          <w:bCs/>
          <w:color w:val="262626" w:themeColor="text1" w:themeTint="D9"/>
          <w:lang w:val="en-US"/>
        </w:rPr>
        <w:t>c</w:t>
      </w:r>
      <w:r w:rsidRPr="001C4383">
        <w:rPr>
          <w:rFonts w:ascii="Palatino" w:eastAsia="Play" w:hAnsi="Palatino" w:cs="Times New Roman"/>
          <w:color w:val="262626" w:themeColor="text1" w:themeTint="D9"/>
          <w:lang w:val="en-US"/>
        </w:rPr>
        <w:t>) Schematics illustrates the origin of RaiA in γ-proteobacteria as a stand-alone gene. (</w:t>
      </w:r>
      <w:r w:rsidRPr="001C4383">
        <w:rPr>
          <w:rFonts w:ascii="Palatino" w:eastAsia="Play" w:hAnsi="Palatino" w:cs="Times New Roman"/>
          <w:b/>
          <w:bCs/>
          <w:color w:val="262626" w:themeColor="text1" w:themeTint="D9"/>
          <w:lang w:val="en-US"/>
        </w:rPr>
        <w:t>d</w:t>
      </w:r>
      <w:r w:rsidRPr="001C4383">
        <w:rPr>
          <w:rFonts w:ascii="Palatino" w:eastAsia="Play" w:hAnsi="Palatino" w:cs="Times New Roman"/>
          <w:color w:val="262626" w:themeColor="text1" w:themeTint="D9"/>
          <w:lang w:val="en-US"/>
        </w:rPr>
        <w:t>) Distribution of HPF (in blue) and RaiA (in magenta) by length.</w:t>
      </w:r>
    </w:p>
    <w:p w14:paraId="697C0CA4"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56FDDAB9"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br w:type="page"/>
      </w:r>
    </w:p>
    <w:p w14:paraId="63BCE1AB" w14:textId="77777777" w:rsidR="005D2ECD" w:rsidRPr="001C4383" w:rsidRDefault="005D2ECD" w:rsidP="001C4383">
      <w:pPr>
        <w:ind w:left="284"/>
        <w:jc w:val="center"/>
        <w:rPr>
          <w:rFonts w:ascii="Palatino" w:eastAsia="Play" w:hAnsi="Palatino" w:cs="Times New Roman"/>
          <w:b/>
          <w:bCs/>
          <w:color w:val="262626" w:themeColor="text1" w:themeTint="D9"/>
          <w:lang w:val="en-US"/>
        </w:rPr>
      </w:pPr>
      <w:r w:rsidRPr="001C4383">
        <w:rPr>
          <w:rFonts w:ascii="Palatino" w:eastAsia="Play" w:hAnsi="Palatino" w:cs="Times New Roman"/>
          <w:b/>
          <w:bCs/>
          <w:noProof/>
          <w:color w:val="262626" w:themeColor="text1" w:themeTint="D9"/>
          <w:lang w:val="en-US"/>
        </w:rPr>
        <w:lastRenderedPageBreak/>
        <w:drawing>
          <wp:inline distT="0" distB="0" distL="0" distR="0" wp14:anchorId="32022626" wp14:editId="177E48F0">
            <wp:extent cx="4551219" cy="2003932"/>
            <wp:effectExtent l="0" t="0" r="0" b="3175"/>
            <wp:docPr id="1766428165"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88911" name="Picture 1" descr="A diagram of a structure&#10;&#10;AI-generated content may be incorrect."/>
                    <pic:cNvPicPr/>
                  </pic:nvPicPr>
                  <pic:blipFill rotWithShape="1">
                    <a:blip r:embed="rId14" cstate="print">
                      <a:extLst>
                        <a:ext uri="{28A0092B-C50C-407E-A947-70E740481C1C}">
                          <a14:useLocalDpi xmlns:a14="http://schemas.microsoft.com/office/drawing/2010/main" val="0"/>
                        </a:ext>
                      </a:extLst>
                    </a:blip>
                    <a:srcRect l="4920"/>
                    <a:stretch>
                      <a:fillRect/>
                    </a:stretch>
                  </pic:blipFill>
                  <pic:spPr bwMode="auto">
                    <a:xfrm>
                      <a:off x="0" y="0"/>
                      <a:ext cx="4562855" cy="2009055"/>
                    </a:xfrm>
                    <a:prstGeom prst="rect">
                      <a:avLst/>
                    </a:prstGeom>
                    <a:ln>
                      <a:noFill/>
                    </a:ln>
                    <a:extLst>
                      <a:ext uri="{53640926-AAD7-44D8-BBD7-CCE9431645EC}">
                        <a14:shadowObscured xmlns:a14="http://schemas.microsoft.com/office/drawing/2010/main"/>
                      </a:ext>
                    </a:extLst>
                  </pic:spPr>
                </pic:pic>
              </a:graphicData>
            </a:graphic>
          </wp:inline>
        </w:drawing>
      </w:r>
    </w:p>
    <w:p w14:paraId="602A3DA1"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4F8B2187" w14:textId="192AE113" w:rsidR="005D2ECD" w:rsidRPr="001C4383" w:rsidRDefault="005D2ECD" w:rsidP="001C4383">
      <w:pPr>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Figure </w:t>
      </w:r>
      <w:r w:rsidR="007E0664" w:rsidRPr="001C4383">
        <w:rPr>
          <w:rFonts w:ascii="Palatino" w:eastAsia="Play" w:hAnsi="Palatino" w:cs="Times New Roman"/>
          <w:b/>
          <w:bCs/>
          <w:color w:val="262626" w:themeColor="text1" w:themeTint="D9"/>
          <w:lang w:val="en-US"/>
        </w:rPr>
        <w:t xml:space="preserve">S5 </w:t>
      </w:r>
      <w:r w:rsidRPr="001C4383">
        <w:rPr>
          <w:rFonts w:ascii="Palatino" w:eastAsia="Play" w:hAnsi="Palatino" w:cs="Times New Roman"/>
          <w:b/>
          <w:bCs/>
          <w:color w:val="262626" w:themeColor="text1" w:themeTint="D9"/>
          <w:lang w:val="en-US"/>
        </w:rPr>
        <w:t xml:space="preserve">| Some horizontal gene transfer events appear to reflect phage infections. </w:t>
      </w:r>
      <w:r w:rsidRPr="001C4383">
        <w:rPr>
          <w:rFonts w:ascii="Palatino" w:eastAsia="Play" w:hAnsi="Palatino" w:cs="Times New Roman"/>
          <w:color w:val="262626" w:themeColor="text1" w:themeTint="D9"/>
          <w:lang w:val="en-US"/>
        </w:rPr>
        <w:t xml:space="preserve">The tree illustrates the propagation of the RMF-coding gene across distant branches of bacterial species. It shows that some bacteria (e.g. </w:t>
      </w:r>
      <w:proofErr w:type="spellStart"/>
      <w:r w:rsidRPr="001C4383">
        <w:rPr>
          <w:rFonts w:ascii="Palatino" w:eastAsia="Play" w:hAnsi="Palatino" w:cs="Times New Roman"/>
          <w:i/>
          <w:iCs/>
          <w:color w:val="262626" w:themeColor="text1" w:themeTint="D9"/>
          <w:lang w:val="en-US"/>
        </w:rPr>
        <w:t>Halovibrio</w:t>
      </w:r>
      <w:proofErr w:type="spellEnd"/>
      <w:r w:rsidRPr="001C4383">
        <w:rPr>
          <w:rFonts w:ascii="Palatino" w:eastAsia="Play" w:hAnsi="Palatino" w:cs="Times New Roman"/>
          <w:color w:val="262626" w:themeColor="text1" w:themeTint="D9"/>
          <w:lang w:val="en-US"/>
        </w:rPr>
        <w:t xml:space="preserve"> or </w:t>
      </w:r>
      <w:proofErr w:type="spellStart"/>
      <w:r w:rsidRPr="001C4383">
        <w:rPr>
          <w:rFonts w:ascii="Palatino" w:eastAsia="Play" w:hAnsi="Palatino" w:cs="Times New Roman"/>
          <w:i/>
          <w:iCs/>
          <w:color w:val="262626" w:themeColor="text1" w:themeTint="D9"/>
          <w:lang w:val="en-US"/>
        </w:rPr>
        <w:t>Halospina</w:t>
      </w:r>
      <w:proofErr w:type="spellEnd"/>
      <w:r w:rsidRPr="001C4383">
        <w:rPr>
          <w:rFonts w:ascii="Palatino" w:eastAsia="Play" w:hAnsi="Palatino" w:cs="Times New Roman"/>
          <w:color w:val="262626" w:themeColor="text1" w:themeTint="D9"/>
          <w:lang w:val="en-US"/>
        </w:rPr>
        <w:t>) have not one, but two RMF-coding genes. In these species, the first copy (RMF1) is traced back to the origin of γ-proteobacteria; however, the second copy (RMF2) clusters with RMF variants found either in distant bacterial lineages outside of the γ-proteobacteria group or in phages. This clustering indicates that the sporadic occurrence of RMF in non-proteobacterial species has a likely cryptic origin and originated via phage infections.</w:t>
      </w:r>
    </w:p>
    <w:p w14:paraId="2792224B"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br w:type="page"/>
      </w:r>
    </w:p>
    <w:p w14:paraId="2C3A6074" w14:textId="77777777" w:rsidR="005D2ECD" w:rsidRPr="001C4383" w:rsidRDefault="005D2ECD" w:rsidP="001C4383">
      <w:pPr>
        <w:jc w:val="both"/>
        <w:rPr>
          <w:rFonts w:ascii="Palatino" w:eastAsia="Play" w:hAnsi="Palatino" w:cs="Times New Roman"/>
          <w:b/>
          <w:bCs/>
          <w:color w:val="262626" w:themeColor="text1" w:themeTint="D9"/>
          <w:lang w:val="en-US"/>
        </w:rPr>
      </w:pPr>
    </w:p>
    <w:p w14:paraId="56930760" w14:textId="77777777" w:rsidR="005D2ECD" w:rsidRPr="001C4383" w:rsidRDefault="005D2ECD" w:rsidP="001C4383">
      <w:pPr>
        <w:jc w:val="center"/>
        <w:rPr>
          <w:rFonts w:ascii="Palatino" w:eastAsia="Play" w:hAnsi="Palatino" w:cs="Times New Roman"/>
          <w:b/>
          <w:bCs/>
          <w:color w:val="262626" w:themeColor="text1" w:themeTint="D9"/>
          <w:lang w:val="en-US"/>
        </w:rPr>
      </w:pPr>
      <w:r w:rsidRPr="001C4383">
        <w:rPr>
          <w:rFonts w:ascii="Palatino" w:eastAsia="Play" w:hAnsi="Palatino" w:cs="Times New Roman"/>
          <w:b/>
          <w:bCs/>
          <w:noProof/>
          <w:color w:val="262626" w:themeColor="text1" w:themeTint="D9"/>
          <w:lang w:val="en-US"/>
        </w:rPr>
        <w:drawing>
          <wp:inline distT="0" distB="0" distL="0" distR="0" wp14:anchorId="62C0DD73" wp14:editId="1BFC82CF">
            <wp:extent cx="4354667" cy="5465618"/>
            <wp:effectExtent l="0" t="0" r="1905" b="0"/>
            <wp:docPr id="277864736" name="Picture 4" descr="A diagram of different types of bac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08596" name="Picture 4" descr="A diagram of different types of bacteri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1788" cy="5474555"/>
                    </a:xfrm>
                    <a:prstGeom prst="rect">
                      <a:avLst/>
                    </a:prstGeom>
                  </pic:spPr>
                </pic:pic>
              </a:graphicData>
            </a:graphic>
          </wp:inline>
        </w:drawing>
      </w:r>
    </w:p>
    <w:p w14:paraId="618EC16B" w14:textId="77777777" w:rsidR="005D2ECD" w:rsidRPr="001C4383" w:rsidRDefault="005D2ECD" w:rsidP="001C4383">
      <w:pPr>
        <w:jc w:val="both"/>
        <w:rPr>
          <w:rFonts w:ascii="Palatino" w:eastAsia="Play" w:hAnsi="Palatino" w:cs="Times New Roman"/>
          <w:b/>
          <w:bCs/>
          <w:color w:val="262626" w:themeColor="text1" w:themeTint="D9"/>
          <w:lang w:val="en-US"/>
        </w:rPr>
      </w:pPr>
    </w:p>
    <w:p w14:paraId="3C9F1404" w14:textId="6BC35610" w:rsidR="005D2ECD" w:rsidRPr="001C4383" w:rsidRDefault="005D2ECD" w:rsidP="001C4383">
      <w:pPr>
        <w:jc w:val="both"/>
        <w:rPr>
          <w:rFonts w:ascii="Palatino" w:eastAsia="Aptos" w:hAnsi="Palatino" w:cs="Times New Roman"/>
          <w:bCs/>
          <w:color w:val="262626" w:themeColor="text1" w:themeTint="D9"/>
          <w:lang w:val="en-US"/>
        </w:rPr>
      </w:pPr>
      <w:r w:rsidRPr="001C4383">
        <w:rPr>
          <w:rFonts w:ascii="Palatino" w:eastAsia="Play" w:hAnsi="Palatino" w:cs="Times New Roman"/>
          <w:b/>
          <w:bCs/>
          <w:color w:val="262626" w:themeColor="text1" w:themeTint="D9"/>
          <w:lang w:val="en-US"/>
        </w:rPr>
        <w:t xml:space="preserve">Figure </w:t>
      </w:r>
      <w:r w:rsidR="007E0664" w:rsidRPr="001C4383">
        <w:rPr>
          <w:rFonts w:ascii="Palatino" w:eastAsia="Play" w:hAnsi="Palatino" w:cs="Times New Roman"/>
          <w:b/>
          <w:bCs/>
          <w:color w:val="262626" w:themeColor="text1" w:themeTint="D9"/>
          <w:lang w:val="en-US"/>
        </w:rPr>
        <w:t xml:space="preserve">S6 </w:t>
      </w:r>
      <w:r w:rsidRPr="001C4383">
        <w:rPr>
          <w:rFonts w:ascii="Palatino" w:eastAsia="Play" w:hAnsi="Palatino" w:cs="Times New Roman"/>
          <w:b/>
          <w:bCs/>
          <w:color w:val="262626" w:themeColor="text1" w:themeTint="D9"/>
          <w:lang w:val="en-US"/>
        </w:rPr>
        <w:t>| Unlike factors of protein synthesis, ribosome hibernation factors are highly prone to truncations and loss of N- and C-terminal domains.</w:t>
      </w:r>
      <w:r w:rsidRPr="001C4383">
        <w:rPr>
          <w:rFonts w:ascii="Palatino" w:eastAsia="Aptos" w:hAnsi="Palatino" w:cs="Times New Roman"/>
          <w:bCs/>
          <w:color w:val="262626" w:themeColor="text1" w:themeTint="D9"/>
          <w:lang w:val="en-US"/>
        </w:rPr>
        <w:t xml:space="preserve"> Structures compare homologous hibernation factors from </w:t>
      </w:r>
      <w:r w:rsidRPr="001C4383">
        <w:rPr>
          <w:rFonts w:ascii="Palatino" w:eastAsia="Aptos" w:hAnsi="Palatino" w:cs="Times New Roman"/>
          <w:bCs/>
          <w:i/>
          <w:iCs/>
          <w:color w:val="262626" w:themeColor="text1" w:themeTint="D9"/>
          <w:lang w:val="en-US"/>
        </w:rPr>
        <w:t>E. coli</w:t>
      </w:r>
      <w:r w:rsidRPr="001C4383">
        <w:rPr>
          <w:rFonts w:ascii="Palatino" w:eastAsia="Aptos" w:hAnsi="Palatino" w:cs="Times New Roman"/>
          <w:bCs/>
          <w:color w:val="262626" w:themeColor="text1" w:themeTint="D9"/>
          <w:lang w:val="en-US"/>
        </w:rPr>
        <w:t xml:space="preserve"> and more earlier diverging bacteria with longer isoforms of hibernation factors. Overall, this illustrates that ribosome hibernation factors tend to undergo domain loss (or entire protein loss) in certain lineages of bacteria, which illustrates a qualitatively distinct mode of evolution for the factors of ribosome hibernation compared to the factors of protein synthesis (i.e. EF-Tu, EF-G, EF-P).</w:t>
      </w:r>
    </w:p>
    <w:p w14:paraId="3DCFB7BE" w14:textId="77777777" w:rsidR="005D2ECD" w:rsidRPr="001C4383" w:rsidRDefault="005D2ECD" w:rsidP="001C4383">
      <w:pPr>
        <w:ind w:left="284"/>
        <w:jc w:val="both"/>
        <w:rPr>
          <w:rFonts w:ascii="Palatino" w:eastAsia="Play" w:hAnsi="Palatino" w:cs="Times New Roman"/>
          <w:color w:val="262626" w:themeColor="text1" w:themeTint="D9"/>
          <w:lang w:val="en-US"/>
        </w:rPr>
      </w:pPr>
    </w:p>
    <w:p w14:paraId="64C8C924" w14:textId="77777777" w:rsidR="005D2ECD" w:rsidRPr="001C4383" w:rsidRDefault="005D2ECD" w:rsidP="001C4383">
      <w:pPr>
        <w:ind w:left="284"/>
        <w:jc w:val="both"/>
        <w:rPr>
          <w:rFonts w:ascii="Palatino" w:eastAsia="Play" w:hAnsi="Palatino" w:cs="Times New Roman"/>
          <w:b/>
          <w:bCs/>
          <w:color w:val="262626" w:themeColor="text1" w:themeTint="D9"/>
          <w:lang w:val="en-US"/>
        </w:rPr>
      </w:pPr>
    </w:p>
    <w:p w14:paraId="05D9511C"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color w:val="262626" w:themeColor="text1" w:themeTint="D9"/>
          <w:lang w:val="en-US"/>
        </w:rPr>
        <w:br w:type="page"/>
      </w:r>
    </w:p>
    <w:p w14:paraId="7D094947" w14:textId="77777777" w:rsidR="005D2ECD" w:rsidRPr="001C4383" w:rsidRDefault="005D2ECD" w:rsidP="001C4383">
      <w:pPr>
        <w:jc w:val="both"/>
        <w:rPr>
          <w:rFonts w:ascii="Palatino" w:eastAsia="Play" w:hAnsi="Palatino" w:cs="Times New Roman"/>
          <w:b/>
          <w:bCs/>
          <w:color w:val="262626" w:themeColor="text1" w:themeTint="D9"/>
          <w:lang w:val="en-US"/>
        </w:rPr>
      </w:pPr>
      <w:r w:rsidRPr="001C4383">
        <w:rPr>
          <w:rFonts w:ascii="Palatino" w:eastAsia="Play" w:hAnsi="Palatino" w:cs="Times New Roman"/>
          <w:b/>
          <w:bCs/>
          <w:noProof/>
          <w:color w:val="262626" w:themeColor="text1" w:themeTint="D9"/>
          <w:lang w:val="en-US"/>
        </w:rPr>
        <w:lastRenderedPageBreak/>
        <w:drawing>
          <wp:inline distT="0" distB="0" distL="0" distR="0" wp14:anchorId="4133069B" wp14:editId="5D91461E">
            <wp:extent cx="5505521" cy="1884291"/>
            <wp:effectExtent l="0" t="0" r="0" b="0"/>
            <wp:docPr id="239191344" name="Picture 3" descr="A diagram of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71677" name="Picture 3" descr="A diagram of different types of numbers&#10;&#10;AI-generated content may be incorrect."/>
                    <pic:cNvPicPr/>
                  </pic:nvPicPr>
                  <pic:blipFill rotWithShape="1">
                    <a:blip r:embed="rId16" cstate="print">
                      <a:extLst>
                        <a:ext uri="{28A0092B-C50C-407E-A947-70E740481C1C}">
                          <a14:useLocalDpi xmlns:a14="http://schemas.microsoft.com/office/drawing/2010/main" val="0"/>
                        </a:ext>
                      </a:extLst>
                    </a:blip>
                    <a:srcRect r="5253"/>
                    <a:stretch>
                      <a:fillRect/>
                    </a:stretch>
                  </pic:blipFill>
                  <pic:spPr bwMode="auto">
                    <a:xfrm>
                      <a:off x="0" y="0"/>
                      <a:ext cx="5540438" cy="1896242"/>
                    </a:xfrm>
                    <a:prstGeom prst="rect">
                      <a:avLst/>
                    </a:prstGeom>
                    <a:ln>
                      <a:noFill/>
                    </a:ln>
                    <a:extLst>
                      <a:ext uri="{53640926-AAD7-44D8-BBD7-CCE9431645EC}">
                        <a14:shadowObscured xmlns:a14="http://schemas.microsoft.com/office/drawing/2010/main"/>
                      </a:ext>
                    </a:extLst>
                  </pic:spPr>
                </pic:pic>
              </a:graphicData>
            </a:graphic>
          </wp:inline>
        </w:drawing>
      </w:r>
    </w:p>
    <w:p w14:paraId="684D2C24" w14:textId="77777777" w:rsidR="005D2ECD" w:rsidRPr="001C4383" w:rsidRDefault="005D2ECD" w:rsidP="001C4383">
      <w:pPr>
        <w:jc w:val="both"/>
        <w:rPr>
          <w:rFonts w:ascii="Palatino" w:eastAsia="Play" w:hAnsi="Palatino" w:cs="Times New Roman"/>
          <w:b/>
          <w:bCs/>
          <w:color w:val="262626" w:themeColor="text1" w:themeTint="D9"/>
          <w:lang w:val="en-US"/>
        </w:rPr>
      </w:pPr>
    </w:p>
    <w:p w14:paraId="73A34AF3" w14:textId="3FC9922F" w:rsidR="005D2ECD" w:rsidRPr="001C4383" w:rsidRDefault="005D2ECD" w:rsidP="001C4383">
      <w:pPr>
        <w:jc w:val="both"/>
        <w:rPr>
          <w:rFonts w:ascii="Palatino" w:eastAsia="Play" w:hAnsi="Palatino" w:cs="Times New Roman"/>
          <w:color w:val="262626" w:themeColor="text1" w:themeTint="D9"/>
          <w:lang w:val="en-US"/>
        </w:rPr>
      </w:pPr>
      <w:r w:rsidRPr="001C4383">
        <w:rPr>
          <w:rFonts w:ascii="Palatino" w:eastAsia="Play" w:hAnsi="Palatino" w:cs="Times New Roman"/>
          <w:b/>
          <w:bCs/>
          <w:color w:val="262626" w:themeColor="text1" w:themeTint="D9"/>
          <w:lang w:val="en-US"/>
        </w:rPr>
        <w:t xml:space="preserve">Figure </w:t>
      </w:r>
      <w:r w:rsidR="007E0664" w:rsidRPr="001C4383">
        <w:rPr>
          <w:rFonts w:ascii="Palatino" w:eastAsia="Play" w:hAnsi="Palatino" w:cs="Times New Roman"/>
          <w:b/>
          <w:bCs/>
          <w:color w:val="262626" w:themeColor="text1" w:themeTint="D9"/>
          <w:lang w:val="en-US"/>
        </w:rPr>
        <w:t xml:space="preserve">S7 </w:t>
      </w:r>
      <w:r w:rsidRPr="001C4383">
        <w:rPr>
          <w:rFonts w:ascii="Palatino" w:eastAsia="Play" w:hAnsi="Palatino" w:cs="Times New Roman"/>
          <w:b/>
          <w:bCs/>
          <w:color w:val="262626" w:themeColor="text1" w:themeTint="D9"/>
          <w:lang w:val="en-US"/>
        </w:rPr>
        <w:t xml:space="preserve">| Unlike factors of protein synthesis, hibernation factors evolve rapidly and under lower selective pressure. </w:t>
      </w:r>
      <w:r w:rsidRPr="001C4383">
        <w:rPr>
          <w:rFonts w:ascii="Palatino" w:eastAsia="Play" w:hAnsi="Palatino" w:cs="Times New Roman"/>
          <w:b/>
          <w:bCs/>
          <w:color w:val="262626" w:themeColor="text1" w:themeTint="D9"/>
        </w:rPr>
        <w:t>(a, b) </w:t>
      </w:r>
      <w:r w:rsidRPr="001C4383">
        <w:rPr>
          <w:rFonts w:ascii="Palatino" w:eastAsia="Play" w:hAnsi="Palatino" w:cs="Times New Roman"/>
          <w:color w:val="262626" w:themeColor="text1" w:themeTint="D9"/>
        </w:rPr>
        <w:t>The tree and diagram compare the rates of amino acid substitutions</w:t>
      </w:r>
      <w:r w:rsidRPr="001C4383">
        <w:rPr>
          <w:rFonts w:ascii="Palatino" w:eastAsia="Play" w:hAnsi="Palatino" w:cs="Times New Roman"/>
          <w:b/>
          <w:bCs/>
          <w:color w:val="262626" w:themeColor="text1" w:themeTint="D9"/>
        </w:rPr>
        <w:t xml:space="preserve"> (a) </w:t>
      </w:r>
      <w:r w:rsidRPr="001C4383">
        <w:rPr>
          <w:rFonts w:ascii="Palatino" w:eastAsia="Play" w:hAnsi="Palatino" w:cs="Times New Roman"/>
          <w:color w:val="262626" w:themeColor="text1" w:themeTint="D9"/>
        </w:rPr>
        <w:t>and the ratios of synonymous to non-synonymous mutations among homologs of elongation factors and hibernation factors from three closely related bacterial species. </w:t>
      </w:r>
      <w:r w:rsidRPr="001C4383">
        <w:rPr>
          <w:rFonts w:ascii="Palatino" w:eastAsia="Play" w:hAnsi="Palatino" w:cs="Times New Roman"/>
          <w:b/>
          <w:bCs/>
          <w:color w:val="262626" w:themeColor="text1" w:themeTint="D9"/>
        </w:rPr>
        <w:t>(c, d) </w:t>
      </w:r>
      <w:r w:rsidRPr="001C4383">
        <w:rPr>
          <w:rFonts w:ascii="Palatino" w:eastAsia="Play" w:hAnsi="Palatino" w:cs="Times New Roman"/>
          <w:color w:val="262626" w:themeColor="text1" w:themeTint="D9"/>
        </w:rPr>
        <w:t xml:space="preserve">Sequence alignments for these species compare the conservation of the translation factor EF-Tu and the hibernation factor </w:t>
      </w:r>
      <w:proofErr w:type="spellStart"/>
      <w:r w:rsidRPr="001C4383">
        <w:rPr>
          <w:rFonts w:ascii="Palatino" w:eastAsia="Play" w:hAnsi="Palatino" w:cs="Times New Roman"/>
          <w:color w:val="262626" w:themeColor="text1" w:themeTint="D9"/>
        </w:rPr>
        <w:t>Sra.</w:t>
      </w:r>
      <w:proofErr w:type="spellEnd"/>
    </w:p>
    <w:p w14:paraId="7D2984CA" w14:textId="7707C38C" w:rsidR="00C1690C" w:rsidRPr="00683B8D" w:rsidRDefault="00C1690C" w:rsidP="00537562">
      <w:pPr>
        <w:rPr>
          <w:rFonts w:ascii="Palatino" w:hAnsi="Palatino" w:cs="Times New Roman"/>
          <w:color w:val="262626" w:themeColor="text1" w:themeTint="D9"/>
          <w:sz w:val="20"/>
          <w:szCs w:val="20"/>
          <w:lang w:val="en-US"/>
        </w:rPr>
      </w:pPr>
    </w:p>
    <w:sectPr w:rsidR="00C1690C" w:rsidRPr="00683B8D" w:rsidSect="00A54B83">
      <w:headerReference w:type="default" r:id="rId17"/>
      <w:pgSz w:w="11906" w:h="16838"/>
      <w:pgMar w:top="1615" w:right="1688" w:bottom="720" w:left="157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CBB60" w14:textId="77777777" w:rsidR="00F46477" w:rsidRDefault="00F46477" w:rsidP="00F34BAC">
      <w:r>
        <w:separator/>
      </w:r>
    </w:p>
  </w:endnote>
  <w:endnote w:type="continuationSeparator" w:id="0">
    <w:p w14:paraId="6B79BCE8" w14:textId="77777777" w:rsidR="00F46477" w:rsidRDefault="00F46477" w:rsidP="00F34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Play">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45891" w14:textId="77777777" w:rsidR="00F46477" w:rsidRDefault="00F46477" w:rsidP="00F34BAC">
      <w:r>
        <w:separator/>
      </w:r>
    </w:p>
  </w:footnote>
  <w:footnote w:type="continuationSeparator" w:id="0">
    <w:p w14:paraId="6BA75285" w14:textId="77777777" w:rsidR="00F46477" w:rsidRDefault="00F46477" w:rsidP="00F34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A9E2F" w14:textId="2C2B73D5" w:rsidR="00F34BAC" w:rsidRPr="0013794D" w:rsidRDefault="00F34BAC">
    <w:pPr>
      <w:pStyle w:val="Header"/>
      <w:rPr>
        <w:rFonts w:ascii="Palatino" w:hAnsi="Palatino" w:cs="Times New Roman"/>
        <w:b/>
        <w:bCs/>
        <w:color w:val="404040" w:themeColor="text1" w:themeTint="BF"/>
        <w:sz w:val="22"/>
        <w:szCs w:val="22"/>
      </w:rPr>
    </w:pPr>
    <w:r w:rsidRPr="0013794D">
      <w:rPr>
        <w:rFonts w:ascii="Palatino" w:hAnsi="Palatino" w:cs="Times New Roman"/>
        <w:b/>
        <w:bCs/>
        <w:color w:val="404040" w:themeColor="text1" w:themeTint="BF"/>
        <w:sz w:val="22"/>
        <w:szCs w:val="22"/>
      </w:rPr>
      <w:t xml:space="preserve">Page </w:t>
    </w:r>
    <w:r w:rsidRPr="0013794D">
      <w:rPr>
        <w:rFonts w:ascii="Palatino" w:hAnsi="Palatino" w:cs="Times New Roman"/>
        <w:b/>
        <w:bCs/>
        <w:color w:val="404040" w:themeColor="text1" w:themeTint="BF"/>
        <w:sz w:val="22"/>
        <w:szCs w:val="22"/>
      </w:rPr>
      <w:fldChar w:fldCharType="begin"/>
    </w:r>
    <w:r w:rsidRPr="0013794D">
      <w:rPr>
        <w:rFonts w:ascii="Palatino" w:hAnsi="Palatino" w:cs="Times New Roman"/>
        <w:b/>
        <w:bCs/>
        <w:color w:val="404040" w:themeColor="text1" w:themeTint="BF"/>
        <w:sz w:val="22"/>
        <w:szCs w:val="22"/>
      </w:rPr>
      <w:instrText xml:space="preserve"> PAGE </w:instrText>
    </w:r>
    <w:r w:rsidRPr="0013794D">
      <w:rPr>
        <w:rFonts w:ascii="Palatino" w:hAnsi="Palatino" w:cs="Times New Roman"/>
        <w:b/>
        <w:bCs/>
        <w:color w:val="404040" w:themeColor="text1" w:themeTint="BF"/>
        <w:sz w:val="22"/>
        <w:szCs w:val="22"/>
      </w:rPr>
      <w:fldChar w:fldCharType="separate"/>
    </w:r>
    <w:r w:rsidRPr="0013794D">
      <w:rPr>
        <w:rFonts w:ascii="Palatino" w:hAnsi="Palatino" w:cs="Times New Roman"/>
        <w:b/>
        <w:bCs/>
        <w:noProof/>
        <w:color w:val="404040" w:themeColor="text1" w:themeTint="BF"/>
        <w:sz w:val="22"/>
        <w:szCs w:val="22"/>
      </w:rPr>
      <w:t>9</w:t>
    </w:r>
    <w:r w:rsidRPr="0013794D">
      <w:rPr>
        <w:rFonts w:ascii="Palatino" w:hAnsi="Palatino" w:cs="Times New Roman"/>
        <w:b/>
        <w:bCs/>
        <w:color w:val="404040" w:themeColor="text1" w:themeTint="BF"/>
        <w:sz w:val="22"/>
        <w:szCs w:val="22"/>
      </w:rPr>
      <w:fldChar w:fldCharType="end"/>
    </w:r>
    <w:r w:rsidRPr="0013794D">
      <w:rPr>
        <w:rFonts w:ascii="Palatino" w:hAnsi="Palatino" w:cs="Times New Roman"/>
        <w:b/>
        <w:bCs/>
        <w:color w:val="404040" w:themeColor="text1" w:themeTint="BF"/>
        <w:sz w:val="22"/>
        <w:szCs w:val="22"/>
      </w:rPr>
      <w:t xml:space="preserve"> of </w:t>
    </w:r>
    <w:r w:rsidRPr="0013794D">
      <w:rPr>
        <w:rFonts w:ascii="Palatino" w:hAnsi="Palatino" w:cs="Times New Roman"/>
        <w:b/>
        <w:bCs/>
        <w:color w:val="404040" w:themeColor="text1" w:themeTint="BF"/>
        <w:sz w:val="22"/>
        <w:szCs w:val="22"/>
      </w:rPr>
      <w:fldChar w:fldCharType="begin"/>
    </w:r>
    <w:r w:rsidRPr="0013794D">
      <w:rPr>
        <w:rFonts w:ascii="Palatino" w:hAnsi="Palatino" w:cs="Times New Roman"/>
        <w:b/>
        <w:bCs/>
        <w:color w:val="404040" w:themeColor="text1" w:themeTint="BF"/>
        <w:sz w:val="22"/>
        <w:szCs w:val="22"/>
      </w:rPr>
      <w:instrText xml:space="preserve"> NUMPAGES </w:instrText>
    </w:r>
    <w:r w:rsidRPr="0013794D">
      <w:rPr>
        <w:rFonts w:ascii="Palatino" w:hAnsi="Palatino" w:cs="Times New Roman"/>
        <w:b/>
        <w:bCs/>
        <w:color w:val="404040" w:themeColor="text1" w:themeTint="BF"/>
        <w:sz w:val="22"/>
        <w:szCs w:val="22"/>
      </w:rPr>
      <w:fldChar w:fldCharType="separate"/>
    </w:r>
    <w:r w:rsidRPr="0013794D">
      <w:rPr>
        <w:rFonts w:ascii="Palatino" w:hAnsi="Palatino" w:cs="Times New Roman"/>
        <w:b/>
        <w:bCs/>
        <w:noProof/>
        <w:color w:val="404040" w:themeColor="text1" w:themeTint="BF"/>
        <w:sz w:val="22"/>
        <w:szCs w:val="22"/>
      </w:rPr>
      <w:t>21</w:t>
    </w:r>
    <w:r w:rsidRPr="0013794D">
      <w:rPr>
        <w:rFonts w:ascii="Palatino" w:hAnsi="Palatino" w:cs="Times New Roman"/>
        <w:b/>
        <w:bCs/>
        <w:color w:val="404040" w:themeColor="text1" w:themeTint="BF"/>
        <w:sz w:val="22"/>
        <w:szCs w:val="22"/>
      </w:rPr>
      <w:fldChar w:fldCharType="end"/>
    </w:r>
    <w:r w:rsidR="00D4029D" w:rsidRPr="0013794D">
      <w:rPr>
        <w:rFonts w:ascii="Palatino" w:hAnsi="Palatino" w:cs="Times New Roman"/>
        <w:b/>
        <w:bCs/>
        <w:color w:val="404040" w:themeColor="text1" w:themeTint="BF"/>
        <w:sz w:val="22"/>
        <w:szCs w:val="22"/>
      </w:rPr>
      <w:t xml:space="preserve"> </w:t>
    </w:r>
    <w:r w:rsidR="00D4029D" w:rsidRPr="0013794D">
      <w:rPr>
        <w:rFonts w:ascii="Palatino" w:hAnsi="Palatino" w:cs="Times New Roman"/>
        <w:b/>
        <w:bCs/>
        <w:color w:val="404040" w:themeColor="text1" w:themeTint="BF"/>
        <w:sz w:val="22"/>
        <w:szCs w:val="22"/>
      </w:rPr>
      <w:tab/>
    </w:r>
    <w:r w:rsidR="0082759C" w:rsidRPr="0013794D">
      <w:rPr>
        <w:rFonts w:ascii="Palatino" w:hAnsi="Palatino" w:cs="Times New Roman"/>
        <w:i/>
        <w:iCs/>
        <w:color w:val="404040" w:themeColor="text1" w:themeTint="BF"/>
        <w:sz w:val="22"/>
        <w:szCs w:val="22"/>
      </w:rPr>
      <w:t>How bacteria acquire, los</w:t>
    </w:r>
    <w:r w:rsidR="005265A8">
      <w:rPr>
        <w:rFonts w:ascii="Palatino" w:hAnsi="Palatino" w:cs="Times New Roman"/>
        <w:i/>
        <w:iCs/>
        <w:color w:val="404040" w:themeColor="text1" w:themeTint="BF"/>
        <w:sz w:val="22"/>
        <w:szCs w:val="22"/>
      </w:rPr>
      <w:t>e</w:t>
    </w:r>
    <w:r w:rsidR="0082759C" w:rsidRPr="0013794D">
      <w:rPr>
        <w:rFonts w:ascii="Palatino" w:hAnsi="Palatino" w:cs="Times New Roman"/>
        <w:i/>
        <w:iCs/>
        <w:color w:val="404040" w:themeColor="text1" w:themeTint="BF"/>
        <w:sz w:val="22"/>
        <w:szCs w:val="22"/>
      </w:rPr>
      <w:t xml:space="preserve"> and diversif</w:t>
    </w:r>
    <w:r w:rsidR="005265A8">
      <w:rPr>
        <w:rFonts w:ascii="Palatino" w:hAnsi="Palatino" w:cs="Times New Roman"/>
        <w:i/>
        <w:iCs/>
        <w:color w:val="404040" w:themeColor="text1" w:themeTint="BF"/>
        <w:sz w:val="22"/>
        <w:szCs w:val="22"/>
      </w:rPr>
      <w:t>y</w:t>
    </w:r>
    <w:r w:rsidR="0082759C" w:rsidRPr="0013794D">
      <w:rPr>
        <w:rFonts w:ascii="Palatino" w:hAnsi="Palatino" w:cs="Times New Roman"/>
        <w:i/>
        <w:iCs/>
        <w:color w:val="404040" w:themeColor="text1" w:themeTint="BF"/>
        <w:sz w:val="22"/>
        <w:szCs w:val="22"/>
      </w:rPr>
      <w:t xml:space="preserve"> their </w:t>
    </w:r>
    <w:r w:rsidR="005265A8">
      <w:rPr>
        <w:rFonts w:ascii="Palatino" w:hAnsi="Palatino" w:cs="Times New Roman"/>
        <w:i/>
        <w:iCs/>
        <w:color w:val="404040" w:themeColor="text1" w:themeTint="BF"/>
        <w:sz w:val="22"/>
        <w:szCs w:val="22"/>
      </w:rPr>
      <w:t xml:space="preserve">ribosome </w:t>
    </w:r>
    <w:r w:rsidR="0082759C" w:rsidRPr="0013794D">
      <w:rPr>
        <w:rFonts w:ascii="Palatino" w:hAnsi="Palatino" w:cs="Times New Roman"/>
        <w:i/>
        <w:iCs/>
        <w:color w:val="404040" w:themeColor="text1" w:themeTint="BF"/>
        <w:sz w:val="22"/>
        <w:szCs w:val="22"/>
      </w:rPr>
      <w:t xml:space="preserve">hibernation </w:t>
    </w:r>
    <w:r w:rsidR="001F226A">
      <w:rPr>
        <w:rFonts w:ascii="Palatino" w:hAnsi="Palatino" w:cs="Times New Roman"/>
        <w:i/>
        <w:iCs/>
        <w:color w:val="404040" w:themeColor="text1" w:themeTint="BF"/>
        <w:sz w:val="22"/>
        <w:szCs w:val="22"/>
      </w:rPr>
      <w:t>machinery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E9E"/>
    <w:multiLevelType w:val="hybridMultilevel"/>
    <w:tmpl w:val="92CAF5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C59BD"/>
    <w:multiLevelType w:val="hybridMultilevel"/>
    <w:tmpl w:val="2C681610"/>
    <w:lvl w:ilvl="0" w:tplc="08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5B0AB6"/>
    <w:multiLevelType w:val="hybridMultilevel"/>
    <w:tmpl w:val="207A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2096D"/>
    <w:multiLevelType w:val="hybridMultilevel"/>
    <w:tmpl w:val="773A80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303ADF"/>
    <w:multiLevelType w:val="hybridMultilevel"/>
    <w:tmpl w:val="26B6846E"/>
    <w:lvl w:ilvl="0" w:tplc="FA763F0C">
      <w:start w:val="1"/>
      <w:numFmt w:val="bullet"/>
      <w:lvlText w:val="-"/>
      <w:lvlJc w:val="left"/>
      <w:pPr>
        <w:ind w:left="1800" w:hanging="360"/>
      </w:pPr>
      <w:rPr>
        <w:rFonts w:ascii="Palatino Linotype" w:eastAsia="Aptos" w:hAnsi="Palatino Linotype" w:cs="Segoe U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5E94C85"/>
    <w:multiLevelType w:val="hybridMultilevel"/>
    <w:tmpl w:val="B1EE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A2F52"/>
    <w:multiLevelType w:val="hybridMultilevel"/>
    <w:tmpl w:val="E2E06F4C"/>
    <w:lvl w:ilvl="0" w:tplc="40E2683A">
      <w:start w:val="4"/>
      <w:numFmt w:val="bullet"/>
      <w:lvlText w:val="-"/>
      <w:lvlJc w:val="left"/>
      <w:pPr>
        <w:ind w:left="720" w:hanging="360"/>
      </w:pPr>
      <w:rPr>
        <w:rFonts w:ascii="Times New Roman" w:eastAsia="Aptos"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95260"/>
    <w:multiLevelType w:val="multilevel"/>
    <w:tmpl w:val="F15C1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A3E6625"/>
    <w:multiLevelType w:val="multilevel"/>
    <w:tmpl w:val="ACFCC2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2827F28"/>
    <w:multiLevelType w:val="hybridMultilevel"/>
    <w:tmpl w:val="FAAA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51A2B"/>
    <w:multiLevelType w:val="multilevel"/>
    <w:tmpl w:val="145C8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59D2C7E"/>
    <w:multiLevelType w:val="hybridMultilevel"/>
    <w:tmpl w:val="1800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67D0A"/>
    <w:multiLevelType w:val="multilevel"/>
    <w:tmpl w:val="98D6B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7A23814"/>
    <w:multiLevelType w:val="hybridMultilevel"/>
    <w:tmpl w:val="529A3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E4598"/>
    <w:multiLevelType w:val="hybridMultilevel"/>
    <w:tmpl w:val="7B7E0458"/>
    <w:lvl w:ilvl="0" w:tplc="E7BCD010">
      <w:start w:val="4"/>
      <w:numFmt w:val="bullet"/>
      <w:lvlText w:val="-"/>
      <w:lvlJc w:val="left"/>
      <w:pPr>
        <w:ind w:left="720" w:hanging="360"/>
      </w:pPr>
      <w:rPr>
        <w:rFonts w:ascii="Segoe UI" w:eastAsia="Aptos"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71B04"/>
    <w:multiLevelType w:val="hybridMultilevel"/>
    <w:tmpl w:val="554E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D52E05"/>
    <w:multiLevelType w:val="hybridMultilevel"/>
    <w:tmpl w:val="75EAEC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8DC2A1B"/>
    <w:multiLevelType w:val="hybridMultilevel"/>
    <w:tmpl w:val="B31A99A8"/>
    <w:lvl w:ilvl="0" w:tplc="FFFFFFFF">
      <w:start w:val="1"/>
      <w:numFmt w:val="bullet"/>
      <w:lvlText w:val="-"/>
      <w:lvlJc w:val="left"/>
      <w:pPr>
        <w:ind w:left="3240" w:hanging="360"/>
      </w:pPr>
      <w:rPr>
        <w:rFonts w:ascii="Palatino Linotype" w:eastAsia="Aptos" w:hAnsi="Palatino Linotype" w:cs="Segoe UI" w:hint="default"/>
      </w:rPr>
    </w:lvl>
    <w:lvl w:ilvl="1" w:tplc="FFFFFFFF" w:tentative="1">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29363DC4"/>
    <w:multiLevelType w:val="hybridMultilevel"/>
    <w:tmpl w:val="074C3C10"/>
    <w:lvl w:ilvl="0" w:tplc="FFFFFFFF">
      <w:start w:val="1"/>
      <w:numFmt w:val="bullet"/>
      <w:lvlText w:val="o"/>
      <w:lvlJc w:val="left"/>
      <w:pPr>
        <w:ind w:left="432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2B6E5329"/>
    <w:multiLevelType w:val="multilevel"/>
    <w:tmpl w:val="40E2992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BA22605"/>
    <w:multiLevelType w:val="hybridMultilevel"/>
    <w:tmpl w:val="9A84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065BBB"/>
    <w:multiLevelType w:val="hybridMultilevel"/>
    <w:tmpl w:val="9DF690EC"/>
    <w:lvl w:ilvl="0" w:tplc="FFFFFFFF">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0F1C85"/>
    <w:multiLevelType w:val="hybridMultilevel"/>
    <w:tmpl w:val="8EF495C6"/>
    <w:lvl w:ilvl="0" w:tplc="B98A5C90">
      <w:start w:val="1"/>
      <w:numFmt w:val="decimal"/>
      <w:lvlText w:val="%1."/>
      <w:lvlJc w:val="left"/>
      <w:pPr>
        <w:ind w:left="720" w:hanging="360"/>
      </w:pPr>
      <w:rPr>
        <w:rFonts w:eastAsia="Calibri"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B32D2C"/>
    <w:multiLevelType w:val="hybridMultilevel"/>
    <w:tmpl w:val="78C82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41814"/>
    <w:multiLevelType w:val="hybridMultilevel"/>
    <w:tmpl w:val="EFE26AF4"/>
    <w:lvl w:ilvl="0" w:tplc="FFFFFFFF" w:tentative="1">
      <w:start w:val="1"/>
      <w:numFmt w:val="bullet"/>
      <w:lvlText w:val="o"/>
      <w:lvlJc w:val="left"/>
      <w:pPr>
        <w:ind w:left="432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315E2DCB"/>
    <w:multiLevelType w:val="hybridMultilevel"/>
    <w:tmpl w:val="121614FA"/>
    <w:lvl w:ilvl="0" w:tplc="D0420DD6">
      <w:start w:val="4"/>
      <w:numFmt w:val="bullet"/>
      <w:lvlText w:val="-"/>
      <w:lvlJc w:val="left"/>
      <w:pPr>
        <w:ind w:left="720" w:hanging="360"/>
      </w:pPr>
      <w:rPr>
        <w:rFonts w:ascii="Times New Roman" w:eastAsia="Apto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116DF3"/>
    <w:multiLevelType w:val="multilevel"/>
    <w:tmpl w:val="9D6A5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B266D8B"/>
    <w:multiLevelType w:val="multilevel"/>
    <w:tmpl w:val="9E767C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CEB37E4"/>
    <w:multiLevelType w:val="hybridMultilevel"/>
    <w:tmpl w:val="ED1A9142"/>
    <w:lvl w:ilvl="0" w:tplc="D0420DD6">
      <w:start w:val="4"/>
      <w:numFmt w:val="bullet"/>
      <w:lvlText w:val="-"/>
      <w:lvlJc w:val="left"/>
      <w:pPr>
        <w:ind w:left="720" w:hanging="360"/>
      </w:pPr>
      <w:rPr>
        <w:rFonts w:ascii="Times New Roman" w:eastAsia="Apto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60640E"/>
    <w:multiLevelType w:val="hybridMultilevel"/>
    <w:tmpl w:val="86FC1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AD4419"/>
    <w:multiLevelType w:val="multilevel"/>
    <w:tmpl w:val="8E60908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2DB1C47"/>
    <w:multiLevelType w:val="hybridMultilevel"/>
    <w:tmpl w:val="1864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E00A5E"/>
    <w:multiLevelType w:val="hybridMultilevel"/>
    <w:tmpl w:val="CBCC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F8316A"/>
    <w:multiLevelType w:val="multilevel"/>
    <w:tmpl w:val="D5D62D8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9144F5D"/>
    <w:multiLevelType w:val="multilevel"/>
    <w:tmpl w:val="B09AA1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B2342E8"/>
    <w:multiLevelType w:val="hybridMultilevel"/>
    <w:tmpl w:val="1F3E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775713"/>
    <w:multiLevelType w:val="multilevel"/>
    <w:tmpl w:val="6DE4317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CB330D3"/>
    <w:multiLevelType w:val="multilevel"/>
    <w:tmpl w:val="AF32B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CCB3EAD"/>
    <w:multiLevelType w:val="hybridMultilevel"/>
    <w:tmpl w:val="B8AE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1865D7"/>
    <w:multiLevelType w:val="multilevel"/>
    <w:tmpl w:val="89A62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D487841"/>
    <w:multiLevelType w:val="hybridMultilevel"/>
    <w:tmpl w:val="00980DCA"/>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1" w15:restartNumberingAfterBreak="0">
    <w:nsid w:val="4DBC5E00"/>
    <w:multiLevelType w:val="multilevel"/>
    <w:tmpl w:val="CE36667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33A20E7"/>
    <w:multiLevelType w:val="multilevel"/>
    <w:tmpl w:val="027A6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DCC31F1"/>
    <w:multiLevelType w:val="hybridMultilevel"/>
    <w:tmpl w:val="A440AB12"/>
    <w:lvl w:ilvl="0" w:tplc="0409000F">
      <w:start w:val="1"/>
      <w:numFmt w:val="decimal"/>
      <w:lvlText w:val="%1."/>
      <w:lvlJc w:val="left"/>
      <w:pPr>
        <w:ind w:left="720" w:hanging="360"/>
      </w:pPr>
      <w:rPr>
        <w:rFonts w:hint="default"/>
      </w:rPr>
    </w:lvl>
    <w:lvl w:ilvl="1" w:tplc="08090001">
      <w:start w:val="1"/>
      <w:numFmt w:val="bullet"/>
      <w:lvlText w:val=""/>
      <w:lvlJc w:val="left"/>
      <w:pPr>
        <w:ind w:left="36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B63141"/>
    <w:multiLevelType w:val="multilevel"/>
    <w:tmpl w:val="7DD60F0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04D3B95"/>
    <w:multiLevelType w:val="multilevel"/>
    <w:tmpl w:val="24145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2581728"/>
    <w:multiLevelType w:val="multilevel"/>
    <w:tmpl w:val="404050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3F31DD9"/>
    <w:multiLevelType w:val="multilevel"/>
    <w:tmpl w:val="AF34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D56538"/>
    <w:multiLevelType w:val="multilevel"/>
    <w:tmpl w:val="C22A42B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6B2139E"/>
    <w:multiLevelType w:val="hybridMultilevel"/>
    <w:tmpl w:val="8146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15400A"/>
    <w:multiLevelType w:val="multilevel"/>
    <w:tmpl w:val="DFF8D44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84F5D3B"/>
    <w:multiLevelType w:val="hybridMultilevel"/>
    <w:tmpl w:val="BC08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DD1401"/>
    <w:multiLevelType w:val="hybridMultilevel"/>
    <w:tmpl w:val="8C78771C"/>
    <w:lvl w:ilvl="0" w:tplc="BFFA6DAA">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3" w15:restartNumberingAfterBreak="0">
    <w:nsid w:val="6B8F23A1"/>
    <w:multiLevelType w:val="hybridMultilevel"/>
    <w:tmpl w:val="06E24E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DDF5CA2"/>
    <w:multiLevelType w:val="hybridMultilevel"/>
    <w:tmpl w:val="E3F8520E"/>
    <w:lvl w:ilvl="0" w:tplc="FA763F0C">
      <w:start w:val="1"/>
      <w:numFmt w:val="bullet"/>
      <w:lvlText w:val="-"/>
      <w:lvlJc w:val="left"/>
      <w:pPr>
        <w:ind w:left="3240" w:hanging="360"/>
      </w:pPr>
      <w:rPr>
        <w:rFonts w:ascii="Palatino Linotype" w:eastAsia="Aptos" w:hAnsi="Palatino Linotype" w:cs="Segoe UI"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5" w15:restartNumberingAfterBreak="0">
    <w:nsid w:val="6EFE5C71"/>
    <w:multiLevelType w:val="multilevel"/>
    <w:tmpl w:val="5B3A1E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42508B3"/>
    <w:multiLevelType w:val="hybridMultilevel"/>
    <w:tmpl w:val="FBDE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926F77"/>
    <w:multiLevelType w:val="hybridMultilevel"/>
    <w:tmpl w:val="D6168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9493A68"/>
    <w:multiLevelType w:val="multilevel"/>
    <w:tmpl w:val="E5B8891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9EA4BCC"/>
    <w:multiLevelType w:val="multilevel"/>
    <w:tmpl w:val="3214B41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C687A52"/>
    <w:multiLevelType w:val="hybridMultilevel"/>
    <w:tmpl w:val="C414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751AD9"/>
    <w:multiLevelType w:val="hybridMultilevel"/>
    <w:tmpl w:val="656C4A30"/>
    <w:lvl w:ilvl="0" w:tplc="E7BCD010">
      <w:start w:val="4"/>
      <w:numFmt w:val="bullet"/>
      <w:lvlText w:val="-"/>
      <w:lvlJc w:val="left"/>
      <w:pPr>
        <w:ind w:left="720" w:hanging="360"/>
      </w:pPr>
      <w:rPr>
        <w:rFonts w:ascii="Segoe UI" w:eastAsia="Aptos"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EA7CC3"/>
    <w:multiLevelType w:val="hybridMultilevel"/>
    <w:tmpl w:val="524CAA7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564533081">
    <w:abstractNumId w:val="37"/>
  </w:num>
  <w:num w:numId="2" w16cid:durableId="1041393592">
    <w:abstractNumId w:val="44"/>
  </w:num>
  <w:num w:numId="3" w16cid:durableId="600725468">
    <w:abstractNumId w:val="59"/>
  </w:num>
  <w:num w:numId="4" w16cid:durableId="275795602">
    <w:abstractNumId w:val="58"/>
  </w:num>
  <w:num w:numId="5" w16cid:durableId="1467160489">
    <w:abstractNumId w:val="33"/>
  </w:num>
  <w:num w:numId="6" w16cid:durableId="1509523220">
    <w:abstractNumId w:val="45"/>
  </w:num>
  <w:num w:numId="7" w16cid:durableId="932860828">
    <w:abstractNumId w:val="30"/>
  </w:num>
  <w:num w:numId="8" w16cid:durableId="2036155853">
    <w:abstractNumId w:val="46"/>
  </w:num>
  <w:num w:numId="9" w16cid:durableId="1685859013">
    <w:abstractNumId w:val="55"/>
  </w:num>
  <w:num w:numId="10" w16cid:durableId="652370347">
    <w:abstractNumId w:val="48"/>
  </w:num>
  <w:num w:numId="11" w16cid:durableId="601690998">
    <w:abstractNumId w:val="8"/>
  </w:num>
  <w:num w:numId="12" w16cid:durableId="214120842">
    <w:abstractNumId w:val="12"/>
  </w:num>
  <w:num w:numId="13" w16cid:durableId="1519930449">
    <w:abstractNumId w:val="19"/>
  </w:num>
  <w:num w:numId="14" w16cid:durableId="1956905986">
    <w:abstractNumId w:val="42"/>
  </w:num>
  <w:num w:numId="15" w16cid:durableId="409011788">
    <w:abstractNumId w:val="41"/>
  </w:num>
  <w:num w:numId="16" w16cid:durableId="1377966166">
    <w:abstractNumId w:val="10"/>
  </w:num>
  <w:num w:numId="17" w16cid:durableId="1605267072">
    <w:abstractNumId w:val="26"/>
  </w:num>
  <w:num w:numId="18" w16cid:durableId="1024672640">
    <w:abstractNumId w:val="7"/>
  </w:num>
  <w:num w:numId="19" w16cid:durableId="277488372">
    <w:abstractNumId w:val="50"/>
  </w:num>
  <w:num w:numId="20" w16cid:durableId="1245532658">
    <w:abstractNumId w:val="27"/>
  </w:num>
  <w:num w:numId="21" w16cid:durableId="2031712441">
    <w:abstractNumId w:val="39"/>
  </w:num>
  <w:num w:numId="22" w16cid:durableId="1676766363">
    <w:abstractNumId w:val="34"/>
  </w:num>
  <w:num w:numId="23" w16cid:durableId="672222266">
    <w:abstractNumId w:val="36"/>
  </w:num>
  <w:num w:numId="24" w16cid:durableId="236089573">
    <w:abstractNumId w:val="51"/>
  </w:num>
  <w:num w:numId="25" w16cid:durableId="72439227">
    <w:abstractNumId w:val="53"/>
  </w:num>
  <w:num w:numId="26" w16cid:durableId="2106150021">
    <w:abstractNumId w:val="35"/>
  </w:num>
  <w:num w:numId="27" w16cid:durableId="1673069577">
    <w:abstractNumId w:val="11"/>
  </w:num>
  <w:num w:numId="28" w16cid:durableId="583026605">
    <w:abstractNumId w:val="43"/>
  </w:num>
  <w:num w:numId="29" w16cid:durableId="1974557277">
    <w:abstractNumId w:val="4"/>
  </w:num>
  <w:num w:numId="30" w16cid:durableId="639768668">
    <w:abstractNumId w:val="54"/>
  </w:num>
  <w:num w:numId="31" w16cid:durableId="1194077575">
    <w:abstractNumId w:val="17"/>
  </w:num>
  <w:num w:numId="32" w16cid:durableId="1854221722">
    <w:abstractNumId w:val="24"/>
  </w:num>
  <w:num w:numId="33" w16cid:durableId="1594973403">
    <w:abstractNumId w:val="18"/>
  </w:num>
  <w:num w:numId="34" w16cid:durableId="1839996602">
    <w:abstractNumId w:val="49"/>
  </w:num>
  <w:num w:numId="35" w16cid:durableId="586229067">
    <w:abstractNumId w:val="9"/>
  </w:num>
  <w:num w:numId="36" w16cid:durableId="1789540350">
    <w:abstractNumId w:val="60"/>
  </w:num>
  <w:num w:numId="37" w16cid:durableId="1799453077">
    <w:abstractNumId w:val="29"/>
  </w:num>
  <w:num w:numId="38" w16cid:durableId="374232619">
    <w:abstractNumId w:val="23"/>
  </w:num>
  <w:num w:numId="39" w16cid:durableId="492182808">
    <w:abstractNumId w:val="21"/>
  </w:num>
  <w:num w:numId="40" w16cid:durableId="1196312202">
    <w:abstractNumId w:val="1"/>
  </w:num>
  <w:num w:numId="41" w16cid:durableId="1148744569">
    <w:abstractNumId w:val="32"/>
  </w:num>
  <w:num w:numId="42" w16cid:durableId="313148778">
    <w:abstractNumId w:val="15"/>
  </w:num>
  <w:num w:numId="43" w16cid:durableId="984969428">
    <w:abstractNumId w:val="16"/>
  </w:num>
  <w:num w:numId="44" w16cid:durableId="524827761">
    <w:abstractNumId w:val="13"/>
  </w:num>
  <w:num w:numId="45" w16cid:durableId="1233544902">
    <w:abstractNumId w:val="31"/>
  </w:num>
  <w:num w:numId="46" w16cid:durableId="1515265642">
    <w:abstractNumId w:val="2"/>
  </w:num>
  <w:num w:numId="47" w16cid:durableId="1919635982">
    <w:abstractNumId w:val="22"/>
  </w:num>
  <w:num w:numId="48" w16cid:durableId="1258171677">
    <w:abstractNumId w:val="38"/>
  </w:num>
  <w:num w:numId="49" w16cid:durableId="186871390">
    <w:abstractNumId w:val="5"/>
  </w:num>
  <w:num w:numId="50" w16cid:durableId="716927569">
    <w:abstractNumId w:val="62"/>
  </w:num>
  <w:num w:numId="51" w16cid:durableId="1636064820">
    <w:abstractNumId w:val="40"/>
  </w:num>
  <w:num w:numId="52" w16cid:durableId="699209920">
    <w:abstractNumId w:val="20"/>
  </w:num>
  <w:num w:numId="53" w16cid:durableId="964384449">
    <w:abstractNumId w:val="47"/>
  </w:num>
  <w:num w:numId="54" w16cid:durableId="70516820">
    <w:abstractNumId w:val="56"/>
  </w:num>
  <w:num w:numId="55" w16cid:durableId="1363936637">
    <w:abstractNumId w:val="14"/>
  </w:num>
  <w:num w:numId="56" w16cid:durableId="877594043">
    <w:abstractNumId w:val="61"/>
  </w:num>
  <w:num w:numId="57" w16cid:durableId="1654136602">
    <w:abstractNumId w:val="3"/>
  </w:num>
  <w:num w:numId="58" w16cid:durableId="134838495">
    <w:abstractNumId w:val="52"/>
  </w:num>
  <w:num w:numId="59" w16cid:durableId="755446543">
    <w:abstractNumId w:val="0"/>
  </w:num>
  <w:num w:numId="60" w16cid:durableId="607584675">
    <w:abstractNumId w:val="57"/>
  </w:num>
  <w:num w:numId="61" w16cid:durableId="1902328801">
    <w:abstractNumId w:val="25"/>
  </w:num>
  <w:num w:numId="62" w16cid:durableId="1400471388">
    <w:abstractNumId w:val="28"/>
  </w:num>
  <w:num w:numId="63" w16cid:durableId="1859075593">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1B7"/>
    <w:rsid w:val="00001063"/>
    <w:rsid w:val="00005E4E"/>
    <w:rsid w:val="00010B5C"/>
    <w:rsid w:val="00010DAD"/>
    <w:rsid w:val="00010FBC"/>
    <w:rsid w:val="0001143B"/>
    <w:rsid w:val="00012D22"/>
    <w:rsid w:val="00013D4D"/>
    <w:rsid w:val="00014B46"/>
    <w:rsid w:val="0001714C"/>
    <w:rsid w:val="00020B6D"/>
    <w:rsid w:val="00020F37"/>
    <w:rsid w:val="00021040"/>
    <w:rsid w:val="00022605"/>
    <w:rsid w:val="00022657"/>
    <w:rsid w:val="00022A4E"/>
    <w:rsid w:val="00023431"/>
    <w:rsid w:val="00023DCD"/>
    <w:rsid w:val="00026979"/>
    <w:rsid w:val="00027B73"/>
    <w:rsid w:val="000327A9"/>
    <w:rsid w:val="00037DB9"/>
    <w:rsid w:val="00040CBD"/>
    <w:rsid w:val="000416BB"/>
    <w:rsid w:val="00042082"/>
    <w:rsid w:val="00043DED"/>
    <w:rsid w:val="000441D3"/>
    <w:rsid w:val="0004517D"/>
    <w:rsid w:val="000452FA"/>
    <w:rsid w:val="00046374"/>
    <w:rsid w:val="00046800"/>
    <w:rsid w:val="000468C5"/>
    <w:rsid w:val="00051171"/>
    <w:rsid w:val="0005198B"/>
    <w:rsid w:val="00051C2F"/>
    <w:rsid w:val="000529AF"/>
    <w:rsid w:val="00053D12"/>
    <w:rsid w:val="000543C4"/>
    <w:rsid w:val="0005440B"/>
    <w:rsid w:val="0005543D"/>
    <w:rsid w:val="00055A2D"/>
    <w:rsid w:val="00057F8F"/>
    <w:rsid w:val="00061075"/>
    <w:rsid w:val="00062255"/>
    <w:rsid w:val="000644F8"/>
    <w:rsid w:val="00064F8E"/>
    <w:rsid w:val="0006725F"/>
    <w:rsid w:val="000700E9"/>
    <w:rsid w:val="00070992"/>
    <w:rsid w:val="00070CFF"/>
    <w:rsid w:val="00070DB2"/>
    <w:rsid w:val="00071E12"/>
    <w:rsid w:val="000807F3"/>
    <w:rsid w:val="00081035"/>
    <w:rsid w:val="00081BAD"/>
    <w:rsid w:val="00083BE6"/>
    <w:rsid w:val="00083E92"/>
    <w:rsid w:val="00085B8E"/>
    <w:rsid w:val="0008776A"/>
    <w:rsid w:val="00087DA6"/>
    <w:rsid w:val="000913C3"/>
    <w:rsid w:val="00092C91"/>
    <w:rsid w:val="000962FC"/>
    <w:rsid w:val="00096929"/>
    <w:rsid w:val="000A2730"/>
    <w:rsid w:val="000A2FE3"/>
    <w:rsid w:val="000A35E6"/>
    <w:rsid w:val="000A4094"/>
    <w:rsid w:val="000A50A8"/>
    <w:rsid w:val="000A51F0"/>
    <w:rsid w:val="000A7051"/>
    <w:rsid w:val="000B0491"/>
    <w:rsid w:val="000B19A4"/>
    <w:rsid w:val="000B1FB4"/>
    <w:rsid w:val="000B2040"/>
    <w:rsid w:val="000B2C92"/>
    <w:rsid w:val="000B2D9E"/>
    <w:rsid w:val="000B54AB"/>
    <w:rsid w:val="000B5FA7"/>
    <w:rsid w:val="000B7D35"/>
    <w:rsid w:val="000C10CE"/>
    <w:rsid w:val="000C23E3"/>
    <w:rsid w:val="000C2585"/>
    <w:rsid w:val="000C37F0"/>
    <w:rsid w:val="000C42A1"/>
    <w:rsid w:val="000C5F8E"/>
    <w:rsid w:val="000C63C4"/>
    <w:rsid w:val="000C6D10"/>
    <w:rsid w:val="000C757C"/>
    <w:rsid w:val="000D123D"/>
    <w:rsid w:val="000D3A00"/>
    <w:rsid w:val="000D50ED"/>
    <w:rsid w:val="000D6530"/>
    <w:rsid w:val="000D6815"/>
    <w:rsid w:val="000D6E03"/>
    <w:rsid w:val="000D7371"/>
    <w:rsid w:val="000E0EC4"/>
    <w:rsid w:val="000E3F2C"/>
    <w:rsid w:val="000E4083"/>
    <w:rsid w:val="000E46E3"/>
    <w:rsid w:val="000E5E97"/>
    <w:rsid w:val="000E7519"/>
    <w:rsid w:val="000E78A4"/>
    <w:rsid w:val="000F0804"/>
    <w:rsid w:val="000F1CB4"/>
    <w:rsid w:val="000F21CC"/>
    <w:rsid w:val="000F2426"/>
    <w:rsid w:val="000F3899"/>
    <w:rsid w:val="000F392F"/>
    <w:rsid w:val="000F5FFB"/>
    <w:rsid w:val="00102D27"/>
    <w:rsid w:val="001033C9"/>
    <w:rsid w:val="001043B4"/>
    <w:rsid w:val="00104B69"/>
    <w:rsid w:val="00105068"/>
    <w:rsid w:val="00105780"/>
    <w:rsid w:val="0010629E"/>
    <w:rsid w:val="001064B4"/>
    <w:rsid w:val="00111E74"/>
    <w:rsid w:val="00113B2B"/>
    <w:rsid w:val="001140C5"/>
    <w:rsid w:val="00116FB1"/>
    <w:rsid w:val="00117AE9"/>
    <w:rsid w:val="00117B7D"/>
    <w:rsid w:val="001203C0"/>
    <w:rsid w:val="00120F33"/>
    <w:rsid w:val="00121E02"/>
    <w:rsid w:val="00123C3A"/>
    <w:rsid w:val="001246E2"/>
    <w:rsid w:val="00126680"/>
    <w:rsid w:val="00127C09"/>
    <w:rsid w:val="001326EA"/>
    <w:rsid w:val="0013285D"/>
    <w:rsid w:val="00133926"/>
    <w:rsid w:val="00133C0C"/>
    <w:rsid w:val="00134072"/>
    <w:rsid w:val="00134E29"/>
    <w:rsid w:val="001351E7"/>
    <w:rsid w:val="00135641"/>
    <w:rsid w:val="00135667"/>
    <w:rsid w:val="00136396"/>
    <w:rsid w:val="00136A3A"/>
    <w:rsid w:val="00136FF3"/>
    <w:rsid w:val="00137180"/>
    <w:rsid w:val="0013794D"/>
    <w:rsid w:val="00141195"/>
    <w:rsid w:val="0014226B"/>
    <w:rsid w:val="0014236D"/>
    <w:rsid w:val="00143BFA"/>
    <w:rsid w:val="001518C7"/>
    <w:rsid w:val="0015202E"/>
    <w:rsid w:val="00156214"/>
    <w:rsid w:val="00156B95"/>
    <w:rsid w:val="001575B0"/>
    <w:rsid w:val="0016081E"/>
    <w:rsid w:val="00160D26"/>
    <w:rsid w:val="00162988"/>
    <w:rsid w:val="00162E85"/>
    <w:rsid w:val="00163FCE"/>
    <w:rsid w:val="0016671E"/>
    <w:rsid w:val="001667C1"/>
    <w:rsid w:val="00171209"/>
    <w:rsid w:val="001714CB"/>
    <w:rsid w:val="00172041"/>
    <w:rsid w:val="00172DAE"/>
    <w:rsid w:val="00173659"/>
    <w:rsid w:val="00173E14"/>
    <w:rsid w:val="00174042"/>
    <w:rsid w:val="00174EB8"/>
    <w:rsid w:val="00176806"/>
    <w:rsid w:val="00182141"/>
    <w:rsid w:val="001835ED"/>
    <w:rsid w:val="0018373E"/>
    <w:rsid w:val="001843A4"/>
    <w:rsid w:val="00184E7C"/>
    <w:rsid w:val="0018531C"/>
    <w:rsid w:val="00186CD4"/>
    <w:rsid w:val="0019151D"/>
    <w:rsid w:val="00192866"/>
    <w:rsid w:val="001963F8"/>
    <w:rsid w:val="0019714A"/>
    <w:rsid w:val="00197C56"/>
    <w:rsid w:val="001A5957"/>
    <w:rsid w:val="001A6772"/>
    <w:rsid w:val="001A7BCE"/>
    <w:rsid w:val="001B0E18"/>
    <w:rsid w:val="001B1CE1"/>
    <w:rsid w:val="001B3653"/>
    <w:rsid w:val="001B5141"/>
    <w:rsid w:val="001B5C9F"/>
    <w:rsid w:val="001B6210"/>
    <w:rsid w:val="001B7359"/>
    <w:rsid w:val="001C0457"/>
    <w:rsid w:val="001C098E"/>
    <w:rsid w:val="001C1998"/>
    <w:rsid w:val="001C29FA"/>
    <w:rsid w:val="001C4383"/>
    <w:rsid w:val="001C45B0"/>
    <w:rsid w:val="001C7F67"/>
    <w:rsid w:val="001D088C"/>
    <w:rsid w:val="001D0DC7"/>
    <w:rsid w:val="001D222E"/>
    <w:rsid w:val="001D291D"/>
    <w:rsid w:val="001D5F2E"/>
    <w:rsid w:val="001D6A98"/>
    <w:rsid w:val="001E0EC6"/>
    <w:rsid w:val="001E1717"/>
    <w:rsid w:val="001E19D5"/>
    <w:rsid w:val="001E364E"/>
    <w:rsid w:val="001E5BEC"/>
    <w:rsid w:val="001E6C3E"/>
    <w:rsid w:val="001E6DC3"/>
    <w:rsid w:val="001F06C8"/>
    <w:rsid w:val="001F226A"/>
    <w:rsid w:val="001F36A8"/>
    <w:rsid w:val="001F3905"/>
    <w:rsid w:val="001F3B0E"/>
    <w:rsid w:val="001F6A37"/>
    <w:rsid w:val="001F6CF5"/>
    <w:rsid w:val="001F78FE"/>
    <w:rsid w:val="00200ED5"/>
    <w:rsid w:val="002022E6"/>
    <w:rsid w:val="00202D18"/>
    <w:rsid w:val="00203500"/>
    <w:rsid w:val="00203B4B"/>
    <w:rsid w:val="002052D5"/>
    <w:rsid w:val="002061D4"/>
    <w:rsid w:val="002108B7"/>
    <w:rsid w:val="00211A49"/>
    <w:rsid w:val="00211A92"/>
    <w:rsid w:val="00212318"/>
    <w:rsid w:val="0021249E"/>
    <w:rsid w:val="002135DD"/>
    <w:rsid w:val="00214E05"/>
    <w:rsid w:val="0021525E"/>
    <w:rsid w:val="0021566F"/>
    <w:rsid w:val="0021600D"/>
    <w:rsid w:val="0021616A"/>
    <w:rsid w:val="00216B5D"/>
    <w:rsid w:val="00222DE5"/>
    <w:rsid w:val="00224961"/>
    <w:rsid w:val="00224D0D"/>
    <w:rsid w:val="002253CC"/>
    <w:rsid w:val="0022565F"/>
    <w:rsid w:val="00227B97"/>
    <w:rsid w:val="0023018F"/>
    <w:rsid w:val="00230E53"/>
    <w:rsid w:val="002312C1"/>
    <w:rsid w:val="00231662"/>
    <w:rsid w:val="0023169B"/>
    <w:rsid w:val="002327DC"/>
    <w:rsid w:val="00232BD4"/>
    <w:rsid w:val="00233334"/>
    <w:rsid w:val="0023414C"/>
    <w:rsid w:val="00234190"/>
    <w:rsid w:val="00234A1E"/>
    <w:rsid w:val="00234F09"/>
    <w:rsid w:val="00235B9E"/>
    <w:rsid w:val="00236082"/>
    <w:rsid w:val="00236FE3"/>
    <w:rsid w:val="002370A3"/>
    <w:rsid w:val="0023766D"/>
    <w:rsid w:val="0024301A"/>
    <w:rsid w:val="0024374E"/>
    <w:rsid w:val="002444CD"/>
    <w:rsid w:val="00244CE6"/>
    <w:rsid w:val="00245FF8"/>
    <w:rsid w:val="0024708F"/>
    <w:rsid w:val="00247CEB"/>
    <w:rsid w:val="00250AF8"/>
    <w:rsid w:val="00253D4F"/>
    <w:rsid w:val="00254C35"/>
    <w:rsid w:val="0025599C"/>
    <w:rsid w:val="002564E3"/>
    <w:rsid w:val="00256B37"/>
    <w:rsid w:val="00256CE9"/>
    <w:rsid w:val="0026233A"/>
    <w:rsid w:val="00263494"/>
    <w:rsid w:val="00264369"/>
    <w:rsid w:val="0026636C"/>
    <w:rsid w:val="0026711C"/>
    <w:rsid w:val="002671EC"/>
    <w:rsid w:val="0027013E"/>
    <w:rsid w:val="00270C92"/>
    <w:rsid w:val="00271A7B"/>
    <w:rsid w:val="00272294"/>
    <w:rsid w:val="0027249A"/>
    <w:rsid w:val="0027381E"/>
    <w:rsid w:val="002748B5"/>
    <w:rsid w:val="00276EAE"/>
    <w:rsid w:val="00280B0A"/>
    <w:rsid w:val="00280FEF"/>
    <w:rsid w:val="00283F6A"/>
    <w:rsid w:val="00284198"/>
    <w:rsid w:val="00284295"/>
    <w:rsid w:val="002847A2"/>
    <w:rsid w:val="0028565E"/>
    <w:rsid w:val="00285B59"/>
    <w:rsid w:val="002902D9"/>
    <w:rsid w:val="00291E2C"/>
    <w:rsid w:val="00292C56"/>
    <w:rsid w:val="00294C3A"/>
    <w:rsid w:val="00294CB0"/>
    <w:rsid w:val="00297E1B"/>
    <w:rsid w:val="002A0761"/>
    <w:rsid w:val="002A1CF7"/>
    <w:rsid w:val="002A28E5"/>
    <w:rsid w:val="002A345A"/>
    <w:rsid w:val="002A4CC4"/>
    <w:rsid w:val="002A74D7"/>
    <w:rsid w:val="002B179B"/>
    <w:rsid w:val="002B2515"/>
    <w:rsid w:val="002B38DB"/>
    <w:rsid w:val="002B3CD7"/>
    <w:rsid w:val="002B4556"/>
    <w:rsid w:val="002B4E6A"/>
    <w:rsid w:val="002B50E5"/>
    <w:rsid w:val="002B5931"/>
    <w:rsid w:val="002B7E67"/>
    <w:rsid w:val="002C0A40"/>
    <w:rsid w:val="002C15B3"/>
    <w:rsid w:val="002C1824"/>
    <w:rsid w:val="002C21EA"/>
    <w:rsid w:val="002C2A31"/>
    <w:rsid w:val="002C2B6C"/>
    <w:rsid w:val="002C48DE"/>
    <w:rsid w:val="002C5964"/>
    <w:rsid w:val="002C5CC5"/>
    <w:rsid w:val="002C7C57"/>
    <w:rsid w:val="002C7DD2"/>
    <w:rsid w:val="002D0490"/>
    <w:rsid w:val="002D0C96"/>
    <w:rsid w:val="002D1486"/>
    <w:rsid w:val="002D2663"/>
    <w:rsid w:val="002D44C0"/>
    <w:rsid w:val="002D660F"/>
    <w:rsid w:val="002D700A"/>
    <w:rsid w:val="002D731F"/>
    <w:rsid w:val="002E0FD0"/>
    <w:rsid w:val="002E27E0"/>
    <w:rsid w:val="002E3696"/>
    <w:rsid w:val="002E66F5"/>
    <w:rsid w:val="002E684C"/>
    <w:rsid w:val="002E6DB3"/>
    <w:rsid w:val="002F0B67"/>
    <w:rsid w:val="002F1DAB"/>
    <w:rsid w:val="002F2703"/>
    <w:rsid w:val="002F27FB"/>
    <w:rsid w:val="002F51FD"/>
    <w:rsid w:val="002F5611"/>
    <w:rsid w:val="002F628C"/>
    <w:rsid w:val="002F6C06"/>
    <w:rsid w:val="0030046A"/>
    <w:rsid w:val="0030196D"/>
    <w:rsid w:val="00304649"/>
    <w:rsid w:val="00306981"/>
    <w:rsid w:val="00307721"/>
    <w:rsid w:val="00310693"/>
    <w:rsid w:val="00310884"/>
    <w:rsid w:val="00310BA5"/>
    <w:rsid w:val="00310BD7"/>
    <w:rsid w:val="003144F9"/>
    <w:rsid w:val="00314ADC"/>
    <w:rsid w:val="00315516"/>
    <w:rsid w:val="003158CE"/>
    <w:rsid w:val="00315CC6"/>
    <w:rsid w:val="003164A0"/>
    <w:rsid w:val="003164CA"/>
    <w:rsid w:val="00316571"/>
    <w:rsid w:val="00317A40"/>
    <w:rsid w:val="00320C04"/>
    <w:rsid w:val="00320E75"/>
    <w:rsid w:val="0032103C"/>
    <w:rsid w:val="0032318C"/>
    <w:rsid w:val="003257E7"/>
    <w:rsid w:val="003279A1"/>
    <w:rsid w:val="00327F54"/>
    <w:rsid w:val="00331C3C"/>
    <w:rsid w:val="003322FC"/>
    <w:rsid w:val="003335BF"/>
    <w:rsid w:val="00333B0B"/>
    <w:rsid w:val="00334A6E"/>
    <w:rsid w:val="0033681A"/>
    <w:rsid w:val="00336CD5"/>
    <w:rsid w:val="00337A6F"/>
    <w:rsid w:val="00340C04"/>
    <w:rsid w:val="00341B96"/>
    <w:rsid w:val="003424D6"/>
    <w:rsid w:val="003432C8"/>
    <w:rsid w:val="00343A15"/>
    <w:rsid w:val="00345B09"/>
    <w:rsid w:val="0034619A"/>
    <w:rsid w:val="0034723F"/>
    <w:rsid w:val="0035011B"/>
    <w:rsid w:val="00351A8E"/>
    <w:rsid w:val="00353E84"/>
    <w:rsid w:val="00354202"/>
    <w:rsid w:val="00354455"/>
    <w:rsid w:val="00354504"/>
    <w:rsid w:val="00355C38"/>
    <w:rsid w:val="0035662B"/>
    <w:rsid w:val="00357C62"/>
    <w:rsid w:val="003604E7"/>
    <w:rsid w:val="00361785"/>
    <w:rsid w:val="00363FC4"/>
    <w:rsid w:val="00363FC7"/>
    <w:rsid w:val="003647DC"/>
    <w:rsid w:val="0036497C"/>
    <w:rsid w:val="00365661"/>
    <w:rsid w:val="00371FC5"/>
    <w:rsid w:val="003737BF"/>
    <w:rsid w:val="00373EF5"/>
    <w:rsid w:val="0037401E"/>
    <w:rsid w:val="003770BC"/>
    <w:rsid w:val="0038107D"/>
    <w:rsid w:val="00381D47"/>
    <w:rsid w:val="00382847"/>
    <w:rsid w:val="0038450B"/>
    <w:rsid w:val="00384984"/>
    <w:rsid w:val="00386700"/>
    <w:rsid w:val="00386F66"/>
    <w:rsid w:val="003927A1"/>
    <w:rsid w:val="00392ADC"/>
    <w:rsid w:val="003930D8"/>
    <w:rsid w:val="0039313B"/>
    <w:rsid w:val="00393B9E"/>
    <w:rsid w:val="003945D9"/>
    <w:rsid w:val="00395167"/>
    <w:rsid w:val="00395AC6"/>
    <w:rsid w:val="00396DB7"/>
    <w:rsid w:val="003978D4"/>
    <w:rsid w:val="003A0B7C"/>
    <w:rsid w:val="003A0CEE"/>
    <w:rsid w:val="003A1295"/>
    <w:rsid w:val="003A17E5"/>
    <w:rsid w:val="003A45D0"/>
    <w:rsid w:val="003A4AE2"/>
    <w:rsid w:val="003A4B20"/>
    <w:rsid w:val="003A4C6C"/>
    <w:rsid w:val="003A5217"/>
    <w:rsid w:val="003A5822"/>
    <w:rsid w:val="003A59BF"/>
    <w:rsid w:val="003B3540"/>
    <w:rsid w:val="003B4BCD"/>
    <w:rsid w:val="003B5123"/>
    <w:rsid w:val="003B5D57"/>
    <w:rsid w:val="003C04DB"/>
    <w:rsid w:val="003C2A16"/>
    <w:rsid w:val="003C5CE8"/>
    <w:rsid w:val="003D0728"/>
    <w:rsid w:val="003D180B"/>
    <w:rsid w:val="003D25D6"/>
    <w:rsid w:val="003D32F8"/>
    <w:rsid w:val="003D3C05"/>
    <w:rsid w:val="003D40A0"/>
    <w:rsid w:val="003D44D7"/>
    <w:rsid w:val="003D53C2"/>
    <w:rsid w:val="003D6794"/>
    <w:rsid w:val="003D775B"/>
    <w:rsid w:val="003D7B24"/>
    <w:rsid w:val="003E0C85"/>
    <w:rsid w:val="003E23A7"/>
    <w:rsid w:val="003E47D4"/>
    <w:rsid w:val="003E6C38"/>
    <w:rsid w:val="003F2296"/>
    <w:rsid w:val="003F44C5"/>
    <w:rsid w:val="003F50C0"/>
    <w:rsid w:val="003F6AC7"/>
    <w:rsid w:val="00400309"/>
    <w:rsid w:val="00402133"/>
    <w:rsid w:val="00402D48"/>
    <w:rsid w:val="00403383"/>
    <w:rsid w:val="00405EA4"/>
    <w:rsid w:val="00406307"/>
    <w:rsid w:val="00410ABF"/>
    <w:rsid w:val="00410BC0"/>
    <w:rsid w:val="004128C5"/>
    <w:rsid w:val="00413239"/>
    <w:rsid w:val="004134C2"/>
    <w:rsid w:val="00413DF0"/>
    <w:rsid w:val="00414AA7"/>
    <w:rsid w:val="00415837"/>
    <w:rsid w:val="0041622E"/>
    <w:rsid w:val="00416E22"/>
    <w:rsid w:val="004222E7"/>
    <w:rsid w:val="00422775"/>
    <w:rsid w:val="00422B7A"/>
    <w:rsid w:val="00422CD2"/>
    <w:rsid w:val="004234A3"/>
    <w:rsid w:val="004253E8"/>
    <w:rsid w:val="00426992"/>
    <w:rsid w:val="00430A57"/>
    <w:rsid w:val="00430DBC"/>
    <w:rsid w:val="00430E1B"/>
    <w:rsid w:val="004346D4"/>
    <w:rsid w:val="00434AEB"/>
    <w:rsid w:val="00435FA2"/>
    <w:rsid w:val="00437D41"/>
    <w:rsid w:val="004402EB"/>
    <w:rsid w:val="004403D4"/>
    <w:rsid w:val="00443C69"/>
    <w:rsid w:val="004444C6"/>
    <w:rsid w:val="004452E3"/>
    <w:rsid w:val="004469DA"/>
    <w:rsid w:val="00447587"/>
    <w:rsid w:val="00455EFD"/>
    <w:rsid w:val="00456FF1"/>
    <w:rsid w:val="00457AB7"/>
    <w:rsid w:val="0046060A"/>
    <w:rsid w:val="00461A93"/>
    <w:rsid w:val="00462585"/>
    <w:rsid w:val="0046290A"/>
    <w:rsid w:val="00462951"/>
    <w:rsid w:val="00465906"/>
    <w:rsid w:val="00466343"/>
    <w:rsid w:val="0046714E"/>
    <w:rsid w:val="00470A85"/>
    <w:rsid w:val="00471194"/>
    <w:rsid w:val="00471A15"/>
    <w:rsid w:val="004723D8"/>
    <w:rsid w:val="004725C3"/>
    <w:rsid w:val="00472F75"/>
    <w:rsid w:val="00473069"/>
    <w:rsid w:val="00473B97"/>
    <w:rsid w:val="00476F15"/>
    <w:rsid w:val="00477F48"/>
    <w:rsid w:val="004800E7"/>
    <w:rsid w:val="00480107"/>
    <w:rsid w:val="0048155A"/>
    <w:rsid w:val="004818BC"/>
    <w:rsid w:val="00482237"/>
    <w:rsid w:val="00483670"/>
    <w:rsid w:val="00483ED1"/>
    <w:rsid w:val="00483F19"/>
    <w:rsid w:val="00484100"/>
    <w:rsid w:val="00485F91"/>
    <w:rsid w:val="004864AD"/>
    <w:rsid w:val="004866D3"/>
    <w:rsid w:val="0048738D"/>
    <w:rsid w:val="00487FB4"/>
    <w:rsid w:val="0049303B"/>
    <w:rsid w:val="0049340F"/>
    <w:rsid w:val="00496391"/>
    <w:rsid w:val="0049695D"/>
    <w:rsid w:val="0049744F"/>
    <w:rsid w:val="00497716"/>
    <w:rsid w:val="004A22F8"/>
    <w:rsid w:val="004A30F7"/>
    <w:rsid w:val="004A3350"/>
    <w:rsid w:val="004A4DF4"/>
    <w:rsid w:val="004A549D"/>
    <w:rsid w:val="004A54A1"/>
    <w:rsid w:val="004A6E44"/>
    <w:rsid w:val="004B23EA"/>
    <w:rsid w:val="004B2644"/>
    <w:rsid w:val="004B3805"/>
    <w:rsid w:val="004B3A47"/>
    <w:rsid w:val="004B4B6E"/>
    <w:rsid w:val="004C0EE3"/>
    <w:rsid w:val="004C3D45"/>
    <w:rsid w:val="004C451B"/>
    <w:rsid w:val="004C477D"/>
    <w:rsid w:val="004C6AD3"/>
    <w:rsid w:val="004D02E5"/>
    <w:rsid w:val="004D101E"/>
    <w:rsid w:val="004D3182"/>
    <w:rsid w:val="004D550F"/>
    <w:rsid w:val="004D5DF3"/>
    <w:rsid w:val="004D62FD"/>
    <w:rsid w:val="004D78CE"/>
    <w:rsid w:val="004E09E3"/>
    <w:rsid w:val="004E37E0"/>
    <w:rsid w:val="004E3868"/>
    <w:rsid w:val="004E5CB9"/>
    <w:rsid w:val="004E6AF9"/>
    <w:rsid w:val="004F1869"/>
    <w:rsid w:val="004F2DA2"/>
    <w:rsid w:val="004F3886"/>
    <w:rsid w:val="004F3A70"/>
    <w:rsid w:val="004F5B34"/>
    <w:rsid w:val="004F61F4"/>
    <w:rsid w:val="00500490"/>
    <w:rsid w:val="00500BB0"/>
    <w:rsid w:val="00501D7C"/>
    <w:rsid w:val="00501DE2"/>
    <w:rsid w:val="00502D59"/>
    <w:rsid w:val="005031D3"/>
    <w:rsid w:val="00504847"/>
    <w:rsid w:val="00506D0B"/>
    <w:rsid w:val="005077EA"/>
    <w:rsid w:val="00507EAA"/>
    <w:rsid w:val="0051199D"/>
    <w:rsid w:val="0051327E"/>
    <w:rsid w:val="0051442C"/>
    <w:rsid w:val="0051496F"/>
    <w:rsid w:val="0051519D"/>
    <w:rsid w:val="005162ED"/>
    <w:rsid w:val="00520EDB"/>
    <w:rsid w:val="00521273"/>
    <w:rsid w:val="005229E5"/>
    <w:rsid w:val="00522B02"/>
    <w:rsid w:val="00522CF7"/>
    <w:rsid w:val="00523DDD"/>
    <w:rsid w:val="0052460C"/>
    <w:rsid w:val="0052563B"/>
    <w:rsid w:val="0052594B"/>
    <w:rsid w:val="00526041"/>
    <w:rsid w:val="005265A8"/>
    <w:rsid w:val="00527004"/>
    <w:rsid w:val="00527399"/>
    <w:rsid w:val="0052793A"/>
    <w:rsid w:val="00530C9E"/>
    <w:rsid w:val="00532705"/>
    <w:rsid w:val="0053589B"/>
    <w:rsid w:val="00537562"/>
    <w:rsid w:val="0054382C"/>
    <w:rsid w:val="00543E52"/>
    <w:rsid w:val="005449C7"/>
    <w:rsid w:val="00546F4B"/>
    <w:rsid w:val="005471A3"/>
    <w:rsid w:val="00547409"/>
    <w:rsid w:val="0054795A"/>
    <w:rsid w:val="00547DC3"/>
    <w:rsid w:val="00550720"/>
    <w:rsid w:val="00550E57"/>
    <w:rsid w:val="00550FA5"/>
    <w:rsid w:val="005514B9"/>
    <w:rsid w:val="00553000"/>
    <w:rsid w:val="00553861"/>
    <w:rsid w:val="00553958"/>
    <w:rsid w:val="005541C1"/>
    <w:rsid w:val="005546CD"/>
    <w:rsid w:val="00557403"/>
    <w:rsid w:val="00560A4E"/>
    <w:rsid w:val="00563FC9"/>
    <w:rsid w:val="005644FF"/>
    <w:rsid w:val="005656EF"/>
    <w:rsid w:val="00565711"/>
    <w:rsid w:val="00565804"/>
    <w:rsid w:val="005667E7"/>
    <w:rsid w:val="005669CC"/>
    <w:rsid w:val="00566A56"/>
    <w:rsid w:val="00567647"/>
    <w:rsid w:val="0057087E"/>
    <w:rsid w:val="00570A10"/>
    <w:rsid w:val="00570E7B"/>
    <w:rsid w:val="00571E22"/>
    <w:rsid w:val="00571F5F"/>
    <w:rsid w:val="005733E1"/>
    <w:rsid w:val="00574100"/>
    <w:rsid w:val="00577C17"/>
    <w:rsid w:val="00577F58"/>
    <w:rsid w:val="005808C7"/>
    <w:rsid w:val="00581539"/>
    <w:rsid w:val="00581BAE"/>
    <w:rsid w:val="005832FF"/>
    <w:rsid w:val="005836B1"/>
    <w:rsid w:val="00584326"/>
    <w:rsid w:val="00585473"/>
    <w:rsid w:val="005854C7"/>
    <w:rsid w:val="00586E35"/>
    <w:rsid w:val="0058718A"/>
    <w:rsid w:val="00587847"/>
    <w:rsid w:val="00587AAF"/>
    <w:rsid w:val="00590424"/>
    <w:rsid w:val="0059082B"/>
    <w:rsid w:val="00590997"/>
    <w:rsid w:val="005910B0"/>
    <w:rsid w:val="005915E1"/>
    <w:rsid w:val="005923C5"/>
    <w:rsid w:val="00592416"/>
    <w:rsid w:val="005936E6"/>
    <w:rsid w:val="005939DE"/>
    <w:rsid w:val="00595A89"/>
    <w:rsid w:val="005976FE"/>
    <w:rsid w:val="00597E98"/>
    <w:rsid w:val="005A1E7D"/>
    <w:rsid w:val="005A2977"/>
    <w:rsid w:val="005A29A6"/>
    <w:rsid w:val="005A4950"/>
    <w:rsid w:val="005A4B88"/>
    <w:rsid w:val="005A53B4"/>
    <w:rsid w:val="005A70A8"/>
    <w:rsid w:val="005A7199"/>
    <w:rsid w:val="005A7FF2"/>
    <w:rsid w:val="005B01D4"/>
    <w:rsid w:val="005B1595"/>
    <w:rsid w:val="005B1A96"/>
    <w:rsid w:val="005B20C9"/>
    <w:rsid w:val="005B2752"/>
    <w:rsid w:val="005B2B90"/>
    <w:rsid w:val="005B427B"/>
    <w:rsid w:val="005B6200"/>
    <w:rsid w:val="005B649B"/>
    <w:rsid w:val="005B6C39"/>
    <w:rsid w:val="005C0197"/>
    <w:rsid w:val="005C03AB"/>
    <w:rsid w:val="005C052D"/>
    <w:rsid w:val="005C0646"/>
    <w:rsid w:val="005C06F8"/>
    <w:rsid w:val="005C12D8"/>
    <w:rsid w:val="005C1AF8"/>
    <w:rsid w:val="005C3083"/>
    <w:rsid w:val="005C3DD1"/>
    <w:rsid w:val="005C4EE2"/>
    <w:rsid w:val="005C5833"/>
    <w:rsid w:val="005C6448"/>
    <w:rsid w:val="005C6761"/>
    <w:rsid w:val="005D1CF2"/>
    <w:rsid w:val="005D2748"/>
    <w:rsid w:val="005D2ECD"/>
    <w:rsid w:val="005D39CB"/>
    <w:rsid w:val="005D57A7"/>
    <w:rsid w:val="005E0137"/>
    <w:rsid w:val="005E064F"/>
    <w:rsid w:val="005E16DF"/>
    <w:rsid w:val="005E4457"/>
    <w:rsid w:val="005E53BC"/>
    <w:rsid w:val="005E66FD"/>
    <w:rsid w:val="005E6EB1"/>
    <w:rsid w:val="005E7952"/>
    <w:rsid w:val="005F08E1"/>
    <w:rsid w:val="005F0AA4"/>
    <w:rsid w:val="005F0F84"/>
    <w:rsid w:val="005F1CD3"/>
    <w:rsid w:val="005F2D38"/>
    <w:rsid w:val="005F4170"/>
    <w:rsid w:val="006017EA"/>
    <w:rsid w:val="00603363"/>
    <w:rsid w:val="00604C1D"/>
    <w:rsid w:val="00606F9B"/>
    <w:rsid w:val="0060707F"/>
    <w:rsid w:val="00611CA6"/>
    <w:rsid w:val="00613B4E"/>
    <w:rsid w:val="00614AB3"/>
    <w:rsid w:val="006155B1"/>
    <w:rsid w:val="00615877"/>
    <w:rsid w:val="00617BCB"/>
    <w:rsid w:val="006211C0"/>
    <w:rsid w:val="00623C93"/>
    <w:rsid w:val="00625A6B"/>
    <w:rsid w:val="006266F1"/>
    <w:rsid w:val="00627E7F"/>
    <w:rsid w:val="006328B8"/>
    <w:rsid w:val="006328E1"/>
    <w:rsid w:val="00632B1D"/>
    <w:rsid w:val="006362C8"/>
    <w:rsid w:val="00636727"/>
    <w:rsid w:val="006368BF"/>
    <w:rsid w:val="00636940"/>
    <w:rsid w:val="0063798D"/>
    <w:rsid w:val="00640D03"/>
    <w:rsid w:val="00641010"/>
    <w:rsid w:val="00641124"/>
    <w:rsid w:val="00641C32"/>
    <w:rsid w:val="00642DCF"/>
    <w:rsid w:val="006431D8"/>
    <w:rsid w:val="00643774"/>
    <w:rsid w:val="00645E22"/>
    <w:rsid w:val="0064740D"/>
    <w:rsid w:val="00647A8B"/>
    <w:rsid w:val="006501EF"/>
    <w:rsid w:val="0065072B"/>
    <w:rsid w:val="00650F61"/>
    <w:rsid w:val="006515A6"/>
    <w:rsid w:val="00651701"/>
    <w:rsid w:val="006549AE"/>
    <w:rsid w:val="006569DA"/>
    <w:rsid w:val="006572CB"/>
    <w:rsid w:val="00657E57"/>
    <w:rsid w:val="00660E09"/>
    <w:rsid w:val="00662579"/>
    <w:rsid w:val="00664E7F"/>
    <w:rsid w:val="006673C1"/>
    <w:rsid w:val="00667C15"/>
    <w:rsid w:val="006707C5"/>
    <w:rsid w:val="006712B8"/>
    <w:rsid w:val="00671BF3"/>
    <w:rsid w:val="00671DA4"/>
    <w:rsid w:val="00671F8E"/>
    <w:rsid w:val="0067314E"/>
    <w:rsid w:val="00676B2F"/>
    <w:rsid w:val="00676F54"/>
    <w:rsid w:val="00680502"/>
    <w:rsid w:val="00680D29"/>
    <w:rsid w:val="00681AA6"/>
    <w:rsid w:val="00681B7A"/>
    <w:rsid w:val="00682119"/>
    <w:rsid w:val="006822B8"/>
    <w:rsid w:val="00682475"/>
    <w:rsid w:val="00683B8D"/>
    <w:rsid w:val="00685D91"/>
    <w:rsid w:val="00685E74"/>
    <w:rsid w:val="006863E4"/>
    <w:rsid w:val="00686508"/>
    <w:rsid w:val="00686AC6"/>
    <w:rsid w:val="00686C72"/>
    <w:rsid w:val="0068725D"/>
    <w:rsid w:val="006904D4"/>
    <w:rsid w:val="00690951"/>
    <w:rsid w:val="00693B76"/>
    <w:rsid w:val="00693C32"/>
    <w:rsid w:val="00693FB6"/>
    <w:rsid w:val="0069488C"/>
    <w:rsid w:val="00695F48"/>
    <w:rsid w:val="006A03B3"/>
    <w:rsid w:val="006A05FE"/>
    <w:rsid w:val="006A0C80"/>
    <w:rsid w:val="006A3571"/>
    <w:rsid w:val="006A3A26"/>
    <w:rsid w:val="006A4167"/>
    <w:rsid w:val="006A4369"/>
    <w:rsid w:val="006A4961"/>
    <w:rsid w:val="006A517A"/>
    <w:rsid w:val="006A5A7A"/>
    <w:rsid w:val="006A65DA"/>
    <w:rsid w:val="006A679C"/>
    <w:rsid w:val="006B0C63"/>
    <w:rsid w:val="006B0DC7"/>
    <w:rsid w:val="006B120B"/>
    <w:rsid w:val="006B3012"/>
    <w:rsid w:val="006B3142"/>
    <w:rsid w:val="006B426E"/>
    <w:rsid w:val="006B4AF8"/>
    <w:rsid w:val="006B5331"/>
    <w:rsid w:val="006B5477"/>
    <w:rsid w:val="006B582F"/>
    <w:rsid w:val="006B749B"/>
    <w:rsid w:val="006C2159"/>
    <w:rsid w:val="006C241B"/>
    <w:rsid w:val="006C2A0F"/>
    <w:rsid w:val="006C3573"/>
    <w:rsid w:val="006C4DDC"/>
    <w:rsid w:val="006C6957"/>
    <w:rsid w:val="006C6FF1"/>
    <w:rsid w:val="006D0AA8"/>
    <w:rsid w:val="006D14B6"/>
    <w:rsid w:val="006D191D"/>
    <w:rsid w:val="006D23B9"/>
    <w:rsid w:val="006D2B77"/>
    <w:rsid w:val="006D4488"/>
    <w:rsid w:val="006D4A89"/>
    <w:rsid w:val="006D54F8"/>
    <w:rsid w:val="006D7132"/>
    <w:rsid w:val="006D7916"/>
    <w:rsid w:val="006E1252"/>
    <w:rsid w:val="006E2AAA"/>
    <w:rsid w:val="006E51D1"/>
    <w:rsid w:val="006E60E1"/>
    <w:rsid w:val="006F029B"/>
    <w:rsid w:val="006F0BAB"/>
    <w:rsid w:val="006F0C5D"/>
    <w:rsid w:val="006F0EF2"/>
    <w:rsid w:val="006F0F0B"/>
    <w:rsid w:val="006F3B8A"/>
    <w:rsid w:val="006F4895"/>
    <w:rsid w:val="006F5A43"/>
    <w:rsid w:val="006F5B12"/>
    <w:rsid w:val="006F5BB1"/>
    <w:rsid w:val="006F7A15"/>
    <w:rsid w:val="006F7A86"/>
    <w:rsid w:val="00700275"/>
    <w:rsid w:val="00700B62"/>
    <w:rsid w:val="00702053"/>
    <w:rsid w:val="00703B5B"/>
    <w:rsid w:val="007101D1"/>
    <w:rsid w:val="007123E5"/>
    <w:rsid w:val="00712C4E"/>
    <w:rsid w:val="00713551"/>
    <w:rsid w:val="00714383"/>
    <w:rsid w:val="0071473B"/>
    <w:rsid w:val="00714F6A"/>
    <w:rsid w:val="00716AB5"/>
    <w:rsid w:val="00716F76"/>
    <w:rsid w:val="0072049B"/>
    <w:rsid w:val="007209BD"/>
    <w:rsid w:val="00722E82"/>
    <w:rsid w:val="00723577"/>
    <w:rsid w:val="00724B65"/>
    <w:rsid w:val="007251E2"/>
    <w:rsid w:val="00730F42"/>
    <w:rsid w:val="0073332D"/>
    <w:rsid w:val="00734C19"/>
    <w:rsid w:val="0073770B"/>
    <w:rsid w:val="00737C8F"/>
    <w:rsid w:val="00741383"/>
    <w:rsid w:val="00744D0A"/>
    <w:rsid w:val="007468D5"/>
    <w:rsid w:val="00750C6E"/>
    <w:rsid w:val="00751512"/>
    <w:rsid w:val="00752BD3"/>
    <w:rsid w:val="007530FB"/>
    <w:rsid w:val="007542EC"/>
    <w:rsid w:val="00754313"/>
    <w:rsid w:val="00754760"/>
    <w:rsid w:val="00755CAD"/>
    <w:rsid w:val="0075668B"/>
    <w:rsid w:val="00756FBB"/>
    <w:rsid w:val="007623C1"/>
    <w:rsid w:val="00765267"/>
    <w:rsid w:val="00765396"/>
    <w:rsid w:val="0076557F"/>
    <w:rsid w:val="00765F4F"/>
    <w:rsid w:val="00767631"/>
    <w:rsid w:val="00767930"/>
    <w:rsid w:val="0077423C"/>
    <w:rsid w:val="0077432E"/>
    <w:rsid w:val="0077445D"/>
    <w:rsid w:val="0077498F"/>
    <w:rsid w:val="00774FE8"/>
    <w:rsid w:val="00775511"/>
    <w:rsid w:val="00775753"/>
    <w:rsid w:val="00775847"/>
    <w:rsid w:val="00776A0F"/>
    <w:rsid w:val="00780997"/>
    <w:rsid w:val="00781625"/>
    <w:rsid w:val="00782FDD"/>
    <w:rsid w:val="00784635"/>
    <w:rsid w:val="00785459"/>
    <w:rsid w:val="007857E1"/>
    <w:rsid w:val="00785C0D"/>
    <w:rsid w:val="007862BC"/>
    <w:rsid w:val="0078727B"/>
    <w:rsid w:val="00790275"/>
    <w:rsid w:val="007923E9"/>
    <w:rsid w:val="00794773"/>
    <w:rsid w:val="00794D63"/>
    <w:rsid w:val="007952FE"/>
    <w:rsid w:val="0079580F"/>
    <w:rsid w:val="007963F7"/>
    <w:rsid w:val="00796A17"/>
    <w:rsid w:val="00797DA4"/>
    <w:rsid w:val="007A0414"/>
    <w:rsid w:val="007A0AF9"/>
    <w:rsid w:val="007A1469"/>
    <w:rsid w:val="007A219B"/>
    <w:rsid w:val="007A26AA"/>
    <w:rsid w:val="007A36C1"/>
    <w:rsid w:val="007A548E"/>
    <w:rsid w:val="007A567C"/>
    <w:rsid w:val="007A572B"/>
    <w:rsid w:val="007A747C"/>
    <w:rsid w:val="007A7948"/>
    <w:rsid w:val="007A7AA8"/>
    <w:rsid w:val="007B0794"/>
    <w:rsid w:val="007B09BF"/>
    <w:rsid w:val="007B0FF6"/>
    <w:rsid w:val="007B1261"/>
    <w:rsid w:val="007B1299"/>
    <w:rsid w:val="007B242F"/>
    <w:rsid w:val="007B3639"/>
    <w:rsid w:val="007B3D1F"/>
    <w:rsid w:val="007B4F2F"/>
    <w:rsid w:val="007B5750"/>
    <w:rsid w:val="007B5C39"/>
    <w:rsid w:val="007B6CED"/>
    <w:rsid w:val="007C094E"/>
    <w:rsid w:val="007C0FF8"/>
    <w:rsid w:val="007C1CA5"/>
    <w:rsid w:val="007C2AE5"/>
    <w:rsid w:val="007C2C36"/>
    <w:rsid w:val="007C2D87"/>
    <w:rsid w:val="007C38CA"/>
    <w:rsid w:val="007C425A"/>
    <w:rsid w:val="007C4701"/>
    <w:rsid w:val="007C4FD1"/>
    <w:rsid w:val="007C7491"/>
    <w:rsid w:val="007D1002"/>
    <w:rsid w:val="007D1742"/>
    <w:rsid w:val="007D1AD5"/>
    <w:rsid w:val="007D30A9"/>
    <w:rsid w:val="007D3B43"/>
    <w:rsid w:val="007D457E"/>
    <w:rsid w:val="007D476F"/>
    <w:rsid w:val="007D4D74"/>
    <w:rsid w:val="007D77EB"/>
    <w:rsid w:val="007E057E"/>
    <w:rsid w:val="007E0664"/>
    <w:rsid w:val="007E08EA"/>
    <w:rsid w:val="007E0D64"/>
    <w:rsid w:val="007E1119"/>
    <w:rsid w:val="007E118B"/>
    <w:rsid w:val="007E1338"/>
    <w:rsid w:val="007E2F51"/>
    <w:rsid w:val="007E4283"/>
    <w:rsid w:val="007E5488"/>
    <w:rsid w:val="007E6F1F"/>
    <w:rsid w:val="007F207C"/>
    <w:rsid w:val="007F2D6B"/>
    <w:rsid w:val="007F32CD"/>
    <w:rsid w:val="007F3602"/>
    <w:rsid w:val="007F3FB1"/>
    <w:rsid w:val="007F4C4C"/>
    <w:rsid w:val="007F6AE3"/>
    <w:rsid w:val="00800F77"/>
    <w:rsid w:val="008012ED"/>
    <w:rsid w:val="008018C7"/>
    <w:rsid w:val="00802981"/>
    <w:rsid w:val="00803516"/>
    <w:rsid w:val="0080383A"/>
    <w:rsid w:val="008041E8"/>
    <w:rsid w:val="008054E4"/>
    <w:rsid w:val="0080670F"/>
    <w:rsid w:val="00806D0E"/>
    <w:rsid w:val="00807A81"/>
    <w:rsid w:val="00807E73"/>
    <w:rsid w:val="00810113"/>
    <w:rsid w:val="008104E5"/>
    <w:rsid w:val="008114C6"/>
    <w:rsid w:val="00811D73"/>
    <w:rsid w:val="00811E3E"/>
    <w:rsid w:val="00812BD9"/>
    <w:rsid w:val="00812BFD"/>
    <w:rsid w:val="00813524"/>
    <w:rsid w:val="00813A40"/>
    <w:rsid w:val="00814BFB"/>
    <w:rsid w:val="008165DF"/>
    <w:rsid w:val="00816727"/>
    <w:rsid w:val="008170F8"/>
    <w:rsid w:val="00821140"/>
    <w:rsid w:val="00823EDB"/>
    <w:rsid w:val="00827461"/>
    <w:rsid w:val="0082759C"/>
    <w:rsid w:val="008307F5"/>
    <w:rsid w:val="00830814"/>
    <w:rsid w:val="00832931"/>
    <w:rsid w:val="008335D8"/>
    <w:rsid w:val="00833CC0"/>
    <w:rsid w:val="00833CEB"/>
    <w:rsid w:val="00833EA8"/>
    <w:rsid w:val="00834CB7"/>
    <w:rsid w:val="00834F31"/>
    <w:rsid w:val="008350E0"/>
    <w:rsid w:val="0083514F"/>
    <w:rsid w:val="0083647A"/>
    <w:rsid w:val="00837270"/>
    <w:rsid w:val="008403D7"/>
    <w:rsid w:val="00840C40"/>
    <w:rsid w:val="00840EDD"/>
    <w:rsid w:val="00845A1C"/>
    <w:rsid w:val="00846AEC"/>
    <w:rsid w:val="008475B8"/>
    <w:rsid w:val="00847907"/>
    <w:rsid w:val="00852459"/>
    <w:rsid w:val="00854ECD"/>
    <w:rsid w:val="00855495"/>
    <w:rsid w:val="00857E72"/>
    <w:rsid w:val="00860205"/>
    <w:rsid w:val="00860FD5"/>
    <w:rsid w:val="00861D68"/>
    <w:rsid w:val="00864753"/>
    <w:rsid w:val="008673DC"/>
    <w:rsid w:val="0087045B"/>
    <w:rsid w:val="008705ED"/>
    <w:rsid w:val="008708DE"/>
    <w:rsid w:val="00871E65"/>
    <w:rsid w:val="008734D1"/>
    <w:rsid w:val="00874E34"/>
    <w:rsid w:val="00874F5A"/>
    <w:rsid w:val="00875414"/>
    <w:rsid w:val="00875DEE"/>
    <w:rsid w:val="008768EB"/>
    <w:rsid w:val="0087697E"/>
    <w:rsid w:val="008779C4"/>
    <w:rsid w:val="00881549"/>
    <w:rsid w:val="00882D01"/>
    <w:rsid w:val="00885785"/>
    <w:rsid w:val="00886BA7"/>
    <w:rsid w:val="00887F2A"/>
    <w:rsid w:val="0089004D"/>
    <w:rsid w:val="008909C7"/>
    <w:rsid w:val="0089167F"/>
    <w:rsid w:val="00891C88"/>
    <w:rsid w:val="00891E97"/>
    <w:rsid w:val="00892C90"/>
    <w:rsid w:val="0089533C"/>
    <w:rsid w:val="00895676"/>
    <w:rsid w:val="00896B09"/>
    <w:rsid w:val="0089706B"/>
    <w:rsid w:val="008978E4"/>
    <w:rsid w:val="008A1016"/>
    <w:rsid w:val="008A40FD"/>
    <w:rsid w:val="008A42B5"/>
    <w:rsid w:val="008A455C"/>
    <w:rsid w:val="008A5151"/>
    <w:rsid w:val="008A5BFE"/>
    <w:rsid w:val="008A708C"/>
    <w:rsid w:val="008A79B1"/>
    <w:rsid w:val="008B0A31"/>
    <w:rsid w:val="008B1064"/>
    <w:rsid w:val="008B136C"/>
    <w:rsid w:val="008B1E9B"/>
    <w:rsid w:val="008B231B"/>
    <w:rsid w:val="008B2541"/>
    <w:rsid w:val="008B4100"/>
    <w:rsid w:val="008B44F4"/>
    <w:rsid w:val="008B6651"/>
    <w:rsid w:val="008B7866"/>
    <w:rsid w:val="008C0DD3"/>
    <w:rsid w:val="008C16BB"/>
    <w:rsid w:val="008C1EBE"/>
    <w:rsid w:val="008C306E"/>
    <w:rsid w:val="008C37E4"/>
    <w:rsid w:val="008C3EE4"/>
    <w:rsid w:val="008C4BA6"/>
    <w:rsid w:val="008C4EDB"/>
    <w:rsid w:val="008C65FC"/>
    <w:rsid w:val="008C6A97"/>
    <w:rsid w:val="008C78EF"/>
    <w:rsid w:val="008D0A52"/>
    <w:rsid w:val="008D116A"/>
    <w:rsid w:val="008D1A14"/>
    <w:rsid w:val="008D1E2F"/>
    <w:rsid w:val="008D204D"/>
    <w:rsid w:val="008D2DA1"/>
    <w:rsid w:val="008D4B6B"/>
    <w:rsid w:val="008D734C"/>
    <w:rsid w:val="008D78F4"/>
    <w:rsid w:val="008D79A4"/>
    <w:rsid w:val="008E1CBC"/>
    <w:rsid w:val="008E29B7"/>
    <w:rsid w:val="008E4F85"/>
    <w:rsid w:val="008E56DA"/>
    <w:rsid w:val="008E7D0B"/>
    <w:rsid w:val="008E7E9A"/>
    <w:rsid w:val="008F04AE"/>
    <w:rsid w:val="008F09DC"/>
    <w:rsid w:val="008F0C61"/>
    <w:rsid w:val="008F1040"/>
    <w:rsid w:val="008F1B2C"/>
    <w:rsid w:val="008F1D2B"/>
    <w:rsid w:val="008F2445"/>
    <w:rsid w:val="008F31F0"/>
    <w:rsid w:val="008F36CF"/>
    <w:rsid w:val="008F463E"/>
    <w:rsid w:val="008F6E4F"/>
    <w:rsid w:val="008F7871"/>
    <w:rsid w:val="00900247"/>
    <w:rsid w:val="00900573"/>
    <w:rsid w:val="00900F2E"/>
    <w:rsid w:val="00901F20"/>
    <w:rsid w:val="00902508"/>
    <w:rsid w:val="00902692"/>
    <w:rsid w:val="009027DC"/>
    <w:rsid w:val="009027EE"/>
    <w:rsid w:val="009029FD"/>
    <w:rsid w:val="00903000"/>
    <w:rsid w:val="009030CF"/>
    <w:rsid w:val="00903239"/>
    <w:rsid w:val="00903344"/>
    <w:rsid w:val="009038CB"/>
    <w:rsid w:val="0090464B"/>
    <w:rsid w:val="00904A20"/>
    <w:rsid w:val="009058BE"/>
    <w:rsid w:val="009060CD"/>
    <w:rsid w:val="00910A15"/>
    <w:rsid w:val="009114B8"/>
    <w:rsid w:val="009120C7"/>
    <w:rsid w:val="009135F5"/>
    <w:rsid w:val="00917C85"/>
    <w:rsid w:val="00920A75"/>
    <w:rsid w:val="0092141C"/>
    <w:rsid w:val="0092200A"/>
    <w:rsid w:val="00922063"/>
    <w:rsid w:val="0092228C"/>
    <w:rsid w:val="00926B68"/>
    <w:rsid w:val="00926BE9"/>
    <w:rsid w:val="0092790D"/>
    <w:rsid w:val="00927B52"/>
    <w:rsid w:val="00931485"/>
    <w:rsid w:val="00931B81"/>
    <w:rsid w:val="009329AD"/>
    <w:rsid w:val="009346BA"/>
    <w:rsid w:val="009369A2"/>
    <w:rsid w:val="00936CFA"/>
    <w:rsid w:val="0093730C"/>
    <w:rsid w:val="00940D85"/>
    <w:rsid w:val="009469E0"/>
    <w:rsid w:val="00947477"/>
    <w:rsid w:val="0094797E"/>
    <w:rsid w:val="00952459"/>
    <w:rsid w:val="009525AF"/>
    <w:rsid w:val="00952849"/>
    <w:rsid w:val="009556F7"/>
    <w:rsid w:val="009559EB"/>
    <w:rsid w:val="00957841"/>
    <w:rsid w:val="00957CB3"/>
    <w:rsid w:val="009615A8"/>
    <w:rsid w:val="0096280B"/>
    <w:rsid w:val="0096394D"/>
    <w:rsid w:val="00965DDE"/>
    <w:rsid w:val="00970198"/>
    <w:rsid w:val="00970ACC"/>
    <w:rsid w:val="00971F0A"/>
    <w:rsid w:val="00972F1B"/>
    <w:rsid w:val="0097626F"/>
    <w:rsid w:val="009808B7"/>
    <w:rsid w:val="009819B0"/>
    <w:rsid w:val="00982167"/>
    <w:rsid w:val="00982404"/>
    <w:rsid w:val="00982591"/>
    <w:rsid w:val="00984A14"/>
    <w:rsid w:val="00986C09"/>
    <w:rsid w:val="009905B5"/>
    <w:rsid w:val="00990E18"/>
    <w:rsid w:val="00992C53"/>
    <w:rsid w:val="00992C9A"/>
    <w:rsid w:val="00993E92"/>
    <w:rsid w:val="009946D2"/>
    <w:rsid w:val="0099505D"/>
    <w:rsid w:val="00995F3D"/>
    <w:rsid w:val="00996072"/>
    <w:rsid w:val="009961A3"/>
    <w:rsid w:val="00996455"/>
    <w:rsid w:val="009A0859"/>
    <w:rsid w:val="009A085E"/>
    <w:rsid w:val="009A28F7"/>
    <w:rsid w:val="009A389D"/>
    <w:rsid w:val="009A56D6"/>
    <w:rsid w:val="009A5DD7"/>
    <w:rsid w:val="009B2372"/>
    <w:rsid w:val="009B393C"/>
    <w:rsid w:val="009B5084"/>
    <w:rsid w:val="009B5375"/>
    <w:rsid w:val="009B6BE2"/>
    <w:rsid w:val="009B6F10"/>
    <w:rsid w:val="009B7396"/>
    <w:rsid w:val="009B73B4"/>
    <w:rsid w:val="009C1DC6"/>
    <w:rsid w:val="009C496A"/>
    <w:rsid w:val="009C505A"/>
    <w:rsid w:val="009C6D8B"/>
    <w:rsid w:val="009C7666"/>
    <w:rsid w:val="009D0A71"/>
    <w:rsid w:val="009D3C4B"/>
    <w:rsid w:val="009D3D91"/>
    <w:rsid w:val="009D5C70"/>
    <w:rsid w:val="009D6037"/>
    <w:rsid w:val="009D792F"/>
    <w:rsid w:val="009E13E2"/>
    <w:rsid w:val="009E2456"/>
    <w:rsid w:val="009E2493"/>
    <w:rsid w:val="009E2E53"/>
    <w:rsid w:val="009E5337"/>
    <w:rsid w:val="009E592B"/>
    <w:rsid w:val="009E6049"/>
    <w:rsid w:val="009E68F5"/>
    <w:rsid w:val="009F0DDF"/>
    <w:rsid w:val="009F2E61"/>
    <w:rsid w:val="009F3763"/>
    <w:rsid w:val="009F5ADA"/>
    <w:rsid w:val="009F5BB5"/>
    <w:rsid w:val="009F6805"/>
    <w:rsid w:val="009F7312"/>
    <w:rsid w:val="009F76E9"/>
    <w:rsid w:val="009F7EC5"/>
    <w:rsid w:val="00A00CF1"/>
    <w:rsid w:val="00A02155"/>
    <w:rsid w:val="00A03060"/>
    <w:rsid w:val="00A0496A"/>
    <w:rsid w:val="00A04F25"/>
    <w:rsid w:val="00A10993"/>
    <w:rsid w:val="00A1190A"/>
    <w:rsid w:val="00A11954"/>
    <w:rsid w:val="00A126B7"/>
    <w:rsid w:val="00A1314D"/>
    <w:rsid w:val="00A1381E"/>
    <w:rsid w:val="00A152CF"/>
    <w:rsid w:val="00A15325"/>
    <w:rsid w:val="00A15C6B"/>
    <w:rsid w:val="00A15C7B"/>
    <w:rsid w:val="00A15CC4"/>
    <w:rsid w:val="00A16D1F"/>
    <w:rsid w:val="00A17F3B"/>
    <w:rsid w:val="00A201E1"/>
    <w:rsid w:val="00A20B64"/>
    <w:rsid w:val="00A20CDA"/>
    <w:rsid w:val="00A20D10"/>
    <w:rsid w:val="00A21844"/>
    <w:rsid w:val="00A24064"/>
    <w:rsid w:val="00A24170"/>
    <w:rsid w:val="00A255D2"/>
    <w:rsid w:val="00A256A9"/>
    <w:rsid w:val="00A25C1F"/>
    <w:rsid w:val="00A2664E"/>
    <w:rsid w:val="00A2665F"/>
    <w:rsid w:val="00A27139"/>
    <w:rsid w:val="00A310FE"/>
    <w:rsid w:val="00A311B7"/>
    <w:rsid w:val="00A31455"/>
    <w:rsid w:val="00A34A94"/>
    <w:rsid w:val="00A35120"/>
    <w:rsid w:val="00A36388"/>
    <w:rsid w:val="00A363EA"/>
    <w:rsid w:val="00A40326"/>
    <w:rsid w:val="00A43E09"/>
    <w:rsid w:val="00A45B55"/>
    <w:rsid w:val="00A4738F"/>
    <w:rsid w:val="00A509BA"/>
    <w:rsid w:val="00A51416"/>
    <w:rsid w:val="00A518AE"/>
    <w:rsid w:val="00A51F91"/>
    <w:rsid w:val="00A52233"/>
    <w:rsid w:val="00A53272"/>
    <w:rsid w:val="00A53C40"/>
    <w:rsid w:val="00A54624"/>
    <w:rsid w:val="00A54B83"/>
    <w:rsid w:val="00A56460"/>
    <w:rsid w:val="00A57F10"/>
    <w:rsid w:val="00A65049"/>
    <w:rsid w:val="00A663FB"/>
    <w:rsid w:val="00A67F86"/>
    <w:rsid w:val="00A72730"/>
    <w:rsid w:val="00A72A4A"/>
    <w:rsid w:val="00A731AA"/>
    <w:rsid w:val="00A73948"/>
    <w:rsid w:val="00A73B65"/>
    <w:rsid w:val="00A75995"/>
    <w:rsid w:val="00A80355"/>
    <w:rsid w:val="00A81630"/>
    <w:rsid w:val="00A81799"/>
    <w:rsid w:val="00A8490E"/>
    <w:rsid w:val="00A84E91"/>
    <w:rsid w:val="00A8646F"/>
    <w:rsid w:val="00A87F68"/>
    <w:rsid w:val="00A913CC"/>
    <w:rsid w:val="00A933CD"/>
    <w:rsid w:val="00A9395D"/>
    <w:rsid w:val="00A94167"/>
    <w:rsid w:val="00A949EC"/>
    <w:rsid w:val="00A94EA2"/>
    <w:rsid w:val="00A97882"/>
    <w:rsid w:val="00AA00E3"/>
    <w:rsid w:val="00AA2970"/>
    <w:rsid w:val="00AA37FA"/>
    <w:rsid w:val="00AA4350"/>
    <w:rsid w:val="00AA4359"/>
    <w:rsid w:val="00AB03BE"/>
    <w:rsid w:val="00AB060E"/>
    <w:rsid w:val="00AB0742"/>
    <w:rsid w:val="00AB0838"/>
    <w:rsid w:val="00AB27CB"/>
    <w:rsid w:val="00AB2846"/>
    <w:rsid w:val="00AB28EF"/>
    <w:rsid w:val="00AB32F2"/>
    <w:rsid w:val="00AB55C8"/>
    <w:rsid w:val="00AB6074"/>
    <w:rsid w:val="00AB6998"/>
    <w:rsid w:val="00AB70D4"/>
    <w:rsid w:val="00AB7608"/>
    <w:rsid w:val="00AC0273"/>
    <w:rsid w:val="00AC0CA4"/>
    <w:rsid w:val="00AC1E6F"/>
    <w:rsid w:val="00AC2344"/>
    <w:rsid w:val="00AC2F66"/>
    <w:rsid w:val="00AC3468"/>
    <w:rsid w:val="00AC414F"/>
    <w:rsid w:val="00AC4C68"/>
    <w:rsid w:val="00AD1654"/>
    <w:rsid w:val="00AD1917"/>
    <w:rsid w:val="00AD1E3F"/>
    <w:rsid w:val="00AD5193"/>
    <w:rsid w:val="00AD7015"/>
    <w:rsid w:val="00AD702B"/>
    <w:rsid w:val="00AD718D"/>
    <w:rsid w:val="00AD78A8"/>
    <w:rsid w:val="00AE04EF"/>
    <w:rsid w:val="00AE0BAC"/>
    <w:rsid w:val="00AE0FA1"/>
    <w:rsid w:val="00AE2B3B"/>
    <w:rsid w:val="00AE4F1E"/>
    <w:rsid w:val="00AE70ED"/>
    <w:rsid w:val="00AE74C7"/>
    <w:rsid w:val="00AF11E0"/>
    <w:rsid w:val="00AF2827"/>
    <w:rsid w:val="00AF2998"/>
    <w:rsid w:val="00AF34B0"/>
    <w:rsid w:val="00AF58B4"/>
    <w:rsid w:val="00AF63C8"/>
    <w:rsid w:val="00B02A8A"/>
    <w:rsid w:val="00B03505"/>
    <w:rsid w:val="00B057EC"/>
    <w:rsid w:val="00B059C7"/>
    <w:rsid w:val="00B061CA"/>
    <w:rsid w:val="00B079CA"/>
    <w:rsid w:val="00B1114D"/>
    <w:rsid w:val="00B12905"/>
    <w:rsid w:val="00B129F9"/>
    <w:rsid w:val="00B14627"/>
    <w:rsid w:val="00B15CC1"/>
    <w:rsid w:val="00B161CE"/>
    <w:rsid w:val="00B1782C"/>
    <w:rsid w:val="00B2048B"/>
    <w:rsid w:val="00B20E78"/>
    <w:rsid w:val="00B21EAC"/>
    <w:rsid w:val="00B22A35"/>
    <w:rsid w:val="00B2309E"/>
    <w:rsid w:val="00B25962"/>
    <w:rsid w:val="00B25D9D"/>
    <w:rsid w:val="00B26496"/>
    <w:rsid w:val="00B27479"/>
    <w:rsid w:val="00B313D1"/>
    <w:rsid w:val="00B334DF"/>
    <w:rsid w:val="00B34CCE"/>
    <w:rsid w:val="00B41C9D"/>
    <w:rsid w:val="00B42F17"/>
    <w:rsid w:val="00B42F6C"/>
    <w:rsid w:val="00B432BE"/>
    <w:rsid w:val="00B4352A"/>
    <w:rsid w:val="00B44057"/>
    <w:rsid w:val="00B44893"/>
    <w:rsid w:val="00B46EBD"/>
    <w:rsid w:val="00B51473"/>
    <w:rsid w:val="00B52929"/>
    <w:rsid w:val="00B52E62"/>
    <w:rsid w:val="00B533BF"/>
    <w:rsid w:val="00B53F11"/>
    <w:rsid w:val="00B545E7"/>
    <w:rsid w:val="00B547AD"/>
    <w:rsid w:val="00B54AB7"/>
    <w:rsid w:val="00B55D1D"/>
    <w:rsid w:val="00B56CE2"/>
    <w:rsid w:val="00B57E87"/>
    <w:rsid w:val="00B612EA"/>
    <w:rsid w:val="00B62545"/>
    <w:rsid w:val="00B62779"/>
    <w:rsid w:val="00B6469F"/>
    <w:rsid w:val="00B65DE1"/>
    <w:rsid w:val="00B669CF"/>
    <w:rsid w:val="00B66C20"/>
    <w:rsid w:val="00B67C1E"/>
    <w:rsid w:val="00B700E1"/>
    <w:rsid w:val="00B71842"/>
    <w:rsid w:val="00B71B46"/>
    <w:rsid w:val="00B7344F"/>
    <w:rsid w:val="00B7367C"/>
    <w:rsid w:val="00B76C06"/>
    <w:rsid w:val="00B77D81"/>
    <w:rsid w:val="00B80B0C"/>
    <w:rsid w:val="00B811B4"/>
    <w:rsid w:val="00B8163B"/>
    <w:rsid w:val="00B81751"/>
    <w:rsid w:val="00B81961"/>
    <w:rsid w:val="00B8251B"/>
    <w:rsid w:val="00B825D1"/>
    <w:rsid w:val="00B826BB"/>
    <w:rsid w:val="00B830D4"/>
    <w:rsid w:val="00B835B5"/>
    <w:rsid w:val="00B83C5B"/>
    <w:rsid w:val="00B85277"/>
    <w:rsid w:val="00B8559A"/>
    <w:rsid w:val="00B86B50"/>
    <w:rsid w:val="00B86CF5"/>
    <w:rsid w:val="00B903D5"/>
    <w:rsid w:val="00B916EB"/>
    <w:rsid w:val="00B92EAB"/>
    <w:rsid w:val="00B9335B"/>
    <w:rsid w:val="00B94203"/>
    <w:rsid w:val="00B9557A"/>
    <w:rsid w:val="00B97F38"/>
    <w:rsid w:val="00BA14A7"/>
    <w:rsid w:val="00BA21C3"/>
    <w:rsid w:val="00BA55D5"/>
    <w:rsid w:val="00BA588A"/>
    <w:rsid w:val="00BB166C"/>
    <w:rsid w:val="00BB3D1E"/>
    <w:rsid w:val="00BB3EBB"/>
    <w:rsid w:val="00BB5765"/>
    <w:rsid w:val="00BB6698"/>
    <w:rsid w:val="00BB6F18"/>
    <w:rsid w:val="00BB7F11"/>
    <w:rsid w:val="00BC02CF"/>
    <w:rsid w:val="00BC0C2A"/>
    <w:rsid w:val="00BC167E"/>
    <w:rsid w:val="00BC1CA5"/>
    <w:rsid w:val="00BC2CF2"/>
    <w:rsid w:val="00BC38A3"/>
    <w:rsid w:val="00BC4D92"/>
    <w:rsid w:val="00BC54E5"/>
    <w:rsid w:val="00BC75EF"/>
    <w:rsid w:val="00BD161A"/>
    <w:rsid w:val="00BD2285"/>
    <w:rsid w:val="00BD52A7"/>
    <w:rsid w:val="00BD5727"/>
    <w:rsid w:val="00BD5D77"/>
    <w:rsid w:val="00BE0D77"/>
    <w:rsid w:val="00BE0D79"/>
    <w:rsid w:val="00BE1148"/>
    <w:rsid w:val="00BE19C5"/>
    <w:rsid w:val="00BE272F"/>
    <w:rsid w:val="00BE2B9F"/>
    <w:rsid w:val="00BE5B5D"/>
    <w:rsid w:val="00BE5D78"/>
    <w:rsid w:val="00BE6C15"/>
    <w:rsid w:val="00BE711B"/>
    <w:rsid w:val="00BF007B"/>
    <w:rsid w:val="00BF04FD"/>
    <w:rsid w:val="00BF0BD9"/>
    <w:rsid w:val="00BF2AF2"/>
    <w:rsid w:val="00BF2B29"/>
    <w:rsid w:val="00BF4576"/>
    <w:rsid w:val="00BF45EA"/>
    <w:rsid w:val="00BF46A1"/>
    <w:rsid w:val="00BF5E45"/>
    <w:rsid w:val="00BF750F"/>
    <w:rsid w:val="00BF76CD"/>
    <w:rsid w:val="00BF7EF1"/>
    <w:rsid w:val="00C0056F"/>
    <w:rsid w:val="00C00630"/>
    <w:rsid w:val="00C01DD9"/>
    <w:rsid w:val="00C01F3F"/>
    <w:rsid w:val="00C0224D"/>
    <w:rsid w:val="00C04A16"/>
    <w:rsid w:val="00C05574"/>
    <w:rsid w:val="00C064DF"/>
    <w:rsid w:val="00C07200"/>
    <w:rsid w:val="00C108B5"/>
    <w:rsid w:val="00C12342"/>
    <w:rsid w:val="00C134CC"/>
    <w:rsid w:val="00C147D9"/>
    <w:rsid w:val="00C14BA4"/>
    <w:rsid w:val="00C1517A"/>
    <w:rsid w:val="00C1690C"/>
    <w:rsid w:val="00C21D0E"/>
    <w:rsid w:val="00C22086"/>
    <w:rsid w:val="00C22EB0"/>
    <w:rsid w:val="00C26888"/>
    <w:rsid w:val="00C2759D"/>
    <w:rsid w:val="00C27DBF"/>
    <w:rsid w:val="00C304A1"/>
    <w:rsid w:val="00C377E2"/>
    <w:rsid w:val="00C41009"/>
    <w:rsid w:val="00C4119A"/>
    <w:rsid w:val="00C42253"/>
    <w:rsid w:val="00C431F6"/>
    <w:rsid w:val="00C43801"/>
    <w:rsid w:val="00C45639"/>
    <w:rsid w:val="00C47831"/>
    <w:rsid w:val="00C47926"/>
    <w:rsid w:val="00C47CE5"/>
    <w:rsid w:val="00C47FF4"/>
    <w:rsid w:val="00C521C0"/>
    <w:rsid w:val="00C53782"/>
    <w:rsid w:val="00C540C7"/>
    <w:rsid w:val="00C54B21"/>
    <w:rsid w:val="00C55676"/>
    <w:rsid w:val="00C55B01"/>
    <w:rsid w:val="00C567A2"/>
    <w:rsid w:val="00C62FBF"/>
    <w:rsid w:val="00C630DD"/>
    <w:rsid w:val="00C65404"/>
    <w:rsid w:val="00C6584C"/>
    <w:rsid w:val="00C65A77"/>
    <w:rsid w:val="00C7009B"/>
    <w:rsid w:val="00C7094F"/>
    <w:rsid w:val="00C723D7"/>
    <w:rsid w:val="00C726CE"/>
    <w:rsid w:val="00C72733"/>
    <w:rsid w:val="00C73EDA"/>
    <w:rsid w:val="00C744EE"/>
    <w:rsid w:val="00C74882"/>
    <w:rsid w:val="00C75ACF"/>
    <w:rsid w:val="00C762E6"/>
    <w:rsid w:val="00C77154"/>
    <w:rsid w:val="00C77822"/>
    <w:rsid w:val="00C803A6"/>
    <w:rsid w:val="00C81533"/>
    <w:rsid w:val="00C84178"/>
    <w:rsid w:val="00C842D2"/>
    <w:rsid w:val="00C86DE5"/>
    <w:rsid w:val="00C86EDB"/>
    <w:rsid w:val="00C875F9"/>
    <w:rsid w:val="00C9049F"/>
    <w:rsid w:val="00C92F12"/>
    <w:rsid w:val="00C93684"/>
    <w:rsid w:val="00C94826"/>
    <w:rsid w:val="00C94ACC"/>
    <w:rsid w:val="00C9667B"/>
    <w:rsid w:val="00C96765"/>
    <w:rsid w:val="00C974AB"/>
    <w:rsid w:val="00C97C35"/>
    <w:rsid w:val="00C97EE1"/>
    <w:rsid w:val="00CA1380"/>
    <w:rsid w:val="00CA1EE2"/>
    <w:rsid w:val="00CA3798"/>
    <w:rsid w:val="00CA3E01"/>
    <w:rsid w:val="00CA418B"/>
    <w:rsid w:val="00CA4B44"/>
    <w:rsid w:val="00CA65E1"/>
    <w:rsid w:val="00CA7505"/>
    <w:rsid w:val="00CA78B7"/>
    <w:rsid w:val="00CA7D90"/>
    <w:rsid w:val="00CB2435"/>
    <w:rsid w:val="00CB40B5"/>
    <w:rsid w:val="00CB50A1"/>
    <w:rsid w:val="00CB551D"/>
    <w:rsid w:val="00CB64C9"/>
    <w:rsid w:val="00CB6ADF"/>
    <w:rsid w:val="00CB6B2A"/>
    <w:rsid w:val="00CB7454"/>
    <w:rsid w:val="00CB7595"/>
    <w:rsid w:val="00CB76DC"/>
    <w:rsid w:val="00CB7C96"/>
    <w:rsid w:val="00CC0901"/>
    <w:rsid w:val="00CC11B2"/>
    <w:rsid w:val="00CC1C43"/>
    <w:rsid w:val="00CC34CA"/>
    <w:rsid w:val="00CC4094"/>
    <w:rsid w:val="00CC51AB"/>
    <w:rsid w:val="00CC577E"/>
    <w:rsid w:val="00CC5C23"/>
    <w:rsid w:val="00CC6278"/>
    <w:rsid w:val="00CC6D64"/>
    <w:rsid w:val="00CC7B20"/>
    <w:rsid w:val="00CD0917"/>
    <w:rsid w:val="00CD12D5"/>
    <w:rsid w:val="00CD3271"/>
    <w:rsid w:val="00CD3820"/>
    <w:rsid w:val="00CD7C99"/>
    <w:rsid w:val="00CE2A76"/>
    <w:rsid w:val="00CE2CD3"/>
    <w:rsid w:val="00CE46FD"/>
    <w:rsid w:val="00CE4AB7"/>
    <w:rsid w:val="00CE507E"/>
    <w:rsid w:val="00CE5276"/>
    <w:rsid w:val="00CE64A1"/>
    <w:rsid w:val="00CE6F36"/>
    <w:rsid w:val="00CF0442"/>
    <w:rsid w:val="00CF1310"/>
    <w:rsid w:val="00CF1AD4"/>
    <w:rsid w:val="00CF305C"/>
    <w:rsid w:val="00CF3B2C"/>
    <w:rsid w:val="00CF3CC1"/>
    <w:rsid w:val="00CF4CE5"/>
    <w:rsid w:val="00CF5AA1"/>
    <w:rsid w:val="00CF5F3C"/>
    <w:rsid w:val="00D0011C"/>
    <w:rsid w:val="00D00433"/>
    <w:rsid w:val="00D00C10"/>
    <w:rsid w:val="00D01E51"/>
    <w:rsid w:val="00D023A5"/>
    <w:rsid w:val="00D02E69"/>
    <w:rsid w:val="00D037BE"/>
    <w:rsid w:val="00D03ABB"/>
    <w:rsid w:val="00D0465D"/>
    <w:rsid w:val="00D07169"/>
    <w:rsid w:val="00D11A12"/>
    <w:rsid w:val="00D12F8F"/>
    <w:rsid w:val="00D14085"/>
    <w:rsid w:val="00D14CB4"/>
    <w:rsid w:val="00D15758"/>
    <w:rsid w:val="00D159B8"/>
    <w:rsid w:val="00D16EFE"/>
    <w:rsid w:val="00D17ED1"/>
    <w:rsid w:val="00D2264C"/>
    <w:rsid w:val="00D2316F"/>
    <w:rsid w:val="00D2348C"/>
    <w:rsid w:val="00D26242"/>
    <w:rsid w:val="00D26E5D"/>
    <w:rsid w:val="00D31A76"/>
    <w:rsid w:val="00D32106"/>
    <w:rsid w:val="00D321DF"/>
    <w:rsid w:val="00D329A4"/>
    <w:rsid w:val="00D33418"/>
    <w:rsid w:val="00D34B47"/>
    <w:rsid w:val="00D3560F"/>
    <w:rsid w:val="00D35AA7"/>
    <w:rsid w:val="00D35E20"/>
    <w:rsid w:val="00D36957"/>
    <w:rsid w:val="00D4029D"/>
    <w:rsid w:val="00D4110C"/>
    <w:rsid w:val="00D4387E"/>
    <w:rsid w:val="00D45640"/>
    <w:rsid w:val="00D4780E"/>
    <w:rsid w:val="00D47B54"/>
    <w:rsid w:val="00D5007E"/>
    <w:rsid w:val="00D5139E"/>
    <w:rsid w:val="00D51ED0"/>
    <w:rsid w:val="00D52D92"/>
    <w:rsid w:val="00D53743"/>
    <w:rsid w:val="00D54123"/>
    <w:rsid w:val="00D54771"/>
    <w:rsid w:val="00D55087"/>
    <w:rsid w:val="00D564CD"/>
    <w:rsid w:val="00D5739C"/>
    <w:rsid w:val="00D5784E"/>
    <w:rsid w:val="00D57BE9"/>
    <w:rsid w:val="00D57F74"/>
    <w:rsid w:val="00D60651"/>
    <w:rsid w:val="00D625E0"/>
    <w:rsid w:val="00D64110"/>
    <w:rsid w:val="00D650BA"/>
    <w:rsid w:val="00D657A7"/>
    <w:rsid w:val="00D66145"/>
    <w:rsid w:val="00D66C2E"/>
    <w:rsid w:val="00D66CEE"/>
    <w:rsid w:val="00D673AB"/>
    <w:rsid w:val="00D67B43"/>
    <w:rsid w:val="00D67C44"/>
    <w:rsid w:val="00D7070C"/>
    <w:rsid w:val="00D71413"/>
    <w:rsid w:val="00D7156E"/>
    <w:rsid w:val="00D72898"/>
    <w:rsid w:val="00D72C7D"/>
    <w:rsid w:val="00D74EA8"/>
    <w:rsid w:val="00D7579B"/>
    <w:rsid w:val="00D761F2"/>
    <w:rsid w:val="00D7633B"/>
    <w:rsid w:val="00D76D35"/>
    <w:rsid w:val="00D76DAC"/>
    <w:rsid w:val="00D804C7"/>
    <w:rsid w:val="00D8121A"/>
    <w:rsid w:val="00D8421C"/>
    <w:rsid w:val="00D858CE"/>
    <w:rsid w:val="00D86271"/>
    <w:rsid w:val="00D86AB9"/>
    <w:rsid w:val="00D86D58"/>
    <w:rsid w:val="00D9030F"/>
    <w:rsid w:val="00D90C64"/>
    <w:rsid w:val="00D923BA"/>
    <w:rsid w:val="00D9260C"/>
    <w:rsid w:val="00D92983"/>
    <w:rsid w:val="00D9358B"/>
    <w:rsid w:val="00D940E1"/>
    <w:rsid w:val="00D94621"/>
    <w:rsid w:val="00D95862"/>
    <w:rsid w:val="00D961C4"/>
    <w:rsid w:val="00D977F7"/>
    <w:rsid w:val="00D97A31"/>
    <w:rsid w:val="00DA1C90"/>
    <w:rsid w:val="00DA34DF"/>
    <w:rsid w:val="00DA3636"/>
    <w:rsid w:val="00DA4A0C"/>
    <w:rsid w:val="00DA5CC1"/>
    <w:rsid w:val="00DA6A93"/>
    <w:rsid w:val="00DB020A"/>
    <w:rsid w:val="00DB093D"/>
    <w:rsid w:val="00DB0AEA"/>
    <w:rsid w:val="00DB28E6"/>
    <w:rsid w:val="00DB3E24"/>
    <w:rsid w:val="00DB4D7C"/>
    <w:rsid w:val="00DB6FEF"/>
    <w:rsid w:val="00DC29A1"/>
    <w:rsid w:val="00DC2A6A"/>
    <w:rsid w:val="00DC4A72"/>
    <w:rsid w:val="00DC5B7A"/>
    <w:rsid w:val="00DC6834"/>
    <w:rsid w:val="00DC78E2"/>
    <w:rsid w:val="00DD11DB"/>
    <w:rsid w:val="00DD24B1"/>
    <w:rsid w:val="00DD26ED"/>
    <w:rsid w:val="00DD4EA0"/>
    <w:rsid w:val="00DD5980"/>
    <w:rsid w:val="00DD6303"/>
    <w:rsid w:val="00DD6F56"/>
    <w:rsid w:val="00DE4E08"/>
    <w:rsid w:val="00DF0733"/>
    <w:rsid w:val="00DF13C4"/>
    <w:rsid w:val="00DF1471"/>
    <w:rsid w:val="00DF3A65"/>
    <w:rsid w:val="00DF5837"/>
    <w:rsid w:val="00DF5B38"/>
    <w:rsid w:val="00E00994"/>
    <w:rsid w:val="00E01564"/>
    <w:rsid w:val="00E0239E"/>
    <w:rsid w:val="00E02903"/>
    <w:rsid w:val="00E033DD"/>
    <w:rsid w:val="00E03C32"/>
    <w:rsid w:val="00E06319"/>
    <w:rsid w:val="00E10183"/>
    <w:rsid w:val="00E117B5"/>
    <w:rsid w:val="00E11CB1"/>
    <w:rsid w:val="00E12237"/>
    <w:rsid w:val="00E12F02"/>
    <w:rsid w:val="00E13FB3"/>
    <w:rsid w:val="00E1682A"/>
    <w:rsid w:val="00E21E50"/>
    <w:rsid w:val="00E24DA4"/>
    <w:rsid w:val="00E25F42"/>
    <w:rsid w:val="00E267E6"/>
    <w:rsid w:val="00E2733E"/>
    <w:rsid w:val="00E305CF"/>
    <w:rsid w:val="00E3284A"/>
    <w:rsid w:val="00E33C1C"/>
    <w:rsid w:val="00E346BA"/>
    <w:rsid w:val="00E361C0"/>
    <w:rsid w:val="00E36F28"/>
    <w:rsid w:val="00E405B7"/>
    <w:rsid w:val="00E409F3"/>
    <w:rsid w:val="00E40D62"/>
    <w:rsid w:val="00E419D1"/>
    <w:rsid w:val="00E41DFE"/>
    <w:rsid w:val="00E424FA"/>
    <w:rsid w:val="00E4302B"/>
    <w:rsid w:val="00E4517A"/>
    <w:rsid w:val="00E45CE2"/>
    <w:rsid w:val="00E46158"/>
    <w:rsid w:val="00E4628D"/>
    <w:rsid w:val="00E46F42"/>
    <w:rsid w:val="00E505E0"/>
    <w:rsid w:val="00E50AB5"/>
    <w:rsid w:val="00E51072"/>
    <w:rsid w:val="00E53E84"/>
    <w:rsid w:val="00E547F1"/>
    <w:rsid w:val="00E55682"/>
    <w:rsid w:val="00E56A90"/>
    <w:rsid w:val="00E56EC2"/>
    <w:rsid w:val="00E60C4A"/>
    <w:rsid w:val="00E60D7B"/>
    <w:rsid w:val="00E621C1"/>
    <w:rsid w:val="00E6347B"/>
    <w:rsid w:val="00E640D2"/>
    <w:rsid w:val="00E66322"/>
    <w:rsid w:val="00E66A05"/>
    <w:rsid w:val="00E70206"/>
    <w:rsid w:val="00E70DFF"/>
    <w:rsid w:val="00E71AF1"/>
    <w:rsid w:val="00E722E7"/>
    <w:rsid w:val="00E73B50"/>
    <w:rsid w:val="00E75063"/>
    <w:rsid w:val="00E77259"/>
    <w:rsid w:val="00E7756B"/>
    <w:rsid w:val="00E8048B"/>
    <w:rsid w:val="00E8078B"/>
    <w:rsid w:val="00E81220"/>
    <w:rsid w:val="00E82B62"/>
    <w:rsid w:val="00E839E2"/>
    <w:rsid w:val="00E865CF"/>
    <w:rsid w:val="00E86DE7"/>
    <w:rsid w:val="00E87153"/>
    <w:rsid w:val="00E91385"/>
    <w:rsid w:val="00E9396F"/>
    <w:rsid w:val="00E93BCB"/>
    <w:rsid w:val="00E94DD0"/>
    <w:rsid w:val="00E95438"/>
    <w:rsid w:val="00E95628"/>
    <w:rsid w:val="00E95AA7"/>
    <w:rsid w:val="00E9678F"/>
    <w:rsid w:val="00E96831"/>
    <w:rsid w:val="00E9694C"/>
    <w:rsid w:val="00E96962"/>
    <w:rsid w:val="00E96BEB"/>
    <w:rsid w:val="00E97AAA"/>
    <w:rsid w:val="00E97C32"/>
    <w:rsid w:val="00EA1A22"/>
    <w:rsid w:val="00EA2B02"/>
    <w:rsid w:val="00EA48F3"/>
    <w:rsid w:val="00EA5471"/>
    <w:rsid w:val="00EA582C"/>
    <w:rsid w:val="00EA5FDB"/>
    <w:rsid w:val="00EA69E3"/>
    <w:rsid w:val="00EA785D"/>
    <w:rsid w:val="00EB11BE"/>
    <w:rsid w:val="00EB16DD"/>
    <w:rsid w:val="00EB2B15"/>
    <w:rsid w:val="00EB3D58"/>
    <w:rsid w:val="00EB639A"/>
    <w:rsid w:val="00EC0152"/>
    <w:rsid w:val="00EC0C6B"/>
    <w:rsid w:val="00EC14FD"/>
    <w:rsid w:val="00EC18D8"/>
    <w:rsid w:val="00EC2700"/>
    <w:rsid w:val="00EC2F5D"/>
    <w:rsid w:val="00EC3489"/>
    <w:rsid w:val="00EC37B5"/>
    <w:rsid w:val="00EC4A68"/>
    <w:rsid w:val="00EC4DED"/>
    <w:rsid w:val="00EC4EC0"/>
    <w:rsid w:val="00EC6CDA"/>
    <w:rsid w:val="00EC781B"/>
    <w:rsid w:val="00ED01B7"/>
    <w:rsid w:val="00ED045C"/>
    <w:rsid w:val="00ED0964"/>
    <w:rsid w:val="00ED34AA"/>
    <w:rsid w:val="00ED37A3"/>
    <w:rsid w:val="00ED4250"/>
    <w:rsid w:val="00ED4D87"/>
    <w:rsid w:val="00ED5ACB"/>
    <w:rsid w:val="00ED5FD2"/>
    <w:rsid w:val="00ED7E8A"/>
    <w:rsid w:val="00EE03AD"/>
    <w:rsid w:val="00EE1A06"/>
    <w:rsid w:val="00EE1D54"/>
    <w:rsid w:val="00EE2403"/>
    <w:rsid w:val="00EE25E2"/>
    <w:rsid w:val="00EE2B88"/>
    <w:rsid w:val="00EE3420"/>
    <w:rsid w:val="00EE3F8A"/>
    <w:rsid w:val="00EE4C05"/>
    <w:rsid w:val="00EE5450"/>
    <w:rsid w:val="00EE5D95"/>
    <w:rsid w:val="00EE6735"/>
    <w:rsid w:val="00EE6794"/>
    <w:rsid w:val="00EE68F8"/>
    <w:rsid w:val="00EE6E10"/>
    <w:rsid w:val="00EE6E57"/>
    <w:rsid w:val="00EE71C1"/>
    <w:rsid w:val="00EE7F1C"/>
    <w:rsid w:val="00EF010C"/>
    <w:rsid w:val="00EF178A"/>
    <w:rsid w:val="00EF19A5"/>
    <w:rsid w:val="00EF1D4E"/>
    <w:rsid w:val="00EF2653"/>
    <w:rsid w:val="00EF324C"/>
    <w:rsid w:val="00EF34CE"/>
    <w:rsid w:val="00EF3508"/>
    <w:rsid w:val="00EF5A86"/>
    <w:rsid w:val="00EF7B06"/>
    <w:rsid w:val="00EF7D2A"/>
    <w:rsid w:val="00F01201"/>
    <w:rsid w:val="00F01BE6"/>
    <w:rsid w:val="00F0246A"/>
    <w:rsid w:val="00F035FE"/>
    <w:rsid w:val="00F03A25"/>
    <w:rsid w:val="00F100D5"/>
    <w:rsid w:val="00F102D9"/>
    <w:rsid w:val="00F116AC"/>
    <w:rsid w:val="00F13E95"/>
    <w:rsid w:val="00F14FC2"/>
    <w:rsid w:val="00F1506E"/>
    <w:rsid w:val="00F1531E"/>
    <w:rsid w:val="00F17876"/>
    <w:rsid w:val="00F17E90"/>
    <w:rsid w:val="00F2011F"/>
    <w:rsid w:val="00F20686"/>
    <w:rsid w:val="00F21364"/>
    <w:rsid w:val="00F22205"/>
    <w:rsid w:val="00F22EDB"/>
    <w:rsid w:val="00F24CA2"/>
    <w:rsid w:val="00F257EA"/>
    <w:rsid w:val="00F25E41"/>
    <w:rsid w:val="00F263CD"/>
    <w:rsid w:val="00F27C49"/>
    <w:rsid w:val="00F27C7A"/>
    <w:rsid w:val="00F30C72"/>
    <w:rsid w:val="00F34727"/>
    <w:rsid w:val="00F34BAC"/>
    <w:rsid w:val="00F3591B"/>
    <w:rsid w:val="00F35B62"/>
    <w:rsid w:val="00F377BE"/>
    <w:rsid w:val="00F37CB7"/>
    <w:rsid w:val="00F41A9B"/>
    <w:rsid w:val="00F42210"/>
    <w:rsid w:val="00F426E4"/>
    <w:rsid w:val="00F43493"/>
    <w:rsid w:val="00F45F08"/>
    <w:rsid w:val="00F46293"/>
    <w:rsid w:val="00F46477"/>
    <w:rsid w:val="00F467D8"/>
    <w:rsid w:val="00F46BD7"/>
    <w:rsid w:val="00F46C79"/>
    <w:rsid w:val="00F47B6C"/>
    <w:rsid w:val="00F50202"/>
    <w:rsid w:val="00F529B8"/>
    <w:rsid w:val="00F54976"/>
    <w:rsid w:val="00F54AB0"/>
    <w:rsid w:val="00F5689C"/>
    <w:rsid w:val="00F56F8A"/>
    <w:rsid w:val="00F57FB0"/>
    <w:rsid w:val="00F6165B"/>
    <w:rsid w:val="00F63058"/>
    <w:rsid w:val="00F63D5E"/>
    <w:rsid w:val="00F64131"/>
    <w:rsid w:val="00F64C5E"/>
    <w:rsid w:val="00F671BF"/>
    <w:rsid w:val="00F70F86"/>
    <w:rsid w:val="00F70FC2"/>
    <w:rsid w:val="00F71942"/>
    <w:rsid w:val="00F71E5F"/>
    <w:rsid w:val="00F72290"/>
    <w:rsid w:val="00F72A15"/>
    <w:rsid w:val="00F73CE2"/>
    <w:rsid w:val="00F74AEC"/>
    <w:rsid w:val="00F75F88"/>
    <w:rsid w:val="00F80606"/>
    <w:rsid w:val="00F82ADA"/>
    <w:rsid w:val="00F83C54"/>
    <w:rsid w:val="00F87165"/>
    <w:rsid w:val="00F87ABA"/>
    <w:rsid w:val="00F87ABC"/>
    <w:rsid w:val="00F9000D"/>
    <w:rsid w:val="00F90959"/>
    <w:rsid w:val="00F90A6B"/>
    <w:rsid w:val="00F910D8"/>
    <w:rsid w:val="00F9121D"/>
    <w:rsid w:val="00F923D2"/>
    <w:rsid w:val="00F92C56"/>
    <w:rsid w:val="00F934CF"/>
    <w:rsid w:val="00F938ED"/>
    <w:rsid w:val="00F94126"/>
    <w:rsid w:val="00F94258"/>
    <w:rsid w:val="00F9438E"/>
    <w:rsid w:val="00F95152"/>
    <w:rsid w:val="00F95199"/>
    <w:rsid w:val="00F95AAE"/>
    <w:rsid w:val="00F95C9D"/>
    <w:rsid w:val="00FA16FB"/>
    <w:rsid w:val="00FA2841"/>
    <w:rsid w:val="00FA388A"/>
    <w:rsid w:val="00FA3917"/>
    <w:rsid w:val="00FA462B"/>
    <w:rsid w:val="00FA6205"/>
    <w:rsid w:val="00FA7B31"/>
    <w:rsid w:val="00FB195F"/>
    <w:rsid w:val="00FB3C7E"/>
    <w:rsid w:val="00FB467D"/>
    <w:rsid w:val="00FB57A3"/>
    <w:rsid w:val="00FB5933"/>
    <w:rsid w:val="00FB5CA3"/>
    <w:rsid w:val="00FB724C"/>
    <w:rsid w:val="00FB75A7"/>
    <w:rsid w:val="00FB7F48"/>
    <w:rsid w:val="00FC1D18"/>
    <w:rsid w:val="00FC1F3B"/>
    <w:rsid w:val="00FC259F"/>
    <w:rsid w:val="00FC415F"/>
    <w:rsid w:val="00FC746C"/>
    <w:rsid w:val="00FC7CC2"/>
    <w:rsid w:val="00FD1FA8"/>
    <w:rsid w:val="00FD662B"/>
    <w:rsid w:val="00FD66C6"/>
    <w:rsid w:val="00FD7DB4"/>
    <w:rsid w:val="00FE0777"/>
    <w:rsid w:val="00FE0961"/>
    <w:rsid w:val="00FE0FE9"/>
    <w:rsid w:val="00FE1E43"/>
    <w:rsid w:val="00FE32B5"/>
    <w:rsid w:val="00FE3FE6"/>
    <w:rsid w:val="00FE50E6"/>
    <w:rsid w:val="00FE5A48"/>
    <w:rsid w:val="00FF15DB"/>
    <w:rsid w:val="00FF254E"/>
    <w:rsid w:val="00FF2D83"/>
    <w:rsid w:val="00FF4258"/>
    <w:rsid w:val="00FF4EF4"/>
    <w:rsid w:val="00FF541E"/>
    <w:rsid w:val="00FF78E4"/>
    <w:rsid w:val="00FF793D"/>
    <w:rsid w:val="00FF7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2522D"/>
  <w15:docId w15:val="{7961C19F-38C3-1242-9FA3-126AAB04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6E6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822EF"/>
    <w:pPr>
      <w:ind w:left="720"/>
      <w:contextualSpacing/>
    </w:pPr>
  </w:style>
  <w:style w:type="table" w:styleId="TableGrid">
    <w:name w:val="Table Grid"/>
    <w:basedOn w:val="TableNormal"/>
    <w:uiPriority w:val="39"/>
    <w:rsid w:val="00D15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B6E6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AB6E6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B6E68"/>
    <w:rPr>
      <w:i/>
      <w:iCs/>
    </w:rPr>
  </w:style>
  <w:style w:type="character" w:styleId="Hyperlink">
    <w:name w:val="Hyperlink"/>
    <w:basedOn w:val="DefaultParagraphFont"/>
    <w:uiPriority w:val="99"/>
    <w:unhideWhenUsed/>
    <w:rsid w:val="00AB6E68"/>
    <w:rPr>
      <w:color w:val="0000FF"/>
      <w:u w:val="single"/>
    </w:rPr>
  </w:style>
  <w:style w:type="character" w:customStyle="1" w:styleId="apple-tab-span">
    <w:name w:val="apple-tab-span"/>
    <w:basedOn w:val="DefaultParagraphFont"/>
    <w:rsid w:val="00F6150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001063"/>
  </w:style>
  <w:style w:type="character" w:styleId="CommentReference">
    <w:name w:val="annotation reference"/>
    <w:basedOn w:val="DefaultParagraphFont"/>
    <w:uiPriority w:val="99"/>
    <w:semiHidden/>
    <w:unhideWhenUsed/>
    <w:rsid w:val="0023414C"/>
    <w:rPr>
      <w:sz w:val="16"/>
      <w:szCs w:val="16"/>
    </w:rPr>
  </w:style>
  <w:style w:type="paragraph" w:styleId="CommentText">
    <w:name w:val="annotation text"/>
    <w:basedOn w:val="Normal"/>
    <w:link w:val="CommentTextChar"/>
    <w:uiPriority w:val="99"/>
    <w:unhideWhenUsed/>
    <w:rsid w:val="0023414C"/>
    <w:rPr>
      <w:sz w:val="20"/>
      <w:szCs w:val="20"/>
    </w:rPr>
  </w:style>
  <w:style w:type="character" w:customStyle="1" w:styleId="CommentTextChar">
    <w:name w:val="Comment Text Char"/>
    <w:basedOn w:val="DefaultParagraphFont"/>
    <w:link w:val="CommentText"/>
    <w:uiPriority w:val="99"/>
    <w:rsid w:val="0023414C"/>
    <w:rPr>
      <w:sz w:val="20"/>
      <w:szCs w:val="20"/>
    </w:rPr>
  </w:style>
  <w:style w:type="paragraph" w:styleId="CommentSubject">
    <w:name w:val="annotation subject"/>
    <w:basedOn w:val="CommentText"/>
    <w:next w:val="CommentText"/>
    <w:link w:val="CommentSubjectChar"/>
    <w:uiPriority w:val="99"/>
    <w:semiHidden/>
    <w:unhideWhenUsed/>
    <w:rsid w:val="0023414C"/>
    <w:rPr>
      <w:b/>
      <w:bCs/>
    </w:rPr>
  </w:style>
  <w:style w:type="character" w:customStyle="1" w:styleId="CommentSubjectChar">
    <w:name w:val="Comment Subject Char"/>
    <w:basedOn w:val="CommentTextChar"/>
    <w:link w:val="CommentSubject"/>
    <w:uiPriority w:val="99"/>
    <w:semiHidden/>
    <w:rsid w:val="0023414C"/>
    <w:rPr>
      <w:b/>
      <w:bCs/>
      <w:sz w:val="20"/>
      <w:szCs w:val="20"/>
    </w:rPr>
  </w:style>
  <w:style w:type="character" w:styleId="UnresolvedMention">
    <w:name w:val="Unresolved Mention"/>
    <w:basedOn w:val="DefaultParagraphFont"/>
    <w:uiPriority w:val="99"/>
    <w:semiHidden/>
    <w:unhideWhenUsed/>
    <w:rsid w:val="00071E12"/>
    <w:rPr>
      <w:color w:val="605E5C"/>
      <w:shd w:val="clear" w:color="auto" w:fill="E1DFDD"/>
    </w:rPr>
  </w:style>
  <w:style w:type="paragraph" w:styleId="Bibliography">
    <w:name w:val="Bibliography"/>
    <w:basedOn w:val="Normal"/>
    <w:next w:val="Normal"/>
    <w:uiPriority w:val="37"/>
    <w:unhideWhenUsed/>
    <w:rsid w:val="00EF5A86"/>
    <w:pPr>
      <w:tabs>
        <w:tab w:val="left" w:pos="380"/>
      </w:tabs>
      <w:spacing w:line="480" w:lineRule="auto"/>
      <w:ind w:left="384" w:hanging="384"/>
    </w:pPr>
  </w:style>
  <w:style w:type="character" w:styleId="Strong">
    <w:name w:val="Strong"/>
    <w:basedOn w:val="DefaultParagraphFont"/>
    <w:uiPriority w:val="22"/>
    <w:qFormat/>
    <w:rsid w:val="00E46158"/>
    <w:rPr>
      <w:b/>
      <w:bCs/>
    </w:rPr>
  </w:style>
  <w:style w:type="character" w:styleId="FollowedHyperlink">
    <w:name w:val="FollowedHyperlink"/>
    <w:basedOn w:val="DefaultParagraphFont"/>
    <w:uiPriority w:val="99"/>
    <w:semiHidden/>
    <w:unhideWhenUsed/>
    <w:rsid w:val="00271A7B"/>
    <w:rPr>
      <w:color w:val="954F72" w:themeColor="followedHyperlink"/>
      <w:u w:val="single"/>
    </w:rPr>
  </w:style>
  <w:style w:type="paragraph" w:styleId="Header">
    <w:name w:val="header"/>
    <w:basedOn w:val="Normal"/>
    <w:link w:val="HeaderChar"/>
    <w:uiPriority w:val="99"/>
    <w:unhideWhenUsed/>
    <w:rsid w:val="00F34BAC"/>
    <w:pPr>
      <w:tabs>
        <w:tab w:val="center" w:pos="4513"/>
        <w:tab w:val="right" w:pos="9026"/>
      </w:tabs>
    </w:pPr>
  </w:style>
  <w:style w:type="character" w:customStyle="1" w:styleId="HeaderChar">
    <w:name w:val="Header Char"/>
    <w:basedOn w:val="DefaultParagraphFont"/>
    <w:link w:val="Header"/>
    <w:uiPriority w:val="99"/>
    <w:rsid w:val="00F34BAC"/>
  </w:style>
  <w:style w:type="paragraph" w:styleId="Footer">
    <w:name w:val="footer"/>
    <w:basedOn w:val="Normal"/>
    <w:link w:val="FooterChar"/>
    <w:uiPriority w:val="99"/>
    <w:unhideWhenUsed/>
    <w:rsid w:val="00F34BAC"/>
    <w:pPr>
      <w:tabs>
        <w:tab w:val="center" w:pos="4513"/>
        <w:tab w:val="right" w:pos="9026"/>
      </w:tabs>
    </w:pPr>
  </w:style>
  <w:style w:type="character" w:customStyle="1" w:styleId="FooterChar">
    <w:name w:val="Footer Char"/>
    <w:basedOn w:val="DefaultParagraphFont"/>
    <w:link w:val="Footer"/>
    <w:uiPriority w:val="99"/>
    <w:rsid w:val="00F34BAC"/>
  </w:style>
  <w:style w:type="paragraph" w:customStyle="1" w:styleId="govuk-body">
    <w:name w:val="govuk-body"/>
    <w:basedOn w:val="Normal"/>
    <w:rsid w:val="00E023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4493750">
      <w:bodyDiv w:val="1"/>
      <w:marLeft w:val="0"/>
      <w:marRight w:val="0"/>
      <w:marTop w:val="0"/>
      <w:marBottom w:val="0"/>
      <w:divBdr>
        <w:top w:val="none" w:sz="0" w:space="0" w:color="auto"/>
        <w:left w:val="none" w:sz="0" w:space="0" w:color="auto"/>
        <w:bottom w:val="none" w:sz="0" w:space="0" w:color="auto"/>
        <w:right w:val="none" w:sz="0" w:space="0" w:color="auto"/>
      </w:divBdr>
    </w:div>
    <w:div w:id="281814435">
      <w:bodyDiv w:val="1"/>
      <w:marLeft w:val="0"/>
      <w:marRight w:val="0"/>
      <w:marTop w:val="0"/>
      <w:marBottom w:val="0"/>
      <w:divBdr>
        <w:top w:val="none" w:sz="0" w:space="0" w:color="auto"/>
        <w:left w:val="none" w:sz="0" w:space="0" w:color="auto"/>
        <w:bottom w:val="none" w:sz="0" w:space="0" w:color="auto"/>
        <w:right w:val="none" w:sz="0" w:space="0" w:color="auto"/>
      </w:divBdr>
      <w:divsChild>
        <w:div w:id="116142042">
          <w:marLeft w:val="0"/>
          <w:marRight w:val="0"/>
          <w:marTop w:val="100"/>
          <w:marBottom w:val="100"/>
          <w:divBdr>
            <w:top w:val="none" w:sz="0" w:space="0" w:color="auto"/>
            <w:left w:val="none" w:sz="0" w:space="0" w:color="auto"/>
            <w:bottom w:val="none" w:sz="0" w:space="0" w:color="auto"/>
            <w:right w:val="none" w:sz="0" w:space="0" w:color="auto"/>
          </w:divBdr>
          <w:divsChild>
            <w:div w:id="925966011">
              <w:marLeft w:val="0"/>
              <w:marRight w:val="0"/>
              <w:marTop w:val="0"/>
              <w:marBottom w:val="0"/>
              <w:divBdr>
                <w:top w:val="none" w:sz="0" w:space="0" w:color="auto"/>
                <w:left w:val="none" w:sz="0" w:space="0" w:color="auto"/>
                <w:bottom w:val="none" w:sz="0" w:space="0" w:color="auto"/>
                <w:right w:val="none" w:sz="0" w:space="0" w:color="auto"/>
              </w:divBdr>
              <w:divsChild>
                <w:div w:id="12451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2492">
          <w:marLeft w:val="0"/>
          <w:marRight w:val="0"/>
          <w:marTop w:val="0"/>
          <w:marBottom w:val="300"/>
          <w:divBdr>
            <w:top w:val="none" w:sz="0" w:space="0" w:color="auto"/>
            <w:left w:val="none" w:sz="0" w:space="0" w:color="auto"/>
            <w:bottom w:val="none" w:sz="0" w:space="0" w:color="auto"/>
            <w:right w:val="none" w:sz="0" w:space="0" w:color="auto"/>
          </w:divBdr>
          <w:divsChild>
            <w:div w:id="11406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95238">
      <w:bodyDiv w:val="1"/>
      <w:marLeft w:val="0"/>
      <w:marRight w:val="0"/>
      <w:marTop w:val="0"/>
      <w:marBottom w:val="0"/>
      <w:divBdr>
        <w:top w:val="none" w:sz="0" w:space="0" w:color="auto"/>
        <w:left w:val="none" w:sz="0" w:space="0" w:color="auto"/>
        <w:bottom w:val="none" w:sz="0" w:space="0" w:color="auto"/>
        <w:right w:val="none" w:sz="0" w:space="0" w:color="auto"/>
      </w:divBdr>
    </w:div>
    <w:div w:id="1090127899">
      <w:bodyDiv w:val="1"/>
      <w:marLeft w:val="0"/>
      <w:marRight w:val="0"/>
      <w:marTop w:val="0"/>
      <w:marBottom w:val="0"/>
      <w:divBdr>
        <w:top w:val="none" w:sz="0" w:space="0" w:color="auto"/>
        <w:left w:val="none" w:sz="0" w:space="0" w:color="auto"/>
        <w:bottom w:val="none" w:sz="0" w:space="0" w:color="auto"/>
        <w:right w:val="none" w:sz="0" w:space="0" w:color="auto"/>
      </w:divBdr>
    </w:div>
    <w:div w:id="1217543398">
      <w:bodyDiv w:val="1"/>
      <w:marLeft w:val="0"/>
      <w:marRight w:val="0"/>
      <w:marTop w:val="0"/>
      <w:marBottom w:val="0"/>
      <w:divBdr>
        <w:top w:val="none" w:sz="0" w:space="0" w:color="auto"/>
        <w:left w:val="none" w:sz="0" w:space="0" w:color="auto"/>
        <w:bottom w:val="none" w:sz="0" w:space="0" w:color="auto"/>
        <w:right w:val="none" w:sz="0" w:space="0" w:color="auto"/>
      </w:divBdr>
    </w:div>
    <w:div w:id="1344741311">
      <w:bodyDiv w:val="1"/>
      <w:marLeft w:val="0"/>
      <w:marRight w:val="0"/>
      <w:marTop w:val="0"/>
      <w:marBottom w:val="0"/>
      <w:divBdr>
        <w:top w:val="none" w:sz="0" w:space="0" w:color="auto"/>
        <w:left w:val="none" w:sz="0" w:space="0" w:color="auto"/>
        <w:bottom w:val="none" w:sz="0" w:space="0" w:color="auto"/>
        <w:right w:val="none" w:sz="0" w:space="0" w:color="auto"/>
      </w:divBdr>
    </w:div>
    <w:div w:id="1363434814">
      <w:bodyDiv w:val="1"/>
      <w:marLeft w:val="0"/>
      <w:marRight w:val="0"/>
      <w:marTop w:val="0"/>
      <w:marBottom w:val="0"/>
      <w:divBdr>
        <w:top w:val="none" w:sz="0" w:space="0" w:color="auto"/>
        <w:left w:val="none" w:sz="0" w:space="0" w:color="auto"/>
        <w:bottom w:val="none" w:sz="0" w:space="0" w:color="auto"/>
        <w:right w:val="none" w:sz="0" w:space="0" w:color="auto"/>
      </w:divBdr>
    </w:div>
    <w:div w:id="1550679537">
      <w:bodyDiv w:val="1"/>
      <w:marLeft w:val="0"/>
      <w:marRight w:val="0"/>
      <w:marTop w:val="0"/>
      <w:marBottom w:val="0"/>
      <w:divBdr>
        <w:top w:val="none" w:sz="0" w:space="0" w:color="auto"/>
        <w:left w:val="none" w:sz="0" w:space="0" w:color="auto"/>
        <w:bottom w:val="none" w:sz="0" w:space="0" w:color="auto"/>
        <w:right w:val="none" w:sz="0" w:space="0" w:color="auto"/>
      </w:divBdr>
      <w:divsChild>
        <w:div w:id="765230067">
          <w:marLeft w:val="0"/>
          <w:marRight w:val="0"/>
          <w:marTop w:val="100"/>
          <w:marBottom w:val="100"/>
          <w:divBdr>
            <w:top w:val="none" w:sz="0" w:space="0" w:color="auto"/>
            <w:left w:val="none" w:sz="0" w:space="0" w:color="auto"/>
            <w:bottom w:val="none" w:sz="0" w:space="0" w:color="auto"/>
            <w:right w:val="none" w:sz="0" w:space="0" w:color="auto"/>
          </w:divBdr>
          <w:divsChild>
            <w:div w:id="1915429021">
              <w:marLeft w:val="0"/>
              <w:marRight w:val="0"/>
              <w:marTop w:val="0"/>
              <w:marBottom w:val="0"/>
              <w:divBdr>
                <w:top w:val="none" w:sz="0" w:space="0" w:color="auto"/>
                <w:left w:val="none" w:sz="0" w:space="0" w:color="auto"/>
                <w:bottom w:val="none" w:sz="0" w:space="0" w:color="auto"/>
                <w:right w:val="none" w:sz="0" w:space="0" w:color="auto"/>
              </w:divBdr>
              <w:divsChild>
                <w:div w:id="555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9241">
          <w:marLeft w:val="0"/>
          <w:marRight w:val="0"/>
          <w:marTop w:val="0"/>
          <w:marBottom w:val="300"/>
          <w:divBdr>
            <w:top w:val="none" w:sz="0" w:space="0" w:color="auto"/>
            <w:left w:val="none" w:sz="0" w:space="0" w:color="auto"/>
            <w:bottom w:val="none" w:sz="0" w:space="0" w:color="auto"/>
            <w:right w:val="none" w:sz="0" w:space="0" w:color="auto"/>
          </w:divBdr>
          <w:divsChild>
            <w:div w:id="12096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5844">
      <w:bodyDiv w:val="1"/>
      <w:marLeft w:val="0"/>
      <w:marRight w:val="0"/>
      <w:marTop w:val="0"/>
      <w:marBottom w:val="0"/>
      <w:divBdr>
        <w:top w:val="none" w:sz="0" w:space="0" w:color="auto"/>
        <w:left w:val="none" w:sz="0" w:space="0" w:color="auto"/>
        <w:bottom w:val="none" w:sz="0" w:space="0" w:color="auto"/>
        <w:right w:val="none" w:sz="0" w:space="0" w:color="auto"/>
      </w:divBdr>
    </w:div>
    <w:div w:id="2033801030">
      <w:bodyDiv w:val="1"/>
      <w:marLeft w:val="0"/>
      <w:marRight w:val="0"/>
      <w:marTop w:val="0"/>
      <w:marBottom w:val="0"/>
      <w:divBdr>
        <w:top w:val="none" w:sz="0" w:space="0" w:color="auto"/>
        <w:left w:val="none" w:sz="0" w:space="0" w:color="auto"/>
        <w:bottom w:val="none" w:sz="0" w:space="0" w:color="auto"/>
        <w:right w:val="none" w:sz="0" w:space="0" w:color="auto"/>
      </w:divBdr>
    </w:div>
    <w:div w:id="2066023864">
      <w:bodyDiv w:val="1"/>
      <w:marLeft w:val="0"/>
      <w:marRight w:val="0"/>
      <w:marTop w:val="0"/>
      <w:marBottom w:val="0"/>
      <w:divBdr>
        <w:top w:val="none" w:sz="0" w:space="0" w:color="auto"/>
        <w:left w:val="none" w:sz="0" w:space="0" w:color="auto"/>
        <w:bottom w:val="none" w:sz="0" w:space="0" w:color="auto"/>
        <w:right w:val="none" w:sz="0" w:space="0" w:color="auto"/>
      </w:divBdr>
      <w:divsChild>
        <w:div w:id="782112310">
          <w:marLeft w:val="0"/>
          <w:marRight w:val="0"/>
          <w:marTop w:val="0"/>
          <w:marBottom w:val="0"/>
          <w:divBdr>
            <w:top w:val="none" w:sz="0" w:space="0" w:color="auto"/>
            <w:left w:val="none" w:sz="0" w:space="0" w:color="auto"/>
            <w:bottom w:val="none" w:sz="0" w:space="0" w:color="auto"/>
            <w:right w:val="none" w:sz="0" w:space="0" w:color="auto"/>
          </w:divBdr>
          <w:divsChild>
            <w:div w:id="1028261242">
              <w:marLeft w:val="0"/>
              <w:marRight w:val="0"/>
              <w:marTop w:val="0"/>
              <w:marBottom w:val="0"/>
              <w:divBdr>
                <w:top w:val="none" w:sz="0" w:space="0" w:color="auto"/>
                <w:left w:val="none" w:sz="0" w:space="0" w:color="auto"/>
                <w:bottom w:val="none" w:sz="0" w:space="0" w:color="auto"/>
                <w:right w:val="none" w:sz="0" w:space="0" w:color="auto"/>
              </w:divBdr>
              <w:divsChild>
                <w:div w:id="348138857">
                  <w:marLeft w:val="0"/>
                  <w:marRight w:val="0"/>
                  <w:marTop w:val="0"/>
                  <w:marBottom w:val="0"/>
                  <w:divBdr>
                    <w:top w:val="none" w:sz="0" w:space="0" w:color="auto"/>
                    <w:left w:val="none" w:sz="0" w:space="0" w:color="auto"/>
                    <w:bottom w:val="none" w:sz="0" w:space="0" w:color="auto"/>
                    <w:right w:val="none" w:sz="0" w:space="0" w:color="auto"/>
                  </w:divBdr>
                  <w:divsChild>
                    <w:div w:id="1882783748">
                      <w:marLeft w:val="0"/>
                      <w:marRight w:val="0"/>
                      <w:marTop w:val="0"/>
                      <w:marBottom w:val="0"/>
                      <w:divBdr>
                        <w:top w:val="none" w:sz="0" w:space="0" w:color="auto"/>
                        <w:left w:val="none" w:sz="0" w:space="0" w:color="auto"/>
                        <w:bottom w:val="none" w:sz="0" w:space="0" w:color="auto"/>
                        <w:right w:val="none" w:sz="0" w:space="0" w:color="auto"/>
                      </w:divBdr>
                      <w:divsChild>
                        <w:div w:id="1012221816">
                          <w:marLeft w:val="0"/>
                          <w:marRight w:val="0"/>
                          <w:marTop w:val="0"/>
                          <w:marBottom w:val="0"/>
                          <w:divBdr>
                            <w:top w:val="none" w:sz="0" w:space="0" w:color="auto"/>
                            <w:left w:val="none" w:sz="0" w:space="0" w:color="auto"/>
                            <w:bottom w:val="none" w:sz="0" w:space="0" w:color="auto"/>
                            <w:right w:val="none" w:sz="0" w:space="0" w:color="auto"/>
                          </w:divBdr>
                          <w:divsChild>
                            <w:div w:id="276454765">
                              <w:marLeft w:val="0"/>
                              <w:marRight w:val="0"/>
                              <w:marTop w:val="0"/>
                              <w:marBottom w:val="0"/>
                              <w:divBdr>
                                <w:top w:val="none" w:sz="0" w:space="0" w:color="auto"/>
                                <w:left w:val="none" w:sz="0" w:space="0" w:color="auto"/>
                                <w:bottom w:val="none" w:sz="0" w:space="0" w:color="auto"/>
                                <w:right w:val="none" w:sz="0" w:space="0" w:color="auto"/>
                              </w:divBdr>
                              <w:divsChild>
                                <w:div w:id="1319336489">
                                  <w:marLeft w:val="0"/>
                                  <w:marRight w:val="0"/>
                                  <w:marTop w:val="0"/>
                                  <w:marBottom w:val="0"/>
                                  <w:divBdr>
                                    <w:top w:val="none" w:sz="0" w:space="0" w:color="auto"/>
                                    <w:left w:val="none" w:sz="0" w:space="0" w:color="auto"/>
                                    <w:bottom w:val="none" w:sz="0" w:space="0" w:color="auto"/>
                                    <w:right w:val="none" w:sz="0" w:space="0" w:color="auto"/>
                                  </w:divBdr>
                                  <w:divsChild>
                                    <w:div w:id="706443004">
                                      <w:marLeft w:val="0"/>
                                      <w:marRight w:val="0"/>
                                      <w:marTop w:val="0"/>
                                      <w:marBottom w:val="0"/>
                                      <w:divBdr>
                                        <w:top w:val="none" w:sz="0" w:space="0" w:color="auto"/>
                                        <w:left w:val="none" w:sz="0" w:space="0" w:color="auto"/>
                                        <w:bottom w:val="none" w:sz="0" w:space="0" w:color="auto"/>
                                        <w:right w:val="none" w:sz="0" w:space="0" w:color="auto"/>
                                      </w:divBdr>
                                      <w:divsChild>
                                        <w:div w:id="1071537917">
                                          <w:marLeft w:val="0"/>
                                          <w:marRight w:val="0"/>
                                          <w:marTop w:val="0"/>
                                          <w:marBottom w:val="0"/>
                                          <w:divBdr>
                                            <w:top w:val="none" w:sz="0" w:space="0" w:color="auto"/>
                                            <w:left w:val="none" w:sz="0" w:space="0" w:color="auto"/>
                                            <w:bottom w:val="none" w:sz="0" w:space="0" w:color="auto"/>
                                            <w:right w:val="none" w:sz="0" w:space="0" w:color="auto"/>
                                          </w:divBdr>
                                          <w:divsChild>
                                            <w:div w:id="1303390035">
                                              <w:marLeft w:val="0"/>
                                              <w:marRight w:val="0"/>
                                              <w:marTop w:val="0"/>
                                              <w:marBottom w:val="0"/>
                                              <w:divBdr>
                                                <w:top w:val="none" w:sz="0" w:space="0" w:color="auto"/>
                                                <w:left w:val="none" w:sz="0" w:space="0" w:color="auto"/>
                                                <w:bottom w:val="none" w:sz="0" w:space="0" w:color="auto"/>
                                                <w:right w:val="none" w:sz="0" w:space="0" w:color="auto"/>
                                              </w:divBdr>
                                              <w:divsChild>
                                                <w:div w:id="1667826160">
                                                  <w:marLeft w:val="0"/>
                                                  <w:marRight w:val="0"/>
                                                  <w:marTop w:val="0"/>
                                                  <w:marBottom w:val="0"/>
                                                  <w:divBdr>
                                                    <w:top w:val="none" w:sz="0" w:space="0" w:color="auto"/>
                                                    <w:left w:val="none" w:sz="0" w:space="0" w:color="auto"/>
                                                    <w:bottom w:val="none" w:sz="0" w:space="0" w:color="auto"/>
                                                    <w:right w:val="none" w:sz="0" w:space="0" w:color="auto"/>
                                                  </w:divBdr>
                                                  <w:divsChild>
                                                    <w:div w:id="357003104">
                                                      <w:marLeft w:val="0"/>
                                                      <w:marRight w:val="0"/>
                                                      <w:marTop w:val="0"/>
                                                      <w:marBottom w:val="0"/>
                                                      <w:divBdr>
                                                        <w:top w:val="none" w:sz="0" w:space="0" w:color="auto"/>
                                                        <w:left w:val="none" w:sz="0" w:space="0" w:color="auto"/>
                                                        <w:bottom w:val="none" w:sz="0" w:space="0" w:color="auto"/>
                                                        <w:right w:val="none" w:sz="0" w:space="0" w:color="auto"/>
                                                      </w:divBdr>
                                                      <w:divsChild>
                                                        <w:div w:id="18278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2632008">
          <w:marLeft w:val="0"/>
          <w:marRight w:val="0"/>
          <w:marTop w:val="0"/>
          <w:marBottom w:val="0"/>
          <w:divBdr>
            <w:top w:val="none" w:sz="0" w:space="0" w:color="auto"/>
            <w:left w:val="none" w:sz="0" w:space="0" w:color="auto"/>
            <w:bottom w:val="none" w:sz="0" w:space="0" w:color="auto"/>
            <w:right w:val="none" w:sz="0" w:space="0" w:color="auto"/>
          </w:divBdr>
          <w:divsChild>
            <w:div w:id="712386845">
              <w:marLeft w:val="0"/>
              <w:marRight w:val="0"/>
              <w:marTop w:val="0"/>
              <w:marBottom w:val="0"/>
              <w:divBdr>
                <w:top w:val="none" w:sz="0" w:space="0" w:color="auto"/>
                <w:left w:val="none" w:sz="0" w:space="0" w:color="auto"/>
                <w:bottom w:val="none" w:sz="0" w:space="0" w:color="auto"/>
                <w:right w:val="none" w:sz="0" w:space="0" w:color="auto"/>
              </w:divBdr>
              <w:divsChild>
                <w:div w:id="1929926767">
                  <w:marLeft w:val="0"/>
                  <w:marRight w:val="0"/>
                  <w:marTop w:val="0"/>
                  <w:marBottom w:val="0"/>
                  <w:divBdr>
                    <w:top w:val="none" w:sz="0" w:space="0" w:color="auto"/>
                    <w:left w:val="none" w:sz="0" w:space="0" w:color="auto"/>
                    <w:bottom w:val="none" w:sz="0" w:space="0" w:color="auto"/>
                    <w:right w:val="none" w:sz="0" w:space="0" w:color="auto"/>
                  </w:divBdr>
                  <w:divsChild>
                    <w:div w:id="783186969">
                      <w:marLeft w:val="0"/>
                      <w:marRight w:val="0"/>
                      <w:marTop w:val="0"/>
                      <w:marBottom w:val="0"/>
                      <w:divBdr>
                        <w:top w:val="none" w:sz="0" w:space="0" w:color="auto"/>
                        <w:left w:val="none" w:sz="0" w:space="0" w:color="auto"/>
                        <w:bottom w:val="none" w:sz="0" w:space="0" w:color="auto"/>
                        <w:right w:val="none" w:sz="0" w:space="0" w:color="auto"/>
                      </w:divBdr>
                      <w:divsChild>
                        <w:div w:id="181479535">
                          <w:marLeft w:val="0"/>
                          <w:marRight w:val="0"/>
                          <w:marTop w:val="0"/>
                          <w:marBottom w:val="0"/>
                          <w:divBdr>
                            <w:top w:val="none" w:sz="0" w:space="0" w:color="auto"/>
                            <w:left w:val="none" w:sz="0" w:space="0" w:color="auto"/>
                            <w:bottom w:val="none" w:sz="0" w:space="0" w:color="auto"/>
                            <w:right w:val="none" w:sz="0" w:space="0" w:color="auto"/>
                          </w:divBdr>
                        </w:div>
                        <w:div w:id="372392045">
                          <w:marLeft w:val="0"/>
                          <w:marRight w:val="0"/>
                          <w:marTop w:val="0"/>
                          <w:marBottom w:val="0"/>
                          <w:divBdr>
                            <w:top w:val="none" w:sz="0" w:space="0" w:color="auto"/>
                            <w:left w:val="none" w:sz="0" w:space="0" w:color="auto"/>
                            <w:bottom w:val="none" w:sz="0" w:space="0" w:color="auto"/>
                            <w:right w:val="none" w:sz="0" w:space="0" w:color="auto"/>
                          </w:divBdr>
                        </w:div>
                        <w:div w:id="372392075">
                          <w:marLeft w:val="0"/>
                          <w:marRight w:val="0"/>
                          <w:marTop w:val="0"/>
                          <w:marBottom w:val="0"/>
                          <w:divBdr>
                            <w:top w:val="none" w:sz="0" w:space="0" w:color="auto"/>
                            <w:left w:val="none" w:sz="0" w:space="0" w:color="auto"/>
                            <w:bottom w:val="none" w:sz="0" w:space="0" w:color="auto"/>
                            <w:right w:val="none" w:sz="0" w:space="0" w:color="auto"/>
                          </w:divBdr>
                        </w:div>
                        <w:div w:id="786581935">
                          <w:marLeft w:val="0"/>
                          <w:marRight w:val="0"/>
                          <w:marTop w:val="0"/>
                          <w:marBottom w:val="0"/>
                          <w:divBdr>
                            <w:top w:val="none" w:sz="0" w:space="0" w:color="auto"/>
                            <w:left w:val="none" w:sz="0" w:space="0" w:color="auto"/>
                            <w:bottom w:val="none" w:sz="0" w:space="0" w:color="auto"/>
                            <w:right w:val="none" w:sz="0" w:space="0" w:color="auto"/>
                          </w:divBdr>
                        </w:div>
                        <w:div w:id="819925461">
                          <w:marLeft w:val="0"/>
                          <w:marRight w:val="0"/>
                          <w:marTop w:val="0"/>
                          <w:marBottom w:val="0"/>
                          <w:divBdr>
                            <w:top w:val="none" w:sz="0" w:space="0" w:color="auto"/>
                            <w:left w:val="none" w:sz="0" w:space="0" w:color="auto"/>
                            <w:bottom w:val="none" w:sz="0" w:space="0" w:color="auto"/>
                            <w:right w:val="none" w:sz="0" w:space="0" w:color="auto"/>
                          </w:divBdr>
                        </w:div>
                        <w:div w:id="17894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hino.suzuki@riken.j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rgey.melnikov@ncl.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W0GD5yGQLGWzGW6CiyuinV7K2Q==">CgMxLjA4AHIhMTBQWGhrWVloNThFSkx0bkFKWHB1LTZDcHZuLURXd0dx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Clark (PGR)</dc:creator>
  <cp:keywords/>
  <dc:description/>
  <cp:lastModifiedBy>Sergey Melnikov</cp:lastModifiedBy>
  <cp:revision>3</cp:revision>
  <cp:lastPrinted>2025-11-03T09:58:00Z</cp:lastPrinted>
  <dcterms:created xsi:type="dcterms:W3CDTF">2025-11-04T10:33:00Z</dcterms:created>
  <dcterms:modified xsi:type="dcterms:W3CDTF">2025-11-04T11:53:00Z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id="5IEb32x4"/&gt;&lt;style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ies>
</file>