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17F4B" w14:textId="77777777" w:rsidR="00A030B1" w:rsidRDefault="00A030B1" w:rsidP="00A030B1">
      <w:pPr>
        <w:pStyle w:val="Heading1"/>
        <w:spacing w:line="480" w:lineRule="auto"/>
      </w:pPr>
      <w:r>
        <w:t>Appendix</w:t>
      </w:r>
    </w:p>
    <w:p w14:paraId="07FD4421" w14:textId="77777777" w:rsidR="00A030B1" w:rsidRDefault="00A030B1" w:rsidP="00A030B1">
      <w:pPr>
        <w:pStyle w:val="Caption"/>
        <w:keepNext/>
        <w:spacing w:after="0" w:line="480" w:lineRule="auto"/>
      </w:pPr>
      <w:r>
        <w:t>Figure 2: Sex differences in all-cause excess ASMR (males-females) for individuals aged 45+ over time by state</w:t>
      </w:r>
    </w:p>
    <w:p w14:paraId="1A2B5E56" w14:textId="77777777" w:rsidR="00A030B1" w:rsidRDefault="00A030B1" w:rsidP="00A030B1">
      <w:pPr>
        <w:pStyle w:val="Caption"/>
        <w:keepNext/>
        <w:spacing w:after="0" w:line="480" w:lineRule="auto"/>
      </w:pPr>
      <w:r>
        <w:rPr>
          <w:noProof/>
        </w:rPr>
        <w:lastRenderedPageBreak/>
        <w:drawing>
          <wp:inline distT="0" distB="0" distL="0" distR="0" wp14:anchorId="1EE28FC1" wp14:editId="1AD9296A">
            <wp:extent cx="5328000" cy="7300192"/>
            <wp:effectExtent l="0" t="0" r="6350" b="0"/>
            <wp:docPr id="8" name="Grafik 8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A graph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8000" cy="730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0CCED380" w14:textId="77777777" w:rsidR="00A030B1" w:rsidRPr="007F4566" w:rsidRDefault="00A030B1" w:rsidP="00A030B1">
      <w:pPr>
        <w:spacing w:before="0" w:line="480" w:lineRule="auto"/>
        <w:rPr>
          <w:i/>
          <w:iCs/>
          <w:color w:val="0E2841" w:themeColor="text2"/>
          <w:sz w:val="18"/>
          <w:szCs w:val="18"/>
        </w:rPr>
      </w:pPr>
      <w:r w:rsidRPr="007F4566">
        <w:rPr>
          <w:i/>
          <w:iCs/>
          <w:color w:val="0E2841" w:themeColor="text2"/>
          <w:sz w:val="18"/>
          <w:szCs w:val="18"/>
        </w:rPr>
        <w:t xml:space="preserve">Note: The variance of the sex difference was obtained as the sum of male and female ASMR variances (see </w:t>
      </w:r>
      <w:r>
        <w:rPr>
          <w:i/>
          <w:iCs/>
          <w:color w:val="44546A"/>
          <w:sz w:val="18"/>
          <w:szCs w:val="18"/>
        </w:rPr>
        <w:t>the</w:t>
      </w:r>
      <w:r w:rsidRPr="007F4566">
        <w:rPr>
          <w:i/>
          <w:iCs/>
          <w:color w:val="0E2841" w:themeColor="text2"/>
          <w:sz w:val="18"/>
          <w:szCs w:val="18"/>
        </w:rPr>
        <w:t xml:space="preserve"> </w:t>
      </w:r>
      <w:r w:rsidRPr="007F4566">
        <w:rPr>
          <w:color w:val="0E2841" w:themeColor="text2"/>
          <w:sz w:val="18"/>
          <w:szCs w:val="18"/>
        </w:rPr>
        <w:t>Statistical Analysis</w:t>
      </w:r>
      <w:r>
        <w:rPr>
          <w:color w:val="44546A"/>
          <w:sz w:val="18"/>
          <w:szCs w:val="18"/>
        </w:rPr>
        <w:t xml:space="preserve"> section</w:t>
      </w:r>
      <w:r w:rsidRPr="007F4566">
        <w:rPr>
          <w:i/>
          <w:iCs/>
          <w:color w:val="0E2841" w:themeColor="text2"/>
          <w:sz w:val="18"/>
          <w:szCs w:val="18"/>
        </w:rPr>
        <w:t xml:space="preserve">), and the 95% confidence interval (95% CI) was constructed as the point estimate ± 1.96 times the square root of this variance, assuming </w:t>
      </w:r>
      <w:r>
        <w:rPr>
          <w:i/>
          <w:iCs/>
          <w:color w:val="44546A"/>
          <w:sz w:val="18"/>
          <w:szCs w:val="18"/>
        </w:rPr>
        <w:t xml:space="preserve">the </w:t>
      </w:r>
      <w:r w:rsidRPr="007F4566">
        <w:rPr>
          <w:i/>
          <w:iCs/>
          <w:color w:val="0E2841" w:themeColor="text2"/>
          <w:sz w:val="18"/>
          <w:szCs w:val="18"/>
        </w:rPr>
        <w:t>independence of errors (Cov(m, f) = 0).</w:t>
      </w:r>
    </w:p>
    <w:p w14:paraId="75948933" w14:textId="77777777" w:rsidR="00A030B1" w:rsidRDefault="00A030B1" w:rsidP="00A030B1">
      <w:pPr>
        <w:pStyle w:val="Caption"/>
        <w:keepNext/>
        <w:spacing w:after="0"/>
      </w:pPr>
      <w:r>
        <w:lastRenderedPageBreak/>
        <w:t>Figure 3: Sex differences in COVID-19 ASMR (males-females) for individuals aged 45+ over time by state</w:t>
      </w:r>
    </w:p>
    <w:p w14:paraId="5E60501A" w14:textId="77777777" w:rsidR="00A030B1" w:rsidRDefault="00A030B1" w:rsidP="00A030B1">
      <w:pPr>
        <w:pStyle w:val="Caption"/>
        <w:keepNext/>
        <w:spacing w:line="480" w:lineRule="auto"/>
      </w:pPr>
      <w:r>
        <w:rPr>
          <w:noProof/>
        </w:rPr>
        <w:drawing>
          <wp:inline distT="0" distB="0" distL="0" distR="0" wp14:anchorId="5CAD4CE1" wp14:editId="7729D4E4">
            <wp:extent cx="5760000" cy="8047243"/>
            <wp:effectExtent l="0" t="0" r="0" b="0"/>
            <wp:docPr id="10" name="Grafik 10" descr="A chart of graph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A chart of graphing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804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DE8E9" w14:textId="77777777" w:rsidR="00A030B1" w:rsidRDefault="00A030B1" w:rsidP="00A030B1">
      <w:pPr>
        <w:pStyle w:val="Caption"/>
        <w:keepNext/>
        <w:spacing w:line="480" w:lineRule="auto"/>
      </w:pPr>
      <w:r>
        <w:lastRenderedPageBreak/>
        <w:t>Table 3: Sum of delivered HCQ tablets per state population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593"/>
        <w:gridCol w:w="1903"/>
        <w:gridCol w:w="47"/>
        <w:gridCol w:w="1928"/>
        <w:gridCol w:w="23"/>
        <w:gridCol w:w="1823"/>
        <w:gridCol w:w="128"/>
        <w:gridCol w:w="1951"/>
      </w:tblGrid>
      <w:tr w:rsidR="00A030B1" w14:paraId="3060A0A5" w14:textId="77777777" w:rsidTr="0095204E">
        <w:trPr>
          <w:trHeight w:val="460"/>
        </w:trPr>
        <w:tc>
          <w:tcPr>
            <w:tcW w:w="848" w:type="pct"/>
            <w:vMerge w:val="restart"/>
            <w:tcBorders>
              <w:right w:val="single" w:sz="8" w:space="0" w:color="auto"/>
            </w:tcBorders>
            <w:vAlign w:val="center"/>
            <w:hideMark/>
          </w:tcPr>
          <w:p w14:paraId="550D08F6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State</w:t>
            </w:r>
          </w:p>
        </w:tc>
        <w:tc>
          <w:tcPr>
            <w:tcW w:w="4152" w:type="pct"/>
            <w:gridSpan w:val="7"/>
            <w:tcBorders>
              <w:left w:val="single" w:sz="8" w:space="0" w:color="auto"/>
              <w:bottom w:val="single" w:sz="8" w:space="0" w:color="auto"/>
            </w:tcBorders>
            <w:vAlign w:val="center"/>
            <w:hideMark/>
          </w:tcPr>
          <w:p w14:paraId="701DA8CB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296FD8">
              <w:rPr>
                <w:b/>
                <w:bCs/>
                <w:sz w:val="16"/>
                <w:szCs w:val="16"/>
              </w:rPr>
              <w:t>HCQ_per_pop</w:t>
            </w:r>
          </w:p>
          <w:p w14:paraId="3CE1755F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A030B1" w14:paraId="580A0330" w14:textId="77777777" w:rsidTr="0095204E">
        <w:trPr>
          <w:trHeight w:val="460"/>
        </w:trPr>
        <w:tc>
          <w:tcPr>
            <w:tcW w:w="848" w:type="pct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5FF9956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38" w:type="pct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9AA1EFB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4</w:t>
            </w:r>
          </w:p>
        </w:tc>
        <w:tc>
          <w:tcPr>
            <w:tcW w:w="1038" w:type="pct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E735980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3.5</w:t>
            </w:r>
          </w:p>
        </w:tc>
        <w:tc>
          <w:tcPr>
            <w:tcW w:w="1038" w:type="pct"/>
            <w:gridSpan w:val="2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A3D66EE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3</w:t>
            </w:r>
          </w:p>
        </w:tc>
        <w:tc>
          <w:tcPr>
            <w:tcW w:w="1038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0A293B9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2.5</w:t>
            </w:r>
          </w:p>
        </w:tc>
      </w:tr>
      <w:tr w:rsidR="00A030B1" w14:paraId="0015C644" w14:textId="77777777" w:rsidTr="0095204E">
        <w:tc>
          <w:tcPr>
            <w:tcW w:w="848" w:type="pct"/>
            <w:tcBorders>
              <w:top w:val="single" w:sz="8" w:space="0" w:color="auto"/>
              <w:right w:val="single" w:sz="8" w:space="0" w:color="auto"/>
            </w:tcBorders>
            <w:vAlign w:val="center"/>
            <w:hideMark/>
          </w:tcPr>
          <w:p w14:paraId="1329204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1013" w:type="pct"/>
            <w:tcBorders>
              <w:top w:val="single" w:sz="8" w:space="0" w:color="auto"/>
              <w:left w:val="single" w:sz="8" w:space="0" w:color="auto"/>
            </w:tcBorders>
            <w:vAlign w:val="center"/>
            <w:hideMark/>
          </w:tcPr>
          <w:p w14:paraId="2BC732F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39.62</w:t>
            </w:r>
          </w:p>
        </w:tc>
        <w:tc>
          <w:tcPr>
            <w:tcW w:w="1051" w:type="pct"/>
            <w:gridSpan w:val="2"/>
            <w:tcBorders>
              <w:top w:val="single" w:sz="8" w:space="0" w:color="auto"/>
            </w:tcBorders>
            <w:vAlign w:val="center"/>
          </w:tcPr>
          <w:p w14:paraId="13FAB69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39.62</w:t>
            </w:r>
          </w:p>
        </w:tc>
        <w:tc>
          <w:tcPr>
            <w:tcW w:w="982" w:type="pct"/>
            <w:gridSpan w:val="2"/>
            <w:tcBorders>
              <w:top w:val="single" w:sz="8" w:space="0" w:color="auto"/>
            </w:tcBorders>
            <w:vAlign w:val="center"/>
          </w:tcPr>
          <w:p w14:paraId="143AE98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39.62</w:t>
            </w:r>
          </w:p>
        </w:tc>
        <w:tc>
          <w:tcPr>
            <w:tcW w:w="1106" w:type="pct"/>
            <w:gridSpan w:val="2"/>
            <w:tcBorders>
              <w:top w:val="single" w:sz="8" w:space="0" w:color="auto"/>
            </w:tcBorders>
            <w:vAlign w:val="center"/>
          </w:tcPr>
          <w:p w14:paraId="331D24B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39.62</w:t>
            </w:r>
          </w:p>
        </w:tc>
      </w:tr>
      <w:tr w:rsidR="00A030B1" w14:paraId="6C144DF3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5E63CD0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5BCA94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14.74</w:t>
            </w:r>
          </w:p>
        </w:tc>
        <w:tc>
          <w:tcPr>
            <w:tcW w:w="1051" w:type="pct"/>
            <w:gridSpan w:val="2"/>
            <w:vAlign w:val="center"/>
          </w:tcPr>
          <w:p w14:paraId="21B80C2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14.74</w:t>
            </w:r>
          </w:p>
        </w:tc>
        <w:tc>
          <w:tcPr>
            <w:tcW w:w="982" w:type="pct"/>
            <w:gridSpan w:val="2"/>
            <w:vAlign w:val="center"/>
          </w:tcPr>
          <w:p w14:paraId="2CB7D0F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14.74</w:t>
            </w:r>
          </w:p>
        </w:tc>
        <w:tc>
          <w:tcPr>
            <w:tcW w:w="1106" w:type="pct"/>
            <w:gridSpan w:val="2"/>
            <w:vAlign w:val="center"/>
          </w:tcPr>
          <w:p w14:paraId="22D8A3E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14.74</w:t>
            </w:r>
          </w:p>
        </w:tc>
      </w:tr>
      <w:tr w:rsidR="00A030B1" w14:paraId="4B27A05F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</w:tcPr>
          <w:p w14:paraId="61FF413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</w:tcPr>
          <w:p w14:paraId="1876929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51" w:type="pct"/>
            <w:gridSpan w:val="2"/>
            <w:vAlign w:val="center"/>
          </w:tcPr>
          <w:p w14:paraId="17E32F2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82" w:type="pct"/>
            <w:gridSpan w:val="2"/>
            <w:vAlign w:val="center"/>
          </w:tcPr>
          <w:p w14:paraId="0194EC2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20.86</w:t>
            </w:r>
          </w:p>
        </w:tc>
        <w:tc>
          <w:tcPr>
            <w:tcW w:w="1106" w:type="pct"/>
            <w:gridSpan w:val="2"/>
            <w:vAlign w:val="center"/>
          </w:tcPr>
          <w:p w14:paraId="49332BE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20.86</w:t>
            </w:r>
          </w:p>
        </w:tc>
      </w:tr>
      <w:tr w:rsidR="00A030B1" w14:paraId="2110E9D6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</w:tcPr>
          <w:p w14:paraId="4A4039F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</w:tcPr>
          <w:p w14:paraId="1CFBE62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19.47</w:t>
            </w:r>
          </w:p>
        </w:tc>
        <w:tc>
          <w:tcPr>
            <w:tcW w:w="1051" w:type="pct"/>
            <w:gridSpan w:val="2"/>
            <w:vAlign w:val="center"/>
          </w:tcPr>
          <w:p w14:paraId="06B9864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19.47</w:t>
            </w:r>
          </w:p>
        </w:tc>
        <w:tc>
          <w:tcPr>
            <w:tcW w:w="982" w:type="pct"/>
            <w:gridSpan w:val="2"/>
            <w:vAlign w:val="center"/>
          </w:tcPr>
          <w:p w14:paraId="1661A51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19.47</w:t>
            </w:r>
          </w:p>
        </w:tc>
        <w:tc>
          <w:tcPr>
            <w:tcW w:w="1106" w:type="pct"/>
            <w:gridSpan w:val="2"/>
            <w:vAlign w:val="center"/>
          </w:tcPr>
          <w:p w14:paraId="3B0745E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19.47</w:t>
            </w:r>
          </w:p>
        </w:tc>
      </w:tr>
      <w:tr w:rsidR="00A030B1" w14:paraId="79CB65A0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20E77E7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6BEAD51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051" w:type="pct"/>
            <w:gridSpan w:val="2"/>
            <w:vAlign w:val="center"/>
          </w:tcPr>
          <w:p w14:paraId="2AFDF95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982" w:type="pct"/>
            <w:gridSpan w:val="2"/>
            <w:vAlign w:val="center"/>
          </w:tcPr>
          <w:p w14:paraId="6C52A58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27.35</w:t>
            </w:r>
          </w:p>
        </w:tc>
        <w:tc>
          <w:tcPr>
            <w:tcW w:w="1106" w:type="pct"/>
            <w:gridSpan w:val="2"/>
            <w:vAlign w:val="center"/>
          </w:tcPr>
          <w:p w14:paraId="39A493E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27.35</w:t>
            </w:r>
          </w:p>
        </w:tc>
      </w:tr>
      <w:tr w:rsidR="00A030B1" w14:paraId="2F932DF4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0B06A15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1869388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8.33</w:t>
            </w:r>
          </w:p>
        </w:tc>
        <w:tc>
          <w:tcPr>
            <w:tcW w:w="1051" w:type="pct"/>
            <w:gridSpan w:val="2"/>
            <w:vAlign w:val="center"/>
          </w:tcPr>
          <w:p w14:paraId="17AAD21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8.33</w:t>
            </w:r>
          </w:p>
        </w:tc>
        <w:tc>
          <w:tcPr>
            <w:tcW w:w="982" w:type="pct"/>
            <w:gridSpan w:val="2"/>
            <w:vAlign w:val="center"/>
          </w:tcPr>
          <w:p w14:paraId="0F4B5D0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8.33</w:t>
            </w:r>
          </w:p>
        </w:tc>
        <w:tc>
          <w:tcPr>
            <w:tcW w:w="1106" w:type="pct"/>
            <w:gridSpan w:val="2"/>
            <w:vAlign w:val="center"/>
          </w:tcPr>
          <w:p w14:paraId="593DB69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8.33</w:t>
            </w:r>
          </w:p>
        </w:tc>
      </w:tr>
      <w:tr w:rsidR="00A030B1" w14:paraId="5325C54E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3C56B4B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655FD0D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10.30</w:t>
            </w:r>
          </w:p>
        </w:tc>
        <w:tc>
          <w:tcPr>
            <w:tcW w:w="1051" w:type="pct"/>
            <w:gridSpan w:val="2"/>
            <w:vAlign w:val="center"/>
          </w:tcPr>
          <w:p w14:paraId="27DB5AF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10.30</w:t>
            </w:r>
          </w:p>
        </w:tc>
        <w:tc>
          <w:tcPr>
            <w:tcW w:w="982" w:type="pct"/>
            <w:gridSpan w:val="2"/>
            <w:vAlign w:val="center"/>
          </w:tcPr>
          <w:p w14:paraId="253E6D0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10.30</w:t>
            </w:r>
          </w:p>
        </w:tc>
        <w:tc>
          <w:tcPr>
            <w:tcW w:w="1106" w:type="pct"/>
            <w:gridSpan w:val="2"/>
            <w:vAlign w:val="center"/>
          </w:tcPr>
          <w:p w14:paraId="66EAA76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10.30</w:t>
            </w:r>
          </w:p>
        </w:tc>
      </w:tr>
      <w:tr w:rsidR="00A030B1" w14:paraId="36A101E8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6B0F30D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40D119A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11.65</w:t>
            </w:r>
          </w:p>
        </w:tc>
        <w:tc>
          <w:tcPr>
            <w:tcW w:w="1051" w:type="pct"/>
            <w:gridSpan w:val="2"/>
            <w:vAlign w:val="center"/>
          </w:tcPr>
          <w:p w14:paraId="30D1A6A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11.65</w:t>
            </w:r>
          </w:p>
        </w:tc>
        <w:tc>
          <w:tcPr>
            <w:tcW w:w="982" w:type="pct"/>
            <w:gridSpan w:val="2"/>
            <w:vAlign w:val="center"/>
          </w:tcPr>
          <w:p w14:paraId="75F455F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11.65</w:t>
            </w:r>
          </w:p>
        </w:tc>
        <w:tc>
          <w:tcPr>
            <w:tcW w:w="1106" w:type="pct"/>
            <w:gridSpan w:val="2"/>
            <w:vAlign w:val="center"/>
          </w:tcPr>
          <w:p w14:paraId="399224F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11.65</w:t>
            </w:r>
          </w:p>
        </w:tc>
      </w:tr>
      <w:tr w:rsidR="00A030B1" w14:paraId="6E56E12C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59D2E38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Huánuco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0A6F2EA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26.92</w:t>
            </w:r>
          </w:p>
        </w:tc>
        <w:tc>
          <w:tcPr>
            <w:tcW w:w="1051" w:type="pct"/>
            <w:gridSpan w:val="2"/>
            <w:vAlign w:val="center"/>
          </w:tcPr>
          <w:p w14:paraId="665E4FA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26.92</w:t>
            </w:r>
          </w:p>
        </w:tc>
        <w:tc>
          <w:tcPr>
            <w:tcW w:w="982" w:type="pct"/>
            <w:gridSpan w:val="2"/>
            <w:vAlign w:val="center"/>
          </w:tcPr>
          <w:p w14:paraId="4B22AB5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26.92</w:t>
            </w:r>
          </w:p>
        </w:tc>
        <w:tc>
          <w:tcPr>
            <w:tcW w:w="1106" w:type="pct"/>
            <w:gridSpan w:val="2"/>
            <w:vAlign w:val="center"/>
          </w:tcPr>
          <w:p w14:paraId="0C13CAC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26.92</w:t>
            </w:r>
          </w:p>
        </w:tc>
      </w:tr>
      <w:tr w:rsidR="00A030B1" w14:paraId="0EA52F6A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16094D9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7DF3915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36.48</w:t>
            </w:r>
          </w:p>
        </w:tc>
        <w:tc>
          <w:tcPr>
            <w:tcW w:w="1051" w:type="pct"/>
            <w:gridSpan w:val="2"/>
            <w:vAlign w:val="center"/>
          </w:tcPr>
          <w:p w14:paraId="041AD85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36.48</w:t>
            </w:r>
          </w:p>
        </w:tc>
        <w:tc>
          <w:tcPr>
            <w:tcW w:w="982" w:type="pct"/>
            <w:gridSpan w:val="2"/>
            <w:vAlign w:val="center"/>
          </w:tcPr>
          <w:p w14:paraId="14EA94F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36.48</w:t>
            </w:r>
          </w:p>
        </w:tc>
        <w:tc>
          <w:tcPr>
            <w:tcW w:w="1106" w:type="pct"/>
            <w:gridSpan w:val="2"/>
            <w:vAlign w:val="center"/>
          </w:tcPr>
          <w:p w14:paraId="066292C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36.48</w:t>
            </w:r>
          </w:p>
        </w:tc>
      </w:tr>
      <w:tr w:rsidR="00A030B1" w14:paraId="05362C0F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7218B08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Junín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839F02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15.32</w:t>
            </w:r>
          </w:p>
        </w:tc>
        <w:tc>
          <w:tcPr>
            <w:tcW w:w="1051" w:type="pct"/>
            <w:gridSpan w:val="2"/>
            <w:vAlign w:val="center"/>
          </w:tcPr>
          <w:p w14:paraId="21BF0DC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15.32</w:t>
            </w:r>
          </w:p>
        </w:tc>
        <w:tc>
          <w:tcPr>
            <w:tcW w:w="982" w:type="pct"/>
            <w:gridSpan w:val="2"/>
            <w:vAlign w:val="center"/>
          </w:tcPr>
          <w:p w14:paraId="397FEC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15.32</w:t>
            </w:r>
          </w:p>
        </w:tc>
        <w:tc>
          <w:tcPr>
            <w:tcW w:w="1106" w:type="pct"/>
            <w:gridSpan w:val="2"/>
            <w:vAlign w:val="center"/>
          </w:tcPr>
          <w:p w14:paraId="7BAF0A9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15.32</w:t>
            </w:r>
          </w:p>
        </w:tc>
      </w:tr>
      <w:tr w:rsidR="00A030B1" w14:paraId="7584554A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0A44EFD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11B14A3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17.16</w:t>
            </w:r>
          </w:p>
        </w:tc>
        <w:tc>
          <w:tcPr>
            <w:tcW w:w="1051" w:type="pct"/>
            <w:gridSpan w:val="2"/>
            <w:vAlign w:val="center"/>
          </w:tcPr>
          <w:p w14:paraId="597914A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17.16</w:t>
            </w:r>
          </w:p>
        </w:tc>
        <w:tc>
          <w:tcPr>
            <w:tcW w:w="982" w:type="pct"/>
            <w:gridSpan w:val="2"/>
            <w:vAlign w:val="center"/>
          </w:tcPr>
          <w:p w14:paraId="1519D0A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17.16</w:t>
            </w:r>
          </w:p>
        </w:tc>
        <w:tc>
          <w:tcPr>
            <w:tcW w:w="1106" w:type="pct"/>
            <w:gridSpan w:val="2"/>
            <w:vAlign w:val="center"/>
          </w:tcPr>
          <w:p w14:paraId="1A66D19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17.16</w:t>
            </w:r>
          </w:p>
        </w:tc>
      </w:tr>
      <w:tr w:rsidR="00A030B1" w14:paraId="3D581A0F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70C8EF3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678F04F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16.36</w:t>
            </w:r>
          </w:p>
        </w:tc>
        <w:tc>
          <w:tcPr>
            <w:tcW w:w="1051" w:type="pct"/>
            <w:gridSpan w:val="2"/>
            <w:vAlign w:val="center"/>
          </w:tcPr>
          <w:p w14:paraId="74BFA4F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21.55</w:t>
            </w:r>
          </w:p>
        </w:tc>
        <w:tc>
          <w:tcPr>
            <w:tcW w:w="982" w:type="pct"/>
            <w:gridSpan w:val="2"/>
            <w:vAlign w:val="center"/>
          </w:tcPr>
          <w:p w14:paraId="772995D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21.55</w:t>
            </w:r>
          </w:p>
        </w:tc>
        <w:tc>
          <w:tcPr>
            <w:tcW w:w="1106" w:type="pct"/>
            <w:gridSpan w:val="2"/>
            <w:vAlign w:val="center"/>
          </w:tcPr>
          <w:p w14:paraId="1167273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21.55</w:t>
            </w:r>
          </w:p>
        </w:tc>
      </w:tr>
      <w:tr w:rsidR="00A030B1" w14:paraId="660A2AEE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77EC8A5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Lima + Callao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4883093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18.69</w:t>
            </w:r>
          </w:p>
        </w:tc>
        <w:tc>
          <w:tcPr>
            <w:tcW w:w="1051" w:type="pct"/>
            <w:gridSpan w:val="2"/>
            <w:vAlign w:val="center"/>
          </w:tcPr>
          <w:p w14:paraId="66062B7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18.69</w:t>
            </w:r>
          </w:p>
        </w:tc>
        <w:tc>
          <w:tcPr>
            <w:tcW w:w="982" w:type="pct"/>
            <w:gridSpan w:val="2"/>
            <w:vAlign w:val="center"/>
          </w:tcPr>
          <w:p w14:paraId="15BE914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18.69</w:t>
            </w:r>
          </w:p>
        </w:tc>
        <w:tc>
          <w:tcPr>
            <w:tcW w:w="1106" w:type="pct"/>
            <w:gridSpan w:val="2"/>
            <w:vAlign w:val="center"/>
          </w:tcPr>
          <w:p w14:paraId="4AD8463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18.69</w:t>
            </w:r>
          </w:p>
        </w:tc>
      </w:tr>
      <w:tr w:rsidR="00A030B1" w14:paraId="5C5C3E65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2F1DD7D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26EDEB6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18.64</w:t>
            </w:r>
          </w:p>
        </w:tc>
        <w:tc>
          <w:tcPr>
            <w:tcW w:w="1051" w:type="pct"/>
            <w:gridSpan w:val="2"/>
            <w:vAlign w:val="center"/>
          </w:tcPr>
          <w:p w14:paraId="106BE2C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18.64</w:t>
            </w:r>
          </w:p>
        </w:tc>
        <w:tc>
          <w:tcPr>
            <w:tcW w:w="982" w:type="pct"/>
            <w:gridSpan w:val="2"/>
            <w:vAlign w:val="center"/>
          </w:tcPr>
          <w:p w14:paraId="15E6928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20.61</w:t>
            </w:r>
          </w:p>
        </w:tc>
        <w:tc>
          <w:tcPr>
            <w:tcW w:w="1106" w:type="pct"/>
            <w:gridSpan w:val="2"/>
            <w:vAlign w:val="center"/>
          </w:tcPr>
          <w:p w14:paraId="49910AE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21.81</w:t>
            </w:r>
          </w:p>
        </w:tc>
      </w:tr>
      <w:tr w:rsidR="00A030B1" w14:paraId="0872A19D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59D299E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7F6744B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178.36</w:t>
            </w:r>
          </w:p>
        </w:tc>
        <w:tc>
          <w:tcPr>
            <w:tcW w:w="1051" w:type="pct"/>
            <w:gridSpan w:val="2"/>
            <w:vAlign w:val="center"/>
          </w:tcPr>
          <w:p w14:paraId="37C47F8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178.36</w:t>
            </w:r>
          </w:p>
        </w:tc>
        <w:tc>
          <w:tcPr>
            <w:tcW w:w="982" w:type="pct"/>
            <w:gridSpan w:val="2"/>
            <w:vAlign w:val="center"/>
          </w:tcPr>
          <w:p w14:paraId="085DC79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178.36</w:t>
            </w:r>
          </w:p>
        </w:tc>
        <w:tc>
          <w:tcPr>
            <w:tcW w:w="1106" w:type="pct"/>
            <w:gridSpan w:val="2"/>
            <w:vAlign w:val="center"/>
          </w:tcPr>
          <w:p w14:paraId="10BEF2B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178.36</w:t>
            </w:r>
          </w:p>
        </w:tc>
      </w:tr>
      <w:tr w:rsidR="00A030B1" w14:paraId="2B6549CC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30AEC7E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C3871F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35.60</w:t>
            </w:r>
          </w:p>
        </w:tc>
        <w:tc>
          <w:tcPr>
            <w:tcW w:w="1051" w:type="pct"/>
            <w:gridSpan w:val="2"/>
            <w:vAlign w:val="center"/>
          </w:tcPr>
          <w:p w14:paraId="5C77EFC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35.60</w:t>
            </w:r>
          </w:p>
        </w:tc>
        <w:tc>
          <w:tcPr>
            <w:tcW w:w="982" w:type="pct"/>
            <w:gridSpan w:val="2"/>
            <w:vAlign w:val="center"/>
          </w:tcPr>
          <w:p w14:paraId="0036C59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35.60</w:t>
            </w:r>
          </w:p>
        </w:tc>
        <w:tc>
          <w:tcPr>
            <w:tcW w:w="1106" w:type="pct"/>
            <w:gridSpan w:val="2"/>
            <w:vAlign w:val="center"/>
          </w:tcPr>
          <w:p w14:paraId="5046137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35.60</w:t>
            </w:r>
          </w:p>
        </w:tc>
      </w:tr>
      <w:tr w:rsidR="00A030B1" w14:paraId="1E3560CE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67CCD44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7F77D7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25.17</w:t>
            </w:r>
          </w:p>
        </w:tc>
        <w:tc>
          <w:tcPr>
            <w:tcW w:w="1051" w:type="pct"/>
            <w:gridSpan w:val="2"/>
            <w:vAlign w:val="center"/>
          </w:tcPr>
          <w:p w14:paraId="2C95B68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25.17</w:t>
            </w:r>
          </w:p>
        </w:tc>
        <w:tc>
          <w:tcPr>
            <w:tcW w:w="982" w:type="pct"/>
            <w:gridSpan w:val="2"/>
            <w:vAlign w:val="center"/>
          </w:tcPr>
          <w:p w14:paraId="0688CAB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25.17</w:t>
            </w:r>
          </w:p>
        </w:tc>
        <w:tc>
          <w:tcPr>
            <w:tcW w:w="1106" w:type="pct"/>
            <w:gridSpan w:val="2"/>
            <w:vAlign w:val="center"/>
          </w:tcPr>
          <w:p w14:paraId="48D493C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25.17</w:t>
            </w:r>
          </w:p>
        </w:tc>
      </w:tr>
      <w:tr w:rsidR="00A030B1" w14:paraId="71A0051B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00CF84D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42738C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5.51</w:t>
            </w:r>
          </w:p>
        </w:tc>
        <w:tc>
          <w:tcPr>
            <w:tcW w:w="1051" w:type="pct"/>
            <w:gridSpan w:val="2"/>
            <w:vAlign w:val="center"/>
          </w:tcPr>
          <w:p w14:paraId="5FBA88A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5.51</w:t>
            </w:r>
          </w:p>
        </w:tc>
        <w:tc>
          <w:tcPr>
            <w:tcW w:w="982" w:type="pct"/>
            <w:gridSpan w:val="2"/>
            <w:vAlign w:val="center"/>
          </w:tcPr>
          <w:p w14:paraId="121A64C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5.51</w:t>
            </w:r>
          </w:p>
        </w:tc>
        <w:tc>
          <w:tcPr>
            <w:tcW w:w="1106" w:type="pct"/>
            <w:gridSpan w:val="2"/>
            <w:vAlign w:val="center"/>
          </w:tcPr>
          <w:p w14:paraId="1997DA5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5.51</w:t>
            </w:r>
          </w:p>
        </w:tc>
      </w:tr>
      <w:tr w:rsidR="00A030B1" w14:paraId="02701EB6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22F0E44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0E72613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7.65</w:t>
            </w:r>
          </w:p>
        </w:tc>
        <w:tc>
          <w:tcPr>
            <w:tcW w:w="1051" w:type="pct"/>
            <w:gridSpan w:val="2"/>
            <w:vAlign w:val="center"/>
          </w:tcPr>
          <w:p w14:paraId="55086A9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7.65</w:t>
            </w:r>
          </w:p>
        </w:tc>
        <w:tc>
          <w:tcPr>
            <w:tcW w:w="982" w:type="pct"/>
            <w:gridSpan w:val="2"/>
            <w:vAlign w:val="center"/>
          </w:tcPr>
          <w:p w14:paraId="3EEF485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7.65</w:t>
            </w:r>
          </w:p>
        </w:tc>
        <w:tc>
          <w:tcPr>
            <w:tcW w:w="1106" w:type="pct"/>
            <w:gridSpan w:val="2"/>
            <w:vAlign w:val="center"/>
          </w:tcPr>
          <w:p w14:paraId="7CB68DF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7.65</w:t>
            </w:r>
          </w:p>
        </w:tc>
      </w:tr>
      <w:tr w:rsidR="00A030B1" w14:paraId="29D92E96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2256DC9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7959A11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36.37</w:t>
            </w:r>
          </w:p>
        </w:tc>
        <w:tc>
          <w:tcPr>
            <w:tcW w:w="1051" w:type="pct"/>
            <w:gridSpan w:val="2"/>
            <w:vAlign w:val="center"/>
          </w:tcPr>
          <w:p w14:paraId="7E84DE9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36.37</w:t>
            </w:r>
          </w:p>
        </w:tc>
        <w:tc>
          <w:tcPr>
            <w:tcW w:w="982" w:type="pct"/>
            <w:gridSpan w:val="2"/>
            <w:vAlign w:val="center"/>
          </w:tcPr>
          <w:p w14:paraId="4A5C49C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36.37</w:t>
            </w:r>
          </w:p>
        </w:tc>
        <w:tc>
          <w:tcPr>
            <w:tcW w:w="1106" w:type="pct"/>
            <w:gridSpan w:val="2"/>
            <w:vAlign w:val="center"/>
          </w:tcPr>
          <w:p w14:paraId="5186578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36.37</w:t>
            </w:r>
          </w:p>
        </w:tc>
      </w:tr>
      <w:tr w:rsidR="00A030B1" w14:paraId="4B5F1A81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0BDD081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lastRenderedPageBreak/>
              <w:t>Tacna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398BF46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19.75</w:t>
            </w:r>
          </w:p>
        </w:tc>
        <w:tc>
          <w:tcPr>
            <w:tcW w:w="1051" w:type="pct"/>
            <w:gridSpan w:val="2"/>
            <w:vAlign w:val="center"/>
          </w:tcPr>
          <w:p w14:paraId="492D01E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19.75</w:t>
            </w:r>
          </w:p>
        </w:tc>
        <w:tc>
          <w:tcPr>
            <w:tcW w:w="982" w:type="pct"/>
            <w:gridSpan w:val="2"/>
            <w:vAlign w:val="center"/>
          </w:tcPr>
          <w:p w14:paraId="5EAE712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19.75</w:t>
            </w:r>
          </w:p>
        </w:tc>
        <w:tc>
          <w:tcPr>
            <w:tcW w:w="1106" w:type="pct"/>
            <w:gridSpan w:val="2"/>
            <w:vAlign w:val="center"/>
          </w:tcPr>
          <w:p w14:paraId="6538B40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19.75</w:t>
            </w:r>
          </w:p>
        </w:tc>
      </w:tr>
      <w:tr w:rsidR="00A030B1" w14:paraId="78AF491D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  <w:hideMark/>
          </w:tcPr>
          <w:p w14:paraId="1A8895E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  <w:hideMark/>
          </w:tcPr>
          <w:p w14:paraId="04EBFDB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12.29</w:t>
            </w:r>
          </w:p>
        </w:tc>
        <w:tc>
          <w:tcPr>
            <w:tcW w:w="1051" w:type="pct"/>
            <w:gridSpan w:val="2"/>
            <w:vAlign w:val="center"/>
          </w:tcPr>
          <w:p w14:paraId="6C700DF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12.29</w:t>
            </w:r>
          </w:p>
        </w:tc>
        <w:tc>
          <w:tcPr>
            <w:tcW w:w="982" w:type="pct"/>
            <w:gridSpan w:val="2"/>
            <w:vAlign w:val="center"/>
          </w:tcPr>
          <w:p w14:paraId="21D3E1E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12.29</w:t>
            </w:r>
          </w:p>
        </w:tc>
        <w:tc>
          <w:tcPr>
            <w:tcW w:w="1106" w:type="pct"/>
            <w:gridSpan w:val="2"/>
            <w:vAlign w:val="center"/>
          </w:tcPr>
          <w:p w14:paraId="588EC88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12.29</w:t>
            </w:r>
          </w:p>
        </w:tc>
      </w:tr>
      <w:tr w:rsidR="00A030B1" w14:paraId="318F9341" w14:textId="77777777" w:rsidTr="0095204E">
        <w:tc>
          <w:tcPr>
            <w:tcW w:w="848" w:type="pct"/>
            <w:tcBorders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94E39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1013" w:type="pct"/>
            <w:tcBorders>
              <w:left w:val="single" w:sz="8" w:space="0" w:color="auto"/>
              <w:bottom w:val="single" w:sz="8" w:space="0" w:color="auto"/>
            </w:tcBorders>
            <w:vAlign w:val="center"/>
            <w:hideMark/>
          </w:tcPr>
          <w:p w14:paraId="25EBA35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20.57</w:t>
            </w:r>
          </w:p>
        </w:tc>
        <w:tc>
          <w:tcPr>
            <w:tcW w:w="1051" w:type="pct"/>
            <w:gridSpan w:val="2"/>
            <w:tcBorders>
              <w:bottom w:val="single" w:sz="8" w:space="0" w:color="auto"/>
            </w:tcBorders>
            <w:vAlign w:val="center"/>
          </w:tcPr>
          <w:p w14:paraId="5BE552A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20.57</w:t>
            </w:r>
          </w:p>
        </w:tc>
        <w:tc>
          <w:tcPr>
            <w:tcW w:w="982" w:type="pct"/>
            <w:gridSpan w:val="2"/>
            <w:tcBorders>
              <w:bottom w:val="single" w:sz="8" w:space="0" w:color="auto"/>
            </w:tcBorders>
            <w:vAlign w:val="center"/>
          </w:tcPr>
          <w:p w14:paraId="07A1F1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20.57</w:t>
            </w:r>
          </w:p>
        </w:tc>
        <w:tc>
          <w:tcPr>
            <w:tcW w:w="1106" w:type="pct"/>
            <w:gridSpan w:val="2"/>
            <w:tcBorders>
              <w:bottom w:val="single" w:sz="8" w:space="0" w:color="auto"/>
            </w:tcBorders>
            <w:vAlign w:val="center"/>
          </w:tcPr>
          <w:p w14:paraId="6AC8B9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39.68</w:t>
            </w:r>
          </w:p>
        </w:tc>
      </w:tr>
      <w:tr w:rsidR="00A030B1" w14:paraId="2FF8A91E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</w:tcPr>
          <w:p w14:paraId="6C10E62C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Median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</w:tcPr>
          <w:p w14:paraId="5F5B23B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18.66</w:t>
            </w:r>
          </w:p>
        </w:tc>
        <w:tc>
          <w:tcPr>
            <w:tcW w:w="1051" w:type="pct"/>
            <w:gridSpan w:val="2"/>
            <w:vAlign w:val="center"/>
          </w:tcPr>
          <w:p w14:paraId="4675F58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19.08</w:t>
            </w:r>
          </w:p>
        </w:tc>
        <w:tc>
          <w:tcPr>
            <w:tcW w:w="982" w:type="pct"/>
            <w:gridSpan w:val="2"/>
            <w:vAlign w:val="center"/>
          </w:tcPr>
          <w:p w14:paraId="365911E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20.16</w:t>
            </w:r>
          </w:p>
        </w:tc>
        <w:tc>
          <w:tcPr>
            <w:tcW w:w="1106" w:type="pct"/>
            <w:gridSpan w:val="2"/>
            <w:vAlign w:val="center"/>
          </w:tcPr>
          <w:p w14:paraId="1210F7A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20.31</w:t>
            </w:r>
          </w:p>
        </w:tc>
      </w:tr>
      <w:tr w:rsidR="00A030B1" w14:paraId="3B7744AE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</w:tcPr>
          <w:p w14:paraId="717C9E44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</w:tcPr>
          <w:p w14:paraId="54D083A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26.68</w:t>
            </w:r>
          </w:p>
        </w:tc>
        <w:tc>
          <w:tcPr>
            <w:tcW w:w="1051" w:type="pct"/>
            <w:gridSpan w:val="2"/>
            <w:vAlign w:val="center"/>
          </w:tcPr>
          <w:p w14:paraId="5E57555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26.92</w:t>
            </w:r>
          </w:p>
        </w:tc>
        <w:tc>
          <w:tcPr>
            <w:tcW w:w="982" w:type="pct"/>
            <w:gridSpan w:val="2"/>
            <w:vAlign w:val="center"/>
          </w:tcPr>
          <w:p w14:paraId="5771C2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26.82</w:t>
            </w:r>
          </w:p>
        </w:tc>
        <w:tc>
          <w:tcPr>
            <w:tcW w:w="1106" w:type="pct"/>
            <w:gridSpan w:val="2"/>
            <w:vAlign w:val="center"/>
          </w:tcPr>
          <w:p w14:paraId="424DBDC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27.64</w:t>
            </w:r>
          </w:p>
        </w:tc>
      </w:tr>
      <w:tr w:rsidR="00A030B1" w14:paraId="045AA672" w14:textId="77777777" w:rsidTr="0095204E">
        <w:tc>
          <w:tcPr>
            <w:tcW w:w="848" w:type="pct"/>
            <w:tcBorders>
              <w:right w:val="single" w:sz="8" w:space="0" w:color="auto"/>
            </w:tcBorders>
            <w:vAlign w:val="center"/>
          </w:tcPr>
          <w:p w14:paraId="69928D91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Std. Dev.</w:t>
            </w:r>
          </w:p>
        </w:tc>
        <w:tc>
          <w:tcPr>
            <w:tcW w:w="1013" w:type="pct"/>
            <w:tcBorders>
              <w:left w:val="single" w:sz="8" w:space="0" w:color="auto"/>
            </w:tcBorders>
            <w:vAlign w:val="center"/>
          </w:tcPr>
          <w:p w14:paraId="364DE30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33.68</w:t>
            </w:r>
          </w:p>
        </w:tc>
        <w:tc>
          <w:tcPr>
            <w:tcW w:w="1051" w:type="pct"/>
            <w:gridSpan w:val="2"/>
            <w:vAlign w:val="center"/>
          </w:tcPr>
          <w:p w14:paraId="650B0D8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33.62</w:t>
            </w:r>
          </w:p>
        </w:tc>
        <w:tc>
          <w:tcPr>
            <w:tcW w:w="982" w:type="pct"/>
            <w:gridSpan w:val="2"/>
            <w:vAlign w:val="center"/>
          </w:tcPr>
          <w:p w14:paraId="7412142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32.25</w:t>
            </w:r>
          </w:p>
        </w:tc>
        <w:tc>
          <w:tcPr>
            <w:tcW w:w="1106" w:type="pct"/>
            <w:gridSpan w:val="2"/>
            <w:vAlign w:val="center"/>
          </w:tcPr>
          <w:p w14:paraId="749B495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32.30</w:t>
            </w:r>
          </w:p>
        </w:tc>
      </w:tr>
    </w:tbl>
    <w:p w14:paraId="24B00A4E" w14:textId="77777777" w:rsidR="00A030B1" w:rsidRPr="001A0FB2" w:rsidRDefault="00A030B1" w:rsidP="00A030B1">
      <w:pPr>
        <w:spacing w:line="480" w:lineRule="auto"/>
        <w:rPr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 xml:space="preserve">Note: The different CQ/HCQ drugs used were 'CLOROQUINA 150 MG TAB', 'CLOROQUINA FOSFATO 250 MG (EQUIV. 155 MG CLOROQUINA BASE) TAB', 'HIDROXICLOROQUINA [SULFATO] 400 MG TAB', 'HIDROXICLOROQUINA SULFATO 200 MG (EQUIV. 155 MG HIDROXICLOROQUINA) TAB' </w:t>
      </w:r>
      <w:sdt>
        <w:sdtPr>
          <w:rPr>
            <w:color w:val="0E2841" w:themeColor="text2"/>
            <w:sz w:val="18"/>
            <w:szCs w:val="18"/>
          </w:rPr>
          <w:alias w:val="To edit, see citavi.com/edit"/>
          <w:tag w:val="CitaviPlaceholder#a3608c88-ebbc-41aa-bb3f-efa042731171"/>
          <w:id w:val="920457690"/>
          <w:placeholder>
            <w:docPart w:val="9ACAE9FDC4AC4ECB9B218F0F48EED05C"/>
          </w:placeholder>
        </w:sdtPr>
        <w:sdtContent>
          <w:r>
            <w:rPr>
              <w:color w:val="0E2841" w:themeColor="text2"/>
              <w:sz w:val="18"/>
              <w:szCs w:val="18"/>
            </w:rPr>
            <w:fldChar w:fldCharType="begin"/>
          </w:r>
          <w:r>
            <w:rPr>
              <w:color w:val="0E2841" w:themeColor="text2"/>
              <w:sz w:val="18"/>
              <w:szCs w:val="18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yNzNiOTA5LWM2MWUtNDAxMi1hZTQ4LWFkZDExYWM5YzliNSIsIlJhbmdlTGVuZ3RoIjo0LCJSZWZlcmVuY2VJZCI6IjkxODJkMzc5LTcyNTQtNGUzOS04OWFhLWM1NTBiODExMWE1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UuMTIuMjAyNCIsIkF1dGhvcnMiOlt7IiRpZCI6IjciLCIkdHlwZSI6IlN3aXNzQWNhZGVtaWMuQ2l0YXZpLlBlcnNvbiwgU3dpc3NBY2FkZW1pYy5DaXRhdmkiLCJMYXN0TmFtZSI6Ik1pbmlzdGVyaW8gZGUgU2FsdWQgKE1JTlNBKSIsIlByb3RlY3RlZCI6dHJ1ZSwiU2V4IjowLCJDcmVhdGVkQnkiOiJfTUsiLCJDcmVhdGVkT24iOiIyMDI1LTA4LTAzVDE1OjI1OjE2IiwiTW9kaWZpZWRCeSI6Il9HYWJ5XyIsIklkIjoiMzJjZTZmYzUtOWE4My00ZjdkLTg0YTUtYjBhMWNiY2EwMDE0IiwiTW9kaWZpZWRPbiI6IjIwMjUtMDktMTBUMTM6NDc6NDU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ludHJhbmV0LmNlbmFyZXMuZ29iLnBlL2NlbmFyZXMvYWJhc3RlY2ltaWVudG8vRElTVFJJQlVDSU9OL3dmX2Rpc3RyaWJ1Y2lvbl9wb3JfcHJvZHVjdG8uYXNweCIsIlVyaVN0cmluZyI6Imh0dHBzOi8vaW50cmFuZXQuY2VuYXJlcy5nb2IucGUvY2VuYXJlcy9hYmFzdGVjaW1pZW50by9ESVNUUklCVUNJT04vd2ZfZGlzdHJpYnVjaW9uX3Bvcl9wcm9kdWN0by5hc3B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}</w:instrText>
          </w:r>
          <w:r>
            <w:rPr>
              <w:color w:val="0E2841" w:themeColor="text2"/>
              <w:sz w:val="18"/>
              <w:szCs w:val="18"/>
            </w:rPr>
            <w:fldChar w:fldCharType="separate"/>
          </w:r>
          <w:hyperlink w:anchor="_CTVL0019182d37972544e3989aac550b8111a54" w:tooltip="Ministerio de Salud (MINSA). Centro Nacional de Abastecimiento de Recursos Estratégicos en Salud (CENARES) - Distribucion por Producto. 2024. https://…" w:history="1">
            <w:r>
              <w:rPr>
                <w:color w:val="0E2841" w:themeColor="text2"/>
                <w:sz w:val="18"/>
                <w:szCs w:val="18"/>
              </w:rPr>
              <w:t>[36]</w:t>
            </w:r>
          </w:hyperlink>
          <w:r>
            <w:rPr>
              <w:color w:val="0E2841" w:themeColor="text2"/>
              <w:sz w:val="18"/>
              <w:szCs w:val="18"/>
            </w:rPr>
            <w:fldChar w:fldCharType="end"/>
          </w:r>
        </w:sdtContent>
      </w:sdt>
      <w:r w:rsidRPr="00BB0F59">
        <w:rPr>
          <w:color w:val="0E2841" w:themeColor="text2"/>
          <w:sz w:val="18"/>
          <w:szCs w:val="18"/>
        </w:rPr>
        <w:t xml:space="preserve">. According to the treatment protocol, 1 CQ is considered equivalent to 1/6 HCQ </w:t>
      </w:r>
      <w:sdt>
        <w:sdtPr>
          <w:rPr>
            <w:color w:val="0E2841" w:themeColor="text2"/>
            <w:sz w:val="18"/>
            <w:szCs w:val="18"/>
          </w:rPr>
          <w:alias w:val="To edit, see citavi.com/edit"/>
          <w:tag w:val="CitaviPlaceholder#a724e908-406d-4e57-bebb-77fe861c5fab"/>
          <w:id w:val="740838661"/>
          <w:placeholder>
            <w:docPart w:val="7365FF54CCD746F5A847B352F87783DF"/>
          </w:placeholder>
        </w:sdtPr>
        <w:sdtContent>
          <w:r>
            <w:rPr>
              <w:color w:val="0E2841" w:themeColor="text2"/>
              <w:sz w:val="18"/>
              <w:szCs w:val="18"/>
            </w:rPr>
            <w:fldChar w:fldCharType="begin"/>
          </w:r>
          <w:r>
            <w:rPr>
              <w:color w:val="0E2841" w:themeColor="text2"/>
              <w:sz w:val="18"/>
              <w:szCs w:val="18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mMmJkZmU3LWU4ZTUtNDRlZC05YWExLTlhODYzNThiNzM3YiIsIlJhbmdlTGVuZ3RoIjozLCJSZWZlcmVuY2VJZCI6IjljYWMwZDkyLTllNjMtNGEyOC05OTdhLTljYzc2N2FiOGY5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QuMDkuMjAyNSIsIkF1dGhvcnMiOltdLCJDaXRhdGlvbktleVVwZGF0ZVR5cGUiOjAsIkNvbGxhYm9yYXRvcnMiOltdLCJEYXRlIjoiMjAyMCIsIkRhdGUyIjoiMjkuMDMuMjAyMC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czovL3d3dy5nb2IucGUvaW5zdGl0dWNpb24vbWluc2Evbm9ybWFzLWxlZ2FsZXMvNDY1OTYyLTEzOS0yMDIwLW1pbnNhIiwiVXJpU3RyaW5nIjoiaHR0cHM6Ly93d3cuZ29iLnBlL2luc3RpdHVjaW9uL21pbnNhL25vcm1hcy1sZWdhbGVzLzQ2NTk2Mi0xMzktMjAyMC1taW5zY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}</w:instrText>
          </w:r>
          <w:r>
            <w:rPr>
              <w:color w:val="0E2841" w:themeColor="text2"/>
              <w:sz w:val="18"/>
              <w:szCs w:val="18"/>
            </w:rPr>
            <w:fldChar w:fldCharType="separate"/>
          </w:r>
          <w:hyperlink w:anchor="_CTVL0019cac0d929e634a28997a9cc767ab8f94" w:tooltip="Ministerio de Salud (MINSA). Resolución Ministerial N.° 139-2020-MINSA; 2020." w:history="1">
            <w:r>
              <w:rPr>
                <w:color w:val="0E2841" w:themeColor="text2"/>
                <w:sz w:val="18"/>
                <w:szCs w:val="18"/>
              </w:rPr>
              <w:t>[9]</w:t>
            </w:r>
          </w:hyperlink>
          <w:r>
            <w:rPr>
              <w:color w:val="0E2841" w:themeColor="text2"/>
              <w:sz w:val="18"/>
              <w:szCs w:val="18"/>
            </w:rPr>
            <w:fldChar w:fldCharType="end"/>
          </w:r>
        </w:sdtContent>
      </w:sdt>
      <w:r w:rsidRPr="00012A21">
        <w:rPr>
          <w:color w:val="0E2841" w:themeColor="text2"/>
          <w:sz w:val="18"/>
          <w:szCs w:val="18"/>
        </w:rPr>
        <w:t xml:space="preserve">. All drugs were standardized using 1 tablet '155 MG HIDROXICLOROQUINA' as </w:t>
      </w:r>
      <w:r>
        <w:rPr>
          <w:color w:val="44546A"/>
          <w:sz w:val="18"/>
          <w:szCs w:val="18"/>
        </w:rPr>
        <w:t xml:space="preserve">the </w:t>
      </w:r>
      <w:r w:rsidRPr="00012A21">
        <w:rPr>
          <w:color w:val="0E2841" w:themeColor="text2"/>
          <w:sz w:val="18"/>
          <w:szCs w:val="18"/>
        </w:rPr>
        <w:t xml:space="preserve">base. All of these standardized tablets that were distributed before or during </w:t>
      </w:r>
      <w:r w:rsidRPr="00296FD8">
        <w:rPr>
          <w:i/>
          <w:iCs/>
          <w:color w:val="0E2841" w:themeColor="text2"/>
          <w:sz w:val="18"/>
          <w:szCs w:val="18"/>
        </w:rPr>
        <w:t>period_HCQ</w:t>
      </w:r>
      <w:r w:rsidRPr="00012A21">
        <w:rPr>
          <w:color w:val="0E2841" w:themeColor="text2"/>
          <w:sz w:val="18"/>
          <w:szCs w:val="18"/>
        </w:rPr>
        <w:t xml:space="preserve"> were summed and divided by the state population, with </w:t>
      </w:r>
      <w:r w:rsidRPr="00296FD8">
        <w:rPr>
          <w:i/>
          <w:iCs/>
          <w:color w:val="0E2841" w:themeColor="text2"/>
          <w:sz w:val="18"/>
          <w:szCs w:val="18"/>
        </w:rPr>
        <w:t>period_HCQ</w:t>
      </w:r>
      <w:r>
        <w:rPr>
          <w:color w:val="0E2841" w:themeColor="text2"/>
          <w:sz w:val="18"/>
          <w:szCs w:val="18"/>
        </w:rPr>
        <w:t xml:space="preserve"> constructed with different definitions (z-score thresholds) as described in </w:t>
      </w:r>
      <w:r>
        <w:rPr>
          <w:color w:val="44546A"/>
          <w:sz w:val="18"/>
          <w:szCs w:val="18"/>
        </w:rPr>
        <w:t>the</w:t>
      </w:r>
      <w:r>
        <w:rPr>
          <w:color w:val="0E2841" w:themeColor="text2"/>
          <w:sz w:val="18"/>
          <w:szCs w:val="18"/>
        </w:rPr>
        <w:t xml:space="preserve"> Data Preparation</w:t>
      </w:r>
      <w:r>
        <w:rPr>
          <w:color w:val="44546A"/>
          <w:sz w:val="18"/>
          <w:szCs w:val="18"/>
        </w:rPr>
        <w:t xml:space="preserve"> section</w:t>
      </w:r>
      <w:r>
        <w:rPr>
          <w:color w:val="0E2841" w:themeColor="text2"/>
          <w:sz w:val="18"/>
          <w:szCs w:val="18"/>
        </w:rPr>
        <w:t xml:space="preserve">. Missing values stem from </w:t>
      </w:r>
      <w:r>
        <w:rPr>
          <w:color w:val="44546A"/>
          <w:sz w:val="18"/>
          <w:szCs w:val="18"/>
        </w:rPr>
        <w:t>the lack of</w:t>
      </w:r>
      <w:r>
        <w:rPr>
          <w:color w:val="0E2841" w:themeColor="text2"/>
          <w:sz w:val="18"/>
          <w:szCs w:val="18"/>
        </w:rPr>
        <w:t xml:space="preserve"> identification of </w:t>
      </w:r>
      <w:r>
        <w:rPr>
          <w:i/>
          <w:color w:val="0E2841" w:themeColor="text2"/>
          <w:sz w:val="18"/>
          <w:szCs w:val="18"/>
        </w:rPr>
        <w:t xml:space="preserve">period_HCQ </w:t>
      </w:r>
      <w:r>
        <w:rPr>
          <w:color w:val="0E2841" w:themeColor="text2"/>
          <w:sz w:val="18"/>
          <w:szCs w:val="18"/>
        </w:rPr>
        <w:t xml:space="preserve">with </w:t>
      </w:r>
      <w:r>
        <w:rPr>
          <w:color w:val="44546A"/>
          <w:sz w:val="18"/>
          <w:szCs w:val="18"/>
        </w:rPr>
        <w:t xml:space="preserve">the </w:t>
      </w:r>
      <w:r>
        <w:rPr>
          <w:color w:val="0E2841" w:themeColor="text2"/>
          <w:sz w:val="18"/>
          <w:szCs w:val="18"/>
        </w:rPr>
        <w:t>given z-score threshold.</w:t>
      </w:r>
    </w:p>
    <w:p w14:paraId="1088103B" w14:textId="77777777" w:rsidR="00A030B1" w:rsidRDefault="00A030B1" w:rsidP="00A030B1">
      <w:pPr>
        <w:spacing w:line="480" w:lineRule="auto"/>
      </w:pPr>
    </w:p>
    <w:p w14:paraId="4EE35C42" w14:textId="77777777" w:rsidR="00A030B1" w:rsidRDefault="00A030B1" w:rsidP="00A030B1">
      <w:pPr>
        <w:pStyle w:val="Caption"/>
        <w:keepNext/>
        <w:spacing w:line="480" w:lineRule="auto"/>
      </w:pPr>
      <w:r w:rsidRPr="00693104">
        <w:t xml:space="preserve">Table </w:t>
      </w:r>
      <w:r>
        <w:t>4</w:t>
      </w:r>
      <w:r w:rsidRPr="00693104">
        <w:t xml:space="preserve">: Scarcity CQ/HCQ: Doses per positive </w:t>
      </w:r>
      <w:r>
        <w:t>test</w:t>
      </w:r>
    </w:p>
    <w:tbl>
      <w:tblPr>
        <w:tblStyle w:val="TableGridLight"/>
        <w:tblW w:w="9632" w:type="dxa"/>
        <w:tblLayout w:type="fixed"/>
        <w:tblLook w:val="04A0" w:firstRow="1" w:lastRow="0" w:firstColumn="1" w:lastColumn="0" w:noHBand="0" w:noVBand="1"/>
      </w:tblPr>
      <w:tblGrid>
        <w:gridCol w:w="1412"/>
        <w:gridCol w:w="1277"/>
        <w:gridCol w:w="1275"/>
        <w:gridCol w:w="1276"/>
        <w:gridCol w:w="1276"/>
        <w:gridCol w:w="3116"/>
      </w:tblGrid>
      <w:tr w:rsidR="00A030B1" w14:paraId="6728EF07" w14:textId="77777777" w:rsidTr="0095204E">
        <w:trPr>
          <w:trHeight w:val="536"/>
        </w:trPr>
        <w:tc>
          <w:tcPr>
            <w:tcW w:w="1412" w:type="dxa"/>
            <w:vMerge w:val="restart"/>
            <w:tcBorders>
              <w:right w:val="single" w:sz="8" w:space="0" w:color="auto"/>
            </w:tcBorders>
            <w:vAlign w:val="center"/>
            <w:hideMark/>
          </w:tcPr>
          <w:p w14:paraId="03572BFE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State</w:t>
            </w:r>
          </w:p>
        </w:tc>
        <w:tc>
          <w:tcPr>
            <w:tcW w:w="5104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3F64D9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CQ/HCQ-Doses per positive tests in age group 45+</w:t>
            </w:r>
          </w:p>
        </w:tc>
        <w:tc>
          <w:tcPr>
            <w:tcW w:w="3116" w:type="dxa"/>
            <w:vMerge w:val="restart"/>
            <w:tcBorders>
              <w:left w:val="single" w:sz="8" w:space="0" w:color="auto"/>
            </w:tcBorders>
            <w:vAlign w:val="center"/>
            <w:hideMark/>
          </w:tcPr>
          <w:p w14:paraId="150CADCE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Total tests per population</w:t>
            </w:r>
          </w:p>
          <w:p w14:paraId="22746A91" w14:textId="77777777" w:rsidR="00A030B1" w:rsidRPr="00641594" w:rsidRDefault="00A030B1" w:rsidP="0095204E">
            <w:pPr>
              <w:spacing w:before="0"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during Period_HCQ (z-score = 2.5)</w:t>
            </w:r>
          </w:p>
        </w:tc>
      </w:tr>
      <w:tr w:rsidR="00A030B1" w14:paraId="5EFCC7C2" w14:textId="77777777" w:rsidTr="0095204E">
        <w:trPr>
          <w:trHeight w:val="536"/>
        </w:trPr>
        <w:tc>
          <w:tcPr>
            <w:tcW w:w="1412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866BBC8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27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3EB224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4</w:t>
            </w:r>
          </w:p>
        </w:tc>
        <w:tc>
          <w:tcPr>
            <w:tcW w:w="12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44B151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3.5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537101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3</w:t>
            </w:r>
          </w:p>
        </w:tc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230183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period_HCQ z-score = 2.5</w:t>
            </w:r>
          </w:p>
        </w:tc>
        <w:tc>
          <w:tcPr>
            <w:tcW w:w="3116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3FDE9BD" w14:textId="77777777" w:rsidR="00A030B1" w:rsidRPr="00641594" w:rsidRDefault="00A030B1" w:rsidP="0095204E">
            <w:pPr>
              <w:spacing w:line="480" w:lineRule="auto"/>
              <w:rPr>
                <w:b/>
                <w:bCs/>
                <w:sz w:val="16"/>
                <w:szCs w:val="16"/>
              </w:rPr>
            </w:pPr>
          </w:p>
        </w:tc>
      </w:tr>
      <w:tr w:rsidR="00A030B1" w14:paraId="4B5E0CE7" w14:textId="77777777" w:rsidTr="0095204E">
        <w:tc>
          <w:tcPr>
            <w:tcW w:w="1412" w:type="dxa"/>
            <w:tcBorders>
              <w:top w:val="single" w:sz="8" w:space="0" w:color="auto"/>
              <w:right w:val="single" w:sz="8" w:space="0" w:color="auto"/>
            </w:tcBorders>
            <w:vAlign w:val="center"/>
            <w:hideMark/>
          </w:tcPr>
          <w:p w14:paraId="22883DFC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1277" w:type="dxa"/>
            <w:tcBorders>
              <w:top w:val="single" w:sz="8" w:space="0" w:color="auto"/>
              <w:left w:val="single" w:sz="8" w:space="0" w:color="auto"/>
            </w:tcBorders>
            <w:vAlign w:val="center"/>
            <w:hideMark/>
          </w:tcPr>
          <w:p w14:paraId="5FBEC49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1.36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14:paraId="348898B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1.21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14:paraId="77587A3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1.21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855EEA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1.11</w:t>
            </w:r>
          </w:p>
        </w:tc>
        <w:tc>
          <w:tcPr>
            <w:tcW w:w="3116" w:type="dxa"/>
            <w:tcBorders>
              <w:top w:val="single" w:sz="8" w:space="0" w:color="auto"/>
              <w:left w:val="single" w:sz="8" w:space="0" w:color="auto"/>
            </w:tcBorders>
            <w:vAlign w:val="center"/>
            <w:hideMark/>
          </w:tcPr>
          <w:p w14:paraId="33B1E9A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0.19</w:t>
            </w:r>
          </w:p>
        </w:tc>
      </w:tr>
      <w:tr w:rsidR="00A030B1" w14:paraId="4B74D71E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7221D434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16D6CA6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0.46</w:t>
            </w:r>
          </w:p>
        </w:tc>
        <w:tc>
          <w:tcPr>
            <w:tcW w:w="1275" w:type="dxa"/>
            <w:vAlign w:val="center"/>
          </w:tcPr>
          <w:p w14:paraId="491E858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0.46</w:t>
            </w:r>
          </w:p>
        </w:tc>
        <w:tc>
          <w:tcPr>
            <w:tcW w:w="1276" w:type="dxa"/>
            <w:vAlign w:val="center"/>
          </w:tcPr>
          <w:p w14:paraId="32F5CF9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0.42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B2A4A4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0.41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4071090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0.21</w:t>
            </w:r>
          </w:p>
        </w:tc>
      </w:tr>
      <w:tr w:rsidR="00A030B1" w14:paraId="3D799817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</w:tcPr>
          <w:p w14:paraId="5C6D77DB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6E9C043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NaN</w:t>
            </w:r>
          </w:p>
        </w:tc>
        <w:tc>
          <w:tcPr>
            <w:tcW w:w="1275" w:type="dxa"/>
            <w:vAlign w:val="center"/>
          </w:tcPr>
          <w:p w14:paraId="725AB54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NaN</w:t>
            </w:r>
          </w:p>
        </w:tc>
        <w:tc>
          <w:tcPr>
            <w:tcW w:w="1276" w:type="dxa"/>
            <w:vAlign w:val="center"/>
          </w:tcPr>
          <w:p w14:paraId="1CE8617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4.48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9EF1C5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2.12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</w:tcPr>
          <w:p w14:paraId="052026B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0.13</w:t>
            </w:r>
          </w:p>
        </w:tc>
      </w:tr>
      <w:tr w:rsidR="00A030B1" w14:paraId="3F540AFF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</w:tcPr>
          <w:p w14:paraId="7CCC75E1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4AD33C8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0.23</w:t>
            </w:r>
          </w:p>
        </w:tc>
        <w:tc>
          <w:tcPr>
            <w:tcW w:w="1275" w:type="dxa"/>
            <w:vAlign w:val="center"/>
          </w:tcPr>
          <w:p w14:paraId="24C6411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0.22</w:t>
            </w:r>
          </w:p>
        </w:tc>
        <w:tc>
          <w:tcPr>
            <w:tcW w:w="1276" w:type="dxa"/>
            <w:vAlign w:val="center"/>
          </w:tcPr>
          <w:p w14:paraId="64BBE9B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0.22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80213E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0.22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</w:tcPr>
          <w:p w14:paraId="22C3745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0.50</w:t>
            </w:r>
          </w:p>
        </w:tc>
      </w:tr>
      <w:tr w:rsidR="00A030B1" w14:paraId="5227D563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1636B21B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4B5B64A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NaN</w:t>
            </w:r>
          </w:p>
        </w:tc>
        <w:tc>
          <w:tcPr>
            <w:tcW w:w="1275" w:type="dxa"/>
            <w:vAlign w:val="center"/>
          </w:tcPr>
          <w:p w14:paraId="0C30AF3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NaN</w:t>
            </w:r>
          </w:p>
        </w:tc>
        <w:tc>
          <w:tcPr>
            <w:tcW w:w="1276" w:type="dxa"/>
            <w:vAlign w:val="center"/>
          </w:tcPr>
          <w:p w14:paraId="42BE76F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3.30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FE6E57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2.11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77FD796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0.06</w:t>
            </w:r>
          </w:p>
        </w:tc>
      </w:tr>
      <w:tr w:rsidR="00A030B1" w14:paraId="4CE018B8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D3216CC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lastRenderedPageBreak/>
              <w:t>Cajamarca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65A1762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0.59</w:t>
            </w:r>
          </w:p>
        </w:tc>
        <w:tc>
          <w:tcPr>
            <w:tcW w:w="1275" w:type="dxa"/>
            <w:vAlign w:val="center"/>
          </w:tcPr>
          <w:p w14:paraId="7E3EEBD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0.59</w:t>
            </w:r>
          </w:p>
        </w:tc>
        <w:tc>
          <w:tcPr>
            <w:tcW w:w="1276" w:type="dxa"/>
            <w:vAlign w:val="center"/>
          </w:tcPr>
          <w:p w14:paraId="4EEB8FD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0.57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3DFA366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0.57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4305B43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0.10</w:t>
            </w:r>
          </w:p>
        </w:tc>
      </w:tr>
      <w:tr w:rsidR="00A030B1" w14:paraId="24B3989D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4C212A27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2F5AF5C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0.41</w:t>
            </w:r>
          </w:p>
        </w:tc>
        <w:tc>
          <w:tcPr>
            <w:tcW w:w="1275" w:type="dxa"/>
            <w:vAlign w:val="center"/>
          </w:tcPr>
          <w:p w14:paraId="4F94BF4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0.41</w:t>
            </w:r>
          </w:p>
        </w:tc>
        <w:tc>
          <w:tcPr>
            <w:tcW w:w="1276" w:type="dxa"/>
            <w:vAlign w:val="center"/>
          </w:tcPr>
          <w:p w14:paraId="187B89D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0.41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5663148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0.41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216833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0.14</w:t>
            </w:r>
          </w:p>
        </w:tc>
      </w:tr>
      <w:tr w:rsidR="00A030B1" w14:paraId="7B5A4325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18F28027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2A2B05B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1.36</w:t>
            </w:r>
          </w:p>
        </w:tc>
        <w:tc>
          <w:tcPr>
            <w:tcW w:w="1275" w:type="dxa"/>
            <w:vAlign w:val="center"/>
          </w:tcPr>
          <w:p w14:paraId="4F8774D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1.09</w:t>
            </w:r>
          </w:p>
        </w:tc>
        <w:tc>
          <w:tcPr>
            <w:tcW w:w="1276" w:type="dxa"/>
            <w:vAlign w:val="center"/>
          </w:tcPr>
          <w:p w14:paraId="1A99D51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1.09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A8F9DC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12A5BD4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0.09</w:t>
            </w:r>
          </w:p>
        </w:tc>
      </w:tr>
      <w:tr w:rsidR="00A030B1" w14:paraId="3F3C19F7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0CEEF28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Huánuco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2DB9B02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1.23</w:t>
            </w:r>
          </w:p>
        </w:tc>
        <w:tc>
          <w:tcPr>
            <w:tcW w:w="1275" w:type="dxa"/>
            <w:vAlign w:val="center"/>
          </w:tcPr>
          <w:p w14:paraId="47A824E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1.14</w:t>
            </w:r>
          </w:p>
        </w:tc>
        <w:tc>
          <w:tcPr>
            <w:tcW w:w="1276" w:type="dxa"/>
            <w:vAlign w:val="center"/>
          </w:tcPr>
          <w:p w14:paraId="189CB67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1.14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4F10D96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1.14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547247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0.14</w:t>
            </w:r>
          </w:p>
        </w:tc>
      </w:tr>
      <w:tr w:rsidR="00A030B1" w14:paraId="7F05F0E7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7FBCFE68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Ica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1078C84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0.54</w:t>
            </w:r>
          </w:p>
        </w:tc>
        <w:tc>
          <w:tcPr>
            <w:tcW w:w="1275" w:type="dxa"/>
            <w:vAlign w:val="center"/>
          </w:tcPr>
          <w:p w14:paraId="04A8263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0.54</w:t>
            </w:r>
          </w:p>
        </w:tc>
        <w:tc>
          <w:tcPr>
            <w:tcW w:w="1276" w:type="dxa"/>
            <w:vAlign w:val="center"/>
          </w:tcPr>
          <w:p w14:paraId="41CF887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0.54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51B4023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0.54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01C5096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0.39</w:t>
            </w:r>
          </w:p>
        </w:tc>
      </w:tr>
      <w:tr w:rsidR="00A030B1" w14:paraId="5CD2337C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21F7DB3D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Junín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3CA26D6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1.12</w:t>
            </w:r>
          </w:p>
        </w:tc>
        <w:tc>
          <w:tcPr>
            <w:tcW w:w="1275" w:type="dxa"/>
            <w:vAlign w:val="center"/>
          </w:tcPr>
          <w:p w14:paraId="3E4B013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1.03</w:t>
            </w:r>
          </w:p>
        </w:tc>
        <w:tc>
          <w:tcPr>
            <w:tcW w:w="1276" w:type="dxa"/>
            <w:vAlign w:val="center"/>
          </w:tcPr>
          <w:p w14:paraId="5E7BB40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1.03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4AB5C70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1.03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AA165F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0.10</w:t>
            </w:r>
          </w:p>
        </w:tc>
      </w:tr>
      <w:tr w:rsidR="00A030B1" w14:paraId="26E88901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070E0C12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40F1B0D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0.51</w:t>
            </w:r>
          </w:p>
        </w:tc>
        <w:tc>
          <w:tcPr>
            <w:tcW w:w="1275" w:type="dxa"/>
            <w:vAlign w:val="center"/>
          </w:tcPr>
          <w:p w14:paraId="131AA2B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0.51</w:t>
            </w:r>
          </w:p>
        </w:tc>
        <w:tc>
          <w:tcPr>
            <w:tcW w:w="1276" w:type="dxa"/>
            <w:vAlign w:val="center"/>
          </w:tcPr>
          <w:p w14:paraId="7FE21D0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0.48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2081673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0.48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1F62A88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0.19</w:t>
            </w:r>
          </w:p>
        </w:tc>
      </w:tr>
      <w:tr w:rsidR="00A030B1" w14:paraId="44CCD5EA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41DCC128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4CEAF48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0.94</w:t>
            </w:r>
          </w:p>
        </w:tc>
        <w:tc>
          <w:tcPr>
            <w:tcW w:w="1275" w:type="dxa"/>
            <w:vAlign w:val="center"/>
          </w:tcPr>
          <w:p w14:paraId="6CB4709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0.80</w:t>
            </w:r>
          </w:p>
        </w:tc>
        <w:tc>
          <w:tcPr>
            <w:tcW w:w="1276" w:type="dxa"/>
            <w:vAlign w:val="center"/>
          </w:tcPr>
          <w:p w14:paraId="6150CAA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0.70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737BCC5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6F5C58F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0.17</w:t>
            </w:r>
          </w:p>
        </w:tc>
      </w:tr>
      <w:tr w:rsidR="00A030B1" w14:paraId="357EB1EF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01374D0D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Lima + Callao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4193936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0.27</w:t>
            </w:r>
          </w:p>
        </w:tc>
        <w:tc>
          <w:tcPr>
            <w:tcW w:w="1275" w:type="dxa"/>
            <w:vAlign w:val="center"/>
          </w:tcPr>
          <w:p w14:paraId="558BED8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0.27</w:t>
            </w:r>
          </w:p>
        </w:tc>
        <w:tc>
          <w:tcPr>
            <w:tcW w:w="1276" w:type="dxa"/>
            <w:vAlign w:val="center"/>
          </w:tcPr>
          <w:p w14:paraId="74234D8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0.27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0962CBF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0.27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2E3800A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0.40</w:t>
            </w:r>
          </w:p>
        </w:tc>
      </w:tr>
      <w:tr w:rsidR="00A030B1" w14:paraId="2CB0AE25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87CE36E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4A2DE95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1.38</w:t>
            </w:r>
          </w:p>
        </w:tc>
        <w:tc>
          <w:tcPr>
            <w:tcW w:w="1275" w:type="dxa"/>
            <w:vAlign w:val="center"/>
          </w:tcPr>
          <w:p w14:paraId="5E5DD4D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1.38</w:t>
            </w:r>
          </w:p>
        </w:tc>
        <w:tc>
          <w:tcPr>
            <w:tcW w:w="1276" w:type="dxa"/>
            <w:vAlign w:val="center"/>
          </w:tcPr>
          <w:p w14:paraId="50BC4B2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1.09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629CC0D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0.94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29F84A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0.08</w:t>
            </w:r>
          </w:p>
        </w:tc>
      </w:tr>
      <w:tr w:rsidR="00A030B1" w14:paraId="0D1E2BBC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1115931E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03B998E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3.66</w:t>
            </w:r>
          </w:p>
        </w:tc>
        <w:tc>
          <w:tcPr>
            <w:tcW w:w="1275" w:type="dxa"/>
            <w:vAlign w:val="center"/>
          </w:tcPr>
          <w:p w14:paraId="022C8A5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3.35</w:t>
            </w:r>
          </w:p>
        </w:tc>
        <w:tc>
          <w:tcPr>
            <w:tcW w:w="1276" w:type="dxa"/>
            <w:vAlign w:val="center"/>
          </w:tcPr>
          <w:p w14:paraId="01C35DE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3.35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3EF6594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3.05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0BCB30D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0.26</w:t>
            </w:r>
          </w:p>
        </w:tc>
      </w:tr>
      <w:tr w:rsidR="00A030B1" w14:paraId="2C362803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9808D88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33C28A2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0.40</w:t>
            </w:r>
          </w:p>
        </w:tc>
        <w:tc>
          <w:tcPr>
            <w:tcW w:w="1275" w:type="dxa"/>
            <w:vAlign w:val="center"/>
          </w:tcPr>
          <w:p w14:paraId="4939C0C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0.40</w:t>
            </w:r>
          </w:p>
        </w:tc>
        <w:tc>
          <w:tcPr>
            <w:tcW w:w="1276" w:type="dxa"/>
            <w:vAlign w:val="center"/>
          </w:tcPr>
          <w:p w14:paraId="47A61D6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0.39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4AC3340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0.39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DB036E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0.48</w:t>
            </w:r>
          </w:p>
        </w:tc>
      </w:tr>
      <w:tr w:rsidR="00A030B1" w14:paraId="172DD798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34A9BF80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6F24651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1.80</w:t>
            </w:r>
          </w:p>
        </w:tc>
        <w:tc>
          <w:tcPr>
            <w:tcW w:w="1275" w:type="dxa"/>
            <w:vAlign w:val="center"/>
          </w:tcPr>
          <w:p w14:paraId="6248250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1.68</w:t>
            </w:r>
          </w:p>
        </w:tc>
        <w:tc>
          <w:tcPr>
            <w:tcW w:w="1276" w:type="dxa"/>
            <w:vAlign w:val="center"/>
          </w:tcPr>
          <w:p w14:paraId="04C0BA5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1.68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70B92B5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1.68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0AC087F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0.14</w:t>
            </w:r>
          </w:p>
        </w:tc>
      </w:tr>
      <w:tr w:rsidR="00A030B1" w14:paraId="1E70E44C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4B49E29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302470B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0.64</w:t>
            </w:r>
          </w:p>
        </w:tc>
        <w:tc>
          <w:tcPr>
            <w:tcW w:w="1275" w:type="dxa"/>
            <w:vAlign w:val="center"/>
          </w:tcPr>
          <w:p w14:paraId="01053D4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0.64</w:t>
            </w:r>
          </w:p>
        </w:tc>
        <w:tc>
          <w:tcPr>
            <w:tcW w:w="1276" w:type="dxa"/>
            <w:vAlign w:val="center"/>
          </w:tcPr>
          <w:p w14:paraId="410C9EFD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0.64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C3C33B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0.64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4C98D6A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0.04</w:t>
            </w:r>
          </w:p>
        </w:tc>
      </w:tr>
      <w:tr w:rsidR="00A030B1" w14:paraId="42E02118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6BF30096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646A778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0.56</w:t>
            </w:r>
          </w:p>
        </w:tc>
        <w:tc>
          <w:tcPr>
            <w:tcW w:w="1275" w:type="dxa"/>
            <w:vAlign w:val="center"/>
          </w:tcPr>
          <w:p w14:paraId="637915D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0.56</w:t>
            </w:r>
          </w:p>
        </w:tc>
        <w:tc>
          <w:tcPr>
            <w:tcW w:w="1276" w:type="dxa"/>
            <w:vAlign w:val="center"/>
          </w:tcPr>
          <w:p w14:paraId="3747CD1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0.56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5893F27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0.56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EC912B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0.08</w:t>
            </w:r>
          </w:p>
        </w:tc>
      </w:tr>
      <w:tr w:rsidR="00A030B1" w14:paraId="3B76C7AF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2B62600D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780B8D6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1.36</w:t>
            </w:r>
          </w:p>
        </w:tc>
        <w:tc>
          <w:tcPr>
            <w:tcW w:w="1275" w:type="dxa"/>
            <w:vAlign w:val="center"/>
          </w:tcPr>
          <w:p w14:paraId="6E3C17C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1.36</w:t>
            </w:r>
          </w:p>
        </w:tc>
        <w:tc>
          <w:tcPr>
            <w:tcW w:w="1276" w:type="dxa"/>
            <w:vAlign w:val="center"/>
          </w:tcPr>
          <w:p w14:paraId="1269479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1.29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6BEB85E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1.29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457BDA6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0.11</w:t>
            </w:r>
          </w:p>
        </w:tc>
      </w:tr>
      <w:tr w:rsidR="00A030B1" w14:paraId="102C6534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56D760BC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1FA6F62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0.51</w:t>
            </w:r>
          </w:p>
        </w:tc>
        <w:tc>
          <w:tcPr>
            <w:tcW w:w="1275" w:type="dxa"/>
            <w:vAlign w:val="center"/>
          </w:tcPr>
          <w:p w14:paraId="633EC2B6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0.51</w:t>
            </w:r>
          </w:p>
        </w:tc>
        <w:tc>
          <w:tcPr>
            <w:tcW w:w="1276" w:type="dxa"/>
            <w:vAlign w:val="center"/>
          </w:tcPr>
          <w:p w14:paraId="79C099F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0.51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6CDF1DA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0.49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46824F63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0.26</w:t>
            </w:r>
          </w:p>
        </w:tc>
      </w:tr>
      <w:tr w:rsidR="00A030B1" w14:paraId="270777EC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  <w:hideMark/>
          </w:tcPr>
          <w:p w14:paraId="1233465F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  <w:hideMark/>
          </w:tcPr>
          <w:p w14:paraId="541F731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1.01</w:t>
            </w:r>
          </w:p>
        </w:tc>
        <w:tc>
          <w:tcPr>
            <w:tcW w:w="1275" w:type="dxa"/>
            <w:vAlign w:val="center"/>
          </w:tcPr>
          <w:p w14:paraId="5590201C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1.01</w:t>
            </w:r>
          </w:p>
        </w:tc>
        <w:tc>
          <w:tcPr>
            <w:tcW w:w="1276" w:type="dxa"/>
            <w:vAlign w:val="center"/>
          </w:tcPr>
          <w:p w14:paraId="152CC6B0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1.01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71CF12B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1.01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  <w:hideMark/>
          </w:tcPr>
          <w:p w14:paraId="300E134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0.05</w:t>
            </w:r>
          </w:p>
        </w:tc>
      </w:tr>
      <w:tr w:rsidR="00A030B1" w14:paraId="76C28E10" w14:textId="77777777" w:rsidTr="0095204E">
        <w:tc>
          <w:tcPr>
            <w:tcW w:w="1412" w:type="dxa"/>
            <w:tcBorders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905161" w14:textId="77777777" w:rsidR="00A030B1" w:rsidRPr="00641594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1277" w:type="dxa"/>
            <w:tcBorders>
              <w:left w:val="single" w:sz="8" w:space="0" w:color="auto"/>
              <w:bottom w:val="single" w:sz="8" w:space="0" w:color="auto"/>
            </w:tcBorders>
            <w:vAlign w:val="center"/>
            <w:hideMark/>
          </w:tcPr>
          <w:p w14:paraId="0F8EDC5E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1.80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vAlign w:val="center"/>
          </w:tcPr>
          <w:p w14:paraId="76A8CBBA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1.80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449C86A5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1.80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3E64D52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2.17</w:t>
            </w:r>
          </w:p>
        </w:tc>
        <w:tc>
          <w:tcPr>
            <w:tcW w:w="3116" w:type="dxa"/>
            <w:tcBorders>
              <w:left w:val="single" w:sz="8" w:space="0" w:color="auto"/>
              <w:bottom w:val="single" w:sz="8" w:space="0" w:color="auto"/>
            </w:tcBorders>
            <w:vAlign w:val="center"/>
            <w:hideMark/>
          </w:tcPr>
          <w:p w14:paraId="7531136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0.07</w:t>
            </w:r>
          </w:p>
        </w:tc>
      </w:tr>
      <w:tr w:rsidR="00A030B1" w14:paraId="13E7379C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</w:tcPr>
          <w:p w14:paraId="20D103CF" w14:textId="77777777" w:rsidR="00A030B1" w:rsidRPr="00641594" w:rsidRDefault="00A030B1" w:rsidP="0095204E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lastRenderedPageBreak/>
              <w:t>Median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0D8BE9C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0.79</w:t>
            </w:r>
          </w:p>
        </w:tc>
        <w:tc>
          <w:tcPr>
            <w:tcW w:w="1275" w:type="dxa"/>
            <w:vAlign w:val="center"/>
          </w:tcPr>
          <w:p w14:paraId="4B93448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0.72</w:t>
            </w:r>
          </w:p>
        </w:tc>
        <w:tc>
          <w:tcPr>
            <w:tcW w:w="1276" w:type="dxa"/>
            <w:vAlign w:val="center"/>
          </w:tcPr>
          <w:p w14:paraId="6BB846A7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0.85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177B788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0.79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</w:tcPr>
          <w:p w14:paraId="76CC3A5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0.14</w:t>
            </w:r>
          </w:p>
        </w:tc>
      </w:tr>
      <w:tr w:rsidR="00A030B1" w14:paraId="19DB7152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</w:tcPr>
          <w:p w14:paraId="284D160B" w14:textId="77777777" w:rsidR="00A030B1" w:rsidRPr="00641594" w:rsidRDefault="00A030B1" w:rsidP="0095204E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Mean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30536A9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1.00</w:t>
            </w:r>
          </w:p>
        </w:tc>
        <w:tc>
          <w:tcPr>
            <w:tcW w:w="1275" w:type="dxa"/>
            <w:vAlign w:val="center"/>
          </w:tcPr>
          <w:p w14:paraId="0B2C8DA8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0.94</w:t>
            </w:r>
          </w:p>
        </w:tc>
        <w:tc>
          <w:tcPr>
            <w:tcW w:w="1276" w:type="dxa"/>
            <w:vAlign w:val="center"/>
          </w:tcPr>
          <w:p w14:paraId="474309FF" w14:textId="77777777" w:rsidR="00A030B1" w:rsidRPr="00641594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1.16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71E35CA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1.00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</w:tcPr>
          <w:p w14:paraId="3A66EE94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0.18</w:t>
            </w:r>
          </w:p>
        </w:tc>
      </w:tr>
      <w:tr w:rsidR="00A030B1" w14:paraId="2D6FF2A0" w14:textId="77777777" w:rsidTr="0095204E">
        <w:tc>
          <w:tcPr>
            <w:tcW w:w="1412" w:type="dxa"/>
            <w:tcBorders>
              <w:right w:val="single" w:sz="8" w:space="0" w:color="auto"/>
            </w:tcBorders>
            <w:vAlign w:val="center"/>
          </w:tcPr>
          <w:p w14:paraId="12970A31" w14:textId="77777777" w:rsidR="00A030B1" w:rsidRPr="00641594" w:rsidRDefault="00A030B1" w:rsidP="0095204E">
            <w:pPr>
              <w:spacing w:line="480" w:lineRule="auto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Std. Dev.</w:t>
            </w:r>
          </w:p>
        </w:tc>
        <w:tc>
          <w:tcPr>
            <w:tcW w:w="1277" w:type="dxa"/>
            <w:tcBorders>
              <w:left w:val="single" w:sz="8" w:space="0" w:color="auto"/>
            </w:tcBorders>
            <w:vAlign w:val="center"/>
          </w:tcPr>
          <w:p w14:paraId="476EC481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0.73</w:t>
            </w:r>
          </w:p>
        </w:tc>
        <w:tc>
          <w:tcPr>
            <w:tcW w:w="1275" w:type="dxa"/>
            <w:vAlign w:val="center"/>
          </w:tcPr>
          <w:p w14:paraId="7F75665F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0.67</w:t>
            </w:r>
          </w:p>
        </w:tc>
        <w:tc>
          <w:tcPr>
            <w:tcW w:w="1276" w:type="dxa"/>
            <w:vAlign w:val="center"/>
          </w:tcPr>
          <w:p w14:paraId="55E53EB9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1.04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center"/>
          </w:tcPr>
          <w:p w14:paraId="56A434E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0.70</w:t>
            </w:r>
          </w:p>
        </w:tc>
        <w:tc>
          <w:tcPr>
            <w:tcW w:w="3116" w:type="dxa"/>
            <w:tcBorders>
              <w:left w:val="single" w:sz="8" w:space="0" w:color="auto"/>
            </w:tcBorders>
            <w:vAlign w:val="center"/>
          </w:tcPr>
          <w:p w14:paraId="748F02EB" w14:textId="77777777" w:rsidR="00A030B1" w:rsidRPr="00641594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sz w:val="16"/>
                <w:szCs w:val="16"/>
              </w:rPr>
              <w:t>0.13</w:t>
            </w:r>
          </w:p>
        </w:tc>
      </w:tr>
    </w:tbl>
    <w:p w14:paraId="3ABBA457" w14:textId="77777777" w:rsidR="00A030B1" w:rsidRPr="008B0F97" w:rsidRDefault="00A030B1" w:rsidP="00A030B1">
      <w:pPr>
        <w:pStyle w:val="Caption"/>
        <w:keepNext/>
        <w:spacing w:line="480" w:lineRule="auto"/>
        <w:rPr>
          <w:iCs w:val="0"/>
        </w:rPr>
      </w:pPr>
      <w:r>
        <w:rPr>
          <w:i w:val="0"/>
          <w:iCs w:val="0"/>
        </w:rPr>
        <w:t xml:space="preserve">Note: CQ/HCQ deliveries </w:t>
      </w:r>
      <w:sdt>
        <w:sdtPr>
          <w:rPr>
            <w:i w:val="0"/>
            <w:iCs w:val="0"/>
          </w:rPr>
          <w:alias w:val="To edit, see citavi.com/edit"/>
          <w:tag w:val="CitaviPlaceholder#8165a119-20d1-4860-84f9-e59d3c8eb2f6"/>
          <w:id w:val="-3276513"/>
          <w:placeholder>
            <w:docPart w:val="E5429AB9A7404399AFF42100EB4B0C3F"/>
          </w:placeholder>
        </w:sdtPr>
        <w:sdtContent>
          <w:r>
            <w:rPr>
              <w:i w:val="0"/>
              <w:iCs w:val="0"/>
            </w:rPr>
            <w:fldChar w:fldCharType="begin"/>
          </w:r>
          <w:r>
            <w:rPr>
              <w:i w:val="0"/>
              <w:iCs w:val="0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kM2YxMGVmLTc1YTYtNDkxZS04MTBkLTIxNDRjNmFlOGZlYSIsIlJhbmdlTGVuZ3RoIjo0LCJSZWZlcmVuY2VJZCI6IjkxODJkMzc5LTcyNTQtNGUzOS04OWFhLWM1NTBiODExMWE1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UuMTIuMjAyNCIsIkF1dGhvcnMiOlt7IiRpZCI6IjciLCIkdHlwZSI6IlN3aXNzQWNhZGVtaWMuQ2l0YXZpLlBlcnNvbiwgU3dpc3NBY2FkZW1pYy5DaXRhdmkiLCJMYXN0TmFtZSI6Ik1pbmlzdGVyaW8gZGUgU2FsdWQgKE1JTlNBKSIsIlByb3RlY3RlZCI6dHJ1ZSwiU2V4IjowLCJDcmVhdGVkQnkiOiJfTUsiLCJDcmVhdGVkT24iOiIyMDI1LTA4LTAzVDE1OjI1OjE2IiwiTW9kaWZpZWRCeSI6Il9HYWJ5XyIsIklkIjoiMzJjZTZmYzUtOWE4My00ZjdkLTg0YTUtYjBhMWNiY2EwMDE0IiwiTW9kaWZpZWRPbiI6IjIwMjUtMDktMTBUMTM6NDc6NDUiLCJQcm9qZWN0Ijp7IiRpZCI6Ijg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JodHRwczovL2ludHJhbmV0LmNlbmFyZXMuZ29iLnBlL2NlbmFyZXMvYWJhc3RlY2ltaWVudG8vRElTVFJJQlVDSU9OL3dmX2Rpc3RyaWJ1Y2lvbl9wb3JfcHJvZHVjdG8uYXNweCIsIlVyaVN0cmluZyI6Imh0dHBzOi8vaW50cmFuZXQuY2VuYXJlcy5nb2IucGUvY2VuYXJlcy9hYmFzdGVjaW1pZW50by9ESVNUUklCVUNJT04vd2ZfZGlzdHJpYnVjaW9uX3Bvcl9wcm9kdWN0by5hc3B4IiwiTGlua2VkUmVzb3VyY2VTdGF0dXMiOjgsIlByb3BlcnRpZXMiOnsiJGlkIjoiMT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}</w:instrText>
          </w:r>
          <w:r>
            <w:rPr>
              <w:i w:val="0"/>
              <w:iCs w:val="0"/>
            </w:rPr>
            <w:fldChar w:fldCharType="separate"/>
          </w:r>
          <w:hyperlink w:anchor="_CTVL0019182d37972544e3989aac550b8111a54" w:tooltip="Ministerio de Salud (MINSA). Centro Nacional de Abastecimiento de Recursos Estratégicos en Salud (CENARES) - Distribucion por Producto. 2024. https://…" w:history="1">
            <w:r>
              <w:rPr>
                <w:i w:val="0"/>
                <w:iCs w:val="0"/>
              </w:rPr>
              <w:t>[36]</w:t>
            </w:r>
          </w:hyperlink>
          <w:r>
            <w:rPr>
              <w:i w:val="0"/>
              <w:iCs w:val="0"/>
            </w:rPr>
            <w:fldChar w:fldCharType="end"/>
          </w:r>
        </w:sdtContent>
      </w:sdt>
      <w:r>
        <w:rPr>
          <w:i w:val="0"/>
          <w:iCs w:val="0"/>
        </w:rPr>
        <w:t xml:space="preserve"> that occurred before or during </w:t>
      </w:r>
      <w:r w:rsidRPr="008B0F97">
        <w:rPr>
          <w:iCs w:val="0"/>
        </w:rPr>
        <w:t>period_HCQ</w:t>
      </w:r>
      <w:r>
        <w:rPr>
          <w:i w:val="0"/>
          <w:iCs w:val="0"/>
        </w:rPr>
        <w:t xml:space="preserve"> were considered, and 1 CQ/HCQ dose corresponds to 18 tablets of HIDROXICLOROQUINA SULFATO 200 MG </w:t>
      </w:r>
      <w:sdt>
        <w:sdtPr>
          <w:rPr>
            <w:i w:val="0"/>
            <w:iCs w:val="0"/>
          </w:rPr>
          <w:alias w:val="To edit, see citavi.com/edit"/>
          <w:tag w:val="CitaviPlaceholder#ecf5a40a-f081-43af-867d-ea0d881194ae"/>
          <w:id w:val="1560439474"/>
          <w:placeholder>
            <w:docPart w:val="E5429AB9A7404399AFF42100EB4B0C3F"/>
          </w:placeholder>
        </w:sdtPr>
        <w:sdtContent>
          <w:r>
            <w:rPr>
              <w:i w:val="0"/>
              <w:iCs w:val="0"/>
            </w:rPr>
            <w:fldChar w:fldCharType="begin"/>
          </w:r>
          <w:r>
            <w:rPr>
              <w:i w:val="0"/>
              <w:iCs w:val="0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5NDFhN2U1LTA3N2YtNDIwMy05OTc4LTQ2MzEzYTJkMjU2ZiIsIlJhbmdlTGVuZ3RoIjo0LCJSZWZlcmVuY2VJZCI6ImJmYjk5MmM1LWQzYzgtNGNiYS04MThiLTMzY2JkYzhmNmU1Yy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QuMDkuMjAyNSIsIkF1dGhvcnMiOltdLCJDaXRhdGlvbktleVVwZGF0ZVR5cGUiOjAsIkNvbGxhYm9yYXRvcnMiOltdLCJEYXRlIjoiMjAyMCIsIkRhdGUyIjoiMDcuMDUuMjAyMCIsIkVkaXRvcnMiOltdLCJFdmFsdWF0aW9uQ29tcGxleGl0eSI6MCwiRXZhbHVhdGlvblNvdXJjZVRleHRGb3JtYXQiOjAsIkdyb3VwcyI6W10sIkhhc0xhYmVsMSI6ZmFsc2UsIkhhc0xhYmVsMiI6ZmFsc2UsIktleXdvcmRzIjpbXS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JodHRwczovL3d3dy5nb2IucGUvaW5zdGl0dWNpb24vbWluc2Evbm9ybWFzLWxlZ2FsZXMvNTYzNzY0LTI3MC0yMDIwLW1pbnNhIiwiVXJpU3RyaW5nIjoiaHR0cHM6Ly93d3cuZ29iLnBlL2luc3RpdHVjaW9uL21pbnNhL25vcm1hcy1sZWdhbGVzLzU2Mzc2NC0yNzAtMjAyMC1taW5zY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}</w:instrText>
          </w:r>
          <w:r>
            <w:rPr>
              <w:i w:val="0"/>
              <w:iCs w:val="0"/>
            </w:rPr>
            <w:fldChar w:fldCharType="separate"/>
          </w:r>
          <w:hyperlink w:anchor="_CTVL001bfb992c5d3c84cba818b33cbdc8f6e5c" w:tooltip="Ministerio de Salud (MINSA). Resolución Ministerial N.° 270-2020-MINSA; 2020." w:history="1">
            <w:r w:rsidRPr="00E6333D">
              <w:rPr>
                <w:i w:val="0"/>
                <w:iCs w:val="0"/>
              </w:rPr>
              <w:t>[41]</w:t>
            </w:r>
          </w:hyperlink>
          <w:r>
            <w:rPr>
              <w:i w:val="0"/>
              <w:iCs w:val="0"/>
            </w:rPr>
            <w:fldChar w:fldCharType="end"/>
          </w:r>
        </w:sdtContent>
      </w:sdt>
      <w:r>
        <w:rPr>
          <w:i w:val="0"/>
          <w:iCs w:val="0"/>
        </w:rPr>
        <w:t xml:space="preserve">. All positive COVID-19 tests in the 45+ age group that occurred during </w:t>
      </w:r>
      <w:r w:rsidRPr="008B0F97">
        <w:rPr>
          <w:iCs w:val="0"/>
        </w:rPr>
        <w:t>period_HCQ</w:t>
      </w:r>
      <w:r>
        <w:rPr>
          <w:i w:val="0"/>
          <w:iCs w:val="0"/>
        </w:rPr>
        <w:t xml:space="preserve"> were counted, with </w:t>
      </w:r>
      <w:r w:rsidRPr="008B0F97">
        <w:rPr>
          <w:iCs w:val="0"/>
        </w:rPr>
        <w:t>period_HCQ</w:t>
      </w:r>
      <w:r>
        <w:rPr>
          <w:i w:val="0"/>
          <w:iCs w:val="0"/>
        </w:rPr>
        <w:t xml:space="preserve"> constructed with different specifications (z-score thresholds) as described in the </w:t>
      </w:r>
      <w:r>
        <w:rPr>
          <w:iCs w:val="0"/>
        </w:rPr>
        <w:t>Data Preparation section.</w:t>
      </w:r>
    </w:p>
    <w:p w14:paraId="4B9C6AA2" w14:textId="77777777" w:rsidR="00A030B1" w:rsidRDefault="00A030B1" w:rsidP="00A030B1">
      <w:pPr>
        <w:pStyle w:val="Caption"/>
        <w:keepNext/>
        <w:spacing w:line="480" w:lineRule="auto"/>
      </w:pPr>
    </w:p>
    <w:p w14:paraId="4AB39833" w14:textId="77777777" w:rsidR="00A030B1" w:rsidRDefault="00A030B1" w:rsidP="00A030B1">
      <w:pPr>
        <w:pStyle w:val="Caption"/>
        <w:keepNext/>
        <w:spacing w:line="480" w:lineRule="auto"/>
      </w:pPr>
      <w:r>
        <w:t xml:space="preserve">Table 5: Inference with Wild Cluster Bootstrap </w:t>
      </w:r>
      <w:sdt>
        <w:sdtPr>
          <w:alias w:val="To edit, see citavi.com/edit"/>
          <w:tag w:val="CitaviPlaceholder#95f3fc7a-5665-4d27-8689-9ea527e4c8ea"/>
          <w:id w:val="-1784017834"/>
          <w:placeholder>
            <w:docPart w:val="9ACAE9FDC4AC4ECB9B218F0F48EED05C"/>
          </w:placeholder>
        </w:sdtPr>
        <w:sdtContent>
          <w:r>
            <w:fldChar w:fldCharType="begin"/>
          </w:r>
          <w: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yNzI5Zjk4LWYyNGEtNGFjNi05ZTU3LTljYjY1ZGUxMjBjYiIsIlJhbmdlTGVuZ3RoIjo0LCJSZWZlcmVuY2VJZCI6ImUxYzY3MTAzLTdhMGMtNGJiYy1hYTY3LWY0MTI0MzJiNDlmNC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naXRodWIuY29tL3B5LWVjb25vbWV0cmljcy93aWxkYm9vdHRlc3QiLCJVcmlTdHJpbmciOiJodHRwczovL2dpdGh1Yi5jb20vcHktZWNvbm9tZXRyaWNzL3dpbGRib290dGVzd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}</w:instrText>
          </w:r>
          <w:r>
            <w:fldChar w:fldCharType="separate"/>
          </w:r>
          <w:hyperlink w:anchor="_CTVL001e1c671037a0c4bbcaa67f412432b49f4" w:tooltip="Fischer A, Michuda A. wildboottest (Python module); 2022." w:history="1">
            <w:r>
              <w:t>[50]</w:t>
            </w:r>
          </w:hyperlink>
          <w:r>
            <w:fldChar w:fldCharType="end"/>
          </w:r>
        </w:sdtContent>
      </w:sdt>
      <w:r>
        <w:t xml:space="preserve"> for Models 1, 2, 3, and 4 (Table 2, main text)</w:t>
      </w:r>
    </w:p>
    <w:tbl>
      <w:tblPr>
        <w:tblStyle w:val="GridTable1Light"/>
        <w:tblW w:w="5000" w:type="pct"/>
        <w:tblLayout w:type="fixed"/>
        <w:tblLook w:val="04A0" w:firstRow="1" w:lastRow="0" w:firstColumn="1" w:lastColumn="0" w:noHBand="0" w:noVBand="1"/>
      </w:tblPr>
      <w:tblGrid>
        <w:gridCol w:w="2837"/>
        <w:gridCol w:w="1640"/>
        <w:gridCol w:w="1641"/>
        <w:gridCol w:w="1641"/>
        <w:gridCol w:w="1637"/>
      </w:tblGrid>
      <w:tr w:rsidR="00A030B1" w14:paraId="38F0D4AC" w14:textId="77777777" w:rsidTr="009520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  <w:vMerge w:val="restart"/>
            <w:vAlign w:val="bottom"/>
          </w:tcPr>
          <w:p w14:paraId="66E2C414" w14:textId="77777777" w:rsidR="00A030B1" w:rsidRPr="00293607" w:rsidRDefault="00A030B1" w:rsidP="0095204E">
            <w:pPr>
              <w:tabs>
                <w:tab w:val="center" w:pos="1310"/>
              </w:tabs>
              <w:spacing w:line="480" w:lineRule="auto"/>
              <w:jc w:val="left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Model</w:t>
            </w:r>
            <w:r>
              <w:rPr>
                <w:sz w:val="16"/>
                <w:szCs w:val="16"/>
              </w:rPr>
              <w:tab/>
            </w:r>
          </w:p>
        </w:tc>
        <w:tc>
          <w:tcPr>
            <w:tcW w:w="3490" w:type="pct"/>
            <w:gridSpan w:val="4"/>
          </w:tcPr>
          <w:p w14:paraId="24890E28" w14:textId="77777777" w:rsidR="00A030B1" w:rsidRPr="00293607" w:rsidRDefault="00A030B1" w:rsidP="0095204E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p-value (Wild Cluster Bootstrap)</w:t>
            </w:r>
          </w:p>
        </w:tc>
      </w:tr>
      <w:tr w:rsidR="00A030B1" w14:paraId="1F950A8C" w14:textId="77777777" w:rsidTr="0095204E">
        <w:trPr>
          <w:trHeight w:val="2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  <w:vMerge/>
          </w:tcPr>
          <w:p w14:paraId="0A1B908C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873" w:type="pct"/>
          </w:tcPr>
          <w:p w14:paraId="5E84F7F7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6"/>
                <w:szCs w:val="16"/>
              </w:rPr>
            </w:pPr>
            <w:r w:rsidRPr="002D23B3">
              <w:rPr>
                <w:sz w:val="16"/>
                <w:szCs w:val="16"/>
              </w:rPr>
              <w:t>1 (all-cause excess)</w:t>
            </w:r>
          </w:p>
        </w:tc>
        <w:tc>
          <w:tcPr>
            <w:tcW w:w="873" w:type="pct"/>
          </w:tcPr>
          <w:p w14:paraId="2E29A5E8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D23B3">
              <w:rPr>
                <w:sz w:val="16"/>
                <w:szCs w:val="16"/>
              </w:rPr>
              <w:t>2 (all-cause excess)</w:t>
            </w:r>
          </w:p>
        </w:tc>
        <w:tc>
          <w:tcPr>
            <w:tcW w:w="873" w:type="pct"/>
          </w:tcPr>
          <w:p w14:paraId="0ECE93B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D23B3">
              <w:rPr>
                <w:sz w:val="16"/>
                <w:szCs w:val="16"/>
              </w:rPr>
              <w:t>3 (COVID-19)</w:t>
            </w:r>
          </w:p>
        </w:tc>
        <w:tc>
          <w:tcPr>
            <w:tcW w:w="871" w:type="pct"/>
          </w:tcPr>
          <w:p w14:paraId="2604C20C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D23B3">
              <w:rPr>
                <w:sz w:val="16"/>
                <w:szCs w:val="16"/>
              </w:rPr>
              <w:t>4 (COVID-19)</w:t>
            </w:r>
          </w:p>
        </w:tc>
      </w:tr>
      <w:tr w:rsidR="00A030B1" w14:paraId="579EB096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33C25B93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period_HCQ</w:t>
            </w:r>
          </w:p>
        </w:tc>
        <w:tc>
          <w:tcPr>
            <w:tcW w:w="873" w:type="pct"/>
          </w:tcPr>
          <w:p w14:paraId="423FF184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0.000</w:t>
            </w:r>
          </w:p>
        </w:tc>
        <w:tc>
          <w:tcPr>
            <w:tcW w:w="873" w:type="pct"/>
          </w:tcPr>
          <w:p w14:paraId="2A212A00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873" w:type="pct"/>
          </w:tcPr>
          <w:p w14:paraId="5554FBB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71" w:type="pct"/>
          </w:tcPr>
          <w:p w14:paraId="3848B04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A030B1" w14:paraId="3FFFA1AB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7DE957CF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 xml:space="preserve">period_HCQ x </w:t>
            </w:r>
            <w:r>
              <w:rPr>
                <w:caps/>
                <w:sz w:val="16"/>
                <w:szCs w:val="16"/>
              </w:rPr>
              <w:t xml:space="preserve">G6PDd </w:t>
            </w:r>
            <w:r w:rsidRPr="00293607">
              <w:rPr>
                <w:sz w:val="16"/>
                <w:szCs w:val="16"/>
              </w:rPr>
              <w:t>prevalence</w:t>
            </w:r>
          </w:p>
        </w:tc>
        <w:tc>
          <w:tcPr>
            <w:tcW w:w="873" w:type="pct"/>
          </w:tcPr>
          <w:p w14:paraId="7BDAA0EC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-</w:t>
            </w:r>
          </w:p>
        </w:tc>
        <w:tc>
          <w:tcPr>
            <w:tcW w:w="873" w:type="pct"/>
          </w:tcPr>
          <w:p w14:paraId="0D5C8056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0.075</w:t>
            </w:r>
          </w:p>
        </w:tc>
        <w:tc>
          <w:tcPr>
            <w:tcW w:w="873" w:type="pct"/>
          </w:tcPr>
          <w:p w14:paraId="30B42DCC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71" w:type="pct"/>
          </w:tcPr>
          <w:p w14:paraId="0B4DBAB0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0.023</w:t>
            </w:r>
          </w:p>
        </w:tc>
      </w:tr>
      <w:tr w:rsidR="00A030B1" w14:paraId="0037A7C0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4CE9EBA5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period_HCQ x HCQ_per_pop</w:t>
            </w:r>
          </w:p>
        </w:tc>
        <w:tc>
          <w:tcPr>
            <w:tcW w:w="873" w:type="pct"/>
          </w:tcPr>
          <w:p w14:paraId="45020091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-</w:t>
            </w:r>
          </w:p>
        </w:tc>
        <w:tc>
          <w:tcPr>
            <w:tcW w:w="873" w:type="pct"/>
          </w:tcPr>
          <w:p w14:paraId="78DC9C87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0.046</w:t>
            </w:r>
          </w:p>
        </w:tc>
        <w:tc>
          <w:tcPr>
            <w:tcW w:w="873" w:type="pct"/>
          </w:tcPr>
          <w:p w14:paraId="426DEFCA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71" w:type="pct"/>
          </w:tcPr>
          <w:p w14:paraId="0E94DEE5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</w:tr>
      <w:tr w:rsidR="00A030B1" w14:paraId="021E04C0" w14:textId="77777777" w:rsidTr="0095204E">
        <w:trPr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722B18D5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period_HCQ x z-score</w:t>
            </w:r>
          </w:p>
        </w:tc>
        <w:tc>
          <w:tcPr>
            <w:tcW w:w="873" w:type="pct"/>
          </w:tcPr>
          <w:p w14:paraId="7A64AA66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-</w:t>
            </w:r>
          </w:p>
        </w:tc>
        <w:tc>
          <w:tcPr>
            <w:tcW w:w="873" w:type="pct"/>
          </w:tcPr>
          <w:p w14:paraId="02E9FF6C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0.000</w:t>
            </w:r>
          </w:p>
        </w:tc>
        <w:tc>
          <w:tcPr>
            <w:tcW w:w="873" w:type="pct"/>
          </w:tcPr>
          <w:p w14:paraId="65F88928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871" w:type="pct"/>
          </w:tcPr>
          <w:p w14:paraId="0AB2A2D9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</w:t>
            </w:r>
          </w:p>
        </w:tc>
      </w:tr>
      <w:tr w:rsidR="00A030B1" w14:paraId="1213280A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54A8E9C7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z-score</w:t>
            </w:r>
          </w:p>
        </w:tc>
        <w:tc>
          <w:tcPr>
            <w:tcW w:w="873" w:type="pct"/>
          </w:tcPr>
          <w:p w14:paraId="6F1D61B1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0.000</w:t>
            </w:r>
          </w:p>
        </w:tc>
        <w:tc>
          <w:tcPr>
            <w:tcW w:w="873" w:type="pct"/>
          </w:tcPr>
          <w:p w14:paraId="5539B17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0.000</w:t>
            </w:r>
          </w:p>
        </w:tc>
        <w:tc>
          <w:tcPr>
            <w:tcW w:w="873" w:type="pct"/>
          </w:tcPr>
          <w:p w14:paraId="21593CDB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71" w:type="pct"/>
          </w:tcPr>
          <w:p w14:paraId="77805A3F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</w:tr>
      <w:tr w:rsidR="00A030B1" w14:paraId="0EECB256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03F3B292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Sex difference test positive rate (lag 4)</w:t>
            </w:r>
          </w:p>
        </w:tc>
        <w:tc>
          <w:tcPr>
            <w:tcW w:w="873" w:type="pct"/>
          </w:tcPr>
          <w:p w14:paraId="37164196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0.028</w:t>
            </w:r>
          </w:p>
        </w:tc>
        <w:tc>
          <w:tcPr>
            <w:tcW w:w="873" w:type="pct"/>
          </w:tcPr>
          <w:p w14:paraId="6BDEFA5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0.029</w:t>
            </w:r>
          </w:p>
        </w:tc>
        <w:tc>
          <w:tcPr>
            <w:tcW w:w="873" w:type="pct"/>
          </w:tcPr>
          <w:p w14:paraId="64360C08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871" w:type="pct"/>
          </w:tcPr>
          <w:p w14:paraId="08786CA5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</w:tr>
      <w:tr w:rsidR="00A030B1" w14:paraId="69D2D613" w14:textId="77777777" w:rsidTr="0095204E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pct"/>
          </w:tcPr>
          <w:p w14:paraId="29825028" w14:textId="77777777" w:rsidR="00A030B1" w:rsidRPr="00293607" w:rsidRDefault="00A030B1" w:rsidP="0095204E">
            <w:pPr>
              <w:spacing w:line="480" w:lineRule="auto"/>
              <w:rPr>
                <w:sz w:val="16"/>
                <w:szCs w:val="16"/>
              </w:rPr>
            </w:pPr>
            <w:r w:rsidRPr="00293607">
              <w:rPr>
                <w:sz w:val="16"/>
                <w:szCs w:val="16"/>
              </w:rPr>
              <w:t>Sex difference vaccination rate (lag 3)</w:t>
            </w:r>
          </w:p>
        </w:tc>
        <w:tc>
          <w:tcPr>
            <w:tcW w:w="873" w:type="pct"/>
          </w:tcPr>
          <w:p w14:paraId="0749C9E1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873" w:type="pct"/>
          </w:tcPr>
          <w:p w14:paraId="34D26AD2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0.051</w:t>
            </w:r>
          </w:p>
        </w:tc>
        <w:tc>
          <w:tcPr>
            <w:tcW w:w="873" w:type="pct"/>
          </w:tcPr>
          <w:p w14:paraId="0758C8F8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</w:t>
            </w:r>
          </w:p>
        </w:tc>
        <w:tc>
          <w:tcPr>
            <w:tcW w:w="871" w:type="pct"/>
          </w:tcPr>
          <w:p w14:paraId="74227AED" w14:textId="77777777" w:rsidR="00A030B1" w:rsidRPr="00293607" w:rsidRDefault="00A030B1" w:rsidP="0095204E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</w:t>
            </w:r>
          </w:p>
        </w:tc>
      </w:tr>
    </w:tbl>
    <w:p w14:paraId="586B7A08" w14:textId="77777777" w:rsidR="00A030B1" w:rsidRDefault="00A030B1" w:rsidP="00A030B1">
      <w:pPr>
        <w:spacing w:line="480" w:lineRule="auto"/>
      </w:pPr>
    </w:p>
    <w:p w14:paraId="2E356AA9" w14:textId="77777777" w:rsidR="00A030B1" w:rsidRDefault="00A030B1" w:rsidP="00A030B1">
      <w:pPr>
        <w:pStyle w:val="Caption"/>
        <w:keepNext/>
        <w:spacing w:line="480" w:lineRule="auto"/>
      </w:pPr>
      <w:r>
        <w:lastRenderedPageBreak/>
        <w:t>Figure 4: Marginal effect of period_HCQ conditional on G6PDd prevalence. Dependent variable: sex difference in all-cause excess ASMR (males-females)</w:t>
      </w:r>
      <w:r>
        <w:rPr>
          <w:noProof/>
        </w:rPr>
        <w:t xml:space="preserve"> at age 45+</w:t>
      </w:r>
    </w:p>
    <w:p w14:paraId="5249A27F" w14:textId="77777777" w:rsidR="00A030B1" w:rsidRDefault="00A030B1" w:rsidP="00A030B1">
      <w:pPr>
        <w:spacing w:line="480" w:lineRule="auto"/>
      </w:pPr>
      <w:r>
        <w:rPr>
          <w:noProof/>
        </w:rPr>
        <w:drawing>
          <wp:inline distT="0" distB="0" distL="0" distR="0" wp14:anchorId="4DB4D8F4" wp14:editId="2839D712">
            <wp:extent cx="4053840" cy="2533650"/>
            <wp:effectExtent l="0" t="0" r="3810" b="0"/>
            <wp:docPr id="11" name="Grafik 11" descr="A graph with a blue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A graph with a blue lin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848" cy="253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BB874" w14:textId="77777777" w:rsidR="00A030B1" w:rsidRDefault="00A030B1" w:rsidP="00A030B1">
      <w:pPr>
        <w:spacing w:line="480" w:lineRule="auto"/>
        <w:rPr>
          <w:i/>
          <w:iCs/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 xml:space="preserve">Note: </w:t>
      </w:r>
      <w:r>
        <w:rPr>
          <w:color w:val="44546A"/>
          <w:sz w:val="18"/>
          <w:szCs w:val="18"/>
        </w:rPr>
        <w:t>The variable</w:t>
      </w:r>
      <w:r>
        <w:rPr>
          <w:color w:val="0E2841" w:themeColor="text2"/>
          <w:sz w:val="18"/>
          <w:szCs w:val="18"/>
        </w:rPr>
        <w:t xml:space="preserve"> </w:t>
      </w:r>
      <w:r w:rsidRPr="00792D4B">
        <w:rPr>
          <w:i/>
          <w:iCs/>
          <w:color w:val="0E2841" w:themeColor="text2"/>
          <w:sz w:val="18"/>
          <w:szCs w:val="18"/>
        </w:rPr>
        <w:t>HCQ_per_pop</w:t>
      </w:r>
      <w:r>
        <w:rPr>
          <w:color w:val="0E2841" w:themeColor="text2"/>
          <w:sz w:val="18"/>
          <w:szCs w:val="18"/>
        </w:rPr>
        <w:t xml:space="preserve"> (time-invariant) is held at its mean. </w:t>
      </w:r>
      <w:r>
        <w:rPr>
          <w:i/>
          <w:iCs/>
          <w:color w:val="44546A"/>
          <w:sz w:val="18"/>
          <w:szCs w:val="18"/>
        </w:rPr>
        <w:t>The variable z-</w:t>
      </w:r>
      <w:r w:rsidRPr="00792D4B">
        <w:rPr>
          <w:i/>
          <w:iCs/>
          <w:color w:val="0E2841" w:themeColor="text2"/>
          <w:sz w:val="18"/>
          <w:szCs w:val="18"/>
        </w:rPr>
        <w:t>score</w:t>
      </w:r>
      <w:r w:rsidRPr="00792D4B">
        <w:rPr>
          <w:color w:val="0E2841" w:themeColor="text2"/>
          <w:sz w:val="18"/>
          <w:szCs w:val="18"/>
        </w:rPr>
        <w:t xml:space="preserve"> is held at its mean during </w:t>
      </w:r>
      <w:r>
        <w:rPr>
          <w:i/>
          <w:iCs/>
          <w:color w:val="0E2841" w:themeColor="text2"/>
          <w:sz w:val="18"/>
          <w:szCs w:val="18"/>
        </w:rPr>
        <w:t>period_HCQ.</w:t>
      </w:r>
    </w:p>
    <w:p w14:paraId="07101D93" w14:textId="77777777" w:rsidR="00A030B1" w:rsidRDefault="00A030B1" w:rsidP="00A030B1">
      <w:pPr>
        <w:pStyle w:val="Caption"/>
        <w:keepNext/>
        <w:spacing w:line="480" w:lineRule="auto"/>
      </w:pPr>
      <w:r>
        <w:t>Figure 5: Marginal effect of period_HCQ conditional on G6PDd prevalence. Dependent variable: sex difference in Covid-19 ASMR</w:t>
      </w:r>
      <w:r>
        <w:rPr>
          <w:noProof/>
        </w:rPr>
        <w:t xml:space="preserve"> (males-females) ages 45+</w:t>
      </w:r>
    </w:p>
    <w:p w14:paraId="104B4561" w14:textId="77777777" w:rsidR="00A030B1" w:rsidRDefault="00A030B1" w:rsidP="00A030B1">
      <w:pPr>
        <w:spacing w:line="480" w:lineRule="auto"/>
      </w:pPr>
      <w:r>
        <w:rPr>
          <w:noProof/>
        </w:rPr>
        <w:drawing>
          <wp:inline distT="0" distB="0" distL="0" distR="0" wp14:anchorId="02B13E6D" wp14:editId="4DFCA49B">
            <wp:extent cx="4053848" cy="2533654"/>
            <wp:effectExtent l="0" t="0" r="3810" b="0"/>
            <wp:docPr id="12" name="Grafik 12" descr="A graph with a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A graph with a line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3848" cy="253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15DD3" w14:textId="77777777" w:rsidR="00A030B1" w:rsidRDefault="00A030B1" w:rsidP="00A030B1">
      <w:pPr>
        <w:spacing w:line="480" w:lineRule="auto"/>
        <w:rPr>
          <w:i/>
          <w:iCs/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 xml:space="preserve">Note: </w:t>
      </w:r>
      <w:r>
        <w:rPr>
          <w:color w:val="44546A"/>
          <w:sz w:val="18"/>
          <w:szCs w:val="18"/>
        </w:rPr>
        <w:t>The variable</w:t>
      </w:r>
      <w:r>
        <w:rPr>
          <w:color w:val="0E2841" w:themeColor="text2"/>
          <w:sz w:val="18"/>
          <w:szCs w:val="18"/>
        </w:rPr>
        <w:t xml:space="preserve"> </w:t>
      </w:r>
      <w:r w:rsidRPr="00792D4B">
        <w:rPr>
          <w:i/>
          <w:iCs/>
          <w:color w:val="0E2841" w:themeColor="text2"/>
          <w:sz w:val="18"/>
          <w:szCs w:val="18"/>
        </w:rPr>
        <w:t>HCQ_per_pop</w:t>
      </w:r>
      <w:r>
        <w:rPr>
          <w:color w:val="0E2841" w:themeColor="text2"/>
          <w:sz w:val="18"/>
          <w:szCs w:val="18"/>
        </w:rPr>
        <w:t xml:space="preserve"> (time-invariant) is held at its mean. </w:t>
      </w:r>
      <w:r>
        <w:rPr>
          <w:i/>
          <w:iCs/>
          <w:color w:val="44546A"/>
          <w:sz w:val="18"/>
          <w:szCs w:val="18"/>
        </w:rPr>
        <w:t>The variable z-</w:t>
      </w:r>
      <w:r w:rsidRPr="00792D4B">
        <w:rPr>
          <w:i/>
          <w:iCs/>
          <w:color w:val="0E2841" w:themeColor="text2"/>
          <w:sz w:val="18"/>
          <w:szCs w:val="18"/>
        </w:rPr>
        <w:t>score</w:t>
      </w:r>
      <w:r w:rsidRPr="00792D4B">
        <w:rPr>
          <w:color w:val="0E2841" w:themeColor="text2"/>
          <w:sz w:val="18"/>
          <w:szCs w:val="18"/>
        </w:rPr>
        <w:t xml:space="preserve"> is held at its mean during </w:t>
      </w:r>
      <w:r>
        <w:rPr>
          <w:i/>
          <w:iCs/>
          <w:color w:val="0E2841" w:themeColor="text2"/>
          <w:sz w:val="18"/>
          <w:szCs w:val="18"/>
        </w:rPr>
        <w:t>period_HCQ.</w:t>
      </w:r>
    </w:p>
    <w:p w14:paraId="59693B59" w14:textId="77777777" w:rsidR="00A030B1" w:rsidRDefault="00A030B1" w:rsidP="00A030B1">
      <w:pPr>
        <w:spacing w:line="480" w:lineRule="auto"/>
        <w:rPr>
          <w:i/>
          <w:iCs/>
          <w:color w:val="0E2841" w:themeColor="text2"/>
          <w:sz w:val="18"/>
          <w:szCs w:val="18"/>
        </w:rPr>
      </w:pPr>
    </w:p>
    <w:p w14:paraId="35169B0D" w14:textId="77777777" w:rsidR="00A030B1" w:rsidRDefault="00A030B1" w:rsidP="00A030B1">
      <w:pPr>
        <w:pStyle w:val="Caption"/>
        <w:keepNext/>
        <w:spacing w:line="480" w:lineRule="auto"/>
      </w:pPr>
      <w:r>
        <w:t xml:space="preserve">Figure 6: States of Peru and modeled G6PDd prevalence </w:t>
      </w:r>
      <w:sdt>
        <w:sdtPr>
          <w:alias w:val="To edit, see citavi.com/edit"/>
          <w:tag w:val="CitaviPlaceholder#6039531e-e052-4cd3-8054-4ba4bf818e33"/>
          <w:id w:val="-1898040041"/>
          <w:placeholder>
            <w:docPart w:val="9ACAE9FDC4AC4ECB9B218F0F48EED05C"/>
          </w:placeholder>
        </w:sdtPr>
        <w:sdtContent>
          <w:r>
            <w:fldChar w:fldCharType="begin"/>
          </w:r>
          <w: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iOWNiYjVjLWI2MjItNGM4Ny05OWIwLTY3NWJlNWY4ZDg3YyIsIlJhbmdlTGVuZ3RoIjo0LCJSZWZlcmVuY2VJZCI6ImQ1OGMwMDc2LTU0YzYtNDg3MC04NDQ2LWYyYjIyOTU4MDZl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SyIsIkNyZWF0ZWRPbiI6IjIwMjUtMDgtMThUMTM6NDU6MTciLCJNb2RpZmllZEJ5IjoiX01LIiwiSWQiOiIyOWYyOWUzOC05YjY1LTQ4ZTctYjI4ZC01MjFmNDcxMjE5MGYiLCJNb2RpZmllZE9uIjoiMjAyNS0wOC0xOFQxMzo0NToxNyIsIlByb2plY3QiOnsiJHJlZiI6Ijg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wLjE1OTAvMDA3NC0wMjc2MTQwMTIzIiwiVXJpU3RyaW5nIjoiaHR0cHM6Ly9kb2kub3JnLzEwLjE1OTAvMDA3NC0wMjc2MTQwMTIz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}</w:instrText>
          </w:r>
          <w:r>
            <w:fldChar w:fldCharType="separate"/>
          </w:r>
          <w:hyperlink w:anchor="_CTVL001d58c007654c648708446f2b2295806eb" w:tooltip="Monteiro WM, Val FFA, Siqueira AM, Franca GP, Sampaio VS, Melo GC, et al. G6PD deficiency in Latin America: systematic review on prevalence and varian…" w:history="1">
            <w:r>
              <w:t>[28]</w:t>
            </w:r>
          </w:hyperlink>
          <w:r>
            <w:fldChar w:fldCharType="end"/>
          </w:r>
        </w:sdtContent>
      </w:sdt>
    </w:p>
    <w:p w14:paraId="3F4713C5" w14:textId="77777777" w:rsidR="00A030B1" w:rsidRDefault="00A030B1" w:rsidP="00A030B1">
      <w:pPr>
        <w:spacing w:line="480" w:lineRule="auto"/>
        <w:rPr>
          <w:i/>
          <w:iCs/>
          <w:color w:val="0E2841" w:themeColor="text2"/>
          <w:sz w:val="18"/>
          <w:szCs w:val="18"/>
        </w:rPr>
      </w:pPr>
      <w:r w:rsidRPr="00A0235B">
        <w:rPr>
          <w:i/>
          <w:iCs/>
          <w:noProof/>
          <w:color w:val="0E2841" w:themeColor="text2"/>
          <w:sz w:val="18"/>
          <w:szCs w:val="18"/>
        </w:rPr>
        <w:drawing>
          <wp:inline distT="0" distB="0" distL="0" distR="0" wp14:anchorId="7CA56BCD" wp14:editId="7043AAB1">
            <wp:extent cx="2370666" cy="2975700"/>
            <wp:effectExtent l="0" t="0" r="0" b="0"/>
            <wp:docPr id="13" name="Grafik 13" descr="A map of the south americ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 descr="A map of the south america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6557" cy="2995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E4270" w14:textId="77777777" w:rsidR="00A030B1" w:rsidRDefault="00A030B1" w:rsidP="00A030B1">
      <w:pPr>
        <w:spacing w:line="480" w:lineRule="auto"/>
        <w:rPr>
          <w:i/>
          <w:iCs/>
          <w:color w:val="0E2841" w:themeColor="text2"/>
          <w:sz w:val="18"/>
          <w:szCs w:val="18"/>
        </w:rPr>
      </w:pPr>
    </w:p>
    <w:p w14:paraId="17D77C4F" w14:textId="77777777" w:rsidR="00A030B1" w:rsidRDefault="00A030B1" w:rsidP="00A030B1">
      <w:pPr>
        <w:spacing w:line="480" w:lineRule="auto"/>
        <w:rPr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 xml:space="preserve">Table 6: G6PDd prevalence by state, derived from </w:t>
      </w:r>
      <w:sdt>
        <w:sdtPr>
          <w:rPr>
            <w:color w:val="0E2841" w:themeColor="text2"/>
            <w:sz w:val="18"/>
            <w:szCs w:val="18"/>
          </w:rPr>
          <w:alias w:val="To edit, see citavi.com/edit"/>
          <w:tag w:val="CitaviPlaceholder#06396652-19f9-4954-b5e2-2ea9e433f490"/>
          <w:id w:val="64221127"/>
          <w:placeholder>
            <w:docPart w:val="9ACAE9FDC4AC4ECB9B218F0F48EED05C"/>
          </w:placeholder>
        </w:sdtPr>
        <w:sdtContent>
          <w:r>
            <w:rPr>
              <w:color w:val="0E2841" w:themeColor="text2"/>
              <w:sz w:val="18"/>
              <w:szCs w:val="18"/>
            </w:rPr>
            <w:fldChar w:fldCharType="begin"/>
          </w:r>
          <w:r>
            <w:rPr>
              <w:color w:val="0E2841" w:themeColor="text2"/>
              <w:sz w:val="18"/>
              <w:szCs w:val="18"/>
            </w:rPr>
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U2ODVlM2M1LWE0NzctNDdkYy1hM2M0LTM1NmI3YzI2NjY3YyIsIlJhbmdlTGVuZ3RoIjo0LCJSZWZlcmVuY2VJZCI6ImQ1OGMwMDc2LTU0YzYtNDg3MC04NDQ2LWYyYjIyOTU4MDZl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SyIsIkNyZWF0ZWRPbiI6IjIwMjUtMDgtMThUMTM6NDU6MTciLCJNb2RpZmllZEJ5IjoiX01LIiwiSWQiOiIyOWYyOWUzOC05YjY1LTQ4ZTctYjI4ZC01MjFmNDcxMjE5MGYiLCJNb2RpZmllZE9uIjoiMjAyNS0wOC0xOFQxMzo0NToxNyIsIlByb2plY3QiOnsiJHJlZiI6Ijg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wLjE1OTAvMDA3NC0wMjc2MTQwMTIzIiwiVXJpU3RyaW5nIjoiaHR0cHM6Ly9kb2kub3JnLzEwLjE1OTAvMDA3NC0wMjc2MTQwMTIz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}</w:instrText>
          </w:r>
          <w:r>
            <w:rPr>
              <w:color w:val="0E2841" w:themeColor="text2"/>
              <w:sz w:val="18"/>
              <w:szCs w:val="18"/>
            </w:rPr>
            <w:fldChar w:fldCharType="separate"/>
          </w:r>
          <w:hyperlink w:anchor="_CTVL001d58c007654c648708446f2b2295806eb" w:tooltip="Monteiro WM, Val FFA, Siqueira AM, Franca GP, Sampaio VS, Melo GC, et al. G6PD deficiency in Latin America: systematic review on prevalence and varian…" w:history="1">
            <w:r>
              <w:rPr>
                <w:color w:val="0E2841" w:themeColor="text2"/>
                <w:sz w:val="18"/>
                <w:szCs w:val="18"/>
              </w:rPr>
              <w:t>[28]</w:t>
            </w:r>
          </w:hyperlink>
          <w:r>
            <w:rPr>
              <w:color w:val="0E2841" w:themeColor="text2"/>
              <w:sz w:val="18"/>
              <w:szCs w:val="18"/>
            </w:rPr>
            <w:fldChar w:fldCharType="end"/>
          </w:r>
        </w:sdtContent>
      </w:sdt>
    </w:p>
    <w:tbl>
      <w:tblPr>
        <w:tblStyle w:val="TableGridLight"/>
        <w:tblW w:w="4668" w:type="dxa"/>
        <w:tblLayout w:type="fixed"/>
        <w:tblLook w:val="04A0" w:firstRow="1" w:lastRow="0" w:firstColumn="1" w:lastColumn="0" w:noHBand="0" w:noVBand="1"/>
      </w:tblPr>
      <w:tblGrid>
        <w:gridCol w:w="1267"/>
        <w:gridCol w:w="3401"/>
      </w:tblGrid>
      <w:tr w:rsidR="00A030B1" w14:paraId="0CC30B0D" w14:textId="77777777" w:rsidTr="0095204E">
        <w:trPr>
          <w:trHeight w:val="936"/>
        </w:trPr>
        <w:tc>
          <w:tcPr>
            <w:tcW w:w="1267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0C8B053" w14:textId="77777777" w:rsidR="00A030B1" w:rsidRPr="0045528C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State</w:t>
            </w:r>
          </w:p>
        </w:tc>
        <w:tc>
          <w:tcPr>
            <w:tcW w:w="340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6E2140E2" w14:textId="77777777" w:rsidR="00A030B1" w:rsidRPr="0045528C" w:rsidRDefault="00A030B1" w:rsidP="0095204E">
            <w:pPr>
              <w:spacing w:line="48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G6PDd </w:t>
            </w:r>
            <w:r w:rsidRPr="0045528C">
              <w:rPr>
                <w:b/>
                <w:bCs/>
                <w:sz w:val="16"/>
                <w:szCs w:val="16"/>
              </w:rPr>
              <w:t xml:space="preserve">prevalence </w:t>
            </w:r>
            <w:sdt>
              <w:sdtPr>
                <w:rPr>
                  <w:b/>
                  <w:bCs/>
                  <w:sz w:val="16"/>
                  <w:szCs w:val="16"/>
                </w:rPr>
                <w:alias w:val="To edit, see citavi.com/edit"/>
                <w:tag w:val="CitaviPlaceholder#245ef062-703d-406c-97b2-21bd3a040485"/>
                <w:id w:val="561145641"/>
                <w:placeholder>
                  <w:docPart w:val="F95689988BAB48598FE5F2A42A1DBAFB"/>
                </w:placeholder>
              </w:sdtPr>
              <w:sdtContent>
                <w:r w:rsidRPr="0045528C">
                  <w:rPr>
                    <w:b/>
                    <w:bCs/>
                    <w:sz w:val="16"/>
                    <w:szCs w:val="16"/>
                  </w:rPr>
                  <w:fldChar w:fldCharType="begin"/>
                </w:r>
                <w:r>
                  <w:rPr>
                    <w:b/>
                    <w:bCs/>
                    <w:sz w:val="16"/>
                    <w:szCs w:val="16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xN2VlYTY1LTFkYWUtNGRkYy1iMTYzLWY4OWE0NjA3Nzg2ZiIsIlJhbmdlTGVuZ3RoIjo0LCJSZWZlcmVuY2VJZCI6ImQ1OGMwMDc2LTU0YzYtNDg3MC04NDQ2LWYyYjIyOTU4MDZl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SyIsIkNyZWF0ZWRPbiI6IjIwMjUtMDgtMThUMTM6NDU6MTciLCJNb2RpZmllZEJ5IjoiX01LIiwiSWQiOiIyOWYyOWUzOC05YjY1LTQ4ZTctYjI4ZC01MjFmNDcxMjE5MGYiLCJNb2RpZmllZE9uIjoiMjAyNS0wOC0xOFQxMzo0NToxNyIsIlByb2plY3QiOnsiJHJlZiI6Ijg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wLjE1OTAvMDA3NC0wMjc2MTQwMTIzIiwiVXJpU3RyaW5nIjoiaHR0cHM6Ly9kb2kub3JnLzEwLjE1OTAvMDA3NC0wMjc2MTQwMTIz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}</w:instrText>
                </w:r>
                <w:r w:rsidRPr="0045528C">
                  <w:rPr>
                    <w:b/>
                    <w:bCs/>
                    <w:sz w:val="16"/>
                    <w:szCs w:val="16"/>
                  </w:rPr>
                  <w:fldChar w:fldCharType="separate"/>
                </w:r>
                <w:hyperlink w:anchor="_CTVL001d58c007654c648708446f2b2295806eb" w:tooltip="Monteiro WM, Val FFA, Siqueira AM, Franca GP, Sampaio VS, Melo GC, et al. G6PD deficiency in Latin America: systematic review on prevalence and varian…" w:history="1">
                  <w:r>
                    <w:rPr>
                      <w:b/>
                      <w:bCs/>
                      <w:sz w:val="16"/>
                      <w:szCs w:val="16"/>
                    </w:rPr>
                    <w:t>[28]</w:t>
                  </w:r>
                </w:hyperlink>
                <w:r w:rsidRPr="0045528C">
                  <w:rPr>
                    <w:b/>
                    <w:bCs/>
                    <w:sz w:val="16"/>
                    <w:szCs w:val="16"/>
                  </w:rPr>
                  <w:fldChar w:fldCharType="end"/>
                </w:r>
              </w:sdtContent>
            </w:sdt>
          </w:p>
        </w:tc>
      </w:tr>
      <w:tr w:rsidR="00A030B1" w14:paraId="34E412CC" w14:textId="77777777" w:rsidTr="0095204E">
        <w:trPr>
          <w:trHeight w:val="189"/>
        </w:trPr>
        <w:tc>
          <w:tcPr>
            <w:tcW w:w="1267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18BA965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Amazonas</w:t>
            </w:r>
          </w:p>
        </w:tc>
        <w:tc>
          <w:tcPr>
            <w:tcW w:w="340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5EE5FF5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4.5 (6-10%)</w:t>
            </w:r>
          </w:p>
        </w:tc>
      </w:tr>
      <w:tr w:rsidR="00A030B1" w14:paraId="5AFDFBFB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2CB1D8F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Ancash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DDCCF0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5A4DF62D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5CB8A2E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Apurimac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24D4B49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4B871690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7BEA0133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Arequipa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5B3CEE19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0064DAE5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1879783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Ayacucho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0705B106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2303DB6F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382E4102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Cajamarca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6180BDF2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4.0 (6-8%)</w:t>
            </w:r>
          </w:p>
        </w:tc>
      </w:tr>
      <w:tr w:rsidR="00A030B1" w14:paraId="63E05D55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66060817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Cusco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1071413C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69526BB9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31696B1C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Huancavelica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43ED3DC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1.5 (0-4%)</w:t>
            </w:r>
          </w:p>
        </w:tc>
      </w:tr>
      <w:tr w:rsidR="00A030B1" w14:paraId="41FC6C21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19FB790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Huanuco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5F5E5C01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7033A869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0BCCF8B2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lastRenderedPageBreak/>
              <w:t>Ica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516D7BD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1.5 (0-4%)</w:t>
            </w:r>
          </w:p>
        </w:tc>
      </w:tr>
      <w:tr w:rsidR="00A030B1" w14:paraId="6158D8E9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08D0B9C9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Junin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4A740E63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1.5 (0-4%)</w:t>
            </w:r>
          </w:p>
        </w:tc>
      </w:tr>
      <w:tr w:rsidR="00A030B1" w14:paraId="113FEC55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2886408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 Libertad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41666BBC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3.0 (4-6%)</w:t>
            </w:r>
          </w:p>
        </w:tc>
      </w:tr>
      <w:tr w:rsidR="00A030B1" w14:paraId="53E720C0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5C5A34F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Lambayeque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0BAF01DD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4.0 (6-8%)</w:t>
            </w:r>
          </w:p>
        </w:tc>
      </w:tr>
      <w:tr w:rsidR="00A030B1" w14:paraId="5C33E77D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64E038B2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Lima + Callao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08EBE16E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1.0 (0-2%)</w:t>
            </w:r>
          </w:p>
        </w:tc>
      </w:tr>
      <w:tr w:rsidR="00A030B1" w14:paraId="7A8BAC67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4E449EE5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Loreto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9909407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4.5 (6-10%)</w:t>
            </w:r>
          </w:p>
        </w:tc>
      </w:tr>
      <w:tr w:rsidR="00A030B1" w14:paraId="37D974DC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5B61DFC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Madre de Dios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54D2D8F1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3.0 (4-6%)</w:t>
            </w:r>
          </w:p>
        </w:tc>
      </w:tr>
      <w:tr w:rsidR="00A030B1" w14:paraId="3CA1675B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2C64F79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Moquegua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87A0869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726EF449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1706E547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Pasco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7E9698C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1.5 (0-4%)</w:t>
            </w:r>
          </w:p>
        </w:tc>
      </w:tr>
      <w:tr w:rsidR="00A030B1" w14:paraId="3BF61ADD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259E7C26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Piura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4C0D795F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5.0 (8-10%)</w:t>
            </w:r>
          </w:p>
        </w:tc>
      </w:tr>
      <w:tr w:rsidR="00A030B1" w14:paraId="78BC9E54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6B71529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Puno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757A87E7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3.0 (4-6%)</w:t>
            </w:r>
          </w:p>
        </w:tc>
      </w:tr>
      <w:tr w:rsidR="00A030B1" w14:paraId="01E5EDD9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7712EEA1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San Martin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2C5988E8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3.5 (4-8%)</w:t>
            </w:r>
          </w:p>
        </w:tc>
      </w:tr>
      <w:tr w:rsidR="00A030B1" w14:paraId="676B2783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6CE24ED5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Tacna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40F739A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2.0 (2-4%)</w:t>
            </w:r>
          </w:p>
        </w:tc>
      </w:tr>
      <w:tr w:rsidR="00A030B1" w14:paraId="509ECD7A" w14:textId="77777777" w:rsidTr="0095204E">
        <w:tc>
          <w:tcPr>
            <w:tcW w:w="1267" w:type="dxa"/>
            <w:tcBorders>
              <w:left w:val="single" w:sz="8" w:space="0" w:color="auto"/>
            </w:tcBorders>
            <w:vAlign w:val="center"/>
          </w:tcPr>
          <w:p w14:paraId="14D7ABC0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Tumbes</w:t>
            </w:r>
          </w:p>
        </w:tc>
        <w:tc>
          <w:tcPr>
            <w:tcW w:w="3401" w:type="dxa"/>
            <w:tcBorders>
              <w:left w:val="single" w:sz="8" w:space="0" w:color="auto"/>
            </w:tcBorders>
            <w:vAlign w:val="center"/>
          </w:tcPr>
          <w:p w14:paraId="30E4B27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5.0 (8-10%)</w:t>
            </w:r>
          </w:p>
        </w:tc>
      </w:tr>
      <w:tr w:rsidR="00A030B1" w14:paraId="285A5F59" w14:textId="77777777" w:rsidTr="0095204E">
        <w:tc>
          <w:tcPr>
            <w:tcW w:w="1267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773DAA2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641594">
              <w:rPr>
                <w:b/>
                <w:bCs/>
                <w:sz w:val="16"/>
                <w:szCs w:val="16"/>
              </w:rPr>
              <w:t>Ucayali</w:t>
            </w:r>
          </w:p>
        </w:tc>
        <w:tc>
          <w:tcPr>
            <w:tcW w:w="340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3B52BB4" w14:textId="77777777" w:rsidR="00A030B1" w:rsidRPr="0045528C" w:rsidRDefault="00A030B1" w:rsidP="0095204E">
            <w:pPr>
              <w:spacing w:line="480" w:lineRule="auto"/>
              <w:jc w:val="center"/>
              <w:rPr>
                <w:sz w:val="16"/>
                <w:szCs w:val="16"/>
              </w:rPr>
            </w:pPr>
            <w:r w:rsidRPr="0045528C">
              <w:rPr>
                <w:sz w:val="16"/>
                <w:szCs w:val="16"/>
              </w:rPr>
              <w:t>3.0 (4-6%)</w:t>
            </w:r>
          </w:p>
        </w:tc>
      </w:tr>
    </w:tbl>
    <w:p w14:paraId="2E08B3B2" w14:textId="77777777" w:rsidR="00A030B1" w:rsidRPr="006B7F86" w:rsidRDefault="00A030B1" w:rsidP="00A030B1">
      <w:pPr>
        <w:pStyle w:val="Caption"/>
        <w:spacing w:line="480" w:lineRule="auto"/>
        <w:rPr>
          <w:i w:val="0"/>
          <w:noProof/>
        </w:rPr>
      </w:pPr>
      <w:r>
        <w:rPr>
          <w:i w:val="0"/>
        </w:rPr>
        <w:t xml:space="preserve">Note: G6PDd prevalence was coded on the basis of Monteiro et al. (2014); values in parentheses indicate the original modeled prevalence </w:t>
      </w:r>
      <w:sdt>
        <w:sdtPr>
          <w:rPr>
            <w:i w:val="0"/>
          </w:rPr>
          <w:alias w:val="To edit, see citavi.com/edit"/>
          <w:tag w:val="CitaviPlaceholder#f3f82497-c924-4dd2-a404-f4e11cd4f9cc"/>
          <w:id w:val="-649217917"/>
          <w:placeholder>
            <w:docPart w:val="9ACAE9FDC4AC4ECB9B218F0F48EED05C"/>
          </w:placeholder>
        </w:sdtPr>
        <w:sdtContent>
          <w:r>
            <w:rPr>
              <w:i w:val="0"/>
            </w:rPr>
            <w:fldChar w:fldCharType="begin"/>
          </w:r>
          <w:r>
            <w:rPr>
              <w:i w:val="0"/>
            </w:rPr>
            <w:instrText>ADDIN CitaviPlaceholder{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}</w:instrText>
          </w:r>
          <w:r>
            <w:rPr>
              <w:i w:val="0"/>
            </w:rPr>
            <w:fldChar w:fldCharType="separate"/>
          </w:r>
          <w:hyperlink w:anchor="_CTVL001d58c007654c648708446f2b2295806eb" w:tooltip="Monteiro WM, Val FFA, Siqueira AM, Franca GP, Sampaio VS, Melo GC, et al. G6PD deficiency in Latin America: systematic review on prevalence and varian…" w:history="1">
            <w:r>
              <w:rPr>
                <w:i w:val="0"/>
              </w:rPr>
              <w:t>[28]</w:t>
            </w:r>
          </w:hyperlink>
          <w:r>
            <w:rPr>
              <w:i w:val="0"/>
            </w:rPr>
            <w:fldChar w:fldCharType="end"/>
          </w:r>
        </w:sdtContent>
      </w:sdt>
      <w:r w:rsidRPr="001336FB">
        <w:rPr>
          <w:i w:val="0"/>
        </w:rPr>
        <w:t>.</w:t>
      </w:r>
    </w:p>
    <w:p w14:paraId="0C66A16B" w14:textId="77777777" w:rsidR="00EB4A2D" w:rsidRDefault="00EB4A2D"/>
    <w:sectPr w:rsidR="00EB4A2D" w:rsidSect="00A030B1">
      <w:pgSz w:w="12240" w:h="15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0B1"/>
    <w:rsid w:val="005C0D39"/>
    <w:rsid w:val="0070406C"/>
    <w:rsid w:val="00724754"/>
    <w:rsid w:val="007C4E66"/>
    <w:rsid w:val="00A030B1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C7C41"/>
  <w15:chartTrackingRefBased/>
  <w15:docId w15:val="{C6C85C1B-1784-420A-B5FF-2254C4BA1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0B1"/>
    <w:pPr>
      <w:spacing w:before="120" w:line="276" w:lineRule="auto"/>
      <w:jc w:val="both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0B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30B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30B1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30B1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30B1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30B1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30B1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30B1"/>
    <w:pPr>
      <w:keepNext/>
      <w:keepLines/>
      <w:spacing w:before="0"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30B1"/>
    <w:pPr>
      <w:keepNext/>
      <w:keepLines/>
      <w:spacing w:before="0"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0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30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30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30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30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30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30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30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30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30B1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30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30B1"/>
    <w:pPr>
      <w:numPr>
        <w:ilvl w:val="1"/>
      </w:numPr>
      <w:spacing w:before="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30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30B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30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30B1"/>
    <w:pPr>
      <w:spacing w:before="0" w:line="278" w:lineRule="auto"/>
      <w:ind w:left="720"/>
      <w:contextualSpacing/>
      <w:jc w:val="left"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30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30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30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30B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030B1"/>
    <w:pPr>
      <w:spacing w:before="0" w:after="200" w:line="240" w:lineRule="auto"/>
    </w:pPr>
    <w:rPr>
      <w:i/>
      <w:iCs/>
      <w:color w:val="0E2841" w:themeColor="text2"/>
      <w:sz w:val="18"/>
      <w:szCs w:val="18"/>
    </w:rPr>
  </w:style>
  <w:style w:type="table" w:styleId="TableGridLight">
    <w:name w:val="Grid Table Light"/>
    <w:basedOn w:val="TableNormal"/>
    <w:uiPriority w:val="40"/>
    <w:rsid w:val="00A030B1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A030B1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neNumber">
    <w:name w:val="line number"/>
    <w:basedOn w:val="DefaultParagraphFont"/>
    <w:uiPriority w:val="99"/>
    <w:semiHidden/>
    <w:unhideWhenUsed/>
    <w:rsid w:val="00A030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glossaryDocument" Target="glossary/document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ACAE9FDC4AC4ECB9B218F0F48EED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4525E-4798-43B7-B101-A7B92AE6C01D}"/>
      </w:docPartPr>
      <w:docPartBody>
        <w:p w:rsidR="00000000" w:rsidRDefault="00B465F8" w:rsidP="00B465F8">
          <w:pPr>
            <w:pStyle w:val="9ACAE9FDC4AC4ECB9B218F0F48EED05C"/>
          </w:pPr>
          <w:r w:rsidRPr="00E80B02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7365FF54CCD746F5A847B352F8778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64D3C-D64D-4B16-B178-5E5C7D8667A9}"/>
      </w:docPartPr>
      <w:docPartBody>
        <w:p w:rsidR="00000000" w:rsidRDefault="00B465F8" w:rsidP="00B465F8">
          <w:pPr>
            <w:pStyle w:val="7365FF54CCD746F5A847B352F87783DF"/>
          </w:pPr>
          <w:r w:rsidRPr="00E80B02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E5429AB9A7404399AFF42100EB4B0C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9BD0B0-5D65-4595-AF30-F7C864F886DC}"/>
      </w:docPartPr>
      <w:docPartBody>
        <w:p w:rsidR="00000000" w:rsidRDefault="00B465F8" w:rsidP="00B465F8">
          <w:pPr>
            <w:pStyle w:val="E5429AB9A7404399AFF42100EB4B0C3F"/>
          </w:pPr>
          <w:r w:rsidRPr="00E80B02">
            <w:rPr>
              <w:rStyle w:val="PlaceholderText"/>
            </w:rPr>
            <w:t>Klicken oder tippen Sie hier, um Text einzugeben.</w:t>
          </w:r>
        </w:p>
      </w:docPartBody>
    </w:docPart>
    <w:docPart>
      <w:docPartPr>
        <w:name w:val="F95689988BAB48598FE5F2A42A1DB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F79386-F715-4299-93D7-446DF38F2058}"/>
      </w:docPartPr>
      <w:docPartBody>
        <w:p w:rsidR="00000000" w:rsidRDefault="00B465F8" w:rsidP="00B465F8">
          <w:pPr>
            <w:pStyle w:val="F95689988BAB48598FE5F2A42A1DBAFB"/>
          </w:pPr>
          <w:r w:rsidRPr="00E80B02">
            <w:rPr>
              <w:rStyle w:val="Placehold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5F8"/>
    <w:rsid w:val="007C4E66"/>
    <w:rsid w:val="00B465F8"/>
    <w:rsid w:val="00C24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65F8"/>
    <w:rPr>
      <w:color w:val="808080"/>
    </w:rPr>
  </w:style>
  <w:style w:type="paragraph" w:customStyle="1" w:styleId="9ACAE9FDC4AC4ECB9B218F0F48EED05C">
    <w:name w:val="9ACAE9FDC4AC4ECB9B218F0F48EED05C"/>
    <w:rsid w:val="00B465F8"/>
  </w:style>
  <w:style w:type="paragraph" w:customStyle="1" w:styleId="7365FF54CCD746F5A847B352F87783DF">
    <w:name w:val="7365FF54CCD746F5A847B352F87783DF"/>
    <w:rsid w:val="00B465F8"/>
  </w:style>
  <w:style w:type="paragraph" w:customStyle="1" w:styleId="E5429AB9A7404399AFF42100EB4B0C3F">
    <w:name w:val="E5429AB9A7404399AFF42100EB4B0C3F"/>
    <w:rsid w:val="00B465F8"/>
  </w:style>
  <w:style w:type="paragraph" w:customStyle="1" w:styleId="F95689988BAB48598FE5F2A42A1DBAFB">
    <w:name w:val="F95689988BAB48598FE5F2A42A1DBAFB"/>
    <w:rsid w:val="00B465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11742</Words>
  <Characters>71633</Characters>
  <Application>Microsoft Office Word</Application>
  <DocSecurity>0</DocSecurity>
  <Lines>1989</Lines>
  <Paragraphs>1515</Paragraphs>
  <ScaleCrop>false</ScaleCrop>
  <Company/>
  <LinksUpToDate>false</LinksUpToDate>
  <CharactersWithSpaces>81860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2025-12-29T06:28:00Z</dcterms:created>
  <dcterms:modified xsi:type="dcterms:W3CDTF">2025-12-29T06:29:00Z</dcterms:modified>
</cp:coreProperties>
</file>