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234D">
      <w:pPr>
        <w:spacing w:line="480" w:lineRule="auto"/>
        <w:rPr>
          <w:rFonts w:hint="eastAsia"/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 xml:space="preserve">Table S 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4</w:t>
      </w:r>
      <w:r>
        <w:rPr>
          <w:b/>
          <w:color w:val="000000"/>
          <w:kern w:val="0"/>
          <w:sz w:val="24"/>
        </w:rPr>
        <w:t xml:space="preserve"> The </w:t>
      </w:r>
      <w:r>
        <w:rPr>
          <w:rFonts w:hint="eastAsia"/>
          <w:b/>
          <w:color w:val="000000"/>
          <w:kern w:val="0"/>
          <w:sz w:val="24"/>
        </w:rPr>
        <w:t>antibodie</w:t>
      </w:r>
      <w:r>
        <w:rPr>
          <w:b/>
          <w:color w:val="000000"/>
          <w:kern w:val="0"/>
          <w:sz w:val="24"/>
        </w:rPr>
        <w:t>s for</w:t>
      </w:r>
      <w:r>
        <w:rPr>
          <w:rFonts w:hint="eastAsia"/>
          <w:b/>
          <w:color w:val="000000"/>
          <w:kern w:val="0"/>
          <w:sz w:val="24"/>
        </w:rPr>
        <w:t xml:space="preserve"> </w:t>
      </w:r>
      <w:r>
        <w:rPr>
          <w:rFonts w:hint="eastAsia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mmunofluorescence (IF)</w:t>
      </w:r>
      <w:bookmarkStart w:id="1" w:name="_GoBack"/>
      <w:bookmarkEnd w:id="1"/>
    </w:p>
    <w:tbl>
      <w:tblPr>
        <w:tblStyle w:val="15"/>
        <w:tblW w:w="9049" w:type="dxa"/>
        <w:tblInd w:w="-909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772"/>
        <w:gridCol w:w="2007"/>
        <w:gridCol w:w="1906"/>
      </w:tblGrid>
      <w:tr w14:paraId="0933F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3D2A430A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492DACBD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Company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7848A786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Catalogue number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164FA9D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Applications</w:t>
            </w:r>
          </w:p>
        </w:tc>
      </w:tr>
      <w:tr w14:paraId="129AF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4AAFCCF5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kern w:val="0"/>
                <w:szCs w:val="21"/>
              </w:rPr>
            </w:pPr>
            <w:r>
              <w:t>Rabbit anti-OCT4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7AC41A08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5027A329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ab200834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1BAB3849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6DB173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66A59136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kern w:val="0"/>
                <w:szCs w:val="21"/>
              </w:rPr>
            </w:pPr>
            <w:r>
              <w:t>Mouse anti-SSEA4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13E459A4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3A4F9B28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ab16287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1B001850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10156E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144AF3A9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kern w:val="0"/>
                <w:szCs w:val="21"/>
              </w:rPr>
            </w:pPr>
            <w:r>
              <w:t>Mouse anti-TRA-1-60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2FC5E2CE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BD Pharmingen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559AB800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560850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2B91B690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4A44C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12AD7F22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kern w:val="0"/>
                <w:szCs w:val="21"/>
              </w:rPr>
            </w:pPr>
            <w:r>
              <w:t>Mouse anti-TRA-1-81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173CA721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BD Pharmingen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0CE45EA1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560793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300EFE76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42C0B1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0C7A6F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t>Goat Anti-Rabbit IgG H&amp;L (Alexa Fluor® 488)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158060B3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790A72B7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ab150077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20DFBF75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002134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1E2319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t>Goat Anti-Mouse IgG H&amp;L (Alexa Fluor® 488)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471A7AD4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5DE70097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ab150113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020E7813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4798ED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236A6A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t>Goat Anti-Mouse IgG H&amp;L (Alexa Fluor® 647)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3CD0E193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346A976D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ab150115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783FEDF6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37EFBD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47F16F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t>Goat Anti-Rabbit IgG H&amp;L (Alexa Fluor® 647)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7E47824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185E63D2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ab150079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78282A68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29E71F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04A566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t>ProLong™ Gold Antifade Mountant with DAPI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203D6D28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Thermo Fisher Scientific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6F914C21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D1306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34227B76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tr w14:paraId="422C7C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69ECD7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Anti-Cardiac Troponin T antibody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64FD118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t>Abcam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5B9700DF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</w:t>
            </w:r>
            <w:r>
              <w:rPr>
                <w:rFonts w:hint="eastAsia"/>
                <w:color w:val="000000"/>
                <w:kern w:val="0"/>
                <w:szCs w:val="21"/>
              </w:rPr>
              <w:t>b45932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4B09631F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IF、FCM</w:t>
            </w:r>
          </w:p>
        </w:tc>
      </w:tr>
      <w:tr w14:paraId="1EAA95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29AEFE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bookmarkStart w:id="0" w:name="_Hlk206888886"/>
            <w:r>
              <w:rPr>
                <w:color w:val="000000"/>
                <w:kern w:val="0"/>
                <w:szCs w:val="21"/>
              </w:rPr>
              <w:t>Monoclonal Anti-α-Actinin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0C431331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Sigma</w:t>
            </w:r>
            <w:r>
              <w:rPr>
                <w:rFonts w:eastAsiaTheme="majorEastAsia"/>
                <w:sz w:val="24"/>
              </w:rPr>
              <w:t>-Aldrich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0443ECBC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A7811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3CDDA909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  <w:bookmarkEnd w:id="0"/>
      <w:tr w14:paraId="46076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3A097D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Hunan MYH6 Antibody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651D6472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</w:t>
            </w:r>
            <w:r>
              <w:rPr>
                <w:rFonts w:hint="eastAsia"/>
                <w:color w:val="000000"/>
                <w:kern w:val="0"/>
                <w:szCs w:val="21"/>
              </w:rPr>
              <w:t>&amp;D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33A35649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MAB8979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1C320570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IF、FCM</w:t>
            </w:r>
          </w:p>
        </w:tc>
      </w:tr>
      <w:tr w14:paraId="1EDB8A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64" w:type="dxa"/>
            <w:tcBorders>
              <w:tl2br w:val="nil"/>
              <w:tr2bl w:val="nil"/>
            </w:tcBorders>
          </w:tcPr>
          <w:p w14:paraId="3CE328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Hunan MYH7 Antibody</w:t>
            </w:r>
          </w:p>
        </w:tc>
        <w:tc>
          <w:tcPr>
            <w:tcW w:w="2772" w:type="dxa"/>
            <w:tcBorders>
              <w:tl2br w:val="nil"/>
              <w:tr2bl w:val="nil"/>
            </w:tcBorders>
          </w:tcPr>
          <w:p w14:paraId="3BD602B6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</w:t>
            </w:r>
            <w:r>
              <w:rPr>
                <w:rFonts w:hint="eastAsia"/>
                <w:color w:val="000000"/>
                <w:kern w:val="0"/>
                <w:szCs w:val="21"/>
              </w:rPr>
              <w:t>&amp;D</w:t>
            </w:r>
          </w:p>
        </w:tc>
        <w:tc>
          <w:tcPr>
            <w:tcW w:w="2007" w:type="dxa"/>
            <w:tcBorders>
              <w:tl2br w:val="nil"/>
              <w:tr2bl w:val="nil"/>
            </w:tcBorders>
          </w:tcPr>
          <w:p w14:paraId="1C32D22B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MAB9096</w:t>
            </w:r>
          </w:p>
        </w:tc>
        <w:tc>
          <w:tcPr>
            <w:tcW w:w="1906" w:type="dxa"/>
            <w:tcBorders>
              <w:tl2br w:val="nil"/>
              <w:tr2bl w:val="nil"/>
            </w:tcBorders>
          </w:tcPr>
          <w:p w14:paraId="64B56B20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IF</w:t>
            </w:r>
          </w:p>
        </w:tc>
      </w:tr>
    </w:tbl>
    <w:p w14:paraId="1ED16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31"/>
    <w:rsid w:val="001D254F"/>
    <w:rsid w:val="003820D0"/>
    <w:rsid w:val="003C2243"/>
    <w:rsid w:val="00465707"/>
    <w:rsid w:val="004F5A69"/>
    <w:rsid w:val="00647B0D"/>
    <w:rsid w:val="00667FD4"/>
    <w:rsid w:val="007A07BB"/>
    <w:rsid w:val="007F06C7"/>
    <w:rsid w:val="007F1166"/>
    <w:rsid w:val="009441EC"/>
    <w:rsid w:val="009453EB"/>
    <w:rsid w:val="00B20D7A"/>
    <w:rsid w:val="00C704FD"/>
    <w:rsid w:val="00D41C31"/>
    <w:rsid w:val="00D96793"/>
    <w:rsid w:val="00DE0A56"/>
    <w:rsid w:val="02A575D8"/>
    <w:rsid w:val="13B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622</Characters>
  <Lines>5</Lines>
  <Paragraphs>1</Paragraphs>
  <TotalTime>0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2025-08-22T15:18:00Z</dcterms:created>
  <dc:creator>8613519883007</dc:creator>
  <cp:lastModifiedBy>张少衡</cp:lastModifiedBy>
  <dcterms:modified xsi:type="dcterms:W3CDTF">2025-08-26T03:39:35Z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eyJoZGlkIjoiYWYxNTgwOWQwZmE2YjQyMmE2NWFhMDg2NzliMzc1MDUiLCJ1c2VySWQiOiIzMDIyMjAxMDgifQ==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16D97B30222F4BE6A92947697A769ADB_13</vt:lpwstr>
  </property>
</Properties>
</file>