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E23B2" w14:textId="77777777" w:rsidR="000A13DD" w:rsidRPr="000A13DD" w:rsidRDefault="000A13DD" w:rsidP="000A13DD">
      <w:pPr>
        <w:spacing w:after="0" w:line="480" w:lineRule="auto"/>
        <w:ind w:right="-72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Additional Figure 1. Steroid hormone synthesis in pregnancy.</w:t>
      </w:r>
    </w:p>
    <w:p w14:paraId="29BC2AB3" w14:textId="77777777" w:rsidR="000A13DD" w:rsidRPr="000A13DD" w:rsidRDefault="000A13DD" w:rsidP="000A13DD">
      <w:pPr>
        <w:spacing w:after="0" w:line="48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01083" wp14:editId="0CE67265">
                <wp:simplePos x="0" y="0"/>
                <wp:positionH relativeFrom="column">
                  <wp:posOffset>31750</wp:posOffset>
                </wp:positionH>
                <wp:positionV relativeFrom="paragraph">
                  <wp:posOffset>3187065</wp:posOffset>
                </wp:positionV>
                <wp:extent cx="393700" cy="361950"/>
                <wp:effectExtent l="0" t="0" r="25400" b="19050"/>
                <wp:wrapNone/>
                <wp:docPr id="19327198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AA2C8" w14:textId="77777777" w:rsidR="000A13DD" w:rsidRDefault="000A13DD" w:rsidP="000A13DD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0108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5pt;margin-top:250.95pt;width:31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49kPgIAAIwEAAAOAAAAZHJzL2Uyb0RvYy54bWysVE1v2zAMvQ/YfxB0X52PfqxGnCJrkWFA&#10;0RZIh54VWU6MyaImKbGzX78nxUm7ZqdhOSikSD2Sj6QnN12j2VY5X5Mp+PBswJkyksrarAr+/Xn+&#10;6TNnPghTCk1GFXynPL+ZfvwwaW2uRrQmXSrHAGJ83tqCr0OweZZ5uVaN8GdklYGxIteIANWtstKJ&#10;FuiNzkaDwWXWkiutI6m8x+3d3sinCb+qlAyPVeVVYLrgyC2k06VzGc9sOhH5ygm7rmWfhviHLBpR&#10;GwQ9Qt2JINjG1SdQTS0dearCmaQmo6qqpUo1oJrh4F01i7WwKtUCcrw90uT/H6x82C7sk2Oh+0Id&#10;GhgJaa3PPS5jPV3lmviPTBnsoHB3pE11gUlcjq/HVwNYJEzjy+H1RaI1e31snQ9fFTUsCgV36Eoi&#10;S2zvfUBAuB5cYixPui7ntdZJ2flb7dhWoIHoe0ktZ1r4gMuCz9Mv5gyIP55pw9qCX46RywlkjHXE&#10;XGohf5wiAE8bwL5yEaXQLbueoCWVO/DmaD9S3sp5Ddx7pPYkHGYIhGAvwiOOShOSoV7ibE3u19/u&#10;oz9aCytnLWay4P7nRjiFir8ZNP16eH4ehzgp5xdXIyjurWX51mI2zS2BtSE20MokRv+gD2LlqHnB&#10;+sxiVJiEkYhd8HAQb8N+U7B+Us1myQlja0W4NwsrI3QkN/L53L0IZ/sGB0zGAx2mV+Tv+rz3jS8N&#10;zTaBqjoNQSR4z2rPO0Y+NbZfz7hTb/Xk9foRmf4GAAD//wMAUEsDBBQABgAIAAAAIQD30KRx3AAA&#10;AAgBAAAPAAAAZHJzL2Rvd25yZXYueG1sTI9BT8MwDIXvSPyHyEjcWDqkjbY0nRASR4QoO8AtS0yb&#10;rXGqJuvKfj3eCU6W37Oev1dtZt+LCcfoAilYLjIQSCZYR62C7cfLXQ4iJk1W94FQwQ9G2NTXV5Uu&#10;bTjRO05NagWHUCy1gi6loZQymg69joswILH3HUavE69jK+2oTxzue3mfZWvptSP+0OkBnzs0h+bo&#10;FVj6DGS+3OvZUWNccX7L92ZS6vZmfnoEkXBOf8dwwWd0qJlpF45ko+gVrLhJuoxlAYL99QMLOxZW&#10;eQGyruT/AvUvAAAA//8DAFBLAQItABQABgAIAAAAIQC2gziS/gAAAOEBAAATAAAAAAAAAAAAAAAA&#10;AAAAAABbQ29udGVudF9UeXBlc10ueG1sUEsBAi0AFAAGAAgAAAAhADj9If/WAAAAlAEAAAsAAAAA&#10;AAAAAAAAAAAALwEAAF9yZWxzLy5yZWxzUEsBAi0AFAAGAAgAAAAhAKrbj2Q+AgAAjAQAAA4AAAAA&#10;AAAAAAAAAAAALgIAAGRycy9lMm9Eb2MueG1sUEsBAi0AFAAGAAgAAAAhAPfQpHHcAAAACAEAAA8A&#10;AAAAAAAAAAAAAAAAmAQAAGRycy9kb3ducmV2LnhtbFBLBQYAAAAABAAEAPMAAAChBQAAAAA=&#10;" fillcolor="window" strokeweight=".5pt">
                <v:textbox>
                  <w:txbxContent>
                    <w:p w14:paraId="192AA2C8" w14:textId="77777777" w:rsidR="000A13DD" w:rsidRDefault="000A13DD" w:rsidP="000A13DD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A13D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F4974" wp14:editId="6871F341">
                <wp:simplePos x="0" y="0"/>
                <wp:positionH relativeFrom="column">
                  <wp:posOffset>31750</wp:posOffset>
                </wp:positionH>
                <wp:positionV relativeFrom="paragraph">
                  <wp:posOffset>227330</wp:posOffset>
                </wp:positionV>
                <wp:extent cx="393700" cy="361950"/>
                <wp:effectExtent l="0" t="0" r="25400" b="19050"/>
                <wp:wrapNone/>
                <wp:docPr id="2535359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3932C" w14:textId="77777777" w:rsidR="000A13DD" w:rsidRDefault="000A13DD" w:rsidP="000A13DD">
                            <w:r w:rsidRPr="005D553F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4974" id="_x0000_s1027" type="#_x0000_t202" style="position:absolute;margin-left:2.5pt;margin-top:17.9pt;width:31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CqQAIAAJMEAAAOAAAAZHJzL2Uyb0RvYy54bWysVE1v2zAMvQ/YfxB0X5w0/ViNOkWWIsOA&#10;oi2QDj0rslwbk0VNUmJnv35PyufanYbloJAi9Ug+kr657VvN1sr5hkzBR4MhZ8pIKhvzWvDvz/NP&#10;nznzQZhSaDKq4Bvl+e3k44ebzubqjGrSpXIMIMbnnS14HYLNs8zLWrXCD8gqA2NFrhUBqnvNSic6&#10;oLc6OxsOL7OOXGkdSeU9bu+2Rj5J+FWlZHisKq8C0wVHbiGdLp3LeGaTG5G/OmHrRu7SEP+QRSsa&#10;g6AHqDsRBFu55h1U20hHnqowkNRmVFWNVKkGVDMavqlmUQurUi0gx9sDTf7/wcqH9cI+ORb6L9Sj&#10;gZGQzvrc4zLW01eujf/IlMEOCjcH2lQfmMTl+Hp8NYRFwjS+HF1fJFqz42PrfPiqqGVRKLhDVxJZ&#10;Yn3vAwLCde8SY3nSTTlvtE7Kxs+0Y2uBBqLvJXWcaeEDLgs+T7+YMyD+eKYN6wp+OUYu7yBjrAPm&#10;Ugv54z0C8LQB7JGLKIV+2bOmPOFpSeUG9DnaTpa3ct4A/h4ZPgmHUQIvWI/wiKPShJxoJ3FWk/v1&#10;t/vojw7DylmH0Sy4/7kSTqHwbwa9vx6dn8dZTsr5xdUZFHdqWZ5azKqdEcgbYRGtTGL0D3ovVo7a&#10;F2zRNEaFSRiJ2AUPe3EWtguDLZRqOk1OmF4rwr1ZWBmhI8eR1uf+RTi763PAgDzQfohF/qbdW9/4&#10;0tB0Fahq0ixEnres7ujH5Kf+7rY0rtapnryO35LJbwAAAP//AwBQSwMEFAAGAAgAAAAhAHxskzHa&#10;AAAABgEAAA8AAABkcnMvZG93bnJldi54bWxMj8FOwzAQRO9I/QdrkbhRh6KWNGRTVUgcEWrKAW6u&#10;bRJDvI5iNw39erYnOI5mNPOm3Ey+E6MdoguEcDfPQFjSwThqEN72z7c5iJgUGdUFsgg/NsKmml2V&#10;qjDhRDs71qkRXEKxUAhtSn0hZdSt9SrOQ2+Jvc8weJVYDo00gzpxue/kIstW0itHvNCq3j61Vn/X&#10;R49g6D2Q/nAvZ0e1duvza/6lR8Sb62n7CCLZKf2F4YLP6FAx0yEcyUTRISz5SUK4X/IBtlcPrA8I&#10;60UOsirlf/zqFwAA//8DAFBLAQItABQABgAIAAAAIQC2gziS/gAAAOEBAAATAAAAAAAAAAAAAAAA&#10;AAAAAABbQ29udGVudF9UeXBlc10ueG1sUEsBAi0AFAAGAAgAAAAhADj9If/WAAAAlAEAAAsAAAAA&#10;AAAAAAAAAAAALwEAAF9yZWxzLy5yZWxzUEsBAi0AFAAGAAgAAAAhACV7YKpAAgAAkwQAAA4AAAAA&#10;AAAAAAAAAAAALgIAAGRycy9lMm9Eb2MueG1sUEsBAi0AFAAGAAgAAAAhAHxskzHaAAAABgEAAA8A&#10;AAAAAAAAAAAAAAAAmgQAAGRycy9kb3ducmV2LnhtbFBLBQYAAAAABAAEAPMAAAChBQAAAAA=&#10;" fillcolor="window" strokeweight=".5pt">
                <v:textbox>
                  <w:txbxContent>
                    <w:p w14:paraId="13B3932C" w14:textId="77777777" w:rsidR="000A13DD" w:rsidRDefault="000A13DD" w:rsidP="000A13DD">
                      <w:r w:rsidRPr="005D553F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A13D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68DF83A" wp14:editId="3F78AD53">
            <wp:extent cx="5486400" cy="3086100"/>
            <wp:effectExtent l="0" t="0" r="0" b="0"/>
            <wp:docPr id="40955034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0343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</w:t>
      </w:r>
    </w:p>
    <w:p w14:paraId="32BECFFF" w14:textId="77777777" w:rsidR="000A13DD" w:rsidRPr="000A13DD" w:rsidRDefault="000A13DD" w:rsidP="000A13DD">
      <w:pPr>
        <w:spacing w:after="0" w:line="48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D3E419A" w14:textId="77777777" w:rsidR="000A13DD" w:rsidRPr="000A13DD" w:rsidRDefault="000A13DD" w:rsidP="000A13DD">
      <w:pPr>
        <w:spacing w:after="0" w:line="480" w:lineRule="auto"/>
        <w:ind w:right="-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39E247E" wp14:editId="34EAB95C">
            <wp:extent cx="4191215" cy="1809843"/>
            <wp:effectExtent l="0" t="0" r="0" b="0"/>
            <wp:docPr id="977262536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62536" name="Picture 1" descr="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215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943A" w14:textId="77777777" w:rsidR="000A13DD" w:rsidRPr="000A13DD" w:rsidRDefault="000A13DD" w:rsidP="000A13DD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Modified from Tal R, Taylor HS. Endocrinology of Pregnancy, Endotext 2021, with permission.</w:t>
      </w:r>
    </w:p>
    <w:p w14:paraId="78AE4265" w14:textId="77777777" w:rsidR="000A13DD" w:rsidRPr="000A13DD" w:rsidRDefault="000A13DD" w:rsidP="000A13DD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  <w:rPrChange w:id="0" w:author="Mika Gissler" w:date="2025-03-08T07:18:00Z">
            <w:rPr>
              <w:noProof/>
            </w:rPr>
          </w:rPrChange>
        </w:rPr>
        <w:sectPr w:rsidR="000A13DD" w:rsidRPr="000A13DD" w:rsidSect="000A13DD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A13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Karvaly G, Kov´</w:t>
      </w: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  <w:t xml:space="preserve">acs K, Gyarmatig </w:t>
      </w:r>
      <w:r w:rsidRPr="000A13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fi-FI"/>
          <w14:ligatures w14:val="none"/>
        </w:rPr>
        <w:t>M, Gerszi D, Nagy S, Ali Jalal D, T´oth Z, Vasarhelyi B, Gyarmati, B. Reference data on estrogen metabolome in healthy pregnancy. Molecular and Cellular Probes 2024;74:101953.</w:t>
      </w:r>
    </w:p>
    <w:p w14:paraId="503607EA" w14:textId="77777777" w:rsidR="000A13DD" w:rsidRPr="000A13DD" w:rsidRDefault="000A13DD" w:rsidP="000A13DD">
      <w:pPr>
        <w:kinsoku w:val="0"/>
        <w:overflowPunct w:val="0"/>
        <w:spacing w:before="8" w:after="12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Additional Figure 2. Spearman correlation matrix between individual maternal pregnancy serum estrogen metabolites; Finnish Maternity Cohort Study (n=898)</w:t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2BD5D21E" wp14:editId="44EA9E9E">
            <wp:extent cx="8229600" cy="2411095"/>
            <wp:effectExtent l="0" t="0" r="0" b="8255"/>
            <wp:docPr id="472895944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95944" name="Picture 2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7326" w14:textId="77777777" w:rsidR="000A13DD" w:rsidRPr="000A13DD" w:rsidRDefault="000A13DD" w:rsidP="000A13DD">
      <w:pPr>
        <w:kinsoku w:val="0"/>
        <w:overflowPunct w:val="0"/>
        <w:spacing w:before="8" w:after="120" w:line="240" w:lineRule="auto"/>
        <w:ind w:left="11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</w:p>
    <w:p w14:paraId="2E805C29" w14:textId="77777777" w:rsidR="000A13DD" w:rsidRPr="000A13DD" w:rsidRDefault="000A13DD" w:rsidP="000A13DD">
      <w:pPr>
        <w:kinsoku w:val="0"/>
        <w:overflowPunct w:val="0"/>
        <w:spacing w:before="8" w:after="120" w:line="240" w:lineRule="auto"/>
        <w:ind w:left="11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P-values &lt;0.0001 for each correlation coefficient</w:t>
      </w: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</w:p>
    <w:p w14:paraId="0D5C6531" w14:textId="77777777" w:rsidR="000A13DD" w:rsidRPr="000A13DD" w:rsidRDefault="000A13DD" w:rsidP="000A13DD">
      <w:pPr>
        <w:kinsoku w:val="0"/>
        <w:overflowPunct w:val="0"/>
        <w:spacing w:before="8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CA2C98A" w14:textId="77777777" w:rsidR="000A13DD" w:rsidRPr="000A13DD" w:rsidRDefault="000A13DD" w:rsidP="000A13DD">
      <w:pPr>
        <w:kinsoku w:val="0"/>
        <w:overflowPunct w:val="0"/>
        <w:spacing w:before="8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0A13DD" w:rsidRPr="000A13DD" w:rsidSect="000A13DD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C1A8A92" w14:textId="77777777" w:rsidR="000A13DD" w:rsidRPr="000A13DD" w:rsidRDefault="000A13DD" w:rsidP="000A13DD">
      <w:pPr>
        <w:tabs>
          <w:tab w:val="left" w:pos="12240"/>
        </w:tabs>
        <w:spacing w:after="120" w:line="240" w:lineRule="auto"/>
        <w:ind w:right="36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Additional Figure 3. Forest plot of odds ratios (ORs) and 95% confidence intervals (CIs) for ER-/PR- breast cancer associated with individual maternal pregnancy serum estrogen metabolites and metabolism pathways restricted to cancer diagnosis &lt;15 years after pregnancy, Finnish Maternity Cohort (n=64 cases and n=64 controls). </w:t>
      </w: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ORs (black circle) are shown on a log2 scale and black solid lines represent 95% CI. Associations are from conditional logistic regression models. *Denotes associations between individual estrogen metabolites and breast cancer risk at the alpha=0.05 significance level.</w:t>
      </w:r>
      <w:r w:rsidRPr="000A13D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7D3E571" wp14:editId="17161C49">
            <wp:extent cx="5210258" cy="4583575"/>
            <wp:effectExtent l="0" t="0" r="0" b="7620"/>
            <wp:docPr id="1295447032" name="Picture 4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47032" name="Picture 4" descr="Shap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93"/>
                    <a:stretch/>
                  </pic:blipFill>
                  <pic:spPr bwMode="auto">
                    <a:xfrm>
                      <a:off x="0" y="0"/>
                      <a:ext cx="5219548" cy="45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30245" w14:textId="77777777" w:rsidR="000A13DD" w:rsidRPr="000A13DD" w:rsidRDefault="000A13DD" w:rsidP="000A13DD">
      <w:pPr>
        <w:spacing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Additional Figure 4. Forest plots of odds ratios (ORs) and 95% confidence intervals (CIs) for ER- /PR- breast cancer associated with maternal pregnancy serum individual estrogen metabolites and metabolism A) Primiparous (n=187 cases, n=187 controls) and B) Multiparous (n=262 cases and n=262 controls), Finnish Maternity Cohort. </w:t>
      </w: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ORs (black circle) are shown on a log2 scale and black solid lines represent 95% CI. Associations are from conditional logistic regression models. *Denotes associations between individual estrogen metabolites and breast cancer risk at the alpha=0.05 significance level.</w:t>
      </w:r>
    </w:p>
    <w:p w14:paraId="22BAD507" w14:textId="77777777" w:rsidR="000A13DD" w:rsidRPr="000A13DD" w:rsidRDefault="000A13DD" w:rsidP="000A13DD">
      <w:pPr>
        <w:spacing w:after="120" w:line="240" w:lineRule="auto"/>
        <w:ind w:right="45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647D64A" wp14:editId="4CF4B072">
            <wp:extent cx="6590563" cy="3883306"/>
            <wp:effectExtent l="0" t="0" r="0" b="0"/>
            <wp:docPr id="522769926" name="Picture 8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69926" name="Picture 8" descr="Shap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r="23207"/>
                    <a:stretch/>
                  </pic:blipFill>
                  <pic:spPr bwMode="auto">
                    <a:xfrm>
                      <a:off x="0" y="0"/>
                      <a:ext cx="6600369" cy="38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B3DB7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 w:type="page"/>
      </w:r>
    </w:p>
    <w:p w14:paraId="1CCB7CF5" w14:textId="77777777" w:rsidR="000A13DD" w:rsidRPr="000A13DD" w:rsidRDefault="000A13DD" w:rsidP="000A13DD">
      <w:pPr>
        <w:spacing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Additional Figure 5. Forest plots of odds ratios (ORs) and 95% confidence intervals (CIs) for ER- /PR- breast cancer associated with maternal pregnancy serum individual estrogen metabolites and metabolism A) Age at diagnosis &lt;40 years (n=207 cases and n=207 controls) and B) Age at diagnosis ≥40 year (n=242 cases and n=242 controls), Finnish Maternity Cohort. </w:t>
      </w: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ORs (black circle) are shown on a log2 scale and black solid lines represent 95% CI. Associations are from conditional logistic regression models. *Denotes associations between individual estrogen metabolites and breast cancer risk at the alpha=0.05 significance level.</w:t>
      </w:r>
    </w:p>
    <w:p w14:paraId="45859700" w14:textId="77777777" w:rsidR="000A13DD" w:rsidRPr="000A13DD" w:rsidRDefault="000A13DD" w:rsidP="000A13DD">
      <w:pPr>
        <w:spacing w:after="12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6221DDE7" wp14:editId="5D1DF6E8">
            <wp:extent cx="6545865" cy="3831220"/>
            <wp:effectExtent l="0" t="0" r="0" b="0"/>
            <wp:docPr id="1308170178" name="Picture 12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70178" name="Picture 12" descr="Shap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r="22890"/>
                    <a:stretch/>
                  </pic:blipFill>
                  <pic:spPr bwMode="auto">
                    <a:xfrm>
                      <a:off x="0" y="0"/>
                      <a:ext cx="6568592" cy="38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EA63B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br w:type="page"/>
      </w:r>
    </w:p>
    <w:p w14:paraId="343BE6FF" w14:textId="77777777" w:rsidR="000A13DD" w:rsidRPr="000A13DD" w:rsidRDefault="000A13DD" w:rsidP="000A13DD">
      <w:pPr>
        <w:spacing w:after="12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Additional Figure 6. Forest plots of odds ratios (ORs) and 95% confidence intervals (CIs) for ER- /PR- breast cancer associated with maternal pregnancy serum individual estrogen metabolites and metabolism A) Gestational week at blood collection ≤10 (n=212 cases and n=212 controls) week and B) Gestational week at blood collection &gt;10 week (n=237 cases and n=237 controls), Finnish Maternity Cohort</w:t>
      </w: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ORs (black circle) are shown on a log2 scale and black solid lines represent 95% CI. Associations are from conditional logistic regression models. *Denotes associations between individual estrogen metabolites and breast cancer risk at the alpha=0.05 significance level.</w:t>
      </w:r>
    </w:p>
    <w:p w14:paraId="79199C00" w14:textId="77777777" w:rsidR="000A13DD" w:rsidRPr="000A13DD" w:rsidRDefault="000A13DD" w:rsidP="000A13DD">
      <w:pPr>
        <w:spacing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9CB61E0" wp14:editId="0A76BC39">
            <wp:extent cx="6574696" cy="3975904"/>
            <wp:effectExtent l="0" t="0" r="0" b="0"/>
            <wp:docPr id="1592110892" name="Picture 6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39323" name="Picture 6" descr="Shap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r="23840"/>
                    <a:stretch/>
                  </pic:blipFill>
                  <pic:spPr bwMode="auto">
                    <a:xfrm>
                      <a:off x="0" y="0"/>
                      <a:ext cx="6604576" cy="39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2A442" w14:textId="77777777" w:rsidR="000A13DD" w:rsidRPr="000A13DD" w:rsidRDefault="000A13DD" w:rsidP="000A13DD">
      <w:pPr>
        <w:spacing w:after="12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CCC6D03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Additional Table 1. Summary table of coefficients of variation (CVs) and intraclass </w:t>
      </w:r>
    </w:p>
    <w:p w14:paraId="297EF43E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correlation coefficients (ICCs) for maternal pregnancy serum estrogens/estrogen</w:t>
      </w:r>
    </w:p>
    <w:p w14:paraId="066CB46F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metabolites, Finnish Maternity Cohort Breast Cancer Study (n=898)</w:t>
      </w:r>
    </w:p>
    <w:p w14:paraId="1352CBDC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1170"/>
        <w:gridCol w:w="1710"/>
        <w:gridCol w:w="1440"/>
        <w:gridCol w:w="1275"/>
      </w:tblGrid>
      <w:tr w:rsidR="000A13DD" w:rsidRPr="000A13DD" w14:paraId="07E7A27E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6A637FFA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Estrogens/Estrogen metabolites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631777C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Overall CV (%)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2C18579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Intra-batch CV (%)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52A39F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Inter-batch CV (%)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FFF803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ICC (%)</w:t>
            </w:r>
          </w:p>
        </w:tc>
      </w:tr>
      <w:tr w:rsidR="000A13DD" w:rsidRPr="000A13DD" w14:paraId="33146748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5C5178D7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Parent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C95AB5E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54DC1821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A9681C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FE912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A13DD" w:rsidRPr="000A13DD" w14:paraId="031CBA1B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30CAF944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Estrone (E1)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5C983C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0.172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4ED2A1CC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0.120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95E3DB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530CBE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1E9E2932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001C5E2D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Estradiol (E2)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B5598F3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0.268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DD98061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0.173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C1EFE94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19389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1F1DC38B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349F1957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2-pathway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69BDE98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4B74BB4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6E0141A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700FE0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A13DD" w:rsidRPr="000A13DD" w14:paraId="18051481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53E363B1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2-Hydroxyestrone (2OHE1)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5745FFB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0.417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C93027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0.257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ED35B3C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60074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3EF96E10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15F05256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2-Hydroxyestradiol (2OHE2)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F936CEE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0.708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5C6CF70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0.379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10C186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0.599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DCF03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7E4746BD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0200391A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2-Methoxyestrone (2ME1)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D9B5364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0.530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ADAFEF8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0.238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E744032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CF784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16BDC8A0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0F71AAE9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2-Methoxyestradiol (2ME2)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6B67601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0.953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0D9B12B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0.850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A6EB049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6DCF7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99.98</w:t>
            </w:r>
          </w:p>
        </w:tc>
      </w:tr>
      <w:tr w:rsidR="000A13DD" w:rsidRPr="000A13DD" w14:paraId="07B75746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09C67047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3-Methoxy (ME3)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CCE1894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1.762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991B5DE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0.994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5FABFCB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1.454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9CA6CA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99.94</w:t>
            </w:r>
          </w:p>
        </w:tc>
      </w:tr>
      <w:tr w:rsidR="000A13DD" w:rsidRPr="000A13DD" w14:paraId="4158158E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1F9BBB46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4-pathway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46C31AA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5BA1A4E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F8FEA1E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155B31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A13DD" w:rsidRPr="000A13DD" w14:paraId="1A279FDB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6B3FCF9C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4-Hydroxyestrone (4OHE1)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A0C8A83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0.528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E2A7A5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0.372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EA51328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CC968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0367554E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7D2C5ECF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4-Methoxyestrone (4ME1)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A3E2BA1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1.332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2E1C7FDA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0.857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661A929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1.020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A35101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99.94</w:t>
            </w:r>
          </w:p>
        </w:tc>
      </w:tr>
      <w:tr w:rsidR="000A13DD" w:rsidRPr="000A13DD" w14:paraId="4515EAF1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2E403ED2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4-Methoxyestradiol (4ME2)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1B6BB94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1.898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A470CF0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1.223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C80384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1.452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3BBED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99.85</w:t>
            </w:r>
          </w:p>
        </w:tc>
      </w:tr>
      <w:tr w:rsidR="000A13DD" w:rsidRPr="000A13DD" w14:paraId="3E9F0208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74E30467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16-pathway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42CCFFD" w14:textId="77777777" w:rsidR="000A13DD" w:rsidRPr="000A13DD" w:rsidRDefault="000A13DD" w:rsidP="000A13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633FE65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3B3283C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1B3A78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A13DD" w:rsidRPr="000A13DD" w14:paraId="43D348FE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751DD115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Estriol (E3)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3EB0D37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0.406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B66B0C0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0.391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D97914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0.108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AE828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1D291C0B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1BA41616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16α-Hydroxyestrone (16αOHE1)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0F00D5B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0.676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43D1ADA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0.435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3BD8EB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0.517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FD656F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4DFD3628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4D25A37B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16-Ketoestradiol (16KETO)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7FD80D6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0.799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3445721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0.387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FCF481B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0E19B7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752946A4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06136A9C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16-Epiestriol (16EPI)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1EDA07D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0.792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432AFA2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0.513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78893A0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941653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  <w:tr w:rsidR="000A13DD" w:rsidRPr="000A13DD" w14:paraId="4ED9ED45" w14:textId="77777777" w:rsidTr="00671E1C">
        <w:trPr>
          <w:trHeight w:val="300"/>
        </w:trPr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4B87EF46" w14:textId="77777777" w:rsidR="000A13DD" w:rsidRPr="000A13DD" w:rsidRDefault="000A13DD" w:rsidP="000A13DD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17-Epiestriol (17EPI)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8F32746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0.926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63366FE9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0.660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A70226C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0.650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E56ED5" w14:textId="77777777" w:rsidR="000A13DD" w:rsidRPr="000A13DD" w:rsidRDefault="000A13DD" w:rsidP="000A1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0A13D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99.99</w:t>
            </w:r>
          </w:p>
        </w:tc>
      </w:tr>
    </w:tbl>
    <w:p w14:paraId="19704EB4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Estrogen metabolites were natural logarithm transformed before tests. CV, coefficient </w:t>
      </w:r>
    </w:p>
    <w:p w14:paraId="048812AE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A13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of variation; ICC, intraclass correlation coefficient; EMs, estrogen and estrogen metabolites</w:t>
      </w:r>
    </w:p>
    <w:p w14:paraId="73415508" w14:textId="77777777" w:rsidR="000A13DD" w:rsidRPr="000A13DD" w:rsidRDefault="000A13DD" w:rsidP="000A13DD">
      <w:pPr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18"/>
          <w14:ligatures w14:val="none"/>
        </w:rPr>
      </w:pPr>
    </w:p>
    <w:p w14:paraId="4C8C9435" w14:textId="77777777" w:rsidR="00A53C13" w:rsidRDefault="00A53C13"/>
    <w:sectPr w:rsidR="00A53C13" w:rsidSect="000A13DD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43EBF" w14:textId="77777777" w:rsidR="00981214" w:rsidRDefault="00981214" w:rsidP="00613DFD">
      <w:pPr>
        <w:spacing w:after="0" w:line="240" w:lineRule="auto"/>
      </w:pPr>
      <w:r>
        <w:separator/>
      </w:r>
    </w:p>
  </w:endnote>
  <w:endnote w:type="continuationSeparator" w:id="0">
    <w:p w14:paraId="54806104" w14:textId="77777777" w:rsidR="00981214" w:rsidRDefault="00981214" w:rsidP="00613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FE37F" w14:textId="77777777" w:rsidR="00981214" w:rsidRDefault="00981214" w:rsidP="00613DFD">
      <w:pPr>
        <w:spacing w:after="0" w:line="240" w:lineRule="auto"/>
      </w:pPr>
      <w:r>
        <w:separator/>
      </w:r>
    </w:p>
  </w:footnote>
  <w:footnote w:type="continuationSeparator" w:id="0">
    <w:p w14:paraId="0AA346B4" w14:textId="77777777" w:rsidR="00981214" w:rsidRDefault="00981214" w:rsidP="00613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C398B"/>
    <w:multiLevelType w:val="multilevel"/>
    <w:tmpl w:val="7094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867488"/>
    <w:multiLevelType w:val="hybridMultilevel"/>
    <w:tmpl w:val="5EC66DDC"/>
    <w:lvl w:ilvl="0" w:tplc="1254790C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BA85F50"/>
    <w:multiLevelType w:val="multilevel"/>
    <w:tmpl w:val="81DC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6F43E8"/>
    <w:multiLevelType w:val="multilevel"/>
    <w:tmpl w:val="CAD6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7B3E03"/>
    <w:multiLevelType w:val="hybridMultilevel"/>
    <w:tmpl w:val="7884D812"/>
    <w:lvl w:ilvl="0" w:tplc="C2E673C2">
      <w:start w:val="1"/>
      <w:numFmt w:val="decimal"/>
      <w:lvlText w:val="%1."/>
      <w:lvlJc w:val="left"/>
      <w:pPr>
        <w:ind w:left="1500" w:hanging="360"/>
      </w:pPr>
    </w:lvl>
    <w:lvl w:ilvl="1" w:tplc="57223C84">
      <w:start w:val="1"/>
      <w:numFmt w:val="decimal"/>
      <w:lvlText w:val="%2."/>
      <w:lvlJc w:val="left"/>
      <w:pPr>
        <w:ind w:left="1500" w:hanging="360"/>
      </w:pPr>
    </w:lvl>
    <w:lvl w:ilvl="2" w:tplc="1518B44A">
      <w:start w:val="1"/>
      <w:numFmt w:val="decimal"/>
      <w:lvlText w:val="%3."/>
      <w:lvlJc w:val="left"/>
      <w:pPr>
        <w:ind w:left="1500" w:hanging="360"/>
      </w:pPr>
    </w:lvl>
    <w:lvl w:ilvl="3" w:tplc="11D8D96C">
      <w:start w:val="1"/>
      <w:numFmt w:val="decimal"/>
      <w:lvlText w:val="%4."/>
      <w:lvlJc w:val="left"/>
      <w:pPr>
        <w:ind w:left="1500" w:hanging="360"/>
      </w:pPr>
    </w:lvl>
    <w:lvl w:ilvl="4" w:tplc="9EEE9DB8">
      <w:start w:val="1"/>
      <w:numFmt w:val="decimal"/>
      <w:lvlText w:val="%5."/>
      <w:lvlJc w:val="left"/>
      <w:pPr>
        <w:ind w:left="1500" w:hanging="360"/>
      </w:pPr>
    </w:lvl>
    <w:lvl w:ilvl="5" w:tplc="4D924052">
      <w:start w:val="1"/>
      <w:numFmt w:val="decimal"/>
      <w:lvlText w:val="%6."/>
      <w:lvlJc w:val="left"/>
      <w:pPr>
        <w:ind w:left="1500" w:hanging="360"/>
      </w:pPr>
    </w:lvl>
    <w:lvl w:ilvl="6" w:tplc="0CEC0FD0">
      <w:start w:val="1"/>
      <w:numFmt w:val="decimal"/>
      <w:lvlText w:val="%7."/>
      <w:lvlJc w:val="left"/>
      <w:pPr>
        <w:ind w:left="1500" w:hanging="360"/>
      </w:pPr>
    </w:lvl>
    <w:lvl w:ilvl="7" w:tplc="1DE680CE">
      <w:start w:val="1"/>
      <w:numFmt w:val="decimal"/>
      <w:lvlText w:val="%8."/>
      <w:lvlJc w:val="left"/>
      <w:pPr>
        <w:ind w:left="1500" w:hanging="360"/>
      </w:pPr>
    </w:lvl>
    <w:lvl w:ilvl="8" w:tplc="C22CB54C">
      <w:start w:val="1"/>
      <w:numFmt w:val="decimal"/>
      <w:lvlText w:val="%9."/>
      <w:lvlJc w:val="left"/>
      <w:pPr>
        <w:ind w:left="1500" w:hanging="360"/>
      </w:pPr>
    </w:lvl>
  </w:abstractNum>
  <w:abstractNum w:abstractNumId="5" w15:restartNumberingAfterBreak="0">
    <w:nsid w:val="1B1E06E3"/>
    <w:multiLevelType w:val="multilevel"/>
    <w:tmpl w:val="B36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57DA6"/>
    <w:multiLevelType w:val="multilevel"/>
    <w:tmpl w:val="5DB2F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AE7D44"/>
    <w:multiLevelType w:val="hybridMultilevel"/>
    <w:tmpl w:val="81B46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602CD"/>
    <w:multiLevelType w:val="multilevel"/>
    <w:tmpl w:val="35AED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9E4D59"/>
    <w:multiLevelType w:val="multilevel"/>
    <w:tmpl w:val="9CEC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602CFC"/>
    <w:multiLevelType w:val="hybridMultilevel"/>
    <w:tmpl w:val="17685A2E"/>
    <w:lvl w:ilvl="0" w:tplc="34202B0A">
      <w:start w:val="1"/>
      <w:numFmt w:val="decimal"/>
      <w:lvlText w:val="%1)"/>
      <w:lvlJc w:val="left"/>
      <w:pPr>
        <w:ind w:left="1080" w:hanging="360"/>
      </w:pPr>
    </w:lvl>
    <w:lvl w:ilvl="1" w:tplc="840897F4">
      <w:start w:val="1"/>
      <w:numFmt w:val="decimal"/>
      <w:lvlText w:val="%2)"/>
      <w:lvlJc w:val="left"/>
      <w:pPr>
        <w:ind w:left="1080" w:hanging="360"/>
      </w:pPr>
    </w:lvl>
    <w:lvl w:ilvl="2" w:tplc="ED64AD58">
      <w:start w:val="1"/>
      <w:numFmt w:val="decimal"/>
      <w:lvlText w:val="%3)"/>
      <w:lvlJc w:val="left"/>
      <w:pPr>
        <w:ind w:left="1080" w:hanging="360"/>
      </w:pPr>
    </w:lvl>
    <w:lvl w:ilvl="3" w:tplc="9CDAF52C">
      <w:start w:val="1"/>
      <w:numFmt w:val="decimal"/>
      <w:lvlText w:val="%4)"/>
      <w:lvlJc w:val="left"/>
      <w:pPr>
        <w:ind w:left="1080" w:hanging="360"/>
      </w:pPr>
    </w:lvl>
    <w:lvl w:ilvl="4" w:tplc="4FD634FA">
      <w:start w:val="1"/>
      <w:numFmt w:val="decimal"/>
      <w:lvlText w:val="%5)"/>
      <w:lvlJc w:val="left"/>
      <w:pPr>
        <w:ind w:left="1080" w:hanging="360"/>
      </w:pPr>
    </w:lvl>
    <w:lvl w:ilvl="5" w:tplc="D6285FE4">
      <w:start w:val="1"/>
      <w:numFmt w:val="decimal"/>
      <w:lvlText w:val="%6)"/>
      <w:lvlJc w:val="left"/>
      <w:pPr>
        <w:ind w:left="1080" w:hanging="360"/>
      </w:pPr>
    </w:lvl>
    <w:lvl w:ilvl="6" w:tplc="0B04169E">
      <w:start w:val="1"/>
      <w:numFmt w:val="decimal"/>
      <w:lvlText w:val="%7)"/>
      <w:lvlJc w:val="left"/>
      <w:pPr>
        <w:ind w:left="1080" w:hanging="360"/>
      </w:pPr>
    </w:lvl>
    <w:lvl w:ilvl="7" w:tplc="0E8C6528">
      <w:start w:val="1"/>
      <w:numFmt w:val="decimal"/>
      <w:lvlText w:val="%8)"/>
      <w:lvlJc w:val="left"/>
      <w:pPr>
        <w:ind w:left="1080" w:hanging="360"/>
      </w:pPr>
    </w:lvl>
    <w:lvl w:ilvl="8" w:tplc="4CC8ECEE">
      <w:start w:val="1"/>
      <w:numFmt w:val="decimal"/>
      <w:lvlText w:val="%9)"/>
      <w:lvlJc w:val="left"/>
      <w:pPr>
        <w:ind w:left="1080" w:hanging="360"/>
      </w:pPr>
    </w:lvl>
  </w:abstractNum>
  <w:abstractNum w:abstractNumId="11" w15:restartNumberingAfterBreak="0">
    <w:nsid w:val="2E802567"/>
    <w:multiLevelType w:val="hybridMultilevel"/>
    <w:tmpl w:val="23B2D054"/>
    <w:lvl w:ilvl="0" w:tplc="E56A9146">
      <w:start w:val="1"/>
      <w:numFmt w:val="decimal"/>
      <w:lvlText w:val="%1)"/>
      <w:lvlJc w:val="left"/>
      <w:pPr>
        <w:ind w:left="1080" w:hanging="360"/>
      </w:pPr>
    </w:lvl>
    <w:lvl w:ilvl="1" w:tplc="BC688A48">
      <w:start w:val="1"/>
      <w:numFmt w:val="decimal"/>
      <w:lvlText w:val="%2)"/>
      <w:lvlJc w:val="left"/>
      <w:pPr>
        <w:ind w:left="1080" w:hanging="360"/>
      </w:pPr>
    </w:lvl>
    <w:lvl w:ilvl="2" w:tplc="88A0F32C">
      <w:start w:val="1"/>
      <w:numFmt w:val="decimal"/>
      <w:lvlText w:val="%3)"/>
      <w:lvlJc w:val="left"/>
      <w:pPr>
        <w:ind w:left="1080" w:hanging="360"/>
      </w:pPr>
    </w:lvl>
    <w:lvl w:ilvl="3" w:tplc="8FDA1A78">
      <w:start w:val="1"/>
      <w:numFmt w:val="decimal"/>
      <w:lvlText w:val="%4)"/>
      <w:lvlJc w:val="left"/>
      <w:pPr>
        <w:ind w:left="1080" w:hanging="360"/>
      </w:pPr>
    </w:lvl>
    <w:lvl w:ilvl="4" w:tplc="B66CE72E">
      <w:start w:val="1"/>
      <w:numFmt w:val="decimal"/>
      <w:lvlText w:val="%5)"/>
      <w:lvlJc w:val="left"/>
      <w:pPr>
        <w:ind w:left="1080" w:hanging="360"/>
      </w:pPr>
    </w:lvl>
    <w:lvl w:ilvl="5" w:tplc="8E70E6D0">
      <w:start w:val="1"/>
      <w:numFmt w:val="decimal"/>
      <w:lvlText w:val="%6)"/>
      <w:lvlJc w:val="left"/>
      <w:pPr>
        <w:ind w:left="1080" w:hanging="360"/>
      </w:pPr>
    </w:lvl>
    <w:lvl w:ilvl="6" w:tplc="37840DE6">
      <w:start w:val="1"/>
      <w:numFmt w:val="decimal"/>
      <w:lvlText w:val="%7)"/>
      <w:lvlJc w:val="left"/>
      <w:pPr>
        <w:ind w:left="1080" w:hanging="360"/>
      </w:pPr>
    </w:lvl>
    <w:lvl w:ilvl="7" w:tplc="7CF2DEB0">
      <w:start w:val="1"/>
      <w:numFmt w:val="decimal"/>
      <w:lvlText w:val="%8)"/>
      <w:lvlJc w:val="left"/>
      <w:pPr>
        <w:ind w:left="1080" w:hanging="360"/>
      </w:pPr>
    </w:lvl>
    <w:lvl w:ilvl="8" w:tplc="871A56AE">
      <w:start w:val="1"/>
      <w:numFmt w:val="decimal"/>
      <w:lvlText w:val="%9)"/>
      <w:lvlJc w:val="left"/>
      <w:pPr>
        <w:ind w:left="1080" w:hanging="360"/>
      </w:pPr>
    </w:lvl>
  </w:abstractNum>
  <w:abstractNum w:abstractNumId="12" w15:restartNumberingAfterBreak="0">
    <w:nsid w:val="329079C6"/>
    <w:multiLevelType w:val="multilevel"/>
    <w:tmpl w:val="F90CD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696FB3"/>
    <w:multiLevelType w:val="hybridMultilevel"/>
    <w:tmpl w:val="23444C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347F1"/>
    <w:multiLevelType w:val="multilevel"/>
    <w:tmpl w:val="377A9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6A261B"/>
    <w:multiLevelType w:val="hybridMultilevel"/>
    <w:tmpl w:val="06343AA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B04391D"/>
    <w:multiLevelType w:val="multilevel"/>
    <w:tmpl w:val="BA80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9F1FF5"/>
    <w:multiLevelType w:val="multilevel"/>
    <w:tmpl w:val="64F6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FA3B44"/>
    <w:multiLevelType w:val="multilevel"/>
    <w:tmpl w:val="D70C9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BE2DEA"/>
    <w:multiLevelType w:val="hybridMultilevel"/>
    <w:tmpl w:val="1444C8D6"/>
    <w:lvl w:ilvl="0" w:tplc="D84C9C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50E00"/>
    <w:multiLevelType w:val="hybridMultilevel"/>
    <w:tmpl w:val="82DEE1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E92F29"/>
    <w:multiLevelType w:val="hybridMultilevel"/>
    <w:tmpl w:val="5DAC130E"/>
    <w:lvl w:ilvl="0" w:tplc="461E4FE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95331D"/>
    <w:multiLevelType w:val="multilevel"/>
    <w:tmpl w:val="50C0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EC2857"/>
    <w:multiLevelType w:val="hybridMultilevel"/>
    <w:tmpl w:val="ABFED89E"/>
    <w:lvl w:ilvl="0" w:tplc="C9BA9F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6B8EE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E6469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EA8CD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AC26FB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FB444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33C3A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8C006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704F8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4" w15:restartNumberingAfterBreak="0">
    <w:nsid w:val="57A23C77"/>
    <w:multiLevelType w:val="multilevel"/>
    <w:tmpl w:val="A424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8460CA"/>
    <w:multiLevelType w:val="multilevel"/>
    <w:tmpl w:val="DC04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1C10AD"/>
    <w:multiLevelType w:val="multilevel"/>
    <w:tmpl w:val="EF8C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70356C"/>
    <w:multiLevelType w:val="hybridMultilevel"/>
    <w:tmpl w:val="4614D1D8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627148FB"/>
    <w:multiLevelType w:val="hybridMultilevel"/>
    <w:tmpl w:val="6C2A2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A3FB4"/>
    <w:multiLevelType w:val="multilevel"/>
    <w:tmpl w:val="5BF6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F13A29"/>
    <w:multiLevelType w:val="multilevel"/>
    <w:tmpl w:val="1146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280201"/>
    <w:multiLevelType w:val="hybridMultilevel"/>
    <w:tmpl w:val="7452C6FC"/>
    <w:lvl w:ilvl="0" w:tplc="04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731F8"/>
    <w:multiLevelType w:val="hybridMultilevel"/>
    <w:tmpl w:val="6C463142"/>
    <w:lvl w:ilvl="0" w:tplc="8330261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6609E"/>
    <w:multiLevelType w:val="hybridMultilevel"/>
    <w:tmpl w:val="9160725E"/>
    <w:lvl w:ilvl="0" w:tplc="F772565C">
      <w:start w:val="1"/>
      <w:numFmt w:val="decimal"/>
      <w:lvlText w:val="%1)"/>
      <w:lvlJc w:val="left"/>
      <w:pPr>
        <w:ind w:left="1080" w:hanging="360"/>
      </w:pPr>
    </w:lvl>
    <w:lvl w:ilvl="1" w:tplc="8B10638A">
      <w:start w:val="1"/>
      <w:numFmt w:val="decimal"/>
      <w:lvlText w:val="%2)"/>
      <w:lvlJc w:val="left"/>
      <w:pPr>
        <w:ind w:left="1080" w:hanging="360"/>
      </w:pPr>
    </w:lvl>
    <w:lvl w:ilvl="2" w:tplc="12E6550C">
      <w:start w:val="1"/>
      <w:numFmt w:val="decimal"/>
      <w:lvlText w:val="%3)"/>
      <w:lvlJc w:val="left"/>
      <w:pPr>
        <w:ind w:left="1080" w:hanging="360"/>
      </w:pPr>
    </w:lvl>
    <w:lvl w:ilvl="3" w:tplc="423440F8">
      <w:start w:val="1"/>
      <w:numFmt w:val="decimal"/>
      <w:lvlText w:val="%4)"/>
      <w:lvlJc w:val="left"/>
      <w:pPr>
        <w:ind w:left="1080" w:hanging="360"/>
      </w:pPr>
    </w:lvl>
    <w:lvl w:ilvl="4" w:tplc="D18EC1F0">
      <w:start w:val="1"/>
      <w:numFmt w:val="decimal"/>
      <w:lvlText w:val="%5)"/>
      <w:lvlJc w:val="left"/>
      <w:pPr>
        <w:ind w:left="1080" w:hanging="360"/>
      </w:pPr>
    </w:lvl>
    <w:lvl w:ilvl="5" w:tplc="AEE8A7F4">
      <w:start w:val="1"/>
      <w:numFmt w:val="decimal"/>
      <w:lvlText w:val="%6)"/>
      <w:lvlJc w:val="left"/>
      <w:pPr>
        <w:ind w:left="1080" w:hanging="360"/>
      </w:pPr>
    </w:lvl>
    <w:lvl w:ilvl="6" w:tplc="C48A796C">
      <w:start w:val="1"/>
      <w:numFmt w:val="decimal"/>
      <w:lvlText w:val="%7)"/>
      <w:lvlJc w:val="left"/>
      <w:pPr>
        <w:ind w:left="1080" w:hanging="360"/>
      </w:pPr>
    </w:lvl>
    <w:lvl w:ilvl="7" w:tplc="C038D270">
      <w:start w:val="1"/>
      <w:numFmt w:val="decimal"/>
      <w:lvlText w:val="%8)"/>
      <w:lvlJc w:val="left"/>
      <w:pPr>
        <w:ind w:left="1080" w:hanging="360"/>
      </w:pPr>
    </w:lvl>
    <w:lvl w:ilvl="8" w:tplc="925411CC">
      <w:start w:val="1"/>
      <w:numFmt w:val="decimal"/>
      <w:lvlText w:val="%9)"/>
      <w:lvlJc w:val="left"/>
      <w:pPr>
        <w:ind w:left="1080" w:hanging="360"/>
      </w:pPr>
    </w:lvl>
  </w:abstractNum>
  <w:abstractNum w:abstractNumId="34" w15:restartNumberingAfterBreak="0">
    <w:nsid w:val="67CB24A4"/>
    <w:multiLevelType w:val="hybridMultilevel"/>
    <w:tmpl w:val="0436F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060B7"/>
    <w:multiLevelType w:val="hybridMultilevel"/>
    <w:tmpl w:val="BB24D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F6B58"/>
    <w:multiLevelType w:val="hybridMultilevel"/>
    <w:tmpl w:val="C0003690"/>
    <w:lvl w:ilvl="0" w:tplc="3350CF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225F0"/>
    <w:multiLevelType w:val="multilevel"/>
    <w:tmpl w:val="34B2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39398B"/>
    <w:multiLevelType w:val="hybridMultilevel"/>
    <w:tmpl w:val="D7E029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166D3F"/>
    <w:multiLevelType w:val="hybridMultilevel"/>
    <w:tmpl w:val="A866FCEE"/>
    <w:lvl w:ilvl="0" w:tplc="FE0A58A0">
      <w:start w:val="1"/>
      <w:numFmt w:val="decimal"/>
      <w:lvlText w:val="%1)"/>
      <w:lvlJc w:val="left"/>
      <w:pPr>
        <w:ind w:left="1080" w:hanging="360"/>
      </w:pPr>
    </w:lvl>
    <w:lvl w:ilvl="1" w:tplc="594875E2">
      <w:start w:val="1"/>
      <w:numFmt w:val="decimal"/>
      <w:lvlText w:val="%2)"/>
      <w:lvlJc w:val="left"/>
      <w:pPr>
        <w:ind w:left="1080" w:hanging="360"/>
      </w:pPr>
    </w:lvl>
    <w:lvl w:ilvl="2" w:tplc="D6BC9406">
      <w:start w:val="1"/>
      <w:numFmt w:val="decimal"/>
      <w:lvlText w:val="%3)"/>
      <w:lvlJc w:val="left"/>
      <w:pPr>
        <w:ind w:left="1080" w:hanging="360"/>
      </w:pPr>
    </w:lvl>
    <w:lvl w:ilvl="3" w:tplc="0F50DBCC">
      <w:start w:val="1"/>
      <w:numFmt w:val="decimal"/>
      <w:lvlText w:val="%4)"/>
      <w:lvlJc w:val="left"/>
      <w:pPr>
        <w:ind w:left="1080" w:hanging="360"/>
      </w:pPr>
    </w:lvl>
    <w:lvl w:ilvl="4" w:tplc="9D5E8B16">
      <w:start w:val="1"/>
      <w:numFmt w:val="decimal"/>
      <w:lvlText w:val="%5)"/>
      <w:lvlJc w:val="left"/>
      <w:pPr>
        <w:ind w:left="1080" w:hanging="360"/>
      </w:pPr>
    </w:lvl>
    <w:lvl w:ilvl="5" w:tplc="37E0FF98">
      <w:start w:val="1"/>
      <w:numFmt w:val="decimal"/>
      <w:lvlText w:val="%6)"/>
      <w:lvlJc w:val="left"/>
      <w:pPr>
        <w:ind w:left="1080" w:hanging="360"/>
      </w:pPr>
    </w:lvl>
    <w:lvl w:ilvl="6" w:tplc="0E507D1C">
      <w:start w:val="1"/>
      <w:numFmt w:val="decimal"/>
      <w:lvlText w:val="%7)"/>
      <w:lvlJc w:val="left"/>
      <w:pPr>
        <w:ind w:left="1080" w:hanging="360"/>
      </w:pPr>
    </w:lvl>
    <w:lvl w:ilvl="7" w:tplc="0D40B5F8">
      <w:start w:val="1"/>
      <w:numFmt w:val="decimal"/>
      <w:lvlText w:val="%8)"/>
      <w:lvlJc w:val="left"/>
      <w:pPr>
        <w:ind w:left="1080" w:hanging="360"/>
      </w:pPr>
    </w:lvl>
    <w:lvl w:ilvl="8" w:tplc="7D4C43E0">
      <w:start w:val="1"/>
      <w:numFmt w:val="decimal"/>
      <w:lvlText w:val="%9)"/>
      <w:lvlJc w:val="left"/>
      <w:pPr>
        <w:ind w:left="1080" w:hanging="360"/>
      </w:pPr>
    </w:lvl>
  </w:abstractNum>
  <w:abstractNum w:abstractNumId="40" w15:restartNumberingAfterBreak="0">
    <w:nsid w:val="7B5F4E04"/>
    <w:multiLevelType w:val="multilevel"/>
    <w:tmpl w:val="4BEA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8B5672"/>
    <w:multiLevelType w:val="hybridMultilevel"/>
    <w:tmpl w:val="F5EE5B6E"/>
    <w:lvl w:ilvl="0" w:tplc="52E80E74">
      <w:start w:val="2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C3C5E9A"/>
    <w:multiLevelType w:val="hybridMultilevel"/>
    <w:tmpl w:val="A7E2F58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895FA1"/>
    <w:multiLevelType w:val="multilevel"/>
    <w:tmpl w:val="CC76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BC4EE8"/>
    <w:multiLevelType w:val="multilevel"/>
    <w:tmpl w:val="D114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3903451">
    <w:abstractNumId w:val="21"/>
  </w:num>
  <w:num w:numId="2" w16cid:durableId="593830839">
    <w:abstractNumId w:val="20"/>
  </w:num>
  <w:num w:numId="3" w16cid:durableId="1536113905">
    <w:abstractNumId w:val="27"/>
  </w:num>
  <w:num w:numId="4" w16cid:durableId="1013263083">
    <w:abstractNumId w:val="30"/>
  </w:num>
  <w:num w:numId="5" w16cid:durableId="892304053">
    <w:abstractNumId w:val="42"/>
  </w:num>
  <w:num w:numId="6" w16cid:durableId="1298534059">
    <w:abstractNumId w:val="16"/>
  </w:num>
  <w:num w:numId="7" w16cid:durableId="1973167309">
    <w:abstractNumId w:val="1"/>
  </w:num>
  <w:num w:numId="8" w16cid:durableId="136577627">
    <w:abstractNumId w:val="41"/>
  </w:num>
  <w:num w:numId="9" w16cid:durableId="2093579645">
    <w:abstractNumId w:val="2"/>
  </w:num>
  <w:num w:numId="10" w16cid:durableId="2096317881">
    <w:abstractNumId w:val="9"/>
  </w:num>
  <w:num w:numId="11" w16cid:durableId="268002529">
    <w:abstractNumId w:val="38"/>
  </w:num>
  <w:num w:numId="12" w16cid:durableId="1498501495">
    <w:abstractNumId w:val="12"/>
  </w:num>
  <w:num w:numId="13" w16cid:durableId="430777499">
    <w:abstractNumId w:val="26"/>
  </w:num>
  <w:num w:numId="14" w16cid:durableId="200943013">
    <w:abstractNumId w:val="5"/>
  </w:num>
  <w:num w:numId="15" w16cid:durableId="1758398470">
    <w:abstractNumId w:val="17"/>
  </w:num>
  <w:num w:numId="16" w16cid:durableId="1853644760">
    <w:abstractNumId w:val="25"/>
  </w:num>
  <w:num w:numId="17" w16cid:durableId="618026328">
    <w:abstractNumId w:val="22"/>
  </w:num>
  <w:num w:numId="18" w16cid:durableId="1182931637">
    <w:abstractNumId w:val="15"/>
  </w:num>
  <w:num w:numId="19" w16cid:durableId="995912983">
    <w:abstractNumId w:val="35"/>
  </w:num>
  <w:num w:numId="20" w16cid:durableId="1224637872">
    <w:abstractNumId w:val="34"/>
  </w:num>
  <w:num w:numId="21" w16cid:durableId="170142423">
    <w:abstractNumId w:val="29"/>
  </w:num>
  <w:num w:numId="22" w16cid:durableId="869532760">
    <w:abstractNumId w:val="14"/>
  </w:num>
  <w:num w:numId="23" w16cid:durableId="1639914617">
    <w:abstractNumId w:val="40"/>
  </w:num>
  <w:num w:numId="24" w16cid:durableId="79715479">
    <w:abstractNumId w:val="7"/>
  </w:num>
  <w:num w:numId="25" w16cid:durableId="1228495336">
    <w:abstractNumId w:val="43"/>
  </w:num>
  <w:num w:numId="26" w16cid:durableId="1426608292">
    <w:abstractNumId w:val="44"/>
  </w:num>
  <w:num w:numId="27" w16cid:durableId="1639915203">
    <w:abstractNumId w:val="24"/>
  </w:num>
  <w:num w:numId="28" w16cid:durableId="1628047331">
    <w:abstractNumId w:val="31"/>
  </w:num>
  <w:num w:numId="29" w16cid:durableId="805977543">
    <w:abstractNumId w:val="32"/>
  </w:num>
  <w:num w:numId="30" w16cid:durableId="1103112595">
    <w:abstractNumId w:val="13"/>
  </w:num>
  <w:num w:numId="31" w16cid:durableId="545066547">
    <w:abstractNumId w:val="33"/>
  </w:num>
  <w:num w:numId="32" w16cid:durableId="309989507">
    <w:abstractNumId w:val="10"/>
  </w:num>
  <w:num w:numId="33" w16cid:durableId="1068499135">
    <w:abstractNumId w:val="39"/>
  </w:num>
  <w:num w:numId="34" w16cid:durableId="1483889436">
    <w:abstractNumId w:val="11"/>
  </w:num>
  <w:num w:numId="35" w16cid:durableId="364869130">
    <w:abstractNumId w:val="3"/>
  </w:num>
  <w:num w:numId="36" w16cid:durableId="197204959">
    <w:abstractNumId w:val="23"/>
  </w:num>
  <w:num w:numId="37" w16cid:durableId="1194729003">
    <w:abstractNumId w:val="8"/>
  </w:num>
  <w:num w:numId="38" w16cid:durableId="1753238929">
    <w:abstractNumId w:val="6"/>
  </w:num>
  <w:num w:numId="39" w16cid:durableId="622346651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737896596">
    <w:abstractNumId w:val="4"/>
  </w:num>
  <w:num w:numId="41" w16cid:durableId="1421292008">
    <w:abstractNumId w:val="0"/>
  </w:num>
  <w:num w:numId="42" w16cid:durableId="1028525856">
    <w:abstractNumId w:val="18"/>
  </w:num>
  <w:num w:numId="43" w16cid:durableId="1694574713">
    <w:abstractNumId w:val="19"/>
  </w:num>
  <w:num w:numId="44" w16cid:durableId="1512796324">
    <w:abstractNumId w:val="36"/>
  </w:num>
  <w:num w:numId="45" w16cid:durableId="1054305350">
    <w:abstractNumId w:val="3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ka Gissler">
    <w15:presenceInfo w15:providerId="AD" w15:userId="S::mika.gissler@thl.fi::ccadad75-f0d1-49d0-b69b-2e4c36aee2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DD"/>
    <w:rsid w:val="000A13DD"/>
    <w:rsid w:val="000A7075"/>
    <w:rsid w:val="000C1AB1"/>
    <w:rsid w:val="001F464F"/>
    <w:rsid w:val="004D20A9"/>
    <w:rsid w:val="00613DFD"/>
    <w:rsid w:val="00981214"/>
    <w:rsid w:val="00A1079F"/>
    <w:rsid w:val="00A53C13"/>
    <w:rsid w:val="00BA1924"/>
    <w:rsid w:val="00D9624E"/>
    <w:rsid w:val="00F4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F248C"/>
  <w15:chartTrackingRefBased/>
  <w15:docId w15:val="{4F5B0C1C-352F-45AC-ADC0-09B9CE5F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3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3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3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3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3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3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3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3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3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3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A13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3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3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3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3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3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3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3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13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3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3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13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13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13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13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13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3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3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13DD"/>
    <w:rPr>
      <w:b/>
      <w:bCs/>
      <w:smallCaps/>
      <w:color w:val="0F4761" w:themeColor="accent1" w:themeShade="BF"/>
      <w:spacing w:val="5"/>
    </w:rPr>
  </w:style>
  <w:style w:type="numbering" w:customStyle="1" w:styleId="NoList1">
    <w:name w:val="No List1"/>
    <w:next w:val="NoList"/>
    <w:uiPriority w:val="99"/>
    <w:semiHidden/>
    <w:unhideWhenUsed/>
    <w:rsid w:val="000A13DD"/>
  </w:style>
  <w:style w:type="paragraph" w:styleId="Footer">
    <w:name w:val="footer"/>
    <w:basedOn w:val="Normal"/>
    <w:link w:val="FooterChar"/>
    <w:uiPriority w:val="99"/>
    <w:rsid w:val="000A13D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A13D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PageNumber">
    <w:name w:val="page number"/>
    <w:basedOn w:val="DefaultParagraphFont"/>
    <w:rsid w:val="000A13DD"/>
  </w:style>
  <w:style w:type="character" w:styleId="Hyperlink">
    <w:name w:val="Hyperlink"/>
    <w:uiPriority w:val="99"/>
    <w:rsid w:val="000A13DD"/>
    <w:rPr>
      <w:color w:val="0000FF"/>
      <w:u w:val="single"/>
    </w:rPr>
  </w:style>
  <w:style w:type="paragraph" w:customStyle="1" w:styleId="1AutoList1">
    <w:name w:val="1AutoList1"/>
    <w:rsid w:val="000A13DD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odyTextIndent2">
    <w:name w:val="Body Text Indent 2"/>
    <w:basedOn w:val="Normal"/>
    <w:link w:val="BodyTextIndent2Char"/>
    <w:rsid w:val="000A13DD"/>
    <w:pPr>
      <w:spacing w:after="0" w:line="480" w:lineRule="auto"/>
      <w:ind w:left="720" w:firstLine="720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0A13DD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customStyle="1" w:styleId="1Paragraph1">
    <w:name w:val="1Paragraph1"/>
    <w:rsid w:val="000A13DD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</w:pPr>
    <w:rPr>
      <w:rFonts w:ascii="Courier" w:eastAsia="Times New Roman" w:hAnsi="Courier" w:cs="Courier"/>
      <w:kern w:val="0"/>
      <w:sz w:val="24"/>
      <w:szCs w:val="24"/>
      <w14:ligatures w14:val="none"/>
    </w:rPr>
  </w:style>
  <w:style w:type="character" w:customStyle="1" w:styleId="ti2">
    <w:name w:val="ti2"/>
    <w:rsid w:val="000A13DD"/>
    <w:rPr>
      <w:sz w:val="22"/>
      <w:szCs w:val="22"/>
    </w:rPr>
  </w:style>
  <w:style w:type="character" w:customStyle="1" w:styleId="featuredlinkouts">
    <w:name w:val="featured_linkouts"/>
    <w:basedOn w:val="DefaultParagraphFont"/>
    <w:rsid w:val="000A13DD"/>
  </w:style>
  <w:style w:type="character" w:customStyle="1" w:styleId="linkbar">
    <w:name w:val="linkbar"/>
    <w:basedOn w:val="DefaultParagraphFont"/>
    <w:rsid w:val="000A13DD"/>
  </w:style>
  <w:style w:type="paragraph" w:styleId="BodyTextIndent">
    <w:name w:val="Body Text Indent"/>
    <w:basedOn w:val="Normal"/>
    <w:link w:val="BodyTextIndentChar"/>
    <w:rsid w:val="000A13DD"/>
    <w:pPr>
      <w:spacing w:after="120" w:line="240" w:lineRule="auto"/>
      <w:ind w:left="360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0A13D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i">
    <w:name w:val="ti"/>
    <w:basedOn w:val="DefaultParagraphFont"/>
    <w:rsid w:val="000A13DD"/>
  </w:style>
  <w:style w:type="paragraph" w:customStyle="1" w:styleId="artikkel">
    <w:name w:val="artikkel"/>
    <w:basedOn w:val="BodyText"/>
    <w:autoRedefine/>
    <w:rsid w:val="000A13DD"/>
    <w:pPr>
      <w:spacing w:after="0"/>
    </w:pPr>
    <w:rPr>
      <w:rFonts w:ascii="Arial" w:hAnsi="Arial" w:cs="Arial"/>
      <w:sz w:val="20"/>
      <w:szCs w:val="20"/>
      <w:lang w:val="en-CA" w:eastAsia="nb-NO"/>
    </w:rPr>
  </w:style>
  <w:style w:type="paragraph" w:styleId="BodyText">
    <w:name w:val="Body Text"/>
    <w:basedOn w:val="Normal"/>
    <w:link w:val="BodyTextChar"/>
    <w:rsid w:val="000A13DD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rsid w:val="000A13D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CommentReference">
    <w:name w:val="annotation reference"/>
    <w:uiPriority w:val="99"/>
    <w:rsid w:val="000A13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A13D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3D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rsid w:val="000A13DD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0A13DD"/>
    <w:rPr>
      <w:rFonts w:ascii="Times New Roman" w:eastAsia="Times New Roman" w:hAnsi="Times New Roman" w:cs="Times New Roman"/>
      <w:b/>
      <w:bCs/>
      <w:kern w:val="0"/>
      <w:sz w:val="20"/>
      <w:szCs w:val="20"/>
      <w:lang w:val="x-none" w:eastAsia="x-none"/>
      <w14:ligatures w14:val="none"/>
    </w:rPr>
  </w:style>
  <w:style w:type="paragraph" w:styleId="BalloonText">
    <w:name w:val="Balloon Text"/>
    <w:basedOn w:val="Normal"/>
    <w:link w:val="BalloonTextChar"/>
    <w:rsid w:val="000A13DD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BalloonTextChar">
    <w:name w:val="Balloon Text Char"/>
    <w:basedOn w:val="DefaultParagraphFont"/>
    <w:link w:val="BalloonText"/>
    <w:rsid w:val="000A13DD"/>
    <w:rPr>
      <w:rFonts w:ascii="Tahoma" w:eastAsia="Times New Roman" w:hAnsi="Tahoma" w:cs="Times New Roman"/>
      <w:kern w:val="0"/>
      <w:sz w:val="16"/>
      <w:szCs w:val="16"/>
      <w:lang w:val="x-none" w:eastAsia="x-none"/>
      <w14:ligatures w14:val="none"/>
    </w:rPr>
  </w:style>
  <w:style w:type="paragraph" w:styleId="NormalWeb">
    <w:name w:val="Normal (Web)"/>
    <w:basedOn w:val="Normal"/>
    <w:uiPriority w:val="99"/>
    <w:rsid w:val="000A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rsid w:val="000A13DD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A13D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59"/>
    <w:rsid w:val="000A13D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fi-FI" w:eastAsia="fi-F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0A13DD"/>
    <w:pPr>
      <w:spacing w:after="0" w:line="240" w:lineRule="auto"/>
    </w:pPr>
    <w:rPr>
      <w:rFonts w:ascii="Consolas" w:eastAsia="Calibri" w:hAnsi="Consolas" w:cs="Times New Roman"/>
      <w:kern w:val="0"/>
      <w:sz w:val="21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0A13DD"/>
    <w:rPr>
      <w:rFonts w:ascii="Consolas" w:eastAsia="Calibri" w:hAnsi="Consolas" w:cs="Times New Roman"/>
      <w:kern w:val="0"/>
      <w:sz w:val="21"/>
      <w:szCs w:val="21"/>
      <w14:ligatures w14:val="none"/>
    </w:rPr>
  </w:style>
  <w:style w:type="character" w:styleId="HTMLCite">
    <w:name w:val="HTML Cite"/>
    <w:uiPriority w:val="99"/>
    <w:unhideWhenUsed/>
    <w:rsid w:val="000A13DD"/>
    <w:rPr>
      <w:i/>
      <w:iCs/>
    </w:rPr>
  </w:style>
  <w:style w:type="character" w:customStyle="1" w:styleId="cit-auth">
    <w:name w:val="cit-auth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name-surname">
    <w:name w:val="cit-name-surname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name-given-names">
    <w:name w:val="cit-name-given-names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etal">
    <w:name w:val="cit-etal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article-title">
    <w:name w:val="cit-article-title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pub-date">
    <w:name w:val="cit-pub-date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vol2">
    <w:name w:val="cit-vol2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fpage">
    <w:name w:val="cit-fpage"/>
    <w:rsid w:val="000A13DD"/>
    <w:rPr>
      <w:sz w:val="24"/>
      <w:szCs w:val="24"/>
      <w:bdr w:val="none" w:sz="0" w:space="0" w:color="auto" w:frame="1"/>
      <w:vertAlign w:val="baseline"/>
    </w:rPr>
  </w:style>
  <w:style w:type="character" w:customStyle="1" w:styleId="cit-lpage">
    <w:name w:val="cit-lpage"/>
    <w:rsid w:val="000A13DD"/>
    <w:rPr>
      <w:sz w:val="24"/>
      <w:szCs w:val="24"/>
      <w:bdr w:val="none" w:sz="0" w:space="0" w:color="auto" w:frame="1"/>
      <w:vertAlign w:val="baseline"/>
    </w:rPr>
  </w:style>
  <w:style w:type="paragraph" w:styleId="Revision">
    <w:name w:val="Revision"/>
    <w:hidden/>
    <w:uiPriority w:val="99"/>
    <w:semiHidden/>
    <w:rsid w:val="000A13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">
    <w:name w:val="Title1"/>
    <w:basedOn w:val="Normal"/>
    <w:rsid w:val="000A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i-FI" w:eastAsia="fi-FI"/>
      <w14:ligatures w14:val="none"/>
    </w:rPr>
  </w:style>
  <w:style w:type="character" w:styleId="UnresolvedMention">
    <w:name w:val="Unresolved Mention"/>
    <w:uiPriority w:val="99"/>
    <w:semiHidden/>
    <w:unhideWhenUsed/>
    <w:rsid w:val="000A13DD"/>
    <w:rPr>
      <w:color w:val="808080"/>
      <w:shd w:val="clear" w:color="auto" w:fill="E6E6E6"/>
    </w:rPr>
  </w:style>
  <w:style w:type="paragraph" w:customStyle="1" w:styleId="Default">
    <w:name w:val="Default"/>
    <w:rsid w:val="000A13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val="fi-FI"/>
      <w14:ligatures w14:val="none"/>
    </w:rPr>
  </w:style>
  <w:style w:type="character" w:customStyle="1" w:styleId="highlight">
    <w:name w:val="highlight"/>
    <w:rsid w:val="000A13DD"/>
  </w:style>
  <w:style w:type="paragraph" w:customStyle="1" w:styleId="title10">
    <w:name w:val="title1"/>
    <w:basedOn w:val="Normal"/>
    <w:rsid w:val="000A13DD"/>
    <w:pPr>
      <w:spacing w:after="0" w:line="240" w:lineRule="auto"/>
    </w:pPr>
    <w:rPr>
      <w:rFonts w:ascii="Times New Roman" w:eastAsia="Times New Roman" w:hAnsi="Times New Roman" w:cs="Times New Roman"/>
      <w:kern w:val="0"/>
      <w:sz w:val="27"/>
      <w:szCs w:val="27"/>
      <w14:ligatures w14:val="none"/>
    </w:rPr>
  </w:style>
  <w:style w:type="paragraph" w:customStyle="1" w:styleId="desc2">
    <w:name w:val="desc2"/>
    <w:basedOn w:val="Normal"/>
    <w:rsid w:val="000A13DD"/>
    <w:pPr>
      <w:spacing w:after="0" w:line="240" w:lineRule="auto"/>
    </w:pPr>
    <w:rPr>
      <w:rFonts w:ascii="Times New Roman" w:eastAsia="Times New Roman" w:hAnsi="Times New Roman" w:cs="Times New Roman"/>
      <w:kern w:val="0"/>
      <w:sz w:val="26"/>
      <w:szCs w:val="26"/>
      <w14:ligatures w14:val="none"/>
    </w:rPr>
  </w:style>
  <w:style w:type="paragraph" w:customStyle="1" w:styleId="details1">
    <w:name w:val="details1"/>
    <w:basedOn w:val="Normal"/>
    <w:rsid w:val="000A13DD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jrnl">
    <w:name w:val="jrnl"/>
    <w:rsid w:val="000A13DD"/>
  </w:style>
  <w:style w:type="table" w:customStyle="1" w:styleId="TableGrid1">
    <w:name w:val="Table Grid1"/>
    <w:basedOn w:val="TableNormal"/>
    <w:next w:val="TableGrid"/>
    <w:uiPriority w:val="39"/>
    <w:rsid w:val="000A13DD"/>
    <w:pPr>
      <w:spacing w:after="0" w:line="240" w:lineRule="auto"/>
    </w:pPr>
    <w:rPr>
      <w:rFonts w:ascii="Calibri" w:eastAsia="Calibri" w:hAnsi="Calibri" w:cs="Times New Roman"/>
      <w:kern w:val="0"/>
      <w:lang w:val="fi-FI" w:eastAsia="fi-F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unhideWhenUsed/>
    <w:rsid w:val="000A13DD"/>
    <w:rPr>
      <w:color w:val="954F72"/>
      <w:u w:val="single"/>
    </w:rPr>
  </w:style>
  <w:style w:type="character" w:styleId="Strong">
    <w:name w:val="Strong"/>
    <w:uiPriority w:val="22"/>
    <w:qFormat/>
    <w:rsid w:val="000A13DD"/>
    <w:rPr>
      <w:b/>
      <w:bCs/>
    </w:rPr>
  </w:style>
  <w:style w:type="character" w:customStyle="1" w:styleId="uv3um">
    <w:name w:val="uv3um"/>
    <w:basedOn w:val="DefaultParagraphFont"/>
    <w:rsid w:val="000A13DD"/>
  </w:style>
  <w:style w:type="paragraph" w:customStyle="1" w:styleId="k3ksmc">
    <w:name w:val="k3ksmc"/>
    <w:basedOn w:val="Normal"/>
    <w:rsid w:val="000A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p">
    <w:name w:val="p"/>
    <w:basedOn w:val="Normal"/>
    <w:rsid w:val="000A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f01">
    <w:name w:val="cf01"/>
    <w:basedOn w:val="DefaultParagraphFont"/>
    <w:rsid w:val="000A13DD"/>
    <w:rPr>
      <w:rFonts w:ascii="Segoe UI" w:hAnsi="Segoe UI" w:cs="Segoe UI" w:hint="default"/>
      <w:sz w:val="18"/>
      <w:szCs w:val="18"/>
    </w:rPr>
  </w:style>
  <w:style w:type="numbering" w:customStyle="1" w:styleId="NoList11">
    <w:name w:val="No List11"/>
    <w:next w:val="NoList"/>
    <w:uiPriority w:val="99"/>
    <w:semiHidden/>
    <w:unhideWhenUsed/>
    <w:rsid w:val="000A13DD"/>
  </w:style>
  <w:style w:type="paragraph" w:customStyle="1" w:styleId="msonormal0">
    <w:name w:val="msonormal"/>
    <w:basedOn w:val="Normal"/>
    <w:rsid w:val="000A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3">
    <w:name w:val="xl63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4">
    <w:name w:val="xl64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6">
    <w:name w:val="xl66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7">
    <w:name w:val="xl67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8">
    <w:name w:val="xl68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69">
    <w:name w:val="xl69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0">
    <w:name w:val="xl70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1">
    <w:name w:val="xl71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2">
    <w:name w:val="xl72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3">
    <w:name w:val="xl73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4">
    <w:name w:val="xl74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5">
    <w:name w:val="xl75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76">
    <w:name w:val="xl76"/>
    <w:basedOn w:val="Normal"/>
    <w:rsid w:val="000A13DD"/>
    <w:pP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7">
    <w:name w:val="xl77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8">
    <w:name w:val="xl78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79">
    <w:name w:val="xl79"/>
    <w:basedOn w:val="Normal"/>
    <w:rsid w:val="000A13D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0">
    <w:name w:val="xl80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1">
    <w:name w:val="xl81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82">
    <w:name w:val="xl82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83">
    <w:name w:val="xl83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4">
    <w:name w:val="xl84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5">
    <w:name w:val="xl85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6">
    <w:name w:val="xl86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87">
    <w:name w:val="xl87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8">
    <w:name w:val="xl88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89">
    <w:name w:val="xl89"/>
    <w:basedOn w:val="Normal"/>
    <w:rsid w:val="000A13D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0">
    <w:name w:val="xl90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1">
    <w:name w:val="xl91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2">
    <w:name w:val="xl92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u w:val="single"/>
      <w14:ligatures w14:val="none"/>
    </w:rPr>
  </w:style>
  <w:style w:type="paragraph" w:customStyle="1" w:styleId="xl93">
    <w:name w:val="xl93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4">
    <w:name w:val="xl94"/>
    <w:basedOn w:val="Normal"/>
    <w:rsid w:val="000A13D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5">
    <w:name w:val="xl95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96">
    <w:name w:val="xl96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7">
    <w:name w:val="xl97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8">
    <w:name w:val="xl98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99">
    <w:name w:val="xl99"/>
    <w:basedOn w:val="Normal"/>
    <w:rsid w:val="000A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0A13DD"/>
    <w:pPr>
      <w:spacing w:after="200" w:line="240" w:lineRule="auto"/>
    </w:pPr>
    <w:rPr>
      <w:i/>
      <w:iCs/>
      <w:color w:val="0E2841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0A13DD"/>
  </w:style>
  <w:style w:type="paragraph" w:customStyle="1" w:styleId="xl100">
    <w:name w:val="xl100"/>
    <w:basedOn w:val="Normal"/>
    <w:rsid w:val="000A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01">
    <w:name w:val="xl101"/>
    <w:basedOn w:val="Normal"/>
    <w:rsid w:val="000A13D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2">
    <w:name w:val="xl102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3">
    <w:name w:val="xl103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4">
    <w:name w:val="xl104"/>
    <w:basedOn w:val="Normal"/>
    <w:rsid w:val="000A13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05">
    <w:name w:val="xl105"/>
    <w:basedOn w:val="Normal"/>
    <w:rsid w:val="000A13D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6">
    <w:name w:val="xl106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7">
    <w:name w:val="xl107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8">
    <w:name w:val="xl108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09">
    <w:name w:val="xl109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0">
    <w:name w:val="xl110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1">
    <w:name w:val="xl111"/>
    <w:basedOn w:val="Normal"/>
    <w:rsid w:val="000A13DD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2">
    <w:name w:val="xl112"/>
    <w:basedOn w:val="Normal"/>
    <w:rsid w:val="000A13D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3">
    <w:name w:val="xl113"/>
    <w:basedOn w:val="Normal"/>
    <w:rsid w:val="000A13DD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4">
    <w:name w:val="xl114"/>
    <w:basedOn w:val="Normal"/>
    <w:rsid w:val="000A13D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15">
    <w:name w:val="xl115"/>
    <w:basedOn w:val="Normal"/>
    <w:rsid w:val="000A13D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6">
    <w:name w:val="xl116"/>
    <w:basedOn w:val="Normal"/>
    <w:rsid w:val="000A13D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17">
    <w:name w:val="xl117"/>
    <w:basedOn w:val="Normal"/>
    <w:rsid w:val="000A13D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18">
    <w:name w:val="xl118"/>
    <w:basedOn w:val="Normal"/>
    <w:rsid w:val="000A13D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customStyle="1" w:styleId="xl119">
    <w:name w:val="xl119"/>
    <w:basedOn w:val="Normal"/>
    <w:rsid w:val="000A13D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0">
    <w:name w:val="xl120"/>
    <w:basedOn w:val="Normal"/>
    <w:rsid w:val="000A13D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1">
    <w:name w:val="xl121"/>
    <w:basedOn w:val="Normal"/>
    <w:rsid w:val="000A13D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122">
    <w:name w:val="xl122"/>
    <w:basedOn w:val="Normal"/>
    <w:rsid w:val="000A13D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Troisi, Rebecca (NIH/NCI) [E]</dc:creator>
  <cp:keywords/>
  <dc:description/>
  <cp:lastModifiedBy>Troisi, Rebecca (NIH/NCI) [E]</cp:lastModifiedBy>
  <cp:revision>5</cp:revision>
  <dcterms:created xsi:type="dcterms:W3CDTF">2025-04-14T18:06:00Z</dcterms:created>
  <dcterms:modified xsi:type="dcterms:W3CDTF">2025-04-14T18:14:00Z</dcterms:modified>
</cp:coreProperties>
</file>