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7151B" w14:textId="77777777" w:rsidR="00323B61" w:rsidRPr="00A6770C" w:rsidRDefault="0044755B">
      <w:pPr>
        <w:pStyle w:val="SupplementaryMaterial"/>
        <w:spacing w:line="480" w:lineRule="auto"/>
        <w:rPr>
          <w:b w:val="0"/>
          <w:color w:val="000000" w:themeColor="text1"/>
          <w:sz w:val="22"/>
          <w:szCs w:val="22"/>
        </w:rPr>
      </w:pPr>
      <w:r w:rsidRPr="00A6770C">
        <w:rPr>
          <w:color w:val="000000" w:themeColor="text1"/>
          <w:sz w:val="22"/>
          <w:szCs w:val="22"/>
        </w:rPr>
        <w:t>Supplementary Material</w:t>
      </w:r>
    </w:p>
    <w:p w14:paraId="4D61799C" w14:textId="048210A2" w:rsidR="00323B61" w:rsidRPr="00A6770C" w:rsidRDefault="0044755B">
      <w:pPr>
        <w:spacing w:before="120" w:after="240" w:line="480" w:lineRule="auto"/>
        <w:jc w:val="left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  <w:r w:rsidRPr="00A6770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2"/>
        </w:rPr>
        <w:t>Supplementary Table 1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Details of </w:t>
      </w:r>
      <w:r w:rsidRPr="00A6770C">
        <w:rPr>
          <w:rFonts w:ascii="Times New Roman" w:eastAsia="等线" w:hAnsi="Times New Roman" w:cs="Times New Roman" w:hint="eastAsia"/>
          <w:color w:val="000000" w:themeColor="text1"/>
          <w:kern w:val="0"/>
          <w:sz w:val="22"/>
        </w:rPr>
        <w:t xml:space="preserve">the genome-wide association studies 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and datasets used</w:t>
      </w:r>
      <w:r w:rsidRPr="00A6770C">
        <w:rPr>
          <w:color w:val="000000" w:themeColor="text1"/>
          <w:sz w:val="22"/>
        </w:rPr>
        <w:t xml:space="preserve"> 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in our analyses.</w:t>
      </w:r>
    </w:p>
    <w:p w14:paraId="0F3A0990" w14:textId="723CE516" w:rsidR="00323B61" w:rsidRPr="00A6770C" w:rsidRDefault="0044755B">
      <w:pPr>
        <w:spacing w:before="120" w:after="240" w:line="480" w:lineRule="auto"/>
        <w:jc w:val="left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  <w:r w:rsidRPr="00A6770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2"/>
        </w:rPr>
        <w:t>Supplementary Table 2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Characteristics of the primary instrumental variable and the restricted instrumental variables.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  <w:vertAlign w:val="superscript"/>
        </w:rPr>
        <w:t xml:space="preserve"> *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Total variance was calculated in an additive model assuming no interaction between the individual </w:t>
      </w:r>
      <w:r w:rsidRPr="00A6770C">
        <w:rPr>
          <w:rFonts w:ascii="Times New Roman" w:hAnsi="Times New Roman" w:cs="Times New Roman"/>
          <w:bCs/>
          <w:color w:val="000000" w:themeColor="text1"/>
          <w:sz w:val="22"/>
        </w:rPr>
        <w:t>single nucleotide polymorphisms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.</w:t>
      </w:r>
    </w:p>
    <w:p w14:paraId="14DA0AF7" w14:textId="44188F0C" w:rsidR="00323B61" w:rsidRPr="00A6770C" w:rsidRDefault="0044755B">
      <w:pPr>
        <w:spacing w:line="480" w:lineRule="auto"/>
        <w:jc w:val="left"/>
        <w:rPr>
          <w:rFonts w:ascii="Times New Roman" w:eastAsia="等线" w:hAnsi="Times New Roman" w:cs="Times New Roman"/>
          <w:color w:val="000000" w:themeColor="text1"/>
          <w:kern w:val="0"/>
          <w:sz w:val="22"/>
        </w:rPr>
      </w:pPr>
      <w:r w:rsidRPr="00A6770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2"/>
        </w:rPr>
        <w:t>Supplementary Table 3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Characteristics of the </w:t>
      </w:r>
      <w:r w:rsidR="006D1D9C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SNPs 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associated with the circulating level of MIP-1b and their associations with RA. Abbreviations: CCL-4, C-C chemokine ligand 4;</w:t>
      </w:r>
      <w:bookmarkStart w:id="0" w:name="_Hlk34851506"/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MIP-1b, macrophage inflammatory protein-1β</w:t>
      </w:r>
      <w:bookmarkEnd w:id="0"/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; </w:t>
      </w:r>
      <w:bookmarkStart w:id="1" w:name="_Hlk34851527"/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RA, rheumatoid arthritis</w:t>
      </w:r>
      <w:bookmarkEnd w:id="1"/>
      <w:r w:rsidR="006D1D9C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; SNPs, single nucleotide polymorphisms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.</w:t>
      </w:r>
    </w:p>
    <w:p w14:paraId="2538DF97" w14:textId="7F61926D" w:rsidR="00323B61" w:rsidRPr="00A6770C" w:rsidRDefault="006D1D9C">
      <w:pPr>
        <w:spacing w:before="120" w:after="240" w:line="480" w:lineRule="auto"/>
        <w:jc w:val="left"/>
        <w:rPr>
          <w:rFonts w:ascii="Times New Roman" w:hAnsi="Times New Roman"/>
          <w:bCs/>
          <w:color w:val="000000" w:themeColor="text1"/>
          <w:kern w:val="0"/>
          <w:sz w:val="22"/>
        </w:rPr>
        <w:sectPr w:rsidR="00323B61" w:rsidRPr="00A6770C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6770C">
        <w:rPr>
          <w:rFonts w:ascii="Times New Roman" w:eastAsia="等线" w:hAnsi="Times New Roman" w:cs="Times New Roman"/>
          <w:b/>
          <w:bCs/>
          <w:color w:val="000000" w:themeColor="text1"/>
          <w:kern w:val="0"/>
          <w:sz w:val="22"/>
        </w:rPr>
        <w:t>Supplementary Table 4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Primary MR analyses for the associations between circulating MIP-1b level and RA risk</w:t>
      </w:r>
      <w:r w:rsidR="0044755B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. Abbreviations: CI, confidence interval; MR, Mendelian randomization; MR-PRESSO test, MR Pleiotropy </w:t>
      </w:r>
      <w:proofErr w:type="spellStart"/>
      <w:r w:rsidR="0044755B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RESidual</w:t>
      </w:r>
      <w:proofErr w:type="spellEnd"/>
      <w:r w:rsidR="0044755B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 Sum and Outlier test; OR, odds ratio; </w:t>
      </w:r>
      <w:r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 xml:space="preserve">RA, rheumatoid arthritis; </w:t>
      </w:r>
      <w:r w:rsidR="0044755B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SNP, single nucleotide polymorphism. *</w:t>
      </w:r>
      <w:r w:rsidR="0044755B" w:rsidRPr="00A6770C">
        <w:rPr>
          <w:rFonts w:ascii="Times New Roman" w:eastAsia="等线" w:hAnsi="Times New Roman" w:cs="Times New Roman"/>
          <w:i/>
          <w:iCs/>
          <w:color w:val="000000" w:themeColor="text1"/>
          <w:kern w:val="0"/>
          <w:sz w:val="22"/>
        </w:rPr>
        <w:t>P</w:t>
      </w:r>
      <w:r w:rsidR="0044755B" w:rsidRPr="00A6770C">
        <w:rPr>
          <w:rFonts w:ascii="Times New Roman" w:eastAsia="等线" w:hAnsi="Times New Roman" w:cs="Times New Roman"/>
          <w:color w:val="000000" w:themeColor="text1"/>
          <w:kern w:val="0"/>
          <w:sz w:val="22"/>
        </w:rPr>
        <w:t>-value of the intercept from MR Egger regression analysis.</w:t>
      </w:r>
    </w:p>
    <w:tbl>
      <w:tblPr>
        <w:tblW w:w="5976" w:type="pct"/>
        <w:tblInd w:w="-111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1"/>
        <w:gridCol w:w="1844"/>
        <w:gridCol w:w="1135"/>
        <w:gridCol w:w="4173"/>
        <w:gridCol w:w="1117"/>
      </w:tblGrid>
      <w:tr w:rsidR="00323B61" w:rsidRPr="00A6770C" w14:paraId="77E6D630" w14:textId="77777777">
        <w:trPr>
          <w:trHeight w:val="324"/>
        </w:trPr>
        <w:tc>
          <w:tcPr>
            <w:tcW w:w="5000" w:type="pct"/>
            <w:gridSpan w:val="5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C46F18" w14:textId="29CBA4E8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2"/>
              </w:rPr>
            </w:pPr>
            <w:bookmarkStart w:id="2" w:name="RANGE!A1"/>
            <w:r w:rsidRPr="00A6770C">
              <w:rPr>
                <w:rFonts w:ascii="Times New Roman" w:eastAsia="等线" w:hAnsi="Times New Roman" w:cs="Times New Roman"/>
                <w:b/>
                <w:bCs/>
                <w:color w:val="000000" w:themeColor="text1"/>
                <w:sz w:val="22"/>
              </w:rPr>
              <w:lastRenderedPageBreak/>
              <w:t xml:space="preserve">Supplementary Table 1. 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Details of the genome-wide association studies and datasets used </w:t>
            </w: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in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</w:t>
            </w: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our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 analys</w:t>
            </w: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sz w:val="22"/>
              </w:rPr>
              <w:t>e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s</w:t>
            </w:r>
            <w:bookmarkEnd w:id="2"/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.</w:t>
            </w:r>
          </w:p>
        </w:tc>
      </w:tr>
      <w:tr w:rsidR="00323B61" w:rsidRPr="00A6770C" w14:paraId="33912F4E" w14:textId="77777777">
        <w:trPr>
          <w:trHeight w:val="636"/>
        </w:trPr>
        <w:tc>
          <w:tcPr>
            <w:tcW w:w="8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B3F3E9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Exposure </w:t>
            </w:r>
          </w:p>
          <w:p w14:paraId="2BA110E1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or outcome</w:t>
            </w:r>
          </w:p>
        </w:tc>
        <w:tc>
          <w:tcPr>
            <w:tcW w:w="9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115C7B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Sample size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15C53A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Ancestry</w:t>
            </w:r>
          </w:p>
        </w:tc>
        <w:tc>
          <w:tcPr>
            <w:tcW w:w="20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3C4D84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Links for data download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7675C7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PMID</w:t>
            </w:r>
          </w:p>
        </w:tc>
      </w:tr>
      <w:tr w:rsidR="00323B61" w:rsidRPr="00A6770C" w14:paraId="25AFD50C" w14:textId="77777777">
        <w:trPr>
          <w:trHeight w:val="936"/>
        </w:trPr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D09F45" w14:textId="77777777" w:rsidR="00323B61" w:rsidRPr="00A6770C" w:rsidRDefault="004475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Circulating levels of 41 cytokines 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B1566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8293 participants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F0C324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Finnish ancestry</w:t>
            </w:r>
          </w:p>
        </w:tc>
        <w:tc>
          <w:tcPr>
            <w:tcW w:w="20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B3B28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http://computationalmedicine.fi/data#Cytokine_GWAS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9949C5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27989323</w:t>
            </w:r>
          </w:p>
        </w:tc>
      </w:tr>
      <w:tr w:rsidR="00323B61" w:rsidRPr="00A6770C" w14:paraId="2C484080" w14:textId="77777777">
        <w:trPr>
          <w:trHeight w:val="636"/>
        </w:trPr>
        <w:tc>
          <w:tcPr>
            <w:tcW w:w="85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CF5F7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Rheumatoid arthritis </w:t>
            </w:r>
          </w:p>
        </w:tc>
        <w:tc>
          <w:tcPr>
            <w:tcW w:w="92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4DEF1" w14:textId="77777777" w:rsidR="00323B61" w:rsidRPr="00A6770C" w:rsidRDefault="0044755B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14,361 cases and 43,923 controls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A9B810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European ancestry</w:t>
            </w:r>
          </w:p>
        </w:tc>
        <w:tc>
          <w:tcPr>
            <w:tcW w:w="209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072909" w14:textId="77777777" w:rsidR="00323B61" w:rsidRPr="00A6770C" w:rsidRDefault="008470D2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hyperlink r:id="rId9" w:history="1">
              <w:r w:rsidR="0044755B" w:rsidRPr="00A6770C">
                <w:rPr>
                  <w:rStyle w:val="af1"/>
                  <w:rFonts w:ascii="Times New Roman" w:eastAsia="等线" w:hAnsi="Times New Roman" w:cs="Times New Roman"/>
                  <w:color w:val="000000" w:themeColor="text1"/>
                  <w:sz w:val="22"/>
                  <w:u w:val="none"/>
                </w:rPr>
                <w:t>http://plaza.umin.ac.jp/~yokada/datasource/software.htm</w:t>
              </w:r>
            </w:hyperlink>
          </w:p>
        </w:tc>
        <w:tc>
          <w:tcPr>
            <w:tcW w:w="5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E156A" w14:textId="77777777" w:rsidR="00323B61" w:rsidRPr="00A6770C" w:rsidRDefault="0044755B">
            <w:pPr>
              <w:spacing w:line="480" w:lineRule="auto"/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24390342</w:t>
            </w:r>
          </w:p>
        </w:tc>
      </w:tr>
    </w:tbl>
    <w:p w14:paraId="6ADF42CB" w14:textId="77777777" w:rsidR="00323B61" w:rsidRPr="00A6770C" w:rsidRDefault="0044755B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2"/>
        </w:rPr>
        <w:sectPr w:rsidR="00323B61" w:rsidRPr="00A6770C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 w:rsidRPr="00A6770C">
        <w:rPr>
          <w:rFonts w:ascii="Times New Roman" w:eastAsia="宋体" w:hAnsi="Times New Roman" w:cs="Times New Roman"/>
          <w:color w:val="000000" w:themeColor="text1"/>
          <w:sz w:val="22"/>
        </w:rPr>
        <w:t xml:space="preserve"> </w:t>
      </w:r>
      <w:r w:rsidRPr="00A6770C">
        <w:rPr>
          <w:rFonts w:ascii="Times New Roman" w:eastAsia="宋体" w:hAnsi="Times New Roman" w:cs="Times New Roman"/>
          <w:color w:val="000000" w:themeColor="text1"/>
          <w:sz w:val="22"/>
        </w:rPr>
        <w:br w:type="page"/>
      </w:r>
    </w:p>
    <w:tbl>
      <w:tblPr>
        <w:tblW w:w="4968" w:type="pct"/>
        <w:tblLayout w:type="fixed"/>
        <w:tblLook w:val="04A0" w:firstRow="1" w:lastRow="0" w:firstColumn="1" w:lastColumn="0" w:noHBand="0" w:noVBand="1"/>
      </w:tblPr>
      <w:tblGrid>
        <w:gridCol w:w="1233"/>
        <w:gridCol w:w="2535"/>
        <w:gridCol w:w="2645"/>
        <w:gridCol w:w="3411"/>
        <w:gridCol w:w="4259"/>
      </w:tblGrid>
      <w:tr w:rsidR="00323B61" w:rsidRPr="00A6770C" w14:paraId="631AF846" w14:textId="77777777" w:rsidTr="00A6770C">
        <w:trPr>
          <w:trHeight w:val="313"/>
        </w:trPr>
        <w:tc>
          <w:tcPr>
            <w:tcW w:w="5000" w:type="pct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124CDA" w14:textId="2C392C66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 xml:space="preserve">Supplementary Table 2 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Characteristics of the primary instrumental variable and the restricted instrumental variables.</w:t>
            </w:r>
          </w:p>
        </w:tc>
      </w:tr>
      <w:tr w:rsidR="00323B61" w:rsidRPr="00A6770C" w14:paraId="2DE53E1A" w14:textId="77777777" w:rsidTr="00A6770C">
        <w:trPr>
          <w:trHeight w:val="371"/>
        </w:trPr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B36E4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Cytokines 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A9B1D6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The number of primary instrumental variables</w:t>
            </w:r>
          </w:p>
        </w:tc>
        <w:tc>
          <w:tcPr>
            <w:tcW w:w="9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BC47A7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Variance explained the primary instrumental variables (R</w:t>
            </w:r>
            <w:proofErr w:type="gramStart"/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2</w:t>
            </w: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)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*</w:t>
            </w:r>
            <w:proofErr w:type="gramEnd"/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B9B3D4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F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-statistic of the primary instrumental variables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8BF93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The number of restricted instrumental variables </w:t>
            </w: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e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xcluding potential pleiotropic variants</w:t>
            </w:r>
          </w:p>
        </w:tc>
      </w:tr>
      <w:tr w:rsidR="00323B61" w:rsidRPr="00A6770C" w14:paraId="1B1E0300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C340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BNGF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5B0E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1B55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68F7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91.48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A9F4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6C582DE8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5C90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CTACK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EDE7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8BCB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0.091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D8C2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103.87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5C1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</w:tr>
      <w:tr w:rsidR="00323B61" w:rsidRPr="00A6770C" w14:paraId="5921B3AE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6211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Eotaxin</w:t>
            </w:r>
            <w:proofErr w:type="spellEnd"/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FE99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00F9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E22A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45.03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3F6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</w:tr>
      <w:tr w:rsidR="00323B61" w:rsidRPr="00A6770C" w14:paraId="305872B6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6F3A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FGF-basic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F090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AB2B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676B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4FD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269A361F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841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G-CSF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17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E7B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EE5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9E3F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50F3C5E7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B052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GRO-a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0698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C3B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0.291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ADC4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424.25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230B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</w:tr>
      <w:tr w:rsidR="00323B61" w:rsidRPr="00A6770C" w14:paraId="29389662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C1E9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HGF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D468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F705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6226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45.22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2537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480EDCEB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DF02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IFN-γ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253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B2D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4199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79F1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19D31CE5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DF99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IL-1ra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DD8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75FAC" w14:textId="77777777" w:rsidR="00323B61" w:rsidRPr="00A6770C" w:rsidRDefault="008470D2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hyperlink r:id="rId10" w:history="1">
              <w:r w:rsidR="0044755B" w:rsidRPr="00A6770C">
                <w:rPr>
                  <w:rFonts w:ascii="等线" w:eastAsia="等线" w:hAnsi="等线" w:cs="宋体" w:hint="eastAsia"/>
                  <w:color w:val="000000" w:themeColor="text1"/>
                  <w:kern w:val="0"/>
                  <w:sz w:val="22"/>
                </w:rPr>
                <w:t>\</w:t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E13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533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47370FD3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849D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IL-1β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5B6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FD6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60B1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3913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7D543B70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6DC8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IL-2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62C4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EBEA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59C8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200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0A8311C9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9288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IL-2ra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4B22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3B7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0.080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20D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143.78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9955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</w:tr>
      <w:tr w:rsidR="00323B61" w:rsidRPr="00A6770C" w14:paraId="61E2B2DF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E041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IL-4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ED4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B25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A8D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14FE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5ADBBE01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4F51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IL-5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A882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55CF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C36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94.51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AD8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633C7144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5121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IL-6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4D60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294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0CA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30ED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7E5C964F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23BE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IL-7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022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644F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0.052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13BA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452.29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A7A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71CAF00E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F4FB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IL-8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29C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0F68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E91E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024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5C309BA5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8364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IL-9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64E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D899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5506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8A9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67E72043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FEC39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IL-10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6140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B62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0.056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063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122.95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7CC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013631D1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D917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IL-12p70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173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C881A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0.129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348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102.48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6624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</w:tr>
      <w:tr w:rsidR="00323B61" w:rsidRPr="00A6770C" w14:paraId="29E923C2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1CC7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IL-13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E755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728E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0.119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84BB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279.56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E8DF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595747F7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D99F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IL-16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7DC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29E0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0.163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B6AB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537.32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97B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</w:tr>
      <w:tr w:rsidR="00323B61" w:rsidRPr="00A6770C" w14:paraId="2C1CA5D4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0AF2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IL-17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CAF5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DF17E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0.006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428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24.31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D94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</w:tr>
      <w:tr w:rsidR="00323B61" w:rsidRPr="00A6770C" w14:paraId="5BC7C02B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27C4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IL-18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757F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3739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0.182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05DF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91.91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14A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19</w:t>
            </w:r>
          </w:p>
        </w:tc>
      </w:tr>
      <w:tr w:rsidR="00323B61" w:rsidRPr="00A6770C" w14:paraId="7E3CE710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41C5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IP-10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F42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4BBE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A228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178.59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B6E2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1986083D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536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MCP-1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1D4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B139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0.080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36C8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35.78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887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15</w:t>
            </w:r>
          </w:p>
        </w:tc>
      </w:tr>
      <w:tr w:rsidR="00323B61" w:rsidRPr="00A6770C" w14:paraId="1B45FB6D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6C5A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MCP-3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8978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A721C" w14:textId="77777777" w:rsidR="00323B61" w:rsidRPr="00A6770C" w:rsidRDefault="008470D2">
            <w:pPr>
              <w:widowControl/>
              <w:spacing w:line="480" w:lineRule="auto"/>
              <w:jc w:val="center"/>
              <w:rPr>
                <w:rFonts w:ascii="等线" w:eastAsia="等线" w:hAnsi="等线" w:cs="宋体"/>
                <w:color w:val="000000" w:themeColor="text1"/>
                <w:kern w:val="0"/>
                <w:sz w:val="22"/>
              </w:rPr>
            </w:pPr>
            <w:hyperlink r:id="rId11" w:history="1">
              <w:r w:rsidR="0044755B" w:rsidRPr="00A6770C">
                <w:rPr>
                  <w:rFonts w:ascii="等线" w:eastAsia="等线" w:hAnsi="等线" w:cs="宋体" w:hint="eastAsia"/>
                  <w:color w:val="000000" w:themeColor="text1"/>
                  <w:kern w:val="0"/>
                  <w:sz w:val="22"/>
                </w:rPr>
                <w:t>\</w:t>
              </w:r>
            </w:hyperlink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8620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A54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36F6D84B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B3B8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M-CSF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73CA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9DA1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0.007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3954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55.96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36E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7B8843B0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4793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MIF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AB66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55B1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0.012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BBD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101.22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951E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4513DA42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9B44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MIG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76B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6142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0.009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0717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75.71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EA74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192F7E82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8E7C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MIP-1a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646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6E2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2ACF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32AD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206B329D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4F32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MIP-1b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011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76E28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0.431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C0E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66.07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2D6E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93</w:t>
            </w:r>
          </w:p>
        </w:tc>
      </w:tr>
      <w:tr w:rsidR="00323B61" w:rsidRPr="00A6770C" w14:paraId="465B61B4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6A9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PDGF-bb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29CC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5AFE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8EA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66.82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C378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</w:t>
            </w:r>
          </w:p>
        </w:tc>
      </w:tr>
      <w:tr w:rsidR="00323B61" w:rsidRPr="00A6770C" w14:paraId="648CDDFB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0158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RANTES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78F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9387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0.002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6E3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14.09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507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49EA0A46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CD8F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SCF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CACC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D7D2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0.011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7FF3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44.09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A38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22A459CB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9062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SCGF-b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E07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25A3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0.054 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CE4D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78.30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3468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</w:t>
            </w:r>
          </w:p>
        </w:tc>
      </w:tr>
      <w:tr w:rsidR="00323B61" w:rsidRPr="00A6770C" w14:paraId="4F5A4BE5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58A8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SDF-1a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119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26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5652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D43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107E7323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E5FD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TNF-α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F982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74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8F22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FAD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</w:tr>
      <w:tr w:rsidR="00323B61" w:rsidRPr="00A6770C" w14:paraId="60F90B5B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3CE0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TNF-β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37A8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01EF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0.104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039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967.16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B17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</w:tr>
      <w:tr w:rsidR="00323B61" w:rsidRPr="00A6770C" w14:paraId="762E0FA0" w14:textId="77777777" w:rsidTr="00A6770C">
        <w:trPr>
          <w:trHeight w:val="301"/>
        </w:trPr>
        <w:tc>
          <w:tcPr>
            <w:tcW w:w="4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598F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TRAIL</w:t>
            </w:r>
          </w:p>
        </w:tc>
        <w:tc>
          <w:tcPr>
            <w:tcW w:w="9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A46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</w:t>
            </w:r>
          </w:p>
        </w:tc>
        <w:tc>
          <w:tcPr>
            <w:tcW w:w="9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E200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0.271</w:t>
            </w:r>
          </w:p>
        </w:tc>
        <w:tc>
          <w:tcPr>
            <w:tcW w:w="12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FE5C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95.80 </w:t>
            </w:r>
          </w:p>
        </w:tc>
        <w:tc>
          <w:tcPr>
            <w:tcW w:w="1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E6AA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31</w:t>
            </w:r>
          </w:p>
        </w:tc>
      </w:tr>
      <w:tr w:rsidR="00323B61" w:rsidRPr="00A6770C" w14:paraId="7E4EDEA7" w14:textId="77777777" w:rsidTr="00A6770C">
        <w:trPr>
          <w:trHeight w:val="315"/>
        </w:trPr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01A59E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VEGF</w:t>
            </w:r>
          </w:p>
        </w:tc>
        <w:tc>
          <w:tcPr>
            <w:tcW w:w="9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DF882A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9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1BA46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0.281</w:t>
            </w:r>
          </w:p>
        </w:tc>
        <w:tc>
          <w:tcPr>
            <w:tcW w:w="121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21D9E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189.85 </w:t>
            </w:r>
          </w:p>
        </w:tc>
        <w:tc>
          <w:tcPr>
            <w:tcW w:w="15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7B037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12</w:t>
            </w:r>
          </w:p>
        </w:tc>
      </w:tr>
    </w:tbl>
    <w:p w14:paraId="32C097BE" w14:textId="77777777" w:rsidR="00323B61" w:rsidRPr="00A6770C" w:rsidRDefault="0044755B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2"/>
        </w:rPr>
      </w:pPr>
      <w:bookmarkStart w:id="3" w:name="_Hlk34835504"/>
      <w:r w:rsidRPr="00A6770C">
        <w:rPr>
          <w:rFonts w:ascii="Times New Roman" w:eastAsia="宋体" w:hAnsi="Times New Roman" w:cs="Times New Roman" w:hint="eastAsia"/>
          <w:color w:val="000000" w:themeColor="text1"/>
          <w:sz w:val="22"/>
        </w:rPr>
        <w:t>*</w:t>
      </w:r>
      <w:r w:rsidRPr="00A6770C">
        <w:rPr>
          <w:color w:val="000000" w:themeColor="text1"/>
          <w:sz w:val="22"/>
        </w:rPr>
        <w:t xml:space="preserve"> </w:t>
      </w:r>
      <w:r w:rsidRPr="00A6770C">
        <w:rPr>
          <w:rFonts w:ascii="Times New Roman" w:eastAsia="宋体" w:hAnsi="Times New Roman" w:cs="Times New Roman"/>
          <w:color w:val="000000" w:themeColor="text1"/>
          <w:sz w:val="22"/>
        </w:rPr>
        <w:t xml:space="preserve">Total variance was calculated in an additive model assuming no interaction between the individual </w:t>
      </w:r>
      <w:r w:rsidRPr="00A6770C">
        <w:rPr>
          <w:rFonts w:ascii="Times New Roman" w:hAnsi="Times New Roman" w:cs="Times New Roman"/>
          <w:bCs/>
          <w:color w:val="000000" w:themeColor="text1"/>
          <w:sz w:val="22"/>
        </w:rPr>
        <w:t>single nucleotide polymorphisms</w:t>
      </w:r>
      <w:r w:rsidRPr="00A6770C">
        <w:rPr>
          <w:rFonts w:ascii="Times New Roman" w:eastAsia="宋体" w:hAnsi="Times New Roman" w:cs="Times New Roman"/>
          <w:color w:val="000000" w:themeColor="text1"/>
          <w:sz w:val="22"/>
        </w:rPr>
        <w:t>.</w:t>
      </w:r>
    </w:p>
    <w:bookmarkEnd w:id="3"/>
    <w:p w14:paraId="218A1D3B" w14:textId="77777777" w:rsidR="00323B61" w:rsidRPr="00A6770C" w:rsidRDefault="0044755B">
      <w:pPr>
        <w:pStyle w:val="ac"/>
        <w:spacing w:line="480" w:lineRule="auto"/>
        <w:jc w:val="left"/>
        <w:rPr>
          <w:color w:val="000000" w:themeColor="text1"/>
          <w:sz w:val="22"/>
          <w:szCs w:val="22"/>
        </w:rPr>
      </w:pPr>
      <w:r w:rsidRPr="00A6770C">
        <w:rPr>
          <w:color w:val="000000" w:themeColor="text1"/>
          <w:sz w:val="22"/>
          <w:szCs w:val="22"/>
        </w:rPr>
        <w:br w:type="page"/>
      </w:r>
    </w:p>
    <w:p w14:paraId="4A9025AB" w14:textId="77777777" w:rsidR="00323B61" w:rsidRPr="00A6770C" w:rsidRDefault="00323B61">
      <w:pPr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2"/>
        </w:rPr>
        <w:sectPr w:rsidR="00323B61" w:rsidRPr="00A6770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tbl>
      <w:tblPr>
        <w:tblW w:w="5801" w:type="pct"/>
        <w:tblInd w:w="-1168" w:type="dxa"/>
        <w:tblLook w:val="04A0" w:firstRow="1" w:lastRow="0" w:firstColumn="1" w:lastColumn="0" w:noHBand="0" w:noVBand="1"/>
      </w:tblPr>
      <w:tblGrid>
        <w:gridCol w:w="1365"/>
        <w:gridCol w:w="546"/>
        <w:gridCol w:w="1096"/>
        <w:gridCol w:w="1285"/>
        <w:gridCol w:w="786"/>
        <w:gridCol w:w="711"/>
        <w:gridCol w:w="1141"/>
        <w:gridCol w:w="1286"/>
        <w:gridCol w:w="786"/>
        <w:gridCol w:w="711"/>
        <w:gridCol w:w="901"/>
        <w:gridCol w:w="3282"/>
        <w:gridCol w:w="2549"/>
      </w:tblGrid>
      <w:tr w:rsidR="00323B61" w:rsidRPr="00A6770C" w14:paraId="3D3CE735" w14:textId="77777777">
        <w:trPr>
          <w:trHeight w:val="288"/>
        </w:trPr>
        <w:tc>
          <w:tcPr>
            <w:tcW w:w="5000" w:type="pct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701E4AB" w14:textId="0C0114E8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>Supplementary Table 3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Characteristics of the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SNPs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associated with the circulating level of MIP-1b and their associations with RA</w:t>
            </w:r>
          </w:p>
        </w:tc>
      </w:tr>
      <w:tr w:rsidR="00323B61" w:rsidRPr="00A6770C" w14:paraId="5A48596F" w14:textId="77777777">
        <w:trPr>
          <w:trHeight w:val="276"/>
        </w:trPr>
        <w:tc>
          <w:tcPr>
            <w:tcW w:w="41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47EB1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SNP</w:t>
            </w:r>
          </w:p>
        </w:tc>
        <w:tc>
          <w:tcPr>
            <w:tcW w:w="166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B67708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Chr</w:t>
            </w:r>
            <w:proofErr w:type="spellEnd"/>
          </w:p>
        </w:tc>
        <w:tc>
          <w:tcPr>
            <w:tcW w:w="3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A552E9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Position</w:t>
            </w:r>
          </w:p>
        </w:tc>
        <w:tc>
          <w:tcPr>
            <w:tcW w:w="1193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E9CD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MIP-1b</w:t>
            </w:r>
          </w:p>
        </w:tc>
        <w:tc>
          <w:tcPr>
            <w:tcW w:w="1120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7B5FD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Rheumatoid arthritis</w:t>
            </w:r>
          </w:p>
        </w:tc>
        <w:tc>
          <w:tcPr>
            <w:tcW w:w="998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C1965C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Whether included in the </w:t>
            </w:r>
          </w:p>
          <w:p w14:paraId="556211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restricted instrumental variables</w:t>
            </w:r>
          </w:p>
        </w:tc>
        <w:tc>
          <w:tcPr>
            <w:tcW w:w="775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E38F62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Whether located in the vicinity of the CCL4 gene</w:t>
            </w:r>
          </w:p>
        </w:tc>
      </w:tr>
      <w:tr w:rsidR="00323B61" w:rsidRPr="00A6770C" w14:paraId="6451A546" w14:textId="77777777">
        <w:trPr>
          <w:trHeight w:val="288"/>
        </w:trPr>
        <w:tc>
          <w:tcPr>
            <w:tcW w:w="41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49BEFA9" w14:textId="77777777" w:rsidR="00323B61" w:rsidRPr="00A6770C" w:rsidRDefault="00323B6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66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D45F54C" w14:textId="77777777" w:rsidR="00323B61" w:rsidRPr="00A6770C" w:rsidRDefault="00323B6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FE0225A" w14:textId="77777777" w:rsidR="00323B61" w:rsidRPr="00A6770C" w:rsidRDefault="00323B6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492A3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Effect allele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A85F2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beta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E57CFD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9CC14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-value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530378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Effect allele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D0178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beta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B247B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se</w:t>
            </w:r>
          </w:p>
        </w:tc>
        <w:tc>
          <w:tcPr>
            <w:tcW w:w="2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1A974A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-value</w:t>
            </w:r>
          </w:p>
        </w:tc>
        <w:tc>
          <w:tcPr>
            <w:tcW w:w="998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CEC746B" w14:textId="77777777" w:rsidR="00323B61" w:rsidRPr="00A6770C" w:rsidRDefault="00323B6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775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463B1998" w14:textId="77777777" w:rsidR="00323B61" w:rsidRPr="00A6770C" w:rsidRDefault="00323B61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323B61" w:rsidRPr="00A6770C" w14:paraId="1C2ECF0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4C1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rs73072664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9EA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854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44526642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D874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BF9D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-0.260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CE89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33B3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5.46E-10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3E22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7FA5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0.095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AA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0.144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AD4E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564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E94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3869A6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973E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rs114164513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FFA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880B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45272343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FBF7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BB7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0.327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423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0.035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BD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2.09E-20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5C55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F81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-0.083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7AF2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A78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4FF3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BF4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ECD5A36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F11D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rs79068918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BCB2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0F748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45344715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7389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3AE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-0.275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5CD3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F0C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3.20E-24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C45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50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32D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0.034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41AC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3E99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5CA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372F98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AC42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rs62243190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2D8D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67CE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45524938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3D7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2F1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-0.457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FFE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94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4.17E-29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7F3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015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-0.073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695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0.200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868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58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EA1D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B1F01E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BED76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rs191600590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1A8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29620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45610258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1DA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7DF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-0.150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CC9C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B5167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8.79E-10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C41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AFC3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B9EC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62FD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0.65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67A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9B5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8D4C2E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91C1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rs2673050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76D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E9B1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45739807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134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7D63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-0.131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9D6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E527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3.14E-16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D657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B14E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C8C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95F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0.75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5253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200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CD030F7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63EB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rs73062378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08C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465E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45822010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644A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3BC1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0.212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4867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0.019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76C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4.43E-28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D527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089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2F6E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7ADC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270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B1E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A756D4D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34CE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rs4683146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9CCE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85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45898221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EFDA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4CE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-0.177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5A30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B7A1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1.45E-29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884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FA91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5B4B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0.015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90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7A39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C0D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2A985F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EF20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rs12630732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79B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30C1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45909682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34E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EF3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E29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0.019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4A14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2.13E-10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B32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5C3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C5BC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9D3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E8E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CAA9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B71D6D1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58BD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rs150648632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327B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6E1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45909682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A1410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TAA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9380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F7807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8554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3.15E-11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C95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A0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0684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C58C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6E25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552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A18DD0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B088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rs4683154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440E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98C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45979280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2838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D68C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968B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421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5.95E-16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F6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3312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2C0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257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776B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1759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19928E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5023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rs7610953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368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13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46043436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6531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ECC3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CFD3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A4F3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3.42E-11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EBC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0EAE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FCF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A9FA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A87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FCEB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07D061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C20BA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rs190685138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56C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001F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46063688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37C1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4F50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-0.560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09F5A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0.082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1B9C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6.51E-12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18E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72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-0.062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9F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BD2B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EDC3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222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F99F45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FF5C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rs974381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AC9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07DD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46074554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84CF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C76F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-0.111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DC60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255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7.08E-10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37FB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7067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0CB0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A327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F1EC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BA0F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1C50B46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EE58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rs35178150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829B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4F16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46194769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DCC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6E7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C81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88F9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5.38E-09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A0F1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1C0C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10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0.029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044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D9B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02F5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2188317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E612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rs35960950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133F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4343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46199680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3408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3C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E17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A65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4.80E-09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B7C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1C3B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-0.062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D008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B0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2E1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F0B7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888EEB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9EAB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rs1542754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D39E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336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46272456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30FD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4096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-0.156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A24F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D7E79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7.36E-19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BCA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09AA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9D3B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B94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6D3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EEB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</w:tr>
      <w:tr w:rsidR="00323B61" w:rsidRPr="00A6770C" w14:paraId="098B0930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3B7DD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rs189356071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8396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F5E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46284456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0634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2A15C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-0.131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91986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09B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1.01E-08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66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40E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2D7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D9E4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9F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2B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</w:tr>
      <w:tr w:rsidR="00323B61" w:rsidRPr="00A6770C" w14:paraId="565E043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C20B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rs138778453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F379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457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46292810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C543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832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B075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8AED1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9.97E-11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6BE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6278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75D5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43F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61E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72AB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</w:tr>
      <w:tr w:rsidR="00323B61" w:rsidRPr="00A6770C" w14:paraId="45C1A707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4C776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rs76399503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4E20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F9FD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46472207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F527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670A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1C48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0797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1.96E-09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FA85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8CAB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6D8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7D6A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2C7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EEC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4A8B0F1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934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rs9110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0B0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3641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46480801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377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75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-0.116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C0D6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A9EC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2.37E-12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91B6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CBDE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DC99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C7A8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670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1139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09F6C5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8CC6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rs2073495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E6E78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4E25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46480958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10D74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06A4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-0.119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9A26A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CA58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2.47E-11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4699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2CF9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3C8A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46F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33AC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2ADB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D3786DF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0C598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rs7609565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2E5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8F8A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46482683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7B5F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CD7B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0.146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D560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A721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4.72E-12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76F2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07F7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5DC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0.029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8D6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4D00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DBC2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2E9FB5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DFDA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rs2230894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8543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4BC4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46490474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67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94D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ED3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0.019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460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5.78E-12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B5B7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05F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16E0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6494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6CB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BF8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530E0AB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CA14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rs4683228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3A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B95F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46498261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5CA4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EB9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EE44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8FBA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4.30E-11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AC0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7C8F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63FF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1C1F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A56A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A1FA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6B57645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EB4C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rs13090605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AE28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14EE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46524020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BCE8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FD5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37C9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FBDC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1.74E-09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FED4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EBE4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6321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D3C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C78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B40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10385C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7102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rs193106754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489C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5912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46524025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BF199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51F7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-0.282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4731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F29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5.85E-36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CA5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2FE4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-0.073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1330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29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9701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DF66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090CE3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0A08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rs6773263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C18F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68A1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46524050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D07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57D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2486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1716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2.09E-09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9A8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72B9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0FAE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74E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86F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C8D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6FE91D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417A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rs114127275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B5AC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E72B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46566731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18E0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3AE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0.440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31D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2B2F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2.33E-93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C39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0A0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8B1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4AAA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4CB8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0B1B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80026D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2D050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rs144524249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277C7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DDE8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46575240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1FBF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F955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5D082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0F0E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1.38E-15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2A70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EFA3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199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4B9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AEE3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62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A0059E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DEF2E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rs202182633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957D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CB23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46608460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5DEEA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ATTTTC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98599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-0.118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31F6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76DF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2.83E-13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21FC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AE67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-0.073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8721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0.044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ED1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847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6B66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1B0602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8677A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rs73073714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A9B9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310BC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46608480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E69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17FC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F223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EFC7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1.39E-09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87C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82D2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9B80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52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0.36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5C0F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966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1965293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C87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rs6442008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8EA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477F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46645753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AE1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3EA0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0.095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5C8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9EC8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1.18E-08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3511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ACC5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DF3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FFE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52A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5B96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779C56E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AA70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rs2891885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7427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C9C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46660344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9383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DC56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C03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DC76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8.74E-15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70D9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202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61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DB48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31C8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91E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8E94580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7DA8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rs12637421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6AD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546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46695074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84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A3E8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0.161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E502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08E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5.43E-24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497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1AC8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3C0C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886E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0.35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C7D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89C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FFF7D9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1C470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rs80078680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DE61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DDE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46793763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837E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7F1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-0.150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C72B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79BCE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1.81E-10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0F5C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2E4C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EC92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E5E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C087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CA7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FFFB0D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812A5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rs116166347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4175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0480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46803291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7125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6CA6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-0.174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F99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3732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4.63E-11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1FA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8F3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CF6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0EB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AEB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BB3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8B1CC3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677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rs7646799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03D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AD35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47152567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A533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7886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890F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E1A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1.54E-08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72C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21A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656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232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D4C7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36D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AC6CE7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47E0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rs35540623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290E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EC68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47283357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2777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CFA7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0E3C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FD0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6.10E-09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4F58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B37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710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F5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28B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9CC7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5AFD10E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BC37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rs12374053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7497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AE0E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47527859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3DE0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8BA8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-0.139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7E78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9881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2.95E-10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601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6E8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-0.062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4D6C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0ED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7E9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6E5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F69DF4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3CA9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rs4858854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F1D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0741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47560006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797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6B60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0.092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1D3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B8A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2.95E-08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82BC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3BC1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3BFE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03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C100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B9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62D00A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7EF3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rs2049300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159A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8ACB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47642726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5BA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F3D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AC4E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01C3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3.11E-12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67AF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71B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E1E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FAF1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CAED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D46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86B959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F0D1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rs12629983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5FF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8E9E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47782356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196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277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-0.119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AC6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530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5.25E-09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F9F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FBFE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1630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0A4C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F8BE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6D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3034C1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60DD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rs75485436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E62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E8329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47935009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A463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957B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-0.343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2F2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1B421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1.07E-33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2CB8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0731B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A34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0.153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A26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62CE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4823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D0679F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B1AB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rs12497061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C00B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5704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48116168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2672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B546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2A19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0E80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1.80E-08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6AD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7AC8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2A3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01FF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6E96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5B1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32607E3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593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rs6773254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5745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BF90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48160366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D64D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1BF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EC50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A0E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3.14E-09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D38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FBEB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3E2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02E5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E21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5CA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51B271AA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9473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rs62261476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C1D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29CD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48768586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8ADD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2E07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-0.194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CFC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F22A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1.02E-17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88A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608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-0.051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1835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7BD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DFE7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8257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AA2065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F776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rs75394422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5377F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D18C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49333079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1BE43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F7AC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0.358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632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3D60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1.83E-18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139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B8F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0.166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ED3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9798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767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DD8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6BA4A5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AAF1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rs11538155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C03F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1B3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49572403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F8D3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84EE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-0.244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8571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250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4.97E-14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785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4140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-0.163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26B7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0F91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9B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014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A2A0F7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334F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rs148865391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D4278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FDFFB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49960920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747B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6776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-0.214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0121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7314D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6.53E-11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321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170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-0.163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E64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2B3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9EF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110B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85105C6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05F2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rs183139656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6E94D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4FB3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50399645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B54B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3032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-0.310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6BB89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479A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3.41E-14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ADEF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997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-0.223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14D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0.139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D3C0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517D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03C2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45AC5E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77A0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rs139853420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F278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4B0C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50616538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FF38B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047B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-0.208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CBD0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0.034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DA0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1.16E-09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49D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1C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-0.117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AFA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EF2B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2681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F2B3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4729CF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7541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rs75256143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0AA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D5B5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52039160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4D32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A600E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0.141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7E31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40DE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3.29E-09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47EE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583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-0.073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4D56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B4A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71C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FCFC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551A13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CBF39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rs77459111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09B1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B843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52041215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C4CB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F798F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4141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2D64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4.42E-09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400B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B736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6D58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0.059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9EB1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DA04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AE7F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C781C17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33E9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rs12601721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5A8E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DBBF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32997313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21F4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863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B772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7C8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9.54E-12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0FC0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989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7E95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EAA0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ECE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52C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4B7A6F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A827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rs1994089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CBB6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681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33516594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590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CF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A15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CA42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5.50E-12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352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5D8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565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56F5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D39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59F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1BD33F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DE949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rs117084209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B8A4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3DF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33541233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866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2EC13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-0.250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B642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970B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6.41E-09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6DF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607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0.000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20E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0.064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375A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0.96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5ACE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47C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FFC4E63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7EDF1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rs117620244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428D0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99E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33648381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8495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1D3B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0.353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F3CF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0.050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D67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1.87E-12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B471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1E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-0.051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E23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0.167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5B8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52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50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512B6C15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8384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rs4796072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4EA6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DB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33652270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9DB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A44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07AF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A6E2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8.12E-11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FF9B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134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CB2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DC5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DC2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1E5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97D96E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3F9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rs62079535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A55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1961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33665329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760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E68F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-0.238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D831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0.039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B5F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1.05E-09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2F0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7D41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F8B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0.177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213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5CF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0D8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97F4993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132BD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rs113699401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647C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C614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33668796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ABCA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F68A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-0.147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AE63C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376B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3.35E-12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3873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6CC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4B9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BC4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0.66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0CF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DB3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F0C57A6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65C3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rs8078470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BFB8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D2C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33774159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5AFA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FFDD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0.097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B1EF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CF9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1.05E-09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F2ED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5F8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673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18D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9EEF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ADE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2A9061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B685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rs72825991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1D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E7B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33790987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06B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A63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AB3A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BD3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1.07E-09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640E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501D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53F3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824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C3A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D6A0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D35B973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5AF30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rs148561432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2A0B2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A358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33831939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440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8C55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0.270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BDF28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0F0F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6.78E-11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2FFE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1431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F6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0.115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EB6C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6635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D7D8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2C1759F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851F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rs72828042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D146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452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33904832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2D48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13D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0.352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EAE1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A40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3.22E-09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540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4F9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-0.236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6DA6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0.161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5F23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0.15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B17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E83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8CFE8B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A475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rs225285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F310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835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33931084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C58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8B8B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2448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AD96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7.36E-14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3751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25C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56FF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57D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B9D4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No, pleiotropic association with </w:t>
            </w:r>
          </w:p>
          <w:p w14:paraId="331C58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highest math class taken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28FB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8AE1B05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EDB9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rs11651172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C05E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B500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34270288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9DF9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4069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0.137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9B0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25DE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2.11E-08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8228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1922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19FF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1A1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CCBB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FEA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9E230AD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F5B9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rs62078065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A9D3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DC7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34287635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7039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1F5A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-0.196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9BE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A25C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1.19E-16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8129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D256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0F3B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3047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EC6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EBA6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242D3D0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72313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rs8065543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D6F9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1D3B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34341999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6EEE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65A7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0.177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B8C1E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0.024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F453E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2.11E-13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37E3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EC2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2C88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3574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8398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B7E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377001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4A390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rs6505501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3A3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E9DF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34347238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E16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3689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0.156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F838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0.019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6A23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3.71E-16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B258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C63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41B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BB57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0.36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D619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66D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FCFB53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04D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rs11080371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1AD4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05C9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34375136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D263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09EA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3DBE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8790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3.20E-10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7ACE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E07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CB29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CD6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93EE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FFCB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9677BB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75DD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rs72831789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8B6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20D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34396802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06AF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443A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0.179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305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0.031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8174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6.69E-09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24DD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046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-0.041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42B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03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5FE0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E86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5776C101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28C01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rs60516659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1B8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B86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34403297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F34F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FDFF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-0.269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0DB3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0.025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6421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3.64E-27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345C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8A4B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7D2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59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B276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26C7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39C0D0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725AC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rs112119017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CCF6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2A9C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34443446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BCEB8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49B2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E0B30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0220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1.07E-08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639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FAD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228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D4A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660B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937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6AB74FD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CD7F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rs146326944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E582C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D7160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34818712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445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96A7B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0.589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C7B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7733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1.05E-147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CFB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684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-0.041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301F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28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BA97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0AFF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F77976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3FB1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rs1564708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4210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4FA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34825482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796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CFA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0.174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9EF9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0.019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A51D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2.87E-20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2B65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91C0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490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0.045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B2C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56FD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0A71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CCBF575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7B656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rs34713024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AE7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AF1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34840664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E76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E4C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-0.162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0965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5101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2.86E-23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796A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A688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87B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0.015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5C3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0.18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BFA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F3E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EB6CBA6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4530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rs2411194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54D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058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34877859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A03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D4A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-0.089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1FDC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0EA5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2.02E-08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C11C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211B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FB7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2739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93D9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C02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A10F67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F591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rs76842834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9097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CF2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34883848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86A8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C1DF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0.421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6E4C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266E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7.33E-19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36F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4F8E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0.095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DFB9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0.126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93D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0.45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D9E9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A41F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D78BEC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C48B7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rs873944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E564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05A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34942072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EE5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AE21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-0.242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1503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E69F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6.59E-14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37C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BF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0.086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26D1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0.074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F6C6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ED1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0A3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514C3369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C439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rs17693183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8F90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5615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34964290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45FF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3196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0.580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F3A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0.080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A99C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8.93E-13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A12A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B573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-0.094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D568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0.117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C934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0.41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B647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9CF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F0535B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2692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rs9330240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B0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F4CE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34974689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5863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ADF7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0.475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AEEB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055F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5.84E-25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84E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9E53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B1C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FBE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0.87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CE47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63FA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A49BE55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9DEC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rs975577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569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612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34986640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3582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AB9D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88B3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2DC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5.41E-09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5BD4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B17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0016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372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862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DEA1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CEDD37B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79E2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rs17138264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AAE0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44D4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34991638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4FF0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944E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-0.242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6229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919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1.29E-13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6A60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CA24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B478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0.058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4D5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0.55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6AF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0AB0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412EAE1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D6E86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rs148883658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EA5A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53F7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34992469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A0D61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298D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0.529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EFB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9E7D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1.62E-30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F6A8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DE4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A928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0.100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4102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B4F4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C29D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3B6B902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8B784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rs1867288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0507A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CDE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35021348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E62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60A6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-0.208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93F6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0.022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0FD6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5.94E-22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5FC6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01CA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-0.041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556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0.032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364F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0.20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56C2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35A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30C71434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E4420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rs117990934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5677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1E720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35059123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8784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B864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-0.261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5A172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6E03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8.74E-10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3E4B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E2D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0.068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CB3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0.081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D849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577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8CB2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73F561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ED1B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rs6607344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0A74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F5A4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35075073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6B10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1461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A81D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443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9.72E-11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E9A5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4561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-0.020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7CA0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E83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042D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1553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233115C0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72F5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rs1252860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FD4C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39F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35125060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33D3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0449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-0.123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3437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2A4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2.60E-12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0455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104B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FBF1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1EB6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0.62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0D4C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F30D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727C1623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C2D69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rs138066517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06D3A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1DA6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35157422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542A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A6C8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-0.195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51BCC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C2DF7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4.16E-09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3267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7FF2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0.077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40CB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0.057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81C3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E9D0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00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1BE69FCC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A3B59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rs12450862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377E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CBF06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35221374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343B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98D3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-0.219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B204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0.035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1AD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7.42E-10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6E2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B463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0.039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0F15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0.056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65B4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0.54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8D5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1F6D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732EDCF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D0FD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rs4795162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6079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F281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35236530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2DA1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4AFD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-0.126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BA0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E653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1.14E-15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EF42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98D4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EBCF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0.020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3D1C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0.19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AF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B32A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0DF18B18" w14:textId="77777777">
        <w:trPr>
          <w:trHeight w:val="276"/>
        </w:trPr>
        <w:tc>
          <w:tcPr>
            <w:tcW w:w="4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A006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lastRenderedPageBreak/>
              <w:t>rs7213769</w:t>
            </w:r>
          </w:p>
        </w:tc>
        <w:tc>
          <w:tcPr>
            <w:tcW w:w="1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F5A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C027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36115166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7FA9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4EE1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-0.101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D9D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0.017 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6C2B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3.14E-09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91AF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G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CFEF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0.010 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E96F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0.033 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2228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0.73 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4442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675C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565583F0" w14:textId="77777777">
        <w:trPr>
          <w:trHeight w:val="288"/>
        </w:trPr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671E0DA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rs7221878</w:t>
            </w:r>
          </w:p>
        </w:tc>
        <w:tc>
          <w:tcPr>
            <w:tcW w:w="16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CBC976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3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FC8B8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36191133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881CE2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C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CF723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0.305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F5E322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0.046 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B5D6A9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7.37E-11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F8CD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T</w:t>
            </w:r>
          </w:p>
        </w:tc>
        <w:tc>
          <w:tcPr>
            <w:tcW w:w="23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8F2E1AF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0.030 </w:t>
            </w:r>
          </w:p>
        </w:tc>
        <w:tc>
          <w:tcPr>
            <w:tcW w:w="21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C8BE4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0.047 </w:t>
            </w:r>
          </w:p>
        </w:tc>
        <w:tc>
          <w:tcPr>
            <w:tcW w:w="27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838A37A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0.49 </w:t>
            </w:r>
          </w:p>
        </w:tc>
        <w:tc>
          <w:tcPr>
            <w:tcW w:w="99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FE45890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Yes</w:t>
            </w:r>
          </w:p>
        </w:tc>
        <w:tc>
          <w:tcPr>
            <w:tcW w:w="77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6264C9B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No</w:t>
            </w:r>
          </w:p>
        </w:tc>
      </w:tr>
      <w:tr w:rsidR="00323B61" w:rsidRPr="00A6770C" w14:paraId="6639DD37" w14:textId="77777777">
        <w:trPr>
          <w:trHeight w:val="288"/>
        </w:trPr>
        <w:tc>
          <w:tcPr>
            <w:tcW w:w="5000" w:type="pct"/>
            <w:gridSpan w:val="13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9B37FC8" w14:textId="3E7A6621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Abbreviations: CCL-4, C-C chemokine ligand 4; MIP-1b, macrophage inflammatory protein-1β</w:t>
            </w:r>
            <w:r w:rsidR="006D1D9C"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;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RA, rheumatoid arthritis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; SNPs, single nucleotide polymorphisms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</w:p>
        </w:tc>
      </w:tr>
    </w:tbl>
    <w:p w14:paraId="54E884B6" w14:textId="77777777" w:rsidR="00323B61" w:rsidRPr="00A6770C" w:rsidRDefault="0044755B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 w:themeColor="text1"/>
          <w:sz w:val="22"/>
        </w:rPr>
        <w:sectPr w:rsidR="00323B61" w:rsidRPr="00A6770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  <w:r w:rsidRPr="00A6770C">
        <w:rPr>
          <w:rFonts w:ascii="Times New Roman" w:eastAsia="宋体" w:hAnsi="Times New Roman" w:cs="Times New Roman"/>
          <w:color w:val="000000" w:themeColor="text1"/>
          <w:sz w:val="22"/>
        </w:rPr>
        <w:br w:type="page"/>
      </w:r>
    </w:p>
    <w:tbl>
      <w:tblPr>
        <w:tblW w:w="8729" w:type="dxa"/>
        <w:tblLook w:val="04A0" w:firstRow="1" w:lastRow="0" w:firstColumn="1" w:lastColumn="0" w:noHBand="0" w:noVBand="1"/>
      </w:tblPr>
      <w:tblGrid>
        <w:gridCol w:w="3027"/>
        <w:gridCol w:w="1976"/>
        <w:gridCol w:w="636"/>
        <w:gridCol w:w="1136"/>
        <w:gridCol w:w="1954"/>
      </w:tblGrid>
      <w:tr w:rsidR="00323B61" w:rsidRPr="00A6770C" w14:paraId="5B3B40D3" w14:textId="77777777">
        <w:trPr>
          <w:trHeight w:val="288"/>
        </w:trPr>
        <w:tc>
          <w:tcPr>
            <w:tcW w:w="8729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77380C03" w14:textId="6E89D3C4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22"/>
              </w:rPr>
              <w:lastRenderedPageBreak/>
              <w:t>Supplementary Table 4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Primary MR analyses for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the associations between circulating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MIP-1b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level and 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RA risk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.</w:t>
            </w:r>
          </w:p>
        </w:tc>
      </w:tr>
      <w:tr w:rsidR="00323B61" w:rsidRPr="00A6770C" w14:paraId="3DDBE2F0" w14:textId="77777777">
        <w:trPr>
          <w:trHeight w:val="288"/>
        </w:trPr>
        <w:tc>
          <w:tcPr>
            <w:tcW w:w="3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B32D1E5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Method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7AAFF9B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Number of SNPs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61CA6BD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OR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04357ACE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95% CI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12B4D1A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P-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value</w:t>
            </w:r>
          </w:p>
        </w:tc>
      </w:tr>
      <w:tr w:rsidR="00323B61" w:rsidRPr="00A6770C" w14:paraId="2AFF45FD" w14:textId="77777777">
        <w:trPr>
          <w:trHeight w:val="276"/>
        </w:trPr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79DE0E9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Inverse-variance weighted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ECA2E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94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D6D692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966FF5E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0.92-0.99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F5F6DA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0.016 </w:t>
            </w:r>
          </w:p>
        </w:tc>
      </w:tr>
      <w:tr w:rsidR="00323B61" w:rsidRPr="00A6770C" w14:paraId="6A24EB74" w14:textId="77777777">
        <w:trPr>
          <w:trHeight w:val="276"/>
        </w:trPr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E2CC0F8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Weighted median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F3BD9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2BC247D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0.94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6D0ADD1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0.88-0.99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A92608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0.034 </w:t>
            </w:r>
          </w:p>
        </w:tc>
      </w:tr>
      <w:tr w:rsidR="00323B61" w:rsidRPr="00A6770C" w14:paraId="1C427D28" w14:textId="77777777">
        <w:trPr>
          <w:trHeight w:val="276"/>
        </w:trPr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569A65F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MR-PRESSO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test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1204D32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F3E6A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0.95 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881F954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0.92-0.99</w:t>
            </w:r>
          </w:p>
        </w:tc>
        <w:tc>
          <w:tcPr>
            <w:tcW w:w="1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D46B2B3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0.018 </w:t>
            </w:r>
          </w:p>
        </w:tc>
      </w:tr>
      <w:tr w:rsidR="00323B61" w:rsidRPr="00A6770C" w14:paraId="1D6FF8AB" w14:textId="77777777">
        <w:trPr>
          <w:trHeight w:val="348"/>
        </w:trPr>
        <w:tc>
          <w:tcPr>
            <w:tcW w:w="3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DC83263" w14:textId="77777777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MR-Egger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4441C50C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A31495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FD711E7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\</w:t>
            </w:r>
          </w:p>
        </w:tc>
        <w:tc>
          <w:tcPr>
            <w:tcW w:w="1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38D6A475" w14:textId="77777777" w:rsidR="00323B61" w:rsidRPr="00A6770C" w:rsidRDefault="0044755B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0.859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  <w:vertAlign w:val="superscript"/>
              </w:rPr>
              <w:t>*</w:t>
            </w:r>
          </w:p>
        </w:tc>
      </w:tr>
      <w:tr w:rsidR="00323B61" w:rsidRPr="00A6770C" w14:paraId="79CAC293" w14:textId="77777777">
        <w:trPr>
          <w:trHeight w:val="276"/>
        </w:trPr>
        <w:tc>
          <w:tcPr>
            <w:tcW w:w="8729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BA37BA1" w14:textId="1130B056" w:rsidR="00323B61" w:rsidRPr="00A6770C" w:rsidRDefault="0044755B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Abbreviations: CI, confidence interval; MR, Mendelian randomization; MR-PRESSO test, MR Pleiotropy </w:t>
            </w:r>
            <w:proofErr w:type="spellStart"/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RESidual</w:t>
            </w:r>
            <w:proofErr w:type="spellEnd"/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Sum and Outlier test; OR, odds ratio;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RA,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 </w:t>
            </w:r>
            <w:r w:rsidR="006D1D9C"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 xml:space="preserve">rheumatoid arthritis; 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SNP, single nucleotide polymorphism. *</w:t>
            </w:r>
            <w:r w:rsidRPr="00A6770C">
              <w:rPr>
                <w:rFonts w:ascii="Times New Roman" w:eastAsia="等线" w:hAnsi="Times New Roman" w:cs="Times New Roman"/>
                <w:i/>
                <w:iCs/>
                <w:color w:val="000000" w:themeColor="text1"/>
                <w:kern w:val="0"/>
                <w:sz w:val="22"/>
              </w:rPr>
              <w:t>P</w:t>
            </w:r>
            <w:r w:rsidRPr="00A6770C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-value of the intercept from MR Egger regression analysis.</w:t>
            </w:r>
          </w:p>
        </w:tc>
      </w:tr>
    </w:tbl>
    <w:p w14:paraId="7297819A" w14:textId="77777777" w:rsidR="00323B61" w:rsidRPr="00A6770C" w:rsidRDefault="00323B61">
      <w:pPr>
        <w:spacing w:before="120" w:after="240" w:line="480" w:lineRule="auto"/>
        <w:rPr>
          <w:rFonts w:ascii="Times New Roman" w:eastAsia="宋体" w:hAnsi="Times New Roman" w:cs="Times New Roman"/>
          <w:color w:val="000000" w:themeColor="text1"/>
          <w:sz w:val="22"/>
        </w:rPr>
      </w:pPr>
    </w:p>
    <w:sectPr w:rsidR="00323B61" w:rsidRPr="00A6770C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03CE18" w14:textId="77777777" w:rsidR="008470D2" w:rsidRDefault="008470D2">
      <w:r>
        <w:separator/>
      </w:r>
    </w:p>
  </w:endnote>
  <w:endnote w:type="continuationSeparator" w:id="0">
    <w:p w14:paraId="25E5FBE9" w14:textId="77777777" w:rsidR="008470D2" w:rsidRDefault="00847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10BC5E" w14:textId="77777777" w:rsidR="008470D2" w:rsidRDefault="008470D2">
      <w:r>
        <w:separator/>
      </w:r>
    </w:p>
  </w:footnote>
  <w:footnote w:type="continuationSeparator" w:id="0">
    <w:p w14:paraId="4CDCE02A" w14:textId="77777777" w:rsidR="008470D2" w:rsidRDefault="008470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8B7C9F" w14:textId="77777777" w:rsidR="00323B61" w:rsidRDefault="00323B61">
    <w:pPr>
      <w:pStyle w:val="aa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C0601A"/>
    <w:multiLevelType w:val="multilevel"/>
    <w:tmpl w:val="1EC0601A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GxMDGwMLE0MjYwsDBQ0lEKTi0uzszPAykwrAUAE7YHpiwAAAA="/>
  </w:docVars>
  <w:rsids>
    <w:rsidRoot w:val="00ED56DA"/>
    <w:rsid w:val="00004357"/>
    <w:rsid w:val="00023DCD"/>
    <w:rsid w:val="000D0FEC"/>
    <w:rsid w:val="000D18C4"/>
    <w:rsid w:val="000E1E16"/>
    <w:rsid w:val="000E3F11"/>
    <w:rsid w:val="000F39D1"/>
    <w:rsid w:val="00120D9E"/>
    <w:rsid w:val="0013279E"/>
    <w:rsid w:val="001560B8"/>
    <w:rsid w:val="001A47D2"/>
    <w:rsid w:val="001E0E9A"/>
    <w:rsid w:val="001E20DF"/>
    <w:rsid w:val="002213C8"/>
    <w:rsid w:val="00227305"/>
    <w:rsid w:val="00285D6D"/>
    <w:rsid w:val="002C139E"/>
    <w:rsid w:val="002D5FCF"/>
    <w:rsid w:val="002F7505"/>
    <w:rsid w:val="00305C62"/>
    <w:rsid w:val="00323B61"/>
    <w:rsid w:val="0033473D"/>
    <w:rsid w:val="003E2BB2"/>
    <w:rsid w:val="003F7754"/>
    <w:rsid w:val="0044755B"/>
    <w:rsid w:val="00491D0C"/>
    <w:rsid w:val="004A39F4"/>
    <w:rsid w:val="004D63EF"/>
    <w:rsid w:val="00500DF9"/>
    <w:rsid w:val="00507A40"/>
    <w:rsid w:val="00513652"/>
    <w:rsid w:val="00551457"/>
    <w:rsid w:val="005A03C6"/>
    <w:rsid w:val="005D4C43"/>
    <w:rsid w:val="005E252C"/>
    <w:rsid w:val="005F2EB9"/>
    <w:rsid w:val="0060176C"/>
    <w:rsid w:val="0061137F"/>
    <w:rsid w:val="00617E9A"/>
    <w:rsid w:val="00695FB3"/>
    <w:rsid w:val="006A0DAB"/>
    <w:rsid w:val="006D1D9C"/>
    <w:rsid w:val="006E29C9"/>
    <w:rsid w:val="006E2BCE"/>
    <w:rsid w:val="00725853"/>
    <w:rsid w:val="007530B2"/>
    <w:rsid w:val="00786326"/>
    <w:rsid w:val="008470D2"/>
    <w:rsid w:val="00871091"/>
    <w:rsid w:val="00880268"/>
    <w:rsid w:val="00891FB2"/>
    <w:rsid w:val="00893E09"/>
    <w:rsid w:val="008B112C"/>
    <w:rsid w:val="008D7D9C"/>
    <w:rsid w:val="008E2BDE"/>
    <w:rsid w:val="009361BC"/>
    <w:rsid w:val="00965DFC"/>
    <w:rsid w:val="009F6859"/>
    <w:rsid w:val="00A4039C"/>
    <w:rsid w:val="00A52FBD"/>
    <w:rsid w:val="00A6770C"/>
    <w:rsid w:val="00A929C4"/>
    <w:rsid w:val="00A93590"/>
    <w:rsid w:val="00AA1112"/>
    <w:rsid w:val="00AB3070"/>
    <w:rsid w:val="00AB3785"/>
    <w:rsid w:val="00AF099D"/>
    <w:rsid w:val="00AF31D1"/>
    <w:rsid w:val="00B1226C"/>
    <w:rsid w:val="00B516E3"/>
    <w:rsid w:val="00B732C3"/>
    <w:rsid w:val="00BA4743"/>
    <w:rsid w:val="00BD4852"/>
    <w:rsid w:val="00BF0401"/>
    <w:rsid w:val="00C04A17"/>
    <w:rsid w:val="00C75288"/>
    <w:rsid w:val="00CA6EFF"/>
    <w:rsid w:val="00CD51D4"/>
    <w:rsid w:val="00D26064"/>
    <w:rsid w:val="00D27A73"/>
    <w:rsid w:val="00D81893"/>
    <w:rsid w:val="00DA3B18"/>
    <w:rsid w:val="00E47601"/>
    <w:rsid w:val="00E65ABA"/>
    <w:rsid w:val="00E71B3A"/>
    <w:rsid w:val="00E778ED"/>
    <w:rsid w:val="00E962C7"/>
    <w:rsid w:val="00ED56DA"/>
    <w:rsid w:val="00F57733"/>
    <w:rsid w:val="00FA7E9B"/>
    <w:rsid w:val="00FD519B"/>
    <w:rsid w:val="00FE048A"/>
    <w:rsid w:val="20B64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FCFDA7"/>
  <w15:docId w15:val="{C9BEB427-B6AB-45AC-BC42-5443C60B3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0"/>
    <w:next w:val="a"/>
    <w:link w:val="10"/>
    <w:uiPriority w:val="2"/>
    <w:qFormat/>
    <w:pPr>
      <w:widowControl/>
      <w:numPr>
        <w:numId w:val="1"/>
      </w:numPr>
      <w:spacing w:before="240" w:after="240"/>
      <w:ind w:firstLineChars="0" w:firstLine="0"/>
      <w:jc w:val="left"/>
      <w:outlineLvl w:val="0"/>
    </w:pPr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paragraph" w:styleId="2">
    <w:name w:val="heading 2"/>
    <w:basedOn w:val="1"/>
    <w:next w:val="a"/>
    <w:link w:val="20"/>
    <w:uiPriority w:val="2"/>
    <w:qFormat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pPr>
      <w:keepNext/>
      <w:keepLines/>
      <w:widowControl/>
      <w:numPr>
        <w:ilvl w:val="2"/>
        <w:numId w:val="1"/>
      </w:numPr>
      <w:spacing w:before="40" w:after="120"/>
      <w:jc w:val="left"/>
      <w:outlineLvl w:val="2"/>
    </w:pPr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paragraph" w:styleId="4">
    <w:name w:val="heading 4"/>
    <w:basedOn w:val="3"/>
    <w:next w:val="a"/>
    <w:link w:val="40"/>
    <w:uiPriority w:val="2"/>
    <w:qFormat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List Paragraph"/>
    <w:basedOn w:val="a"/>
    <w:uiPriority w:val="34"/>
    <w:qFormat/>
    <w:pPr>
      <w:ind w:firstLineChars="200" w:firstLine="420"/>
    </w:pPr>
  </w:style>
  <w:style w:type="paragraph" w:styleId="a4">
    <w:name w:val="annotation text"/>
    <w:basedOn w:val="a"/>
    <w:link w:val="a5"/>
    <w:qFormat/>
    <w:pPr>
      <w:jc w:val="left"/>
    </w:pPr>
    <w:rPr>
      <w:rFonts w:ascii="Times New Roman" w:eastAsia="宋体" w:hAnsi="Times New Roman" w:cs="Times New Roman"/>
      <w:bCs/>
      <w:color w:val="000000" w:themeColor="text1"/>
      <w:sz w:val="24"/>
      <w:szCs w:val="24"/>
    </w:rPr>
  </w:style>
  <w:style w:type="paragraph" w:styleId="a6">
    <w:name w:val="Balloon Text"/>
    <w:basedOn w:val="a"/>
    <w:link w:val="a7"/>
    <w:qFormat/>
    <w:rPr>
      <w:rFonts w:ascii="Times New Roman" w:eastAsia="宋体" w:hAnsi="Times New Roman" w:cs="Times New Roman"/>
      <w:bCs/>
      <w:color w:val="000000" w:themeColor="text1"/>
      <w:sz w:val="18"/>
      <w:szCs w:val="18"/>
    </w:rPr>
  </w:style>
  <w:style w:type="paragraph" w:styleId="a8">
    <w:name w:val="footer"/>
    <w:basedOn w:val="a"/>
    <w:link w:val="a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bCs/>
      <w:color w:val="000000" w:themeColor="text1"/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bCs/>
      <w:color w:val="000000" w:themeColor="text1"/>
      <w:sz w:val="18"/>
      <w:szCs w:val="18"/>
    </w:rPr>
  </w:style>
  <w:style w:type="paragraph" w:styleId="ac">
    <w:name w:val="Title"/>
    <w:basedOn w:val="a"/>
    <w:next w:val="a"/>
    <w:link w:val="ad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annotation subject"/>
    <w:basedOn w:val="a4"/>
    <w:next w:val="a4"/>
    <w:link w:val="af"/>
    <w:qFormat/>
    <w:rPr>
      <w:b/>
    </w:rPr>
  </w:style>
  <w:style w:type="character" w:styleId="af0">
    <w:name w:val="FollowedHyperlink"/>
    <w:basedOn w:val="a1"/>
    <w:uiPriority w:val="99"/>
    <w:semiHidden/>
    <w:unhideWhenUsed/>
    <w:qFormat/>
    <w:rPr>
      <w:color w:val="954F72"/>
      <w:u w:val="single"/>
    </w:rPr>
  </w:style>
  <w:style w:type="character" w:styleId="af1">
    <w:name w:val="Hyperlink"/>
    <w:basedOn w:val="a1"/>
    <w:uiPriority w:val="99"/>
    <w:qFormat/>
    <w:rPr>
      <w:color w:val="0000FF"/>
      <w:u w:val="single"/>
    </w:rPr>
  </w:style>
  <w:style w:type="character" w:styleId="af2">
    <w:name w:val="annotation reference"/>
    <w:basedOn w:val="a1"/>
    <w:qFormat/>
    <w:rPr>
      <w:sz w:val="21"/>
      <w:szCs w:val="21"/>
    </w:rPr>
  </w:style>
  <w:style w:type="character" w:customStyle="1" w:styleId="a5">
    <w:name w:val="批注文字 字符"/>
    <w:basedOn w:val="a1"/>
    <w:link w:val="a4"/>
    <w:qFormat/>
    <w:rPr>
      <w:rFonts w:ascii="Times New Roman" w:eastAsia="宋体" w:hAnsi="Times New Roman" w:cs="Times New Roman"/>
      <w:bCs/>
      <w:color w:val="000000" w:themeColor="text1"/>
      <w:sz w:val="24"/>
      <w:szCs w:val="24"/>
    </w:rPr>
  </w:style>
  <w:style w:type="character" w:customStyle="1" w:styleId="a7">
    <w:name w:val="批注框文本 字符"/>
    <w:basedOn w:val="a1"/>
    <w:link w:val="a6"/>
    <w:qFormat/>
    <w:rPr>
      <w:rFonts w:ascii="Times New Roman" w:eastAsia="宋体" w:hAnsi="Times New Roman" w:cs="Times New Roman"/>
      <w:bCs/>
      <w:color w:val="000000" w:themeColor="text1"/>
      <w:sz w:val="18"/>
      <w:szCs w:val="18"/>
    </w:rPr>
  </w:style>
  <w:style w:type="character" w:customStyle="1" w:styleId="a9">
    <w:name w:val="页脚 字符"/>
    <w:basedOn w:val="a1"/>
    <w:link w:val="a8"/>
    <w:qFormat/>
    <w:rPr>
      <w:rFonts w:ascii="Times New Roman" w:eastAsia="宋体" w:hAnsi="Times New Roman" w:cs="Times New Roman"/>
      <w:bCs/>
      <w:color w:val="000000" w:themeColor="text1"/>
      <w:sz w:val="18"/>
      <w:szCs w:val="18"/>
    </w:rPr>
  </w:style>
  <w:style w:type="character" w:customStyle="1" w:styleId="ab">
    <w:name w:val="页眉 字符"/>
    <w:basedOn w:val="a1"/>
    <w:link w:val="aa"/>
    <w:qFormat/>
    <w:rPr>
      <w:rFonts w:ascii="Times New Roman" w:eastAsia="宋体" w:hAnsi="Times New Roman" w:cs="Times New Roman"/>
      <w:bCs/>
      <w:color w:val="000000" w:themeColor="text1"/>
      <w:sz w:val="18"/>
      <w:szCs w:val="18"/>
    </w:rPr>
  </w:style>
  <w:style w:type="character" w:customStyle="1" w:styleId="af">
    <w:name w:val="批注主题 字符"/>
    <w:basedOn w:val="a5"/>
    <w:link w:val="ae"/>
    <w:qFormat/>
    <w:rPr>
      <w:rFonts w:ascii="Times New Roman" w:eastAsia="宋体" w:hAnsi="Times New Roman" w:cs="Times New Roman"/>
      <w:b/>
      <w:bCs/>
      <w:color w:val="000000" w:themeColor="text1"/>
      <w:sz w:val="24"/>
      <w:szCs w:val="24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Times New Roman" w:eastAsia="宋体" w:hAnsi="Times New Roman" w:cs="Times New Roman"/>
      <w:bCs/>
      <w:color w:val="000000" w:themeColor="text1"/>
      <w:sz w:val="24"/>
      <w:szCs w:val="24"/>
    </w:rPr>
  </w:style>
  <w:style w:type="character" w:customStyle="1" w:styleId="EndNoteBibliographyTitle0">
    <w:name w:val="EndNote Bibliography Title 字符"/>
    <w:basedOn w:val="a1"/>
    <w:link w:val="EndNoteBibliographyTitle"/>
    <w:qFormat/>
    <w:rPr>
      <w:rFonts w:ascii="Times New Roman" w:eastAsia="宋体" w:hAnsi="Times New Roman" w:cs="Times New Roman"/>
      <w:bCs/>
      <w:color w:val="000000" w:themeColor="text1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qFormat/>
    <w:pPr>
      <w:jc w:val="left"/>
    </w:pPr>
    <w:rPr>
      <w:rFonts w:ascii="Times New Roman" w:eastAsia="宋体" w:hAnsi="Times New Roman" w:cs="Times New Roman"/>
      <w:bCs/>
      <w:color w:val="000000" w:themeColor="text1"/>
      <w:sz w:val="24"/>
      <w:szCs w:val="24"/>
    </w:rPr>
  </w:style>
  <w:style w:type="character" w:customStyle="1" w:styleId="EndNoteBibliography0">
    <w:name w:val="EndNote Bibliography 字符"/>
    <w:basedOn w:val="a1"/>
    <w:link w:val="EndNoteBibliography"/>
    <w:qFormat/>
    <w:rPr>
      <w:rFonts w:ascii="Times New Roman" w:eastAsia="宋体" w:hAnsi="Times New Roman" w:cs="Times New Roman"/>
      <w:bCs/>
      <w:color w:val="000000" w:themeColor="text1"/>
      <w:sz w:val="24"/>
      <w:szCs w:val="24"/>
    </w:rPr>
  </w:style>
  <w:style w:type="paragraph" w:customStyle="1" w:styleId="11">
    <w:name w:val="修订1"/>
    <w:hidden/>
    <w:uiPriority w:val="99"/>
    <w:semiHidden/>
    <w:qFormat/>
    <w:rPr>
      <w:rFonts w:ascii="Times New Roman" w:eastAsia="宋体" w:hAnsi="Times New Roman" w:cs="Times New Roman"/>
      <w:bCs/>
      <w:color w:val="000000" w:themeColor="text1"/>
      <w:kern w:val="2"/>
      <w:sz w:val="24"/>
      <w:szCs w:val="24"/>
    </w:rPr>
  </w:style>
  <w:style w:type="character" w:customStyle="1" w:styleId="highlight">
    <w:name w:val="highlight"/>
    <w:basedOn w:val="a1"/>
    <w:qFormat/>
  </w:style>
  <w:style w:type="paragraph" w:customStyle="1" w:styleId="SupplementaryMaterial">
    <w:name w:val="Supplementary Material"/>
    <w:basedOn w:val="ac"/>
    <w:next w:val="ac"/>
    <w:qFormat/>
    <w:pPr>
      <w:widowControl/>
      <w:suppressLineNumbers/>
      <w:spacing w:after="120"/>
      <w:outlineLvl w:val="9"/>
    </w:pPr>
    <w:rPr>
      <w:rFonts w:ascii="Times New Roman" w:eastAsiaTheme="minorEastAsia" w:hAnsi="Times New Roman" w:cs="Times New Roman"/>
      <w:bCs w:val="0"/>
      <w:i/>
      <w:kern w:val="0"/>
      <w:lang w:eastAsia="en-US"/>
    </w:rPr>
  </w:style>
  <w:style w:type="character" w:customStyle="1" w:styleId="ad">
    <w:name w:val="标题 字符"/>
    <w:basedOn w:val="a1"/>
    <w:link w:val="ac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1"/>
    <w:link w:val="1"/>
    <w:uiPriority w:val="2"/>
    <w:qFormat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0">
    <w:name w:val="标题 2 字符"/>
    <w:basedOn w:val="a1"/>
    <w:link w:val="2"/>
    <w:uiPriority w:val="2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0">
    <w:name w:val="标题 3 字符"/>
    <w:basedOn w:val="a1"/>
    <w:link w:val="3"/>
    <w:uiPriority w:val="2"/>
    <w:qFormat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0">
    <w:name w:val="标题 4 字符"/>
    <w:basedOn w:val="a1"/>
    <w:link w:val="4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0">
    <w:name w:val="标题 5 字符"/>
    <w:basedOn w:val="a1"/>
    <w:link w:val="5"/>
    <w:uiPriority w:val="2"/>
    <w:qFormat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pPr>
      <w:widowControl/>
      <w:spacing w:before="100" w:beforeAutospacing="1" w:after="100" w:afterAutospacing="1"/>
      <w:jc w:val="center"/>
      <w:textAlignment w:val="bottom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qFormat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pPr>
      <w:widowControl/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7">
    <w:name w:val="xl87"/>
    <w:basedOn w:val="a"/>
    <w:qFormat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8">
    <w:name w:val="xl88"/>
    <w:basedOn w:val="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laza.umin.ac.jp/~yokada/datasource/software.h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1721</Words>
  <Characters>9810</Characters>
  <Application>Microsoft Office Word</Application>
  <DocSecurity>0</DocSecurity>
  <Lines>81</Lines>
  <Paragraphs>23</Paragraphs>
  <ScaleCrop>false</ScaleCrop>
  <Company/>
  <LinksUpToDate>false</LinksUpToDate>
  <CharactersWithSpaces>11508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 qian</dc:creator>
  <cp:lastModifiedBy>毛盈颖</cp:lastModifiedBy>
  <cp:revision>61</cp:revision>
  <dcterms:created xsi:type="dcterms:W3CDTF">2020-02-26T11:12:00Z</dcterms:created>
  <dcterms:modified xsi:type="dcterms:W3CDTF">2020-09-17T03:08:00Z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