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C0" w:rsidRPr="005B51E2" w:rsidRDefault="007E7BBE" w:rsidP="007E7BBE">
      <w:pPr>
        <w:spacing w:line="480" w:lineRule="auto"/>
        <w:rPr>
          <w:rFonts w:ascii="Times New Roman" w:hAnsi="Times New Roman" w:cs="Times New Roman"/>
          <w:b/>
          <w:sz w:val="24"/>
          <w:szCs w:val="24"/>
          <w:lang w:val="en-US"/>
        </w:rPr>
      </w:pPr>
      <w:bookmarkStart w:id="0" w:name="_GoBack"/>
      <w:bookmarkEnd w:id="0"/>
      <w:r w:rsidRPr="005B51E2">
        <w:rPr>
          <w:rFonts w:ascii="Times New Roman" w:hAnsi="Times New Roman" w:cs="Times New Roman"/>
          <w:b/>
          <w:sz w:val="24"/>
          <w:szCs w:val="24"/>
          <w:lang w:val="en-US"/>
        </w:rPr>
        <w:t>Supplementary Materials (SM)</w:t>
      </w:r>
    </w:p>
    <w:p w:rsidR="007E7BBE" w:rsidRPr="00B54C24" w:rsidRDefault="007E7BBE" w:rsidP="007E7BBE">
      <w:pPr>
        <w:spacing w:line="480" w:lineRule="auto"/>
        <w:rPr>
          <w:rFonts w:ascii="Times New Roman" w:hAnsi="Times New Roman" w:cs="Times New Roman"/>
          <w:sz w:val="24"/>
          <w:szCs w:val="24"/>
          <w:lang w:val="en-US"/>
        </w:rPr>
      </w:pPr>
      <w:r w:rsidRPr="00B54C24">
        <w:rPr>
          <w:rFonts w:ascii="Times New Roman" w:hAnsi="Times New Roman" w:cs="Times New Roman"/>
          <w:sz w:val="24"/>
          <w:szCs w:val="24"/>
          <w:lang w:val="en-US"/>
        </w:rPr>
        <w:t xml:space="preserve">SM 1. </w:t>
      </w:r>
      <w:r w:rsidR="00687AD3" w:rsidRPr="00B54C24">
        <w:rPr>
          <w:rFonts w:ascii="Times New Roman" w:hAnsi="Times New Roman" w:cs="Times New Roman"/>
          <w:sz w:val="24"/>
          <w:szCs w:val="24"/>
          <w:lang w:val="en-US"/>
        </w:rPr>
        <w:t xml:space="preserve">Equations of the market </w:t>
      </w:r>
      <w:r w:rsidRPr="00B54C24">
        <w:rPr>
          <w:rFonts w:ascii="Times New Roman" w:hAnsi="Times New Roman" w:cs="Times New Roman"/>
          <w:sz w:val="24"/>
          <w:szCs w:val="24"/>
          <w:lang w:val="en-US"/>
        </w:rPr>
        <w:t xml:space="preserve">model </w:t>
      </w:r>
    </w:p>
    <w:p w:rsidR="00B976CF" w:rsidRPr="00B54C24" w:rsidRDefault="004A5209" w:rsidP="00C31B0D">
      <w:pPr>
        <w:spacing w:line="480" w:lineRule="auto"/>
        <w:jc w:val="both"/>
        <w:rPr>
          <w:rFonts w:ascii="Times New Roman" w:hAnsi="Times New Roman" w:cs="Times New Roman"/>
          <w:sz w:val="24"/>
          <w:szCs w:val="24"/>
          <w:lang w:val="en-US"/>
        </w:rPr>
      </w:pPr>
      <w:r w:rsidRPr="00B54C24">
        <w:rPr>
          <w:rFonts w:ascii="Times New Roman" w:hAnsi="Times New Roman" w:cs="Times New Roman"/>
          <w:sz w:val="24"/>
          <w:szCs w:val="24"/>
          <w:lang w:val="en-US"/>
        </w:rPr>
        <w:t xml:space="preserve">SM </w:t>
      </w:r>
      <w:r w:rsidR="00687AD3" w:rsidRPr="00B54C24">
        <w:rPr>
          <w:rFonts w:ascii="Times New Roman" w:hAnsi="Times New Roman" w:cs="Times New Roman"/>
          <w:sz w:val="24"/>
          <w:szCs w:val="24"/>
          <w:lang w:val="en-US"/>
        </w:rPr>
        <w:t>2</w:t>
      </w:r>
      <w:r w:rsidRPr="00B54C24">
        <w:rPr>
          <w:rFonts w:ascii="Times New Roman" w:hAnsi="Times New Roman" w:cs="Times New Roman"/>
          <w:sz w:val="24"/>
          <w:szCs w:val="24"/>
          <w:lang w:val="en-US"/>
        </w:rPr>
        <w:t xml:space="preserve">. </w:t>
      </w:r>
      <w:r w:rsidR="00131FEB" w:rsidRPr="00B54C24">
        <w:rPr>
          <w:rFonts w:ascii="Times New Roman" w:hAnsi="Times New Roman" w:cs="Times New Roman"/>
          <w:sz w:val="24"/>
          <w:szCs w:val="24"/>
          <w:lang w:val="en-US"/>
        </w:rPr>
        <w:t xml:space="preserve">Calibration </w:t>
      </w:r>
      <w:r w:rsidR="00687AD3" w:rsidRPr="00B54C24">
        <w:rPr>
          <w:rFonts w:ascii="Times New Roman" w:hAnsi="Times New Roman" w:cs="Times New Roman"/>
          <w:sz w:val="24"/>
          <w:szCs w:val="24"/>
          <w:lang w:val="en-US"/>
        </w:rPr>
        <w:t>of</w:t>
      </w:r>
      <w:r w:rsidR="00B54C24" w:rsidRPr="00B54C24">
        <w:rPr>
          <w:rFonts w:ascii="Times New Roman" w:hAnsi="Times New Roman" w:cs="Times New Roman"/>
          <w:sz w:val="24"/>
          <w:szCs w:val="24"/>
          <w:lang w:val="en-US"/>
        </w:rPr>
        <w:t xml:space="preserve"> the </w:t>
      </w:r>
      <w:r w:rsidR="00687AD3" w:rsidRPr="00B54C24">
        <w:rPr>
          <w:rFonts w:ascii="Times New Roman" w:hAnsi="Times New Roman" w:cs="Times New Roman"/>
          <w:sz w:val="24"/>
          <w:szCs w:val="24"/>
          <w:lang w:val="en-US"/>
        </w:rPr>
        <w:t>market model</w:t>
      </w:r>
    </w:p>
    <w:p w:rsidR="00687AD3" w:rsidRPr="00915D2E" w:rsidRDefault="00687AD3" w:rsidP="00687AD3">
      <w:pPr>
        <w:spacing w:line="480" w:lineRule="auto"/>
        <w:jc w:val="both"/>
        <w:rPr>
          <w:rFonts w:ascii="Times New Roman" w:hAnsi="Times New Roman" w:cs="Times New Roman"/>
          <w:sz w:val="24"/>
          <w:szCs w:val="24"/>
          <w:lang w:val="en-US"/>
        </w:rPr>
      </w:pPr>
      <w:r w:rsidRPr="00B54C24">
        <w:rPr>
          <w:rFonts w:ascii="Times New Roman" w:hAnsi="Times New Roman" w:cs="Times New Roman"/>
          <w:sz w:val="24"/>
          <w:szCs w:val="24"/>
          <w:lang w:val="en-US"/>
        </w:rPr>
        <w:t xml:space="preserve">SM </w:t>
      </w:r>
      <w:r w:rsidR="00EC26B6" w:rsidRPr="00B54C24">
        <w:rPr>
          <w:rFonts w:ascii="Times New Roman" w:hAnsi="Times New Roman" w:cs="Times New Roman"/>
          <w:sz w:val="24"/>
          <w:szCs w:val="24"/>
          <w:lang w:val="en-US"/>
        </w:rPr>
        <w:t>3</w:t>
      </w:r>
      <w:r w:rsidRPr="00B54C24">
        <w:rPr>
          <w:rFonts w:ascii="Times New Roman" w:hAnsi="Times New Roman" w:cs="Times New Roman"/>
          <w:sz w:val="24"/>
          <w:szCs w:val="24"/>
          <w:lang w:val="en-US"/>
        </w:rPr>
        <w:t xml:space="preserve">. </w:t>
      </w:r>
      <w:r w:rsidR="00915D2E" w:rsidRPr="00915D2E">
        <w:rPr>
          <w:rFonts w:ascii="Times New Roman" w:eastAsiaTheme="minorEastAsia" w:hAnsi="Times New Roman" w:cs="Times New Roman"/>
          <w:sz w:val="24"/>
          <w:szCs w:val="24"/>
          <w:lang w:val="en-US"/>
        </w:rPr>
        <w:t>Quality effect on conventional F&amp;V</w:t>
      </w:r>
      <w:r w:rsidR="00915D2E">
        <w:rPr>
          <w:rFonts w:ascii="Times New Roman" w:eastAsiaTheme="minorEastAsia" w:hAnsi="Times New Roman" w:cs="Times New Roman"/>
          <w:sz w:val="24"/>
          <w:szCs w:val="24"/>
          <w:lang w:val="en-US"/>
        </w:rPr>
        <w:t>; ec</w:t>
      </w:r>
      <w:r w:rsidRPr="00915D2E">
        <w:rPr>
          <w:rFonts w:ascii="Times New Roman" w:hAnsi="Times New Roman" w:cs="Times New Roman"/>
          <w:sz w:val="24"/>
          <w:szCs w:val="24"/>
          <w:lang w:val="en-US"/>
        </w:rPr>
        <w:t>onomic, biodiversity and health indicators</w:t>
      </w:r>
    </w:p>
    <w:p w:rsidR="00EC26B6" w:rsidRPr="00B54C24" w:rsidRDefault="00EC26B6" w:rsidP="00687AD3">
      <w:pPr>
        <w:spacing w:line="480" w:lineRule="auto"/>
        <w:jc w:val="both"/>
        <w:rPr>
          <w:rFonts w:ascii="Times New Roman" w:hAnsi="Times New Roman" w:cs="Times New Roman"/>
          <w:sz w:val="24"/>
          <w:szCs w:val="24"/>
          <w:lang w:val="en-US"/>
        </w:rPr>
      </w:pPr>
      <w:r w:rsidRPr="00B54C24">
        <w:rPr>
          <w:rFonts w:ascii="Times New Roman" w:hAnsi="Times New Roman" w:cs="Times New Roman"/>
          <w:sz w:val="24"/>
          <w:szCs w:val="24"/>
          <w:lang w:val="en-US"/>
        </w:rPr>
        <w:t>SM 4. Simulation model (excel file)</w:t>
      </w:r>
    </w:p>
    <w:p w:rsidR="00EC26B6" w:rsidRPr="00B54C24" w:rsidRDefault="00EC26B6" w:rsidP="00EC26B6">
      <w:pPr>
        <w:spacing w:line="480" w:lineRule="auto"/>
        <w:jc w:val="both"/>
        <w:rPr>
          <w:rFonts w:ascii="Times New Roman" w:hAnsi="Times New Roman" w:cs="Times New Roman"/>
          <w:sz w:val="24"/>
          <w:szCs w:val="24"/>
          <w:lang w:val="en-US"/>
        </w:rPr>
      </w:pPr>
      <w:r w:rsidRPr="00B54C24">
        <w:rPr>
          <w:rFonts w:ascii="Times New Roman" w:hAnsi="Times New Roman" w:cs="Times New Roman"/>
          <w:sz w:val="24"/>
          <w:szCs w:val="24"/>
          <w:lang w:val="en-US"/>
        </w:rPr>
        <w:t xml:space="preserve">SM </w:t>
      </w:r>
      <w:r w:rsidR="00D5627C">
        <w:rPr>
          <w:rFonts w:ascii="Times New Roman" w:hAnsi="Times New Roman" w:cs="Times New Roman"/>
          <w:sz w:val="24"/>
          <w:szCs w:val="24"/>
          <w:lang w:val="en-US"/>
        </w:rPr>
        <w:t>5</w:t>
      </w:r>
      <w:r w:rsidRPr="00B54C24">
        <w:rPr>
          <w:rFonts w:ascii="Times New Roman" w:hAnsi="Times New Roman" w:cs="Times New Roman"/>
          <w:sz w:val="24"/>
          <w:szCs w:val="24"/>
          <w:lang w:val="en-US"/>
        </w:rPr>
        <w:t>. Sensitivity analysis (excel file)</w:t>
      </w:r>
    </w:p>
    <w:p w:rsidR="004A5209" w:rsidRDefault="004A5209" w:rsidP="00EC26B6">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E7BBE" w:rsidRPr="003E7FC0" w:rsidRDefault="007E7BBE" w:rsidP="007E7BBE">
      <w:pPr>
        <w:spacing w:line="480" w:lineRule="auto"/>
        <w:rPr>
          <w:rFonts w:ascii="Times New Roman" w:hAnsi="Times New Roman" w:cs="Times New Roman"/>
          <w:b/>
          <w:sz w:val="24"/>
          <w:szCs w:val="24"/>
          <w:lang w:val="en-US"/>
        </w:rPr>
      </w:pPr>
      <w:r w:rsidRPr="003E7FC0">
        <w:rPr>
          <w:rFonts w:ascii="Times New Roman" w:hAnsi="Times New Roman" w:cs="Times New Roman"/>
          <w:b/>
          <w:sz w:val="24"/>
          <w:szCs w:val="24"/>
          <w:lang w:val="en-US"/>
        </w:rPr>
        <w:lastRenderedPageBreak/>
        <w:t xml:space="preserve">SM 1. </w:t>
      </w:r>
      <w:r w:rsidR="00687AD3">
        <w:rPr>
          <w:rFonts w:ascii="Times New Roman" w:hAnsi="Times New Roman" w:cs="Times New Roman"/>
          <w:b/>
          <w:sz w:val="24"/>
          <w:szCs w:val="24"/>
          <w:lang w:val="en-US"/>
        </w:rPr>
        <w:t>Equations of the market model</w:t>
      </w:r>
      <w:r w:rsidRPr="003E7FC0">
        <w:rPr>
          <w:rFonts w:ascii="Times New Roman" w:hAnsi="Times New Roman" w:cs="Times New Roman"/>
          <w:b/>
          <w:sz w:val="24"/>
          <w:szCs w:val="24"/>
          <w:lang w:val="en-US"/>
        </w:rPr>
        <w:t xml:space="preserve">  </w:t>
      </w:r>
    </w:p>
    <w:p w:rsidR="0072410E" w:rsidRPr="003E7FC0" w:rsidRDefault="007E7BBE" w:rsidP="00B56F4F">
      <w:pPr>
        <w:spacing w:line="480" w:lineRule="auto"/>
        <w:jc w:val="both"/>
        <w:rPr>
          <w:rFonts w:ascii="Times New Roman" w:eastAsiaTheme="minorEastAsia" w:hAnsi="Times New Roman" w:cs="Times New Roman"/>
          <w:sz w:val="24"/>
          <w:szCs w:val="24"/>
          <w:lang w:val="en-US"/>
        </w:rPr>
      </w:pPr>
      <w:r w:rsidRPr="003E7FC0">
        <w:rPr>
          <w:rFonts w:ascii="Times New Roman" w:hAnsi="Times New Roman" w:cs="Times New Roman"/>
          <w:sz w:val="24"/>
          <w:szCs w:val="24"/>
          <w:lang w:val="en-US"/>
        </w:rPr>
        <w:t>The demand functions for the two types of F&amp;V are derived from the maximization of a</w:t>
      </w:r>
      <w:r w:rsidR="00C87F2E">
        <w:rPr>
          <w:rFonts w:ascii="Times New Roman" w:hAnsi="Times New Roman" w:cs="Times New Roman"/>
          <w:sz w:val="24"/>
          <w:szCs w:val="24"/>
          <w:lang w:val="en-US"/>
        </w:rPr>
        <w:t xml:space="preserve"> separable </w:t>
      </w:r>
      <w:r w:rsidRPr="003E7FC0">
        <w:rPr>
          <w:rFonts w:ascii="Times New Roman" w:hAnsi="Times New Roman" w:cs="Times New Roman"/>
          <w:sz w:val="24"/>
          <w:szCs w:val="24"/>
          <w:lang w:val="en-US"/>
        </w:rPr>
        <w:t xml:space="preserve">utility </w:t>
      </w:r>
      <w:r w:rsidR="00A351B1" w:rsidRPr="003E7FC0">
        <w:rPr>
          <w:rFonts w:ascii="Times New Roman" w:hAnsi="Times New Roman" w:cs="Times New Roman"/>
          <w:sz w:val="24"/>
          <w:szCs w:val="24"/>
          <w:lang w:val="en-US"/>
        </w:rPr>
        <w:t>function</w:t>
      </w:r>
      <m:oMath>
        <m:r>
          <w:rPr>
            <w:rFonts w:ascii="Cambria Math" w:hAnsi="Cambria Math" w:cs="Times New Roman"/>
            <w:sz w:val="24"/>
            <w:szCs w:val="24"/>
            <w:lang w:val="en-US"/>
          </w:rPr>
          <m:t xml:space="preserve"> U(pdc,kc, pdo,R, subdc,subdo)</m:t>
        </m:r>
      </m:oMath>
      <w:r w:rsidR="00B30CB3">
        <w:rPr>
          <w:rFonts w:ascii="Times New Roman" w:eastAsiaTheme="minorEastAsia" w:hAnsi="Times New Roman" w:cs="Times New Roman"/>
          <w:sz w:val="24"/>
          <w:szCs w:val="24"/>
          <w:lang w:val="en-US"/>
        </w:rPr>
        <w:t xml:space="preserve">, </w:t>
      </w:r>
      <w:r w:rsidRPr="003E7FC0">
        <w:rPr>
          <w:rFonts w:ascii="Times New Roman" w:eastAsiaTheme="minorEastAsia" w:hAnsi="Times New Roman" w:cs="Times New Roman"/>
          <w:sz w:val="24"/>
          <w:szCs w:val="24"/>
          <w:lang w:val="en-US"/>
        </w:rPr>
        <w:t xml:space="preserve">where </w:t>
      </w:r>
      <m:oMath>
        <m:r>
          <w:rPr>
            <w:rFonts w:ascii="Cambria Math" w:eastAsiaTheme="minorEastAsia" w:hAnsi="Cambria Math" w:cs="Times New Roman"/>
            <w:sz w:val="24"/>
            <w:szCs w:val="24"/>
            <w:lang w:val="en-US"/>
          </w:rPr>
          <m:t>pdc</m:t>
        </m:r>
      </m:oMath>
      <w:r w:rsidRPr="003E7FC0">
        <w:rPr>
          <w:rFonts w:ascii="Times New Roman" w:eastAsiaTheme="minorEastAsia" w:hAnsi="Times New Roman" w:cs="Times New Roman"/>
          <w:sz w:val="24"/>
          <w:szCs w:val="24"/>
          <w:lang w:val="en-US"/>
        </w:rPr>
        <w:t xml:space="preserve"> is the consumer price of conventional F&amp;V, </w:t>
      </w:r>
      <m:oMath>
        <m:r>
          <w:rPr>
            <w:rFonts w:ascii="Cambria Math" w:eastAsiaTheme="minorEastAsia" w:hAnsi="Cambria Math" w:cs="Times New Roman"/>
            <w:sz w:val="24"/>
            <w:szCs w:val="24"/>
            <w:lang w:val="en-US"/>
          </w:rPr>
          <m:t>kc</m:t>
        </m:r>
      </m:oMath>
      <w:r w:rsidRPr="003E7FC0">
        <w:rPr>
          <w:rFonts w:ascii="Times New Roman" w:eastAsiaTheme="minorEastAsia" w:hAnsi="Times New Roman" w:cs="Times New Roman"/>
          <w:sz w:val="24"/>
          <w:szCs w:val="24"/>
          <w:lang w:val="en-US"/>
        </w:rPr>
        <w:t xml:space="preserve"> is the quality indicator of conventional F&amp;V</w:t>
      </w:r>
      <w:r w:rsidR="00D5627C">
        <w:rPr>
          <w:rFonts w:ascii="Times New Roman" w:eastAsiaTheme="minorEastAsia" w:hAnsi="Times New Roman" w:cs="Times New Roman"/>
          <w:sz w:val="24"/>
          <w:szCs w:val="24"/>
          <w:lang w:val="en-US"/>
        </w:rPr>
        <w:t xml:space="preserve"> (the </w:t>
      </w:r>
      <w:r w:rsidR="00D5627C" w:rsidRPr="00D5627C">
        <w:rPr>
          <w:rFonts w:ascii="Times New Roman" w:eastAsiaTheme="minorEastAsia" w:hAnsi="Times New Roman" w:cs="Times New Roman"/>
          <w:sz w:val="24"/>
          <w:szCs w:val="24"/>
          <w:lang w:val="en-US"/>
        </w:rPr>
        <w:t xml:space="preserve">quality </w:t>
      </w:r>
      <w:r w:rsidR="00D5627C">
        <w:rPr>
          <w:rFonts w:ascii="Times New Roman" w:eastAsiaTheme="minorEastAsia" w:hAnsi="Times New Roman" w:cs="Times New Roman"/>
          <w:sz w:val="24"/>
          <w:szCs w:val="24"/>
          <w:lang w:val="en-US"/>
        </w:rPr>
        <w:t xml:space="preserve">indicator </w:t>
      </w:r>
      <w:r w:rsidR="00D5627C" w:rsidRPr="00D5627C">
        <w:rPr>
          <w:rFonts w:ascii="Times New Roman" w:eastAsiaTheme="minorEastAsia" w:hAnsi="Times New Roman" w:cs="Times New Roman"/>
          <w:sz w:val="24"/>
          <w:szCs w:val="24"/>
          <w:lang w:val="en-US"/>
        </w:rPr>
        <w:t xml:space="preserve">of organic </w:t>
      </w:r>
      <w:r w:rsidR="00D5627C">
        <w:rPr>
          <w:rFonts w:ascii="Times New Roman" w:eastAsiaTheme="minorEastAsia" w:hAnsi="Times New Roman" w:cs="Times New Roman"/>
          <w:sz w:val="24"/>
          <w:szCs w:val="24"/>
          <w:lang w:val="en-US"/>
        </w:rPr>
        <w:t xml:space="preserve">F&amp;V </w:t>
      </w:r>
      <w:r w:rsidR="00D5627C" w:rsidRPr="00D5627C">
        <w:rPr>
          <w:rFonts w:ascii="Times New Roman" w:eastAsiaTheme="minorEastAsia" w:hAnsi="Times New Roman" w:cs="Times New Roman"/>
          <w:sz w:val="24"/>
          <w:szCs w:val="24"/>
          <w:lang w:val="en-US"/>
        </w:rPr>
        <w:t>is assumed to be constant and is therefore incorporated into the constant term of the parametric form of the indirect utility function</w:t>
      </w:r>
      <w:r w:rsidR="00D5627C">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pdo</m:t>
        </m:r>
      </m:oMath>
      <w:r w:rsidRPr="003E7FC0">
        <w:rPr>
          <w:rFonts w:ascii="Times New Roman" w:eastAsiaTheme="minorEastAsia" w:hAnsi="Times New Roman" w:cs="Times New Roman"/>
          <w:sz w:val="24"/>
          <w:szCs w:val="24"/>
          <w:lang w:val="en-US"/>
        </w:rPr>
        <w:t xml:space="preserve"> is the consumer price of organic F&amp;V, </w:t>
      </w:r>
      <m:oMath>
        <m:r>
          <w:rPr>
            <w:rFonts w:ascii="Cambria Math" w:eastAsiaTheme="minorEastAsia" w:hAnsi="Cambria Math" w:cs="Times New Roman"/>
            <w:sz w:val="24"/>
            <w:szCs w:val="24"/>
            <w:lang w:val="en-US"/>
          </w:rPr>
          <m:t>R</m:t>
        </m:r>
      </m:oMath>
      <w:r w:rsidRPr="003E7FC0">
        <w:rPr>
          <w:rFonts w:ascii="Times New Roman" w:eastAsiaTheme="minorEastAsia" w:hAnsi="Times New Roman" w:cs="Times New Roman"/>
          <w:sz w:val="24"/>
          <w:szCs w:val="24"/>
          <w:lang w:val="en-US"/>
        </w:rPr>
        <w:t xml:space="preserve"> stand</w:t>
      </w:r>
      <w:r w:rsidR="000F4BAB" w:rsidRPr="003E7FC0">
        <w:rPr>
          <w:rFonts w:ascii="Times New Roman" w:eastAsiaTheme="minorEastAsia" w:hAnsi="Times New Roman" w:cs="Times New Roman"/>
          <w:sz w:val="24"/>
          <w:szCs w:val="24"/>
          <w:lang w:val="en-US"/>
        </w:rPr>
        <w:t>s</w:t>
      </w:r>
      <w:r w:rsidRPr="003E7FC0">
        <w:rPr>
          <w:rFonts w:ascii="Times New Roman" w:eastAsiaTheme="minorEastAsia" w:hAnsi="Times New Roman" w:cs="Times New Roman"/>
          <w:sz w:val="24"/>
          <w:szCs w:val="24"/>
          <w:lang w:val="en-US"/>
        </w:rPr>
        <w:t xml:space="preserve"> for total F&amp;V expenditures, </w:t>
      </w:r>
      <m:oMath>
        <m:r>
          <w:rPr>
            <w:rFonts w:ascii="Cambria Math" w:eastAsiaTheme="minorEastAsia" w:hAnsi="Cambria Math" w:cs="Times New Roman"/>
            <w:sz w:val="24"/>
            <w:szCs w:val="24"/>
            <w:lang w:val="en-US"/>
          </w:rPr>
          <m:t>subdc</m:t>
        </m:r>
      </m:oMath>
      <w:r w:rsidRPr="003E7FC0">
        <w:rPr>
          <w:rFonts w:ascii="Times New Roman" w:eastAsiaTheme="minorEastAsia" w:hAnsi="Times New Roman" w:cs="Times New Roman"/>
          <w:sz w:val="24"/>
          <w:szCs w:val="24"/>
          <w:lang w:val="en-US"/>
        </w:rPr>
        <w:t xml:space="preserve"> </w:t>
      </w:r>
      <w:r w:rsidR="000F4BAB" w:rsidRPr="003E7FC0">
        <w:rPr>
          <w:rFonts w:ascii="Times New Roman" w:eastAsiaTheme="minorEastAsia" w:hAnsi="Times New Roman" w:cs="Times New Roman"/>
          <w:sz w:val="24"/>
          <w:szCs w:val="24"/>
          <w:lang w:val="en-US"/>
        </w:rPr>
        <w:t xml:space="preserve">stands for consumption subsidies for conventional F&amp;V, and </w:t>
      </w:r>
      <m:oMath>
        <m:r>
          <w:rPr>
            <w:rFonts w:ascii="Cambria Math" w:eastAsiaTheme="minorEastAsia" w:hAnsi="Cambria Math" w:cs="Times New Roman"/>
            <w:sz w:val="24"/>
            <w:szCs w:val="24"/>
            <w:lang w:val="en-US"/>
          </w:rPr>
          <m:t>subdo</m:t>
        </m:r>
      </m:oMath>
      <w:r w:rsidR="000F4BAB" w:rsidRPr="003E7FC0">
        <w:rPr>
          <w:rFonts w:ascii="Times New Roman" w:eastAsiaTheme="minorEastAsia" w:hAnsi="Times New Roman" w:cs="Times New Roman"/>
          <w:sz w:val="24"/>
          <w:szCs w:val="24"/>
          <w:lang w:val="en-US"/>
        </w:rPr>
        <w:t xml:space="preserve"> stands for consumption subsidies for organic F&amp;V. The two </w:t>
      </w:r>
      <w:r w:rsidR="003E3D2C">
        <w:rPr>
          <w:rFonts w:ascii="Times New Roman" w:eastAsiaTheme="minorEastAsia" w:hAnsi="Times New Roman" w:cs="Times New Roman"/>
          <w:sz w:val="24"/>
          <w:szCs w:val="24"/>
          <w:lang w:val="en-US"/>
        </w:rPr>
        <w:t xml:space="preserve">consumption </w:t>
      </w:r>
      <w:r w:rsidR="000F4BAB" w:rsidRPr="003E7FC0">
        <w:rPr>
          <w:rFonts w:ascii="Times New Roman" w:eastAsiaTheme="minorEastAsia" w:hAnsi="Times New Roman" w:cs="Times New Roman"/>
          <w:sz w:val="24"/>
          <w:szCs w:val="24"/>
          <w:lang w:val="en-US"/>
        </w:rPr>
        <w:t xml:space="preserve">subsidies are modeled as </w:t>
      </w:r>
      <w:r w:rsidR="00EA5AC6" w:rsidRPr="003E7FC0">
        <w:rPr>
          <w:rFonts w:ascii="Times New Roman" w:eastAsiaTheme="minorEastAsia" w:hAnsi="Times New Roman" w:cs="Times New Roman"/>
          <w:sz w:val="24"/>
          <w:szCs w:val="24"/>
          <w:lang w:val="en-US"/>
        </w:rPr>
        <w:t>unit s</w:t>
      </w:r>
      <w:r w:rsidR="000F4BAB" w:rsidRPr="003E7FC0">
        <w:rPr>
          <w:rFonts w:ascii="Times New Roman" w:eastAsiaTheme="minorEastAsia" w:hAnsi="Times New Roman" w:cs="Times New Roman"/>
          <w:sz w:val="24"/>
          <w:szCs w:val="24"/>
          <w:lang w:val="en-US"/>
        </w:rPr>
        <w:t>ubsidies, applied to consumer prices</w:t>
      </w:r>
      <w:r w:rsidR="00B30CB3">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subdi</m:t>
        </m:r>
      </m:oMath>
      <w:r w:rsidR="002A722D" w:rsidRPr="003E7FC0">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i=c,o</m:t>
        </m:r>
      </m:oMath>
      <w:r w:rsidR="002A722D" w:rsidRPr="003E7FC0">
        <w:rPr>
          <w:rFonts w:ascii="Times New Roman" w:eastAsiaTheme="minorEastAsia" w:hAnsi="Times New Roman" w:cs="Times New Roman"/>
          <w:sz w:val="24"/>
          <w:szCs w:val="24"/>
          <w:lang w:val="en-US"/>
        </w:rPr>
        <w:t xml:space="preserve">) is </w:t>
      </w:r>
      <w:r w:rsidR="003E3D2C">
        <w:rPr>
          <w:rFonts w:ascii="Times New Roman" w:eastAsiaTheme="minorEastAsia" w:hAnsi="Times New Roman" w:cs="Times New Roman"/>
          <w:sz w:val="24"/>
          <w:szCs w:val="24"/>
          <w:lang w:val="en-US"/>
        </w:rPr>
        <w:t xml:space="preserve">negative </w:t>
      </w:r>
      <w:r w:rsidR="002A722D" w:rsidRPr="003E7FC0">
        <w:rPr>
          <w:rFonts w:ascii="Times New Roman" w:eastAsiaTheme="minorEastAsia" w:hAnsi="Times New Roman" w:cs="Times New Roman"/>
          <w:sz w:val="24"/>
          <w:szCs w:val="24"/>
          <w:lang w:val="en-US"/>
        </w:rPr>
        <w:t xml:space="preserve">when the consumption of product </w:t>
      </w:r>
      <m:oMath>
        <m:r>
          <w:rPr>
            <w:rFonts w:ascii="Cambria Math" w:eastAsiaTheme="minorEastAsia" w:hAnsi="Cambria Math" w:cs="Times New Roman"/>
            <w:sz w:val="24"/>
            <w:szCs w:val="24"/>
            <w:lang w:val="en-US"/>
          </w:rPr>
          <m:t>i</m:t>
        </m:r>
      </m:oMath>
      <w:r w:rsidR="002A722D" w:rsidRPr="003E7FC0">
        <w:rPr>
          <w:rFonts w:ascii="Times New Roman" w:eastAsiaTheme="minorEastAsia" w:hAnsi="Times New Roman" w:cs="Times New Roman"/>
          <w:sz w:val="24"/>
          <w:szCs w:val="24"/>
          <w:lang w:val="en-US"/>
        </w:rPr>
        <w:t xml:space="preserve"> is actually subsidized and is </w:t>
      </w:r>
      <w:r w:rsidR="003E3D2C">
        <w:rPr>
          <w:rFonts w:ascii="Times New Roman" w:eastAsiaTheme="minorEastAsia" w:hAnsi="Times New Roman" w:cs="Times New Roman"/>
          <w:sz w:val="24"/>
          <w:szCs w:val="24"/>
          <w:lang w:val="en-US"/>
        </w:rPr>
        <w:t xml:space="preserve">positive </w:t>
      </w:r>
      <w:r w:rsidR="00B30CB3">
        <w:rPr>
          <w:rFonts w:ascii="Times New Roman" w:eastAsiaTheme="minorEastAsia" w:hAnsi="Times New Roman" w:cs="Times New Roman"/>
          <w:sz w:val="24"/>
          <w:szCs w:val="24"/>
          <w:lang w:val="en-US"/>
        </w:rPr>
        <w:t xml:space="preserve">when it is </w:t>
      </w:r>
      <w:r w:rsidR="003E3D2C">
        <w:rPr>
          <w:rFonts w:ascii="Times New Roman" w:eastAsiaTheme="minorEastAsia" w:hAnsi="Times New Roman" w:cs="Times New Roman"/>
          <w:sz w:val="24"/>
          <w:szCs w:val="24"/>
          <w:lang w:val="en-US"/>
        </w:rPr>
        <w:t xml:space="preserve">actually </w:t>
      </w:r>
      <w:r w:rsidR="00B30CB3">
        <w:rPr>
          <w:rFonts w:ascii="Times New Roman" w:eastAsiaTheme="minorEastAsia" w:hAnsi="Times New Roman" w:cs="Times New Roman"/>
          <w:sz w:val="24"/>
          <w:szCs w:val="24"/>
          <w:lang w:val="en-US"/>
        </w:rPr>
        <w:t>taxed</w:t>
      </w:r>
      <w:r w:rsidR="002A722D" w:rsidRPr="003E7FC0">
        <w:rPr>
          <w:rFonts w:ascii="Times New Roman" w:eastAsiaTheme="minorEastAsia" w:hAnsi="Times New Roman" w:cs="Times New Roman"/>
          <w:sz w:val="24"/>
          <w:szCs w:val="24"/>
          <w:lang w:val="en-US"/>
        </w:rPr>
        <w:t xml:space="preserve">. </w:t>
      </w:r>
      <w:r w:rsidR="00C87F2E">
        <w:rPr>
          <w:rFonts w:ascii="Times New Roman" w:eastAsiaTheme="minorEastAsia" w:hAnsi="Times New Roman" w:cs="Times New Roman"/>
          <w:sz w:val="24"/>
          <w:szCs w:val="24"/>
          <w:lang w:val="en-US"/>
        </w:rPr>
        <w:t xml:space="preserve">Assuming that the indirect utility function </w:t>
      </w:r>
      <m:oMath>
        <m:r>
          <w:rPr>
            <w:rFonts w:ascii="Cambria Math" w:eastAsiaTheme="minorEastAsia" w:hAnsi="Cambria Math" w:cs="Times New Roman"/>
            <w:sz w:val="24"/>
            <w:szCs w:val="24"/>
            <w:lang w:val="en-US"/>
          </w:rPr>
          <m:t>V</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oMath>
      <w:r w:rsidR="00421AC0">
        <w:rPr>
          <w:rFonts w:ascii="Times New Roman" w:eastAsiaTheme="minorEastAsia" w:hAnsi="Times New Roman" w:cs="Times New Roman"/>
          <w:sz w:val="24"/>
          <w:szCs w:val="24"/>
          <w:lang w:val="en-US"/>
        </w:rPr>
        <w:t xml:space="preserve"> </w:t>
      </w:r>
      <w:r w:rsidR="003E3D2C">
        <w:rPr>
          <w:rFonts w:ascii="Times New Roman" w:eastAsiaTheme="minorEastAsia" w:hAnsi="Times New Roman" w:cs="Times New Roman"/>
          <w:sz w:val="24"/>
          <w:szCs w:val="24"/>
          <w:lang w:val="en-US"/>
        </w:rPr>
        <w:t xml:space="preserve">defined from the utility function </w:t>
      </w:r>
      <m:oMath>
        <m:r>
          <w:rPr>
            <w:rFonts w:ascii="Cambria Math" w:eastAsiaTheme="minorEastAsia" w:hAnsi="Cambria Math" w:cs="Times New Roman"/>
            <w:sz w:val="24"/>
            <w:szCs w:val="24"/>
            <w:lang w:val="en-US"/>
          </w:rPr>
          <m:t>U(.)</m:t>
        </m:r>
      </m:oMath>
      <w:r w:rsidR="003E3D2C">
        <w:rPr>
          <w:rFonts w:ascii="Times New Roman" w:eastAsiaTheme="minorEastAsia" w:hAnsi="Times New Roman" w:cs="Times New Roman"/>
          <w:sz w:val="24"/>
          <w:szCs w:val="24"/>
          <w:lang w:val="en-US"/>
        </w:rPr>
        <w:t xml:space="preserve"> </w:t>
      </w:r>
      <w:r w:rsidR="00C87F2E">
        <w:rPr>
          <w:rFonts w:ascii="Times New Roman" w:eastAsiaTheme="minorEastAsia" w:hAnsi="Times New Roman" w:cs="Times New Roman"/>
          <w:sz w:val="24"/>
          <w:szCs w:val="24"/>
          <w:lang w:val="en-US"/>
        </w:rPr>
        <w:t xml:space="preserve">is quadratic, the </w:t>
      </w:r>
      <w:r w:rsidR="000F4BAB" w:rsidRPr="003E7FC0">
        <w:rPr>
          <w:rFonts w:ascii="Times New Roman" w:eastAsiaTheme="minorEastAsia" w:hAnsi="Times New Roman" w:cs="Times New Roman"/>
          <w:sz w:val="24"/>
          <w:szCs w:val="24"/>
          <w:lang w:val="en-US"/>
        </w:rPr>
        <w:t xml:space="preserve">resulting </w:t>
      </w:r>
      <w:r w:rsidR="0072410E" w:rsidRPr="003E7FC0">
        <w:rPr>
          <w:rFonts w:ascii="Times New Roman" w:eastAsiaTheme="minorEastAsia" w:hAnsi="Times New Roman" w:cs="Times New Roman"/>
          <w:sz w:val="24"/>
          <w:szCs w:val="24"/>
          <w:lang w:val="en-US"/>
        </w:rPr>
        <w:t xml:space="preserve">empirical </w:t>
      </w:r>
      <w:r w:rsidR="000F4BAB" w:rsidRPr="003E7FC0">
        <w:rPr>
          <w:rFonts w:ascii="Times New Roman" w:eastAsiaTheme="minorEastAsia" w:hAnsi="Times New Roman" w:cs="Times New Roman"/>
          <w:sz w:val="24"/>
          <w:szCs w:val="24"/>
          <w:lang w:val="en-US"/>
        </w:rPr>
        <w:t xml:space="preserve">demand functions </w:t>
      </w:r>
      <w:r w:rsidR="00B30CB3">
        <w:rPr>
          <w:rFonts w:ascii="Times New Roman" w:eastAsiaTheme="minorEastAsia" w:hAnsi="Times New Roman" w:cs="Times New Roman"/>
          <w:sz w:val="24"/>
          <w:szCs w:val="24"/>
          <w:lang w:val="en-US"/>
        </w:rPr>
        <w:t xml:space="preserve">for conventional and organic F&amp;V </w:t>
      </w:r>
      <w:r w:rsidR="000F4BAB" w:rsidRPr="003E7FC0">
        <w:rPr>
          <w:rFonts w:ascii="Times New Roman" w:eastAsiaTheme="minorEastAsia" w:hAnsi="Times New Roman" w:cs="Times New Roman"/>
          <w:sz w:val="24"/>
          <w:szCs w:val="24"/>
          <w:lang w:val="en-US"/>
        </w:rPr>
        <w:t>take</w:t>
      </w:r>
      <w:r w:rsidR="0072410E" w:rsidRPr="003E7FC0">
        <w:rPr>
          <w:rFonts w:ascii="Times New Roman" w:eastAsiaTheme="minorEastAsia" w:hAnsi="Times New Roman" w:cs="Times New Roman"/>
          <w:sz w:val="24"/>
          <w:szCs w:val="24"/>
          <w:lang w:val="en-US"/>
        </w:rPr>
        <w:t xml:space="preserve"> the following form</w:t>
      </w:r>
      <w:r w:rsidR="003E3D2C">
        <w:rPr>
          <w:rFonts w:ascii="Times New Roman" w:eastAsiaTheme="minorEastAsia" w:hAnsi="Times New Roman" w:cs="Times New Roman"/>
          <w:sz w:val="24"/>
          <w:szCs w:val="24"/>
          <w:lang w:val="en-US"/>
        </w:rPr>
        <w:t>, respectively</w:t>
      </w:r>
      <w:r w:rsidR="0072410E" w:rsidRPr="003E7FC0">
        <w:rPr>
          <w:rFonts w:ascii="Times New Roman" w:eastAsiaTheme="minorEastAsia" w:hAnsi="Times New Roman" w:cs="Times New Roman"/>
          <w:sz w:val="24"/>
          <w:szCs w:val="24"/>
          <w:lang w:val="en-US"/>
        </w:rPr>
        <w:t>:</w:t>
      </w:r>
    </w:p>
    <w:p w:rsidR="0072410E" w:rsidRPr="003E7FC0" w:rsidRDefault="0072410E" w:rsidP="00B56F4F">
      <w:pPr>
        <w:spacing w:line="48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rPr>
          <m:t>DC</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pdcpdc</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subdc</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pdckc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kc</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pdcpdo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pdo</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subdo</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pdcR</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R</m:t>
        </m:r>
      </m:oMath>
      <w:r w:rsidR="002A722D" w:rsidRPr="003E7FC0">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002A722D" w:rsidRPr="003E7FC0">
        <w:rPr>
          <w:rFonts w:ascii="Times New Roman" w:eastAsiaTheme="minorEastAsia" w:hAnsi="Times New Roman" w:cs="Times New Roman"/>
          <w:sz w:val="24"/>
          <w:szCs w:val="24"/>
          <w:lang w:val="en-US"/>
        </w:rPr>
        <w:t>(1)</w:t>
      </w:r>
    </w:p>
    <w:p w:rsidR="007E7BBE" w:rsidRPr="003E7FC0" w:rsidRDefault="002A722D" w:rsidP="00B56F4F">
      <w:pPr>
        <w:spacing w:line="480" w:lineRule="auto"/>
        <w:jc w:val="center"/>
        <w:rPr>
          <w:rFonts w:ascii="Times New Roman" w:hAnsi="Times New Roman" w:cs="Times New Roman"/>
          <w:sz w:val="24"/>
          <w:szCs w:val="24"/>
          <w:lang w:val="en-US"/>
        </w:rPr>
      </w:pPr>
      <m:oMath>
        <m:r>
          <w:rPr>
            <w:rFonts w:ascii="Cambria Math" w:eastAsiaTheme="minorEastAsia" w:hAnsi="Cambria Math" w:cs="Times New Roman"/>
            <w:sz w:val="24"/>
            <w:szCs w:val="24"/>
          </w:rPr>
          <m:t>DO</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pdopdc</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subdc</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pdokc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kc</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pdopdo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pdo</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subdo</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pdoR</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R</m:t>
        </m:r>
      </m:oMath>
      <w:r w:rsidRPr="003E7FC0">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Pr="003E7FC0">
        <w:rPr>
          <w:rFonts w:ascii="Times New Roman" w:eastAsiaTheme="minorEastAsia" w:hAnsi="Times New Roman" w:cs="Times New Roman"/>
          <w:sz w:val="24"/>
          <w:szCs w:val="24"/>
          <w:lang w:val="en-US"/>
        </w:rPr>
        <w:t>(2)</w:t>
      </w:r>
    </w:p>
    <w:p w:rsidR="00674FDD" w:rsidRDefault="002A722D" w:rsidP="00B56F4F">
      <w:pPr>
        <w:spacing w:line="480" w:lineRule="auto"/>
        <w:jc w:val="both"/>
        <w:rPr>
          <w:rFonts w:ascii="Times New Roman" w:eastAsiaTheme="minorEastAsia" w:hAnsi="Times New Roman" w:cs="Times New Roman"/>
          <w:sz w:val="24"/>
          <w:szCs w:val="24"/>
          <w:lang w:val="en-US"/>
        </w:rPr>
      </w:pPr>
      <w:r w:rsidRPr="003E7FC0">
        <w:rPr>
          <w:rFonts w:ascii="Times New Roman" w:hAnsi="Times New Roman" w:cs="Times New Roman"/>
          <w:sz w:val="24"/>
          <w:szCs w:val="24"/>
          <w:lang w:val="en-US"/>
        </w:rPr>
        <w:t xml:space="preserve">where </w:t>
      </w:r>
      <m:oMath>
        <m:r>
          <w:rPr>
            <w:rFonts w:ascii="Cambria Math" w:hAnsi="Cambria Math" w:cs="Times New Roman"/>
            <w:sz w:val="24"/>
            <w:szCs w:val="24"/>
            <w:lang w:val="en-US"/>
          </w:rPr>
          <m:t>DC</m:t>
        </m:r>
      </m:oMath>
      <w:r w:rsidRPr="003E7FC0">
        <w:rPr>
          <w:rFonts w:ascii="Times New Roman" w:eastAsiaTheme="minorEastAsia" w:hAnsi="Times New Roman" w:cs="Times New Roman"/>
          <w:sz w:val="24"/>
          <w:szCs w:val="24"/>
          <w:lang w:val="en-US"/>
        </w:rPr>
        <w:t xml:space="preserve"> is the consumption of conventional F&amp;V, </w:t>
      </w:r>
      <m:oMath>
        <m:r>
          <w:rPr>
            <w:rFonts w:ascii="Cambria Math" w:eastAsiaTheme="minorEastAsia" w:hAnsi="Cambria Math" w:cs="Times New Roman"/>
            <w:sz w:val="24"/>
            <w:szCs w:val="24"/>
            <w:lang w:val="en-US"/>
          </w:rPr>
          <m:t>DO</m:t>
        </m:r>
      </m:oMath>
      <w:r w:rsidRPr="003E7FC0">
        <w:rPr>
          <w:rFonts w:ascii="Times New Roman" w:eastAsiaTheme="minorEastAsia" w:hAnsi="Times New Roman" w:cs="Times New Roman"/>
          <w:sz w:val="24"/>
          <w:szCs w:val="24"/>
          <w:lang w:val="en-US"/>
        </w:rPr>
        <w:t xml:space="preserve"> is the consumption of organic F&amp;V,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m:t>
            </m:r>
          </m:e>
          <m:sub>
            <m:r>
              <w:rPr>
                <w:rFonts w:ascii="Cambria Math" w:eastAsiaTheme="minorEastAsia" w:hAnsi="Cambria Math" w:cs="Times New Roman"/>
                <w:sz w:val="24"/>
                <w:szCs w:val="24"/>
                <w:lang w:val="en-US"/>
              </w:rPr>
              <m:t>pdc</m:t>
            </m:r>
          </m:sub>
        </m:sSub>
      </m:oMath>
      <w:r w:rsidR="003D14D9"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m:t>
            </m:r>
          </m:e>
          <m:sub>
            <m:r>
              <w:rPr>
                <w:rFonts w:ascii="Cambria Math" w:eastAsiaTheme="minorEastAsia" w:hAnsi="Cambria Math" w:cs="Times New Roman"/>
                <w:sz w:val="24"/>
                <w:szCs w:val="24"/>
                <w:lang w:val="en-US"/>
              </w:rPr>
              <m:t>pdcpdc</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m:t>
            </m:r>
          </m:e>
          <m:sub>
            <m:r>
              <w:rPr>
                <w:rFonts w:ascii="Cambria Math" w:eastAsiaTheme="minorEastAsia" w:hAnsi="Cambria Math" w:cs="Times New Roman"/>
                <w:sz w:val="24"/>
                <w:szCs w:val="24"/>
                <w:lang w:val="en-US"/>
              </w:rPr>
              <m:t>pdckc</m:t>
            </m:r>
          </m:sub>
        </m:sSub>
      </m:oMath>
      <w:r w:rsidR="003D14D9"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m:t>
            </m:r>
          </m:e>
          <m:sub>
            <m:r>
              <w:rPr>
                <w:rFonts w:ascii="Cambria Math" w:eastAsiaTheme="minorEastAsia" w:hAnsi="Cambria Math" w:cs="Times New Roman"/>
                <w:sz w:val="24"/>
                <w:szCs w:val="24"/>
                <w:lang w:val="en-US"/>
              </w:rPr>
              <m:t>pdcpdo</m:t>
            </m:r>
          </m:sub>
        </m:sSub>
      </m:oMath>
      <w:r w:rsidR="003D14D9"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m:t>
            </m:r>
          </m:e>
          <m:sub>
            <m:r>
              <w:rPr>
                <w:rFonts w:ascii="Cambria Math" w:eastAsiaTheme="minorEastAsia" w:hAnsi="Cambria Math" w:cs="Times New Roman"/>
                <w:sz w:val="24"/>
                <w:szCs w:val="24"/>
                <w:lang w:val="en-US"/>
              </w:rPr>
              <m:t>pdcR</m:t>
            </m:r>
          </m:sub>
        </m:sSub>
      </m:oMath>
      <w:r w:rsidR="003D14D9"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DO</m:t>
            </m:r>
          </m:e>
          <m:sub>
            <m:r>
              <w:rPr>
                <w:rFonts w:ascii="Cambria Math" w:eastAsiaTheme="minorEastAsia" w:hAnsi="Cambria Math" w:cs="Times New Roman"/>
                <w:sz w:val="24"/>
                <w:szCs w:val="24"/>
                <w:lang w:val="en-US"/>
              </w:rPr>
              <m:t>pdo</m:t>
            </m:r>
          </m:sub>
        </m:sSub>
      </m:oMath>
      <w:r w:rsidR="003D14D9"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DO</m:t>
            </m:r>
          </m:e>
          <m:sub>
            <m:r>
              <w:rPr>
                <w:rFonts w:ascii="Cambria Math" w:eastAsiaTheme="minorEastAsia" w:hAnsi="Cambria Math" w:cs="Times New Roman"/>
                <w:sz w:val="24"/>
                <w:szCs w:val="24"/>
                <w:lang w:val="en-US"/>
              </w:rPr>
              <m:t>pdopdc</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DO</m:t>
            </m:r>
          </m:e>
          <m:sub>
            <m:r>
              <w:rPr>
                <w:rFonts w:ascii="Cambria Math" w:eastAsiaTheme="minorEastAsia" w:hAnsi="Cambria Math" w:cs="Times New Roman"/>
                <w:sz w:val="24"/>
                <w:szCs w:val="24"/>
                <w:lang w:val="en-US"/>
              </w:rPr>
              <m:t>pdokc</m:t>
            </m:r>
          </m:sub>
        </m:sSub>
      </m:oMath>
      <w:r w:rsidR="003D14D9"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DO</m:t>
            </m:r>
          </m:e>
          <m:sub>
            <m:r>
              <w:rPr>
                <w:rFonts w:ascii="Cambria Math" w:eastAsiaTheme="minorEastAsia" w:hAnsi="Cambria Math" w:cs="Times New Roman"/>
                <w:sz w:val="24"/>
                <w:szCs w:val="24"/>
                <w:lang w:val="en-US"/>
              </w:rPr>
              <m:t>pdopdo</m:t>
            </m:r>
          </m:sub>
        </m:sSub>
      </m:oMath>
      <w:r w:rsidR="003D14D9" w:rsidRPr="003E7FC0">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DO</m:t>
            </m:r>
          </m:e>
          <m:sub>
            <m:r>
              <w:rPr>
                <w:rFonts w:ascii="Cambria Math" w:eastAsiaTheme="minorEastAsia" w:hAnsi="Cambria Math" w:cs="Times New Roman"/>
                <w:sz w:val="24"/>
                <w:szCs w:val="24"/>
                <w:lang w:val="en-US"/>
              </w:rPr>
              <m:t>pdoR</m:t>
            </m:r>
          </m:sub>
        </m:sSub>
      </m:oMath>
      <w:r w:rsidR="003D14D9" w:rsidRPr="003E7FC0">
        <w:rPr>
          <w:rFonts w:ascii="Times New Roman" w:eastAsiaTheme="minorEastAsia" w:hAnsi="Times New Roman" w:cs="Times New Roman"/>
          <w:sz w:val="24"/>
          <w:szCs w:val="24"/>
          <w:lang w:val="en-US"/>
        </w:rPr>
        <w:t xml:space="preserve"> are </w:t>
      </w:r>
      <w:r w:rsidR="00EE52BB">
        <w:rPr>
          <w:rFonts w:ascii="Times New Roman" w:eastAsiaTheme="minorEastAsia" w:hAnsi="Times New Roman" w:cs="Times New Roman"/>
          <w:sz w:val="24"/>
          <w:szCs w:val="24"/>
          <w:lang w:val="en-US"/>
        </w:rPr>
        <w:t xml:space="preserve">behavior </w:t>
      </w:r>
      <w:r w:rsidR="003D14D9" w:rsidRPr="003E7FC0">
        <w:rPr>
          <w:rFonts w:ascii="Times New Roman" w:eastAsiaTheme="minorEastAsia" w:hAnsi="Times New Roman" w:cs="Times New Roman"/>
          <w:sz w:val="24"/>
          <w:szCs w:val="24"/>
          <w:lang w:val="en-US"/>
        </w:rPr>
        <w:t>parameters</w:t>
      </w:r>
      <w:r w:rsidR="00421AC0">
        <w:rPr>
          <w:rFonts w:ascii="Times New Roman" w:eastAsiaTheme="minorEastAsia" w:hAnsi="Times New Roman" w:cs="Times New Roman"/>
          <w:sz w:val="24"/>
          <w:szCs w:val="24"/>
          <w:lang w:val="en-US"/>
        </w:rPr>
        <w:t xml:space="preserve"> to be </w:t>
      </w:r>
      <w:r w:rsidR="00EE52BB">
        <w:rPr>
          <w:rFonts w:ascii="Times New Roman" w:eastAsiaTheme="minorEastAsia" w:hAnsi="Times New Roman" w:cs="Times New Roman"/>
          <w:sz w:val="24"/>
          <w:szCs w:val="24"/>
          <w:lang w:val="en-US"/>
        </w:rPr>
        <w:t>c</w:t>
      </w:r>
      <w:r w:rsidR="00421AC0">
        <w:rPr>
          <w:rFonts w:ascii="Times New Roman" w:eastAsiaTheme="minorEastAsia" w:hAnsi="Times New Roman" w:cs="Times New Roman"/>
          <w:sz w:val="24"/>
          <w:szCs w:val="24"/>
          <w:lang w:val="en-US"/>
        </w:rPr>
        <w:t xml:space="preserve">alibrated (see SM </w:t>
      </w:r>
      <w:r w:rsidR="007C55DA">
        <w:rPr>
          <w:rFonts w:ascii="Times New Roman" w:eastAsiaTheme="minorEastAsia" w:hAnsi="Times New Roman" w:cs="Times New Roman"/>
          <w:sz w:val="24"/>
          <w:szCs w:val="24"/>
          <w:lang w:val="en-US"/>
        </w:rPr>
        <w:t>3</w:t>
      </w:r>
      <w:r w:rsidR="00421AC0">
        <w:rPr>
          <w:rFonts w:ascii="Times New Roman" w:eastAsiaTheme="minorEastAsia" w:hAnsi="Times New Roman" w:cs="Times New Roman"/>
          <w:sz w:val="24"/>
          <w:szCs w:val="24"/>
          <w:lang w:val="en-US"/>
        </w:rPr>
        <w:t>)</w:t>
      </w:r>
      <w:r w:rsidR="00EE52BB">
        <w:rPr>
          <w:rStyle w:val="Appelnotedebasdep"/>
          <w:rFonts w:ascii="Times New Roman" w:eastAsiaTheme="minorEastAsia" w:hAnsi="Times New Roman" w:cs="Times New Roman"/>
          <w:sz w:val="24"/>
          <w:szCs w:val="24"/>
          <w:lang w:val="en-US"/>
        </w:rPr>
        <w:footnoteReference w:id="1"/>
      </w:r>
      <w:r w:rsidR="003D14D9" w:rsidRPr="003E7FC0">
        <w:rPr>
          <w:rFonts w:ascii="Times New Roman" w:eastAsiaTheme="minorEastAsia" w:hAnsi="Times New Roman" w:cs="Times New Roman"/>
          <w:sz w:val="24"/>
          <w:szCs w:val="24"/>
          <w:lang w:val="en-US"/>
        </w:rPr>
        <w:t>.</w:t>
      </w:r>
    </w:p>
    <w:p w:rsidR="00F846FA" w:rsidRDefault="00C87F2E" w:rsidP="00B56F4F">
      <w:pPr>
        <w:spacing w:line="480" w:lineRule="auto"/>
        <w:jc w:val="both"/>
        <w:rPr>
          <w:rFonts w:ascii="Times New Roman" w:hAnsi="Times New Roman" w:cs="Times New Roman"/>
          <w:sz w:val="24"/>
          <w:szCs w:val="24"/>
          <w:lang w:val="en-US"/>
        </w:rPr>
      </w:pPr>
      <w:r>
        <w:rPr>
          <w:rFonts w:ascii="Times New Roman" w:eastAsiaTheme="minorEastAsia" w:hAnsi="Times New Roman" w:cs="Times New Roman"/>
          <w:sz w:val="24"/>
          <w:szCs w:val="24"/>
          <w:lang w:val="en-US"/>
        </w:rPr>
        <w:t>On the supply side, the first</w:t>
      </w:r>
      <w:r w:rsidR="007C55DA">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stage maximization program </w:t>
      </w:r>
      <w:r w:rsidR="00F150D8">
        <w:rPr>
          <w:rFonts w:ascii="Times New Roman" w:eastAsiaTheme="minorEastAsia" w:hAnsi="Times New Roman" w:cs="Times New Roman"/>
          <w:sz w:val="24"/>
          <w:szCs w:val="24"/>
          <w:lang w:val="en-US"/>
        </w:rPr>
        <w:t>d</w:t>
      </w:r>
      <w:r>
        <w:rPr>
          <w:rFonts w:ascii="Times New Roman" w:eastAsiaTheme="minorEastAsia" w:hAnsi="Times New Roman" w:cs="Times New Roman"/>
          <w:sz w:val="24"/>
          <w:szCs w:val="24"/>
          <w:lang w:val="en-US"/>
        </w:rPr>
        <w:t xml:space="preserve">efines </w:t>
      </w:r>
      <w:r w:rsidR="00674FDD" w:rsidRPr="003E7FC0">
        <w:rPr>
          <w:rFonts w:ascii="Times New Roman" w:eastAsiaTheme="minorEastAsia" w:hAnsi="Times New Roman" w:cs="Times New Roman"/>
          <w:sz w:val="24"/>
          <w:szCs w:val="24"/>
          <w:lang w:val="en-US"/>
        </w:rPr>
        <w:t xml:space="preserve">two restricted profit functions, </w:t>
      </w:r>
      <m:oMath>
        <m:r>
          <w:rPr>
            <w:rFonts w:ascii="Cambria Math" w:eastAsiaTheme="minorEastAsia" w:hAnsi="Cambria Math" w:cs="Times New Roman"/>
            <w:sz w:val="24"/>
            <w:szCs w:val="24"/>
            <w:lang w:val="en-US"/>
          </w:rPr>
          <m:t>ΠC</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pc+acc, wf.</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1+twf</m:t>
                </m:r>
              </m:e>
            </m:d>
            <m:r>
              <w:rPr>
                <w:rFonts w:ascii="Cambria Math" w:eastAsiaTheme="minorEastAsia" w:hAnsi="Cambria Math" w:cs="Times New Roman"/>
                <w:sz w:val="24"/>
                <w:szCs w:val="24"/>
                <w:lang w:val="en-US"/>
              </w:rPr>
              <m:t>,wp.</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1+twp</m:t>
                </m:r>
              </m:e>
            </m:d>
            <m:r>
              <w:rPr>
                <w:rFonts w:ascii="Cambria Math" w:eastAsiaTheme="minorEastAsia" w:hAnsi="Cambria Math" w:cs="Times New Roman"/>
                <w:sz w:val="24"/>
                <w:szCs w:val="24"/>
                <w:lang w:val="en-US"/>
              </w:rPr>
              <m:t>,wc,LC,KC, adc</m:t>
            </m:r>
          </m:e>
        </m:d>
        <m:r>
          <w:rPr>
            <w:rFonts w:ascii="Cambria Math" w:eastAsiaTheme="minorEastAsia" w:hAnsi="Cambria Math" w:cs="Times New Roman"/>
            <w:sz w:val="24"/>
            <w:szCs w:val="24"/>
            <w:lang w:val="en-US"/>
          </w:rPr>
          <m:t xml:space="preserve"> </m:t>
        </m:r>
      </m:oMath>
      <w:r w:rsidR="00952D12" w:rsidRPr="003E7FC0">
        <w:rPr>
          <w:rFonts w:ascii="Times New Roman" w:eastAsiaTheme="minorEastAsia" w:hAnsi="Times New Roman" w:cs="Times New Roman"/>
          <w:sz w:val="24"/>
          <w:szCs w:val="24"/>
          <w:lang w:val="en-US"/>
        </w:rPr>
        <w:t xml:space="preserve">for </w:t>
      </w:r>
      <w:r w:rsidR="00F150D8">
        <w:rPr>
          <w:rFonts w:ascii="Times New Roman" w:eastAsiaTheme="minorEastAsia" w:hAnsi="Times New Roman" w:cs="Times New Roman"/>
          <w:sz w:val="24"/>
          <w:szCs w:val="24"/>
          <w:lang w:val="en-US"/>
        </w:rPr>
        <w:t>c</w:t>
      </w:r>
      <w:r w:rsidR="00952D12" w:rsidRPr="003E7FC0">
        <w:rPr>
          <w:rFonts w:ascii="Times New Roman" w:eastAsiaTheme="minorEastAsia" w:hAnsi="Times New Roman" w:cs="Times New Roman"/>
          <w:sz w:val="24"/>
          <w:szCs w:val="24"/>
          <w:lang w:val="en-US"/>
        </w:rPr>
        <w:t xml:space="preserve">onventional </w:t>
      </w:r>
      <w:r>
        <w:rPr>
          <w:rFonts w:ascii="Times New Roman" w:eastAsiaTheme="minorEastAsia" w:hAnsi="Times New Roman" w:cs="Times New Roman"/>
          <w:sz w:val="24"/>
          <w:szCs w:val="24"/>
          <w:lang w:val="en-US"/>
        </w:rPr>
        <w:t>F&amp;V a</w:t>
      </w:r>
      <w:r w:rsidR="00952D12" w:rsidRPr="003E7FC0">
        <w:rPr>
          <w:rFonts w:ascii="Times New Roman" w:eastAsiaTheme="minorEastAsia" w:hAnsi="Times New Roman" w:cs="Times New Roman"/>
          <w:sz w:val="24"/>
          <w:szCs w:val="24"/>
          <w:lang w:val="en-US"/>
        </w:rPr>
        <w:t xml:space="preserve">nd </w:t>
      </w:r>
      <m:oMath>
        <m:r>
          <w:rPr>
            <w:rFonts w:ascii="Cambria Math" w:eastAsiaTheme="minorEastAsia" w:hAnsi="Cambria Math" w:cs="Times New Roman"/>
            <w:sz w:val="24"/>
            <w:szCs w:val="24"/>
            <w:lang w:val="en-US"/>
          </w:rPr>
          <w:lastRenderedPageBreak/>
          <m:t>ΠO</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po+aco, wo,LO,KO,ado</m:t>
            </m:r>
          </m:e>
        </m:d>
      </m:oMath>
      <w:r w:rsidR="00952D12" w:rsidRPr="003E7FC0">
        <w:rPr>
          <w:rFonts w:ascii="Times New Roman" w:eastAsiaTheme="minorEastAsia" w:hAnsi="Times New Roman" w:cs="Times New Roman"/>
          <w:sz w:val="24"/>
          <w:szCs w:val="24"/>
          <w:lang w:val="en-US"/>
        </w:rPr>
        <w:t xml:space="preserve"> for </w:t>
      </w:r>
      <w:r>
        <w:rPr>
          <w:rFonts w:ascii="Times New Roman" w:eastAsiaTheme="minorEastAsia" w:hAnsi="Times New Roman" w:cs="Times New Roman"/>
          <w:sz w:val="24"/>
          <w:szCs w:val="24"/>
          <w:lang w:val="en-US"/>
        </w:rPr>
        <w:t>organic F&amp;V</w:t>
      </w:r>
      <w:r w:rsidR="00F150D8">
        <w:rPr>
          <w:rFonts w:ascii="Times New Roman" w:eastAsiaTheme="minorEastAsia" w:hAnsi="Times New Roman" w:cs="Times New Roman"/>
          <w:sz w:val="24"/>
          <w:szCs w:val="24"/>
          <w:lang w:val="en-US"/>
        </w:rPr>
        <w:t xml:space="preserve">, where </w:t>
      </w:r>
      <m:oMath>
        <m:r>
          <w:rPr>
            <w:rFonts w:ascii="Cambria Math" w:eastAsiaTheme="minorEastAsia" w:hAnsi="Cambria Math" w:cs="Times New Roman"/>
            <w:sz w:val="24"/>
            <w:szCs w:val="24"/>
            <w:lang w:val="en-US"/>
          </w:rPr>
          <m:t>pc</m:t>
        </m:r>
      </m:oMath>
      <w:r w:rsidR="00952D12" w:rsidRPr="003E7FC0">
        <w:rPr>
          <w:rFonts w:ascii="Times New Roman" w:eastAsiaTheme="minorEastAsia" w:hAnsi="Times New Roman" w:cs="Times New Roman"/>
          <w:sz w:val="24"/>
          <w:szCs w:val="24"/>
          <w:lang w:val="en-US"/>
        </w:rPr>
        <w:t xml:space="preserve"> is the producer price of conventional F&amp;V, </w:t>
      </w:r>
      <m:oMath>
        <m:r>
          <w:rPr>
            <w:rFonts w:ascii="Cambria Math" w:eastAsiaTheme="minorEastAsia" w:hAnsi="Cambria Math" w:cs="Times New Roman"/>
            <w:sz w:val="24"/>
            <w:szCs w:val="24"/>
            <w:lang w:val="en-US"/>
          </w:rPr>
          <m:t>acc</m:t>
        </m:r>
      </m:oMath>
      <w:r w:rsidR="00BD0D14" w:rsidRPr="003E7FC0">
        <w:rPr>
          <w:rFonts w:ascii="Times New Roman" w:eastAsiaTheme="minorEastAsia" w:hAnsi="Times New Roman" w:cs="Times New Roman"/>
          <w:sz w:val="24"/>
          <w:szCs w:val="24"/>
          <w:lang w:val="en-US"/>
        </w:rPr>
        <w:t xml:space="preserve"> is the </w:t>
      </w:r>
      <w:r w:rsidR="00EA5AC6" w:rsidRPr="003E7FC0">
        <w:rPr>
          <w:rFonts w:ascii="Times New Roman" w:eastAsiaTheme="minorEastAsia" w:hAnsi="Times New Roman" w:cs="Times New Roman"/>
          <w:sz w:val="24"/>
          <w:szCs w:val="24"/>
          <w:lang w:val="en-US"/>
        </w:rPr>
        <w:t xml:space="preserve">unit </w:t>
      </w:r>
      <w:r w:rsidR="007C55DA">
        <w:rPr>
          <w:rFonts w:ascii="Times New Roman" w:eastAsiaTheme="minorEastAsia" w:hAnsi="Times New Roman" w:cs="Times New Roman"/>
          <w:sz w:val="24"/>
          <w:szCs w:val="24"/>
          <w:lang w:val="en-US"/>
        </w:rPr>
        <w:t xml:space="preserve">aid </w:t>
      </w:r>
      <w:r w:rsidR="00BD0D14" w:rsidRPr="003E7FC0">
        <w:rPr>
          <w:rFonts w:ascii="Times New Roman" w:eastAsiaTheme="minorEastAsia" w:hAnsi="Times New Roman" w:cs="Times New Roman"/>
          <w:sz w:val="24"/>
          <w:szCs w:val="24"/>
          <w:lang w:val="en-US"/>
        </w:rPr>
        <w:t>linked to the producer price of conventional F&amp;V (</w:t>
      </w:r>
      <m:oMath>
        <m:r>
          <w:rPr>
            <w:rFonts w:ascii="Cambria Math" w:eastAsiaTheme="minorEastAsia" w:hAnsi="Cambria Math" w:cs="Times New Roman"/>
            <w:sz w:val="24"/>
            <w:szCs w:val="24"/>
            <w:lang w:val="en-US"/>
          </w:rPr>
          <m:t>acc</m:t>
        </m:r>
      </m:oMath>
      <w:r>
        <w:rPr>
          <w:rFonts w:ascii="Times New Roman" w:eastAsiaTheme="minorEastAsia" w:hAnsi="Times New Roman" w:cs="Times New Roman"/>
          <w:sz w:val="24"/>
          <w:szCs w:val="24"/>
          <w:lang w:val="en-US"/>
        </w:rPr>
        <w:t xml:space="preserve"> can be positive or negative</w:t>
      </w:r>
      <w:r w:rsidR="00BD0D14" w:rsidRPr="003E7FC0">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wf</m:t>
        </m:r>
      </m:oMath>
      <w:r w:rsidR="00952D12" w:rsidRPr="003E7FC0">
        <w:rPr>
          <w:rFonts w:ascii="Times New Roman" w:eastAsiaTheme="minorEastAsia" w:hAnsi="Times New Roman" w:cs="Times New Roman"/>
          <w:sz w:val="24"/>
          <w:szCs w:val="24"/>
          <w:lang w:val="en-US"/>
        </w:rPr>
        <w:t xml:space="preserve"> is the price of mineral fertilizers</w:t>
      </w:r>
      <w:r w:rsidR="00BD0D14" w:rsidRPr="003E7FC0">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twf</m:t>
        </m:r>
      </m:oMath>
      <w:r w:rsidR="00BD0D14" w:rsidRPr="003E7FC0">
        <w:rPr>
          <w:rFonts w:ascii="Times New Roman" w:eastAsiaTheme="minorEastAsia" w:hAnsi="Times New Roman" w:cs="Times New Roman"/>
          <w:sz w:val="24"/>
          <w:szCs w:val="24"/>
          <w:lang w:val="en-US"/>
        </w:rPr>
        <w:t xml:space="preserve"> is the ad valorem tax on the price of mineral fertilizers (</w:t>
      </w:r>
      <m:oMath>
        <m:r>
          <w:rPr>
            <w:rFonts w:ascii="Cambria Math" w:eastAsiaTheme="minorEastAsia" w:hAnsi="Cambria Math" w:cs="Times New Roman"/>
            <w:sz w:val="24"/>
            <w:szCs w:val="24"/>
            <w:lang w:val="en-US"/>
          </w:rPr>
          <m:t>twf</m:t>
        </m:r>
      </m:oMath>
      <w:r>
        <w:rPr>
          <w:rFonts w:ascii="Times New Roman" w:eastAsiaTheme="minorEastAsia" w:hAnsi="Times New Roman" w:cs="Times New Roman"/>
          <w:sz w:val="24"/>
          <w:szCs w:val="24"/>
          <w:lang w:val="en-US"/>
        </w:rPr>
        <w:t xml:space="preserve"> can be negative or positive</w:t>
      </w:r>
      <w:r w:rsidR="00BD0D14" w:rsidRPr="003E7FC0">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wp</m:t>
        </m:r>
      </m:oMath>
      <w:r w:rsidR="00952D12" w:rsidRPr="003E7FC0">
        <w:rPr>
          <w:rFonts w:ascii="Times New Roman" w:eastAsiaTheme="minorEastAsia" w:hAnsi="Times New Roman" w:cs="Times New Roman"/>
          <w:sz w:val="24"/>
          <w:szCs w:val="24"/>
          <w:lang w:val="en-US"/>
        </w:rPr>
        <w:t xml:space="preserve"> is the price </w:t>
      </w:r>
      <w:r>
        <w:rPr>
          <w:rFonts w:ascii="Times New Roman" w:eastAsiaTheme="minorEastAsia" w:hAnsi="Times New Roman" w:cs="Times New Roman"/>
          <w:sz w:val="24"/>
          <w:szCs w:val="24"/>
          <w:lang w:val="en-US"/>
        </w:rPr>
        <w:t xml:space="preserve">of synthetic </w:t>
      </w:r>
      <w:r w:rsidR="00952D12" w:rsidRPr="003E7FC0">
        <w:rPr>
          <w:rFonts w:ascii="Times New Roman" w:eastAsiaTheme="minorEastAsia" w:hAnsi="Times New Roman" w:cs="Times New Roman"/>
          <w:sz w:val="24"/>
          <w:szCs w:val="24"/>
          <w:lang w:val="en-US"/>
        </w:rPr>
        <w:t xml:space="preserve">pesticides, </w:t>
      </w:r>
      <m:oMath>
        <m:r>
          <w:rPr>
            <w:rFonts w:ascii="Cambria Math" w:eastAsiaTheme="minorEastAsia" w:hAnsi="Cambria Math" w:cs="Times New Roman"/>
            <w:sz w:val="24"/>
            <w:szCs w:val="24"/>
            <w:lang w:val="en-US"/>
          </w:rPr>
          <m:t>twe</m:t>
        </m:r>
      </m:oMath>
      <w:r w:rsidR="00BD0D14" w:rsidRPr="003E7FC0">
        <w:rPr>
          <w:rFonts w:ascii="Times New Roman" w:eastAsiaTheme="minorEastAsia" w:hAnsi="Times New Roman" w:cs="Times New Roman"/>
          <w:sz w:val="24"/>
          <w:szCs w:val="24"/>
          <w:lang w:val="en-US"/>
        </w:rPr>
        <w:t xml:space="preserve"> is the ad valorem tax on the price of synthetic </w:t>
      </w:r>
      <w:r w:rsidR="00F150D8">
        <w:rPr>
          <w:rFonts w:ascii="Times New Roman" w:eastAsiaTheme="minorEastAsia" w:hAnsi="Times New Roman" w:cs="Times New Roman"/>
          <w:sz w:val="24"/>
          <w:szCs w:val="24"/>
          <w:lang w:val="en-US"/>
        </w:rPr>
        <w:t>pesticide</w:t>
      </w:r>
      <w:r w:rsidR="00BD0D14" w:rsidRPr="003E7FC0">
        <w:rPr>
          <w:rFonts w:ascii="Times New Roman" w:eastAsiaTheme="minorEastAsia" w:hAnsi="Times New Roman" w:cs="Times New Roman"/>
          <w:sz w:val="24"/>
          <w:szCs w:val="24"/>
          <w:lang w:val="en-US"/>
        </w:rPr>
        <w:t>s (</w:t>
      </w:r>
      <m:oMath>
        <m:r>
          <w:rPr>
            <w:rFonts w:ascii="Cambria Math" w:eastAsiaTheme="minorEastAsia" w:hAnsi="Cambria Math" w:cs="Times New Roman"/>
            <w:sz w:val="24"/>
            <w:szCs w:val="24"/>
            <w:lang w:val="en-US"/>
          </w:rPr>
          <m:t>twp</m:t>
        </m:r>
      </m:oMath>
      <w:r>
        <w:rPr>
          <w:rFonts w:ascii="Times New Roman" w:eastAsiaTheme="minorEastAsia" w:hAnsi="Times New Roman" w:cs="Times New Roman"/>
          <w:sz w:val="24"/>
          <w:szCs w:val="24"/>
          <w:lang w:val="en-US"/>
        </w:rPr>
        <w:t xml:space="preserve"> can be negative or positive</w:t>
      </w:r>
      <w:r w:rsidR="00BD0D14" w:rsidRPr="003E7FC0">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wc</m:t>
        </m:r>
      </m:oMath>
      <w:r w:rsidR="00952D12" w:rsidRPr="003E7FC0">
        <w:rPr>
          <w:rFonts w:ascii="Times New Roman" w:eastAsiaTheme="minorEastAsia" w:hAnsi="Times New Roman" w:cs="Times New Roman"/>
          <w:sz w:val="24"/>
          <w:szCs w:val="24"/>
          <w:lang w:val="en-US"/>
        </w:rPr>
        <w:t xml:space="preserve"> is the unit cost of other raw </w:t>
      </w:r>
      <w:r w:rsidR="007C55DA">
        <w:rPr>
          <w:rFonts w:ascii="Times New Roman" w:eastAsiaTheme="minorEastAsia" w:hAnsi="Times New Roman" w:cs="Times New Roman"/>
          <w:sz w:val="24"/>
          <w:szCs w:val="24"/>
          <w:lang w:val="en-US"/>
        </w:rPr>
        <w:t>materials</w:t>
      </w:r>
      <w:r w:rsidR="00952D12" w:rsidRPr="003E7FC0">
        <w:rPr>
          <w:rFonts w:ascii="Times New Roman" w:eastAsiaTheme="minorEastAsia" w:hAnsi="Times New Roman" w:cs="Times New Roman"/>
          <w:sz w:val="24"/>
          <w:szCs w:val="24"/>
          <w:lang w:val="en-US"/>
        </w:rPr>
        <w:t xml:space="preserve"> used in the conventional production sector, </w:t>
      </w:r>
      <m:oMath>
        <m:r>
          <w:rPr>
            <w:rFonts w:ascii="Cambria Math" w:eastAsiaTheme="minorEastAsia" w:hAnsi="Cambria Math" w:cs="Times New Roman"/>
            <w:sz w:val="24"/>
            <w:szCs w:val="24"/>
            <w:lang w:val="en-US"/>
          </w:rPr>
          <m:t>LC</m:t>
        </m:r>
      </m:oMath>
      <w:r w:rsidR="00952D12" w:rsidRPr="003E7FC0">
        <w:rPr>
          <w:rFonts w:ascii="Times New Roman" w:eastAsiaTheme="minorEastAsia" w:hAnsi="Times New Roman" w:cs="Times New Roman"/>
          <w:sz w:val="24"/>
          <w:szCs w:val="24"/>
          <w:lang w:val="en-US"/>
        </w:rPr>
        <w:t xml:space="preserve"> is the land area dedicated to </w:t>
      </w:r>
      <w:r w:rsidR="001D79CA" w:rsidRPr="003E7FC0">
        <w:rPr>
          <w:rFonts w:ascii="Times New Roman" w:eastAsiaTheme="minorEastAsia" w:hAnsi="Times New Roman" w:cs="Times New Roman"/>
          <w:sz w:val="24"/>
          <w:szCs w:val="24"/>
          <w:lang w:val="en-US"/>
        </w:rPr>
        <w:t xml:space="preserve">conventional </w:t>
      </w:r>
      <w:r w:rsidR="00952D12" w:rsidRPr="003E7FC0">
        <w:rPr>
          <w:rFonts w:ascii="Times New Roman" w:eastAsiaTheme="minorEastAsia" w:hAnsi="Times New Roman" w:cs="Times New Roman"/>
          <w:sz w:val="24"/>
          <w:szCs w:val="24"/>
          <w:lang w:val="en-US"/>
        </w:rPr>
        <w:t>F&amp;V production,</w:t>
      </w:r>
      <m:oMath>
        <m:r>
          <w:rPr>
            <w:rFonts w:ascii="Cambria Math" w:eastAsiaTheme="minorEastAsia" w:hAnsi="Cambria Math" w:cs="Times New Roman"/>
            <w:sz w:val="24"/>
            <w:szCs w:val="24"/>
            <w:lang w:val="en-US"/>
          </w:rPr>
          <m:t xml:space="preserve"> KC</m:t>
        </m:r>
      </m:oMath>
      <w:r w:rsidR="00952D12" w:rsidRPr="003E7FC0">
        <w:rPr>
          <w:rFonts w:ascii="Times New Roman" w:eastAsiaTheme="minorEastAsia" w:hAnsi="Times New Roman" w:cs="Times New Roman"/>
          <w:sz w:val="24"/>
          <w:szCs w:val="24"/>
          <w:lang w:val="en-US"/>
        </w:rPr>
        <w:t xml:space="preserve"> </w:t>
      </w:r>
      <w:r w:rsidR="007C55DA">
        <w:rPr>
          <w:rFonts w:ascii="Times New Roman" w:eastAsiaTheme="minorEastAsia" w:hAnsi="Times New Roman" w:cs="Times New Roman"/>
          <w:sz w:val="24"/>
          <w:szCs w:val="24"/>
          <w:lang w:val="en-US"/>
        </w:rPr>
        <w:t xml:space="preserve">are other fixed factors for conventional F&amp;V, </w:t>
      </w:r>
      <m:oMath>
        <m:r>
          <w:rPr>
            <w:rFonts w:ascii="Cambria Math" w:eastAsiaTheme="minorEastAsia" w:hAnsi="Cambria Math" w:cs="Times New Roman"/>
            <w:sz w:val="24"/>
            <w:szCs w:val="24"/>
            <w:lang w:val="en-US"/>
          </w:rPr>
          <m:t>adc</m:t>
        </m:r>
      </m:oMath>
      <w:r w:rsidR="007C55DA">
        <w:rPr>
          <w:rFonts w:ascii="Times New Roman" w:eastAsiaTheme="minorEastAsia" w:hAnsi="Times New Roman" w:cs="Times New Roman"/>
          <w:sz w:val="24"/>
          <w:szCs w:val="24"/>
          <w:lang w:val="en-US"/>
        </w:rPr>
        <w:t xml:space="preserve"> is the decoupled aid per hectare of conventional F&amp;V, </w:t>
      </w:r>
      <m:oMath>
        <m:r>
          <w:rPr>
            <w:rFonts w:ascii="Cambria Math" w:eastAsiaTheme="minorEastAsia" w:hAnsi="Cambria Math" w:cs="Times New Roman"/>
            <w:sz w:val="24"/>
            <w:szCs w:val="24"/>
            <w:lang w:val="en-US"/>
          </w:rPr>
          <m:t>po</m:t>
        </m:r>
      </m:oMath>
      <w:r w:rsidR="00BD0D14" w:rsidRPr="003E7FC0">
        <w:rPr>
          <w:rFonts w:ascii="Times New Roman" w:eastAsiaTheme="minorEastAsia" w:hAnsi="Times New Roman" w:cs="Times New Roman"/>
          <w:sz w:val="24"/>
          <w:szCs w:val="24"/>
          <w:lang w:val="en-US"/>
        </w:rPr>
        <w:t xml:space="preserve"> is the producer price of organic F&amp;V, </w:t>
      </w:r>
      <m:oMath>
        <m:r>
          <w:rPr>
            <w:rFonts w:ascii="Cambria Math" w:eastAsiaTheme="minorEastAsia" w:hAnsi="Cambria Math" w:cs="Times New Roman"/>
            <w:sz w:val="24"/>
            <w:szCs w:val="24"/>
            <w:lang w:val="en-US"/>
          </w:rPr>
          <m:t>aco</m:t>
        </m:r>
      </m:oMath>
      <w:r w:rsidR="00BD0D14" w:rsidRPr="003E7FC0">
        <w:rPr>
          <w:rFonts w:ascii="Times New Roman" w:eastAsiaTheme="minorEastAsia" w:hAnsi="Times New Roman" w:cs="Times New Roman"/>
          <w:sz w:val="24"/>
          <w:szCs w:val="24"/>
          <w:lang w:val="en-US"/>
        </w:rPr>
        <w:t xml:space="preserve"> is the </w:t>
      </w:r>
      <w:r>
        <w:rPr>
          <w:rFonts w:ascii="Times New Roman" w:eastAsiaTheme="minorEastAsia" w:hAnsi="Times New Roman" w:cs="Times New Roman"/>
          <w:sz w:val="24"/>
          <w:szCs w:val="24"/>
          <w:lang w:val="en-US"/>
        </w:rPr>
        <w:t xml:space="preserve">unit </w:t>
      </w:r>
      <w:r w:rsidR="007C55DA">
        <w:rPr>
          <w:rFonts w:ascii="Times New Roman" w:eastAsiaTheme="minorEastAsia" w:hAnsi="Times New Roman" w:cs="Times New Roman"/>
          <w:sz w:val="24"/>
          <w:szCs w:val="24"/>
          <w:lang w:val="en-US"/>
        </w:rPr>
        <w:t xml:space="preserve">aid </w:t>
      </w:r>
      <w:r w:rsidR="00BD0D14" w:rsidRPr="003E7FC0">
        <w:rPr>
          <w:rFonts w:ascii="Times New Roman" w:eastAsiaTheme="minorEastAsia" w:hAnsi="Times New Roman" w:cs="Times New Roman"/>
          <w:sz w:val="24"/>
          <w:szCs w:val="24"/>
          <w:lang w:val="en-US"/>
        </w:rPr>
        <w:t>linked to the producer price of organic F&amp;V (</w:t>
      </w:r>
      <m:oMath>
        <m:r>
          <w:rPr>
            <w:rFonts w:ascii="Cambria Math" w:eastAsiaTheme="minorEastAsia" w:hAnsi="Cambria Math" w:cs="Times New Roman"/>
            <w:sz w:val="24"/>
            <w:szCs w:val="24"/>
            <w:lang w:val="en-US"/>
          </w:rPr>
          <m:t>aco</m:t>
        </m:r>
      </m:oMath>
      <w:r>
        <w:rPr>
          <w:rFonts w:ascii="Times New Roman" w:eastAsiaTheme="minorEastAsia" w:hAnsi="Times New Roman" w:cs="Times New Roman"/>
          <w:sz w:val="24"/>
          <w:szCs w:val="24"/>
          <w:lang w:val="en-US"/>
        </w:rPr>
        <w:t xml:space="preserve"> can be positive or negative</w:t>
      </w:r>
      <w:r w:rsidR="00BD0D14" w:rsidRPr="003E7FC0">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wo</m:t>
        </m:r>
      </m:oMath>
      <w:r w:rsidR="00BD0D14" w:rsidRPr="003E7FC0">
        <w:rPr>
          <w:rFonts w:ascii="Times New Roman" w:eastAsiaTheme="minorEastAsia" w:hAnsi="Times New Roman" w:cs="Times New Roman"/>
          <w:sz w:val="24"/>
          <w:szCs w:val="24"/>
          <w:lang w:val="en-US"/>
        </w:rPr>
        <w:t xml:space="preserve"> is the unit cost of raw materials used in the </w:t>
      </w:r>
      <w:r w:rsidR="001D79CA" w:rsidRPr="003E7FC0">
        <w:rPr>
          <w:rFonts w:ascii="Times New Roman" w:eastAsiaTheme="minorEastAsia" w:hAnsi="Times New Roman" w:cs="Times New Roman"/>
          <w:sz w:val="24"/>
          <w:szCs w:val="24"/>
          <w:lang w:val="en-US"/>
        </w:rPr>
        <w:t xml:space="preserve">organic </w:t>
      </w:r>
      <w:r w:rsidR="00BD0D14" w:rsidRPr="003E7FC0">
        <w:rPr>
          <w:rFonts w:ascii="Times New Roman" w:eastAsiaTheme="minorEastAsia" w:hAnsi="Times New Roman" w:cs="Times New Roman"/>
          <w:sz w:val="24"/>
          <w:szCs w:val="24"/>
          <w:lang w:val="en-US"/>
        </w:rPr>
        <w:t xml:space="preserve">production sector, </w:t>
      </w:r>
      <m:oMath>
        <m:r>
          <w:rPr>
            <w:rFonts w:ascii="Cambria Math" w:eastAsiaTheme="minorEastAsia" w:hAnsi="Cambria Math" w:cs="Times New Roman"/>
            <w:sz w:val="24"/>
            <w:szCs w:val="24"/>
            <w:lang w:val="en-US"/>
          </w:rPr>
          <m:t>LO</m:t>
        </m:r>
      </m:oMath>
      <w:r w:rsidR="00BD0D14" w:rsidRPr="003E7FC0">
        <w:rPr>
          <w:rFonts w:ascii="Times New Roman" w:eastAsiaTheme="minorEastAsia" w:hAnsi="Times New Roman" w:cs="Times New Roman"/>
          <w:sz w:val="24"/>
          <w:szCs w:val="24"/>
          <w:lang w:val="en-US"/>
        </w:rPr>
        <w:t xml:space="preserve"> is the land area dedicated to </w:t>
      </w:r>
      <w:r w:rsidR="001D79CA" w:rsidRPr="003E7FC0">
        <w:rPr>
          <w:rFonts w:ascii="Times New Roman" w:eastAsiaTheme="minorEastAsia" w:hAnsi="Times New Roman" w:cs="Times New Roman"/>
          <w:sz w:val="24"/>
          <w:szCs w:val="24"/>
          <w:lang w:val="en-US"/>
        </w:rPr>
        <w:t xml:space="preserve">organic </w:t>
      </w:r>
      <w:r w:rsidR="00BD0D14" w:rsidRPr="003E7FC0">
        <w:rPr>
          <w:rFonts w:ascii="Times New Roman" w:eastAsiaTheme="minorEastAsia" w:hAnsi="Times New Roman" w:cs="Times New Roman"/>
          <w:sz w:val="24"/>
          <w:szCs w:val="24"/>
          <w:lang w:val="en-US"/>
        </w:rPr>
        <w:t>F&amp;V production</w:t>
      </w:r>
      <w:r w:rsidR="007C55DA">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KO</m:t>
        </m:r>
      </m:oMath>
      <w:r w:rsidR="007C55DA" w:rsidRPr="003E7FC0">
        <w:rPr>
          <w:rFonts w:ascii="Times New Roman" w:eastAsiaTheme="minorEastAsia" w:hAnsi="Times New Roman" w:cs="Times New Roman"/>
          <w:sz w:val="24"/>
          <w:szCs w:val="24"/>
          <w:lang w:val="en-US"/>
        </w:rPr>
        <w:t xml:space="preserve"> </w:t>
      </w:r>
      <w:r w:rsidR="007C55DA">
        <w:rPr>
          <w:rFonts w:ascii="Times New Roman" w:eastAsiaTheme="minorEastAsia" w:hAnsi="Times New Roman" w:cs="Times New Roman"/>
          <w:sz w:val="24"/>
          <w:szCs w:val="24"/>
          <w:lang w:val="en-US"/>
        </w:rPr>
        <w:t xml:space="preserve">are other fixed factors for organic F&amp;V, and </w:t>
      </w:r>
      <m:oMath>
        <m:r>
          <w:rPr>
            <w:rFonts w:ascii="Cambria Math" w:eastAsiaTheme="minorEastAsia" w:hAnsi="Cambria Math" w:cs="Times New Roman"/>
            <w:sz w:val="24"/>
            <w:szCs w:val="24"/>
            <w:lang w:val="en-US"/>
          </w:rPr>
          <m:t>ado</m:t>
        </m:r>
      </m:oMath>
      <w:r w:rsidR="007C55DA">
        <w:rPr>
          <w:rFonts w:ascii="Times New Roman" w:eastAsiaTheme="minorEastAsia" w:hAnsi="Times New Roman" w:cs="Times New Roman"/>
          <w:sz w:val="24"/>
          <w:szCs w:val="24"/>
          <w:lang w:val="en-US"/>
        </w:rPr>
        <w:t xml:space="preserve"> is the decoupled aid per hectare of organic F&amp;V.</w:t>
      </w:r>
    </w:p>
    <w:p w:rsidR="00454995" w:rsidRDefault="00454995" w:rsidP="00B56F4F">
      <w:pPr>
        <w:spacing w:line="48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The two </w:t>
      </w:r>
      <w:r w:rsidR="00F150D8">
        <w:rPr>
          <w:rFonts w:ascii="Times New Roman" w:hAnsi="Times New Roman" w:cs="Times New Roman"/>
          <w:sz w:val="24"/>
          <w:szCs w:val="24"/>
          <w:lang w:val="en-US"/>
        </w:rPr>
        <w:t xml:space="preserve">restricted </w:t>
      </w:r>
      <w:r>
        <w:rPr>
          <w:rFonts w:ascii="Times New Roman" w:hAnsi="Times New Roman" w:cs="Times New Roman"/>
          <w:sz w:val="24"/>
          <w:szCs w:val="24"/>
          <w:lang w:val="en-US"/>
        </w:rPr>
        <w:t xml:space="preserve">profit functions </w:t>
      </w:r>
      <m:oMath>
        <m:r>
          <w:rPr>
            <w:rFonts w:ascii="Cambria Math" w:hAnsi="Cambria Math" w:cs="Times New Roman"/>
            <w:sz w:val="24"/>
            <w:szCs w:val="24"/>
            <w:lang w:val="en-US"/>
          </w:rPr>
          <m:t>ΠC</m:t>
        </m:r>
        <m:d>
          <m:dPr>
            <m:ctrlPr>
              <w:rPr>
                <w:rFonts w:ascii="Cambria Math" w:hAnsi="Cambria Math" w:cs="Times New Roman"/>
                <w:i/>
                <w:sz w:val="24"/>
                <w:szCs w:val="24"/>
                <w:lang w:val="en-US"/>
              </w:rPr>
            </m:ctrlPr>
          </m:dPr>
          <m:e>
            <m:r>
              <w:rPr>
                <w:rFonts w:ascii="Cambria Math" w:hAnsi="Cambria Math" w:cs="Times New Roman"/>
                <w:sz w:val="24"/>
                <w:szCs w:val="24"/>
                <w:lang w:val="en-US"/>
              </w:rPr>
              <m:t>.</m:t>
            </m:r>
          </m:e>
        </m:d>
      </m:oMath>
      <w:r w:rsidR="00F373F1">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ΠO(.)</m:t>
        </m:r>
      </m:oMath>
      <w:r w:rsidR="00F373F1">
        <w:rPr>
          <w:rFonts w:ascii="Times New Roman" w:eastAsiaTheme="minorEastAsia" w:hAnsi="Times New Roman" w:cs="Times New Roman"/>
          <w:sz w:val="24"/>
          <w:szCs w:val="24"/>
          <w:lang w:val="en-US"/>
        </w:rPr>
        <w:t xml:space="preserve"> are </w:t>
      </w:r>
      <w:r>
        <w:rPr>
          <w:rFonts w:ascii="Times New Roman" w:eastAsiaTheme="minorEastAsia" w:hAnsi="Times New Roman" w:cs="Times New Roman"/>
          <w:sz w:val="24"/>
          <w:szCs w:val="24"/>
          <w:lang w:val="en-US"/>
        </w:rPr>
        <w:t xml:space="preserve">modeled as </w:t>
      </w:r>
      <w:r w:rsidR="00421AC0">
        <w:rPr>
          <w:rFonts w:ascii="Times New Roman" w:eastAsiaTheme="minorEastAsia" w:hAnsi="Times New Roman" w:cs="Times New Roman"/>
          <w:sz w:val="24"/>
          <w:szCs w:val="24"/>
          <w:lang w:val="en-US"/>
        </w:rPr>
        <w:t xml:space="preserve">normalized </w:t>
      </w:r>
      <w:r w:rsidR="00F373F1">
        <w:rPr>
          <w:rFonts w:ascii="Times New Roman" w:eastAsiaTheme="minorEastAsia" w:hAnsi="Times New Roman" w:cs="Times New Roman"/>
          <w:sz w:val="24"/>
          <w:szCs w:val="24"/>
          <w:lang w:val="en-US"/>
        </w:rPr>
        <w:t>quadratic</w:t>
      </w:r>
      <w:r w:rsidR="00421AC0">
        <w:rPr>
          <w:rFonts w:ascii="Times New Roman" w:eastAsiaTheme="minorEastAsia" w:hAnsi="Times New Roman" w:cs="Times New Roman"/>
          <w:sz w:val="24"/>
          <w:szCs w:val="24"/>
          <w:lang w:val="en-US"/>
        </w:rPr>
        <w:t xml:space="preserve"> profit functions</w:t>
      </w:r>
      <w:r w:rsidR="007C55DA">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ΠC</m:t>
        </m:r>
        <m:d>
          <m:dPr>
            <m:ctrlPr>
              <w:rPr>
                <w:rFonts w:ascii="Cambria Math" w:hAnsi="Cambria Math" w:cs="Times New Roman"/>
                <w:i/>
                <w:sz w:val="24"/>
                <w:szCs w:val="24"/>
                <w:lang w:val="en-US"/>
              </w:rPr>
            </m:ctrlPr>
          </m:dPr>
          <m:e>
            <m:r>
              <w:rPr>
                <w:rFonts w:ascii="Cambria Math" w:hAnsi="Cambria Math" w:cs="Times New Roman"/>
                <w:sz w:val="24"/>
                <w:szCs w:val="24"/>
                <w:lang w:val="en-US"/>
              </w:rPr>
              <m:t>.</m:t>
            </m:r>
          </m:e>
        </m:d>
        <m:r>
          <w:rPr>
            <w:rFonts w:ascii="Cambria Math" w:hAnsi="Cambria Math" w:cs="Times New Roman"/>
            <w:sz w:val="24"/>
            <w:szCs w:val="24"/>
            <w:lang w:val="en-US"/>
          </w:rPr>
          <m:t xml:space="preserve"> </m:t>
        </m:r>
      </m:oMath>
      <w:r>
        <w:rPr>
          <w:rFonts w:ascii="Times New Roman" w:eastAsiaTheme="minorEastAsia" w:hAnsi="Times New Roman" w:cs="Times New Roman"/>
          <w:sz w:val="24"/>
          <w:szCs w:val="24"/>
          <w:lang w:val="en-US"/>
        </w:rPr>
        <w:t xml:space="preserve">is normalized by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c</m:t>
            </m:r>
          </m:sub>
        </m:sSub>
      </m:oMath>
      <w:r>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ΠO</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 xml:space="preserve"> </m:t>
        </m:r>
      </m:oMath>
      <w:r>
        <w:rPr>
          <w:rFonts w:ascii="Times New Roman" w:eastAsiaTheme="minorEastAsia" w:hAnsi="Times New Roman" w:cs="Times New Roman"/>
          <w:sz w:val="24"/>
          <w:szCs w:val="24"/>
          <w:lang w:val="en-US"/>
        </w:rPr>
        <w:t xml:space="preserve">is normalized by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o</m:t>
            </m:r>
          </m:sub>
        </m:sSub>
      </m:oMath>
      <w:r>
        <w:rPr>
          <w:rFonts w:ascii="Times New Roman" w:eastAsiaTheme="minorEastAsia" w:hAnsi="Times New Roman" w:cs="Times New Roman"/>
          <w:sz w:val="24"/>
          <w:szCs w:val="24"/>
          <w:lang w:val="en-US"/>
        </w:rPr>
        <w:t xml:space="preserve">; both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c</m:t>
            </m:r>
          </m:sub>
        </m:sSub>
      </m:oMath>
      <w:r>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o</m:t>
            </m:r>
          </m:sub>
        </m:sSub>
      </m:oMath>
      <w:r>
        <w:rPr>
          <w:rFonts w:ascii="Times New Roman" w:eastAsiaTheme="minorEastAsia" w:hAnsi="Times New Roman" w:cs="Times New Roman"/>
          <w:sz w:val="24"/>
          <w:szCs w:val="24"/>
          <w:lang w:val="en-US"/>
        </w:rPr>
        <w:t xml:space="preserve"> are normalized to one</w:t>
      </w:r>
      <w:r w:rsidR="007C55DA">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KC</m:t>
        </m:r>
      </m:oMath>
      <w:r w:rsidR="007C55DA">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KO</m:t>
        </m:r>
      </m:oMath>
      <w:r w:rsidR="007C55DA">
        <w:rPr>
          <w:rFonts w:ascii="Times New Roman" w:eastAsiaTheme="minorEastAsia" w:hAnsi="Times New Roman" w:cs="Times New Roman"/>
          <w:sz w:val="24"/>
          <w:szCs w:val="24"/>
          <w:lang w:val="en-US"/>
        </w:rPr>
        <w:t xml:space="preserve"> are included in constant terms. Subject to these assumptions, the two </w:t>
      </w:r>
      <w:r>
        <w:rPr>
          <w:rFonts w:ascii="Times New Roman" w:eastAsiaTheme="minorEastAsia" w:hAnsi="Times New Roman" w:cs="Times New Roman"/>
          <w:sz w:val="24"/>
          <w:szCs w:val="24"/>
          <w:lang w:val="en-US"/>
        </w:rPr>
        <w:t>restricted supply functions can we written as:</w:t>
      </w:r>
    </w:p>
    <w:p w:rsidR="00F373F1" w:rsidRPr="008A109E" w:rsidRDefault="00F373F1" w:rsidP="00F373F1">
      <w:pPr>
        <w:spacing w:line="480" w:lineRule="auto"/>
        <w:jc w:val="both"/>
        <w:rPr>
          <w:rFonts w:ascii="Times New Roman" w:eastAsiaTheme="minorEastAsia" w:hAnsi="Times New Roman" w:cs="Times New Roman"/>
          <w:sz w:val="24"/>
          <w:szCs w:val="24"/>
          <w:lang w:val="en-US"/>
        </w:rPr>
      </w:pPr>
      <m:oMathPara>
        <m:oMathParaPr>
          <m:jc m:val="center"/>
        </m:oMathParaPr>
        <m:oMath>
          <m:r>
            <w:rPr>
              <w:rFonts w:ascii="Cambria Math" w:hAnsi="Cambria Math" w:cs="Times New Roman"/>
              <w:sz w:val="24"/>
              <w:szCs w:val="24"/>
              <w:lang w:val="en-US"/>
            </w:rPr>
            <m:t>SC</m:t>
          </m:r>
          <m:d>
            <m:dPr>
              <m:ctrlPr>
                <w:rPr>
                  <w:rFonts w:ascii="Cambria Math" w:hAnsi="Cambria Math" w:cs="Times New Roman"/>
                  <w:i/>
                  <w:sz w:val="24"/>
                  <w:szCs w:val="24"/>
                  <w:lang w:val="en-US"/>
                </w:rPr>
              </m:ctrlPr>
            </m:dPr>
            <m:e>
              <m:r>
                <w:rPr>
                  <w:rFonts w:ascii="Cambria Math" w:hAnsi="Cambria Math" w:cs="Times New Roman"/>
                  <w:sz w:val="24"/>
                  <w:szCs w:val="24"/>
                  <w:lang w:val="en-US"/>
                </w:rPr>
                <m:t>pc+acc, wf.</m:t>
              </m:r>
              <m:d>
                <m:dPr>
                  <m:ctrlPr>
                    <w:rPr>
                      <w:rFonts w:ascii="Cambria Math" w:hAnsi="Cambria Math" w:cs="Times New Roman"/>
                      <w:i/>
                      <w:sz w:val="24"/>
                      <w:szCs w:val="24"/>
                      <w:lang w:val="en-US"/>
                    </w:rPr>
                  </m:ctrlPr>
                </m:dPr>
                <m:e>
                  <m:r>
                    <w:rPr>
                      <w:rFonts w:ascii="Cambria Math" w:hAnsi="Cambria Math" w:cs="Times New Roman"/>
                      <w:sz w:val="24"/>
                      <w:szCs w:val="24"/>
                      <w:lang w:val="en-US"/>
                    </w:rPr>
                    <m:t>1+twf</m:t>
                  </m:r>
                </m:e>
              </m:d>
              <m:r>
                <w:rPr>
                  <w:rFonts w:ascii="Cambria Math" w:hAnsi="Cambria Math" w:cs="Times New Roman"/>
                  <w:sz w:val="24"/>
                  <w:szCs w:val="24"/>
                  <w:lang w:val="en-US"/>
                </w:rPr>
                <m:t>, wp.</m:t>
              </m:r>
              <m:d>
                <m:dPr>
                  <m:ctrlPr>
                    <w:rPr>
                      <w:rFonts w:ascii="Cambria Math" w:hAnsi="Cambria Math" w:cs="Times New Roman"/>
                      <w:i/>
                      <w:sz w:val="24"/>
                      <w:szCs w:val="24"/>
                      <w:lang w:val="en-US"/>
                    </w:rPr>
                  </m:ctrlPr>
                </m:dPr>
                <m:e>
                  <m:r>
                    <w:rPr>
                      <w:rFonts w:ascii="Cambria Math" w:hAnsi="Cambria Math" w:cs="Times New Roman"/>
                      <w:sz w:val="24"/>
                      <w:szCs w:val="24"/>
                      <w:lang w:val="en-US"/>
                    </w:rPr>
                    <m:t>1+twp</m:t>
                  </m:r>
                </m:e>
              </m:d>
              <m:r>
                <w:rPr>
                  <w:rFonts w:ascii="Cambria Math" w:hAnsi="Cambria Math" w:cs="Times New Roman"/>
                  <w:sz w:val="24"/>
                  <w:szCs w:val="24"/>
                  <w:lang w:val="en-US"/>
                </w:rPr>
                <m:t>, LC,adc</m:t>
              </m:r>
            </m:e>
          </m:d>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∂ΠC</m:t>
              </m:r>
              <m:d>
                <m:dPr>
                  <m:ctrlPr>
                    <w:rPr>
                      <w:rFonts w:ascii="Cambria Math" w:hAnsi="Cambria Math"/>
                      <w:i/>
                      <w:sz w:val="24"/>
                      <w:szCs w:val="24"/>
                    </w:rPr>
                  </m:ctrlPr>
                </m:dPr>
                <m:e>
                  <m:r>
                    <w:rPr>
                      <w:rFonts w:ascii="Cambria Math" w:hAnsi="Cambria Math"/>
                      <w:sz w:val="24"/>
                      <w:szCs w:val="24"/>
                    </w:rPr>
                    <m:t>.</m:t>
                  </m:r>
                </m:e>
              </m:d>
            </m:num>
            <m:den>
              <m:r>
                <w:rPr>
                  <w:rFonts w:ascii="Cambria Math" w:hAnsi="Cambria Math"/>
                  <w:sz w:val="24"/>
                  <w:szCs w:val="24"/>
                </w:rPr>
                <m:t>∂pc=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pc</m:t>
                  </m:r>
                </m:sub>
              </m:sSub>
            </m:den>
          </m:f>
          <m:r>
            <w:rPr>
              <w:rFonts w:ascii="Cambria Math" w:hAnsi="Cambria Math"/>
              <w:sz w:val="24"/>
              <w:szCs w:val="24"/>
            </w:rPr>
            <m:t>+</m:t>
          </m:r>
        </m:oMath>
      </m:oMathPara>
    </w:p>
    <w:p w:rsidR="001D79CA" w:rsidRPr="001D79CA" w:rsidRDefault="00796272" w:rsidP="008A109E">
      <w:pPr>
        <w:spacing w:line="480" w:lineRule="auto"/>
        <w:jc w:val="center"/>
        <w:rPr>
          <w:rFonts w:ascii="Times New Roman" w:eastAsiaTheme="minorEastAsia" w:hAnsi="Times New Roman" w:cs="Times New Roman"/>
          <w:sz w:val="24"/>
          <w:szCs w:val="24"/>
          <w:lang w:val="en-US"/>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pcpc</m:t>
            </m:r>
          </m:sub>
        </m:sSub>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rPr>
              <m:t>pc</m:t>
            </m:r>
            <m:r>
              <w:rPr>
                <w:rFonts w:ascii="Cambria Math" w:eastAsiaTheme="minorEastAsia" w:hAnsi="Cambria Math"/>
                <w:sz w:val="24"/>
                <w:szCs w:val="24"/>
                <w:lang w:val="en-US"/>
              </w:rPr>
              <m:t>+</m:t>
            </m:r>
            <m:r>
              <w:rPr>
                <w:rFonts w:ascii="Cambria Math" w:eastAsiaTheme="minorEastAsia" w:hAnsi="Cambria Math"/>
                <w:sz w:val="24"/>
                <w:szCs w:val="24"/>
              </w:rPr>
              <m:t>acc</m:t>
            </m:r>
          </m:e>
        </m:d>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pcwf</m:t>
            </m:r>
          </m:sub>
        </m:sSub>
        <m:r>
          <w:rPr>
            <w:rFonts w:ascii="Cambria Math" w:eastAsiaTheme="minorEastAsia" w:hAnsi="Cambria Math"/>
            <w:sz w:val="24"/>
            <w:szCs w:val="24"/>
            <w:lang w:val="en-US"/>
          </w:rPr>
          <m:t>.</m:t>
        </m:r>
        <m:r>
          <w:rPr>
            <w:rFonts w:ascii="Cambria Math" w:eastAsiaTheme="minorEastAsia" w:hAnsi="Cambria Math"/>
            <w:sz w:val="24"/>
            <w:szCs w:val="24"/>
          </w:rPr>
          <m:t>wf</m:t>
        </m:r>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twf</m:t>
            </m:r>
          </m:e>
        </m:d>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pcwe</m:t>
            </m:r>
          </m:sub>
        </m:sSub>
        <m:r>
          <w:rPr>
            <w:rFonts w:ascii="Cambria Math" w:eastAsiaTheme="minorEastAsia" w:hAnsi="Cambria Math"/>
            <w:sz w:val="24"/>
            <w:szCs w:val="24"/>
            <w:lang w:val="en-US"/>
          </w:rPr>
          <m:t>.</m:t>
        </m:r>
        <m:r>
          <w:rPr>
            <w:rFonts w:ascii="Cambria Math" w:eastAsiaTheme="minorEastAsia" w:hAnsi="Cambria Math"/>
            <w:sz w:val="24"/>
            <w:szCs w:val="24"/>
          </w:rPr>
          <m:t>wp</m:t>
        </m:r>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twp</m:t>
            </m:r>
          </m:e>
        </m:d>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r>
          <w:rPr>
            <w:rFonts w:ascii="Cambria Math" w:eastAsiaTheme="minorEastAsia" w:hAnsi="Cambria Math"/>
            <w:sz w:val="24"/>
            <w:szCs w:val="24"/>
            <w:lang w:val="en-US"/>
          </w:rPr>
          <m:t>.</m:t>
        </m:r>
        <m:r>
          <w:rPr>
            <w:rFonts w:ascii="Cambria Math" w:eastAsiaTheme="minorEastAsia" w:hAnsi="Cambria Math"/>
            <w:sz w:val="24"/>
            <w:szCs w:val="24"/>
          </w:rPr>
          <m:t>LC</m:t>
        </m:r>
      </m:oMath>
      <w:r w:rsidR="00F373F1">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00F373F1">
        <w:rPr>
          <w:rFonts w:ascii="Times New Roman" w:eastAsiaTheme="minorEastAsia" w:hAnsi="Times New Roman" w:cs="Times New Roman"/>
          <w:sz w:val="24"/>
          <w:szCs w:val="24"/>
          <w:lang w:val="en-US"/>
        </w:rPr>
        <w:t>(3)</w:t>
      </w:r>
    </w:p>
    <w:p w:rsidR="001D79CA" w:rsidRPr="003E7FC0" w:rsidRDefault="001D79CA" w:rsidP="00B56F4F">
      <w:pPr>
        <w:spacing w:line="480" w:lineRule="auto"/>
        <w:rPr>
          <w:rFonts w:ascii="Times New Roman" w:eastAsiaTheme="minorEastAsia" w:hAnsi="Times New Roman" w:cs="Times New Roman"/>
          <w:sz w:val="24"/>
          <w:szCs w:val="24"/>
          <w:lang w:val="en-US"/>
        </w:rPr>
      </w:pPr>
      <w:r w:rsidRPr="003E7FC0">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pc</m:t>
            </m:r>
          </m:sub>
        </m:sSub>
      </m:oMath>
      <w:r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pcpc</m:t>
            </m:r>
          </m:sub>
        </m:sSub>
      </m:oMath>
      <w:r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pcwf</m:t>
            </m:r>
          </m:sub>
        </m:sSub>
      </m:oMath>
      <w:r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pcwp</m:t>
            </m:r>
          </m:sub>
        </m:sSub>
      </m:oMath>
      <w:r w:rsidRPr="003E7FC0">
        <w:rPr>
          <w:rFonts w:ascii="Times New Roman" w:eastAsiaTheme="minorEastAsia" w:hAnsi="Times New Roman" w:cs="Times New Roman"/>
          <w:sz w:val="24"/>
          <w:szCs w:val="24"/>
          <w:lang w:val="en-US"/>
        </w:rPr>
        <w:t xml:space="preserve">, </w:t>
      </w:r>
      <w:r w:rsidR="00EA5AC6" w:rsidRPr="003E7FC0">
        <w:rPr>
          <w:rFonts w:ascii="Times New Roman" w:eastAsiaTheme="minorEastAsia" w:hAnsi="Times New Roman" w:cs="Times New Roman"/>
          <w:sz w:val="24"/>
          <w:szCs w:val="24"/>
          <w:lang w:val="en-US"/>
        </w:rPr>
        <w:t xml:space="preserve">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pcLC</m:t>
            </m:r>
          </m:sub>
        </m:sSub>
      </m:oMath>
      <w:r w:rsidR="00EA5AC6" w:rsidRPr="003E7FC0">
        <w:rPr>
          <w:rFonts w:ascii="Times New Roman" w:eastAsiaTheme="minorEastAsia" w:hAnsi="Times New Roman" w:cs="Times New Roman"/>
          <w:sz w:val="24"/>
          <w:szCs w:val="24"/>
          <w:lang w:val="en-US"/>
        </w:rPr>
        <w:t xml:space="preserve"> are </w:t>
      </w:r>
      <w:r w:rsidR="00FF1918">
        <w:rPr>
          <w:rFonts w:ascii="Times New Roman" w:eastAsiaTheme="minorEastAsia" w:hAnsi="Times New Roman" w:cs="Times New Roman"/>
          <w:sz w:val="24"/>
          <w:szCs w:val="24"/>
          <w:lang w:val="en-US"/>
        </w:rPr>
        <w:t xml:space="preserve">behavior </w:t>
      </w:r>
      <w:r w:rsidR="00EA5AC6" w:rsidRPr="003E7FC0">
        <w:rPr>
          <w:rFonts w:ascii="Times New Roman" w:eastAsiaTheme="minorEastAsia" w:hAnsi="Times New Roman" w:cs="Times New Roman"/>
          <w:sz w:val="24"/>
          <w:szCs w:val="24"/>
          <w:lang w:val="en-US"/>
        </w:rPr>
        <w:t>parameters</w:t>
      </w:r>
      <w:r w:rsidR="00421AC0">
        <w:rPr>
          <w:rFonts w:ascii="Times New Roman" w:eastAsiaTheme="minorEastAsia" w:hAnsi="Times New Roman" w:cs="Times New Roman"/>
          <w:sz w:val="24"/>
          <w:szCs w:val="24"/>
          <w:lang w:val="en-US"/>
        </w:rPr>
        <w:t xml:space="preserve"> to </w:t>
      </w:r>
      <w:r w:rsidR="00E73F8D">
        <w:rPr>
          <w:rFonts w:ascii="Times New Roman" w:eastAsiaTheme="minorEastAsia" w:hAnsi="Times New Roman" w:cs="Times New Roman"/>
          <w:sz w:val="24"/>
          <w:szCs w:val="24"/>
          <w:lang w:val="en-US"/>
        </w:rPr>
        <w:t>be calibrated</w:t>
      </w:r>
      <w:r w:rsidR="00407B47">
        <w:rPr>
          <w:rFonts w:ascii="Times New Roman" w:eastAsiaTheme="minorEastAsia" w:hAnsi="Times New Roman" w:cs="Times New Roman"/>
          <w:sz w:val="24"/>
          <w:szCs w:val="24"/>
          <w:lang w:val="en-US"/>
        </w:rPr>
        <w:t xml:space="preserve">; </w:t>
      </w:r>
      <w:r w:rsidR="00EA5AC6" w:rsidRPr="003E7FC0">
        <w:rPr>
          <w:rFonts w:ascii="Times New Roman" w:eastAsiaTheme="minorEastAsia" w:hAnsi="Times New Roman" w:cs="Times New Roman"/>
          <w:sz w:val="24"/>
          <w:szCs w:val="24"/>
          <w:lang w:val="en-US"/>
        </w:rPr>
        <w:t xml:space="preserve"> </w:t>
      </w:r>
    </w:p>
    <w:p w:rsidR="001D79CA" w:rsidRPr="001D79CA" w:rsidRDefault="00A3371C" w:rsidP="00B56F4F">
      <w:pPr>
        <w:spacing w:line="480" w:lineRule="auto"/>
        <w:jc w:val="center"/>
        <w:rPr>
          <w:rFonts w:eastAsiaTheme="minorEastAsia"/>
          <w:sz w:val="24"/>
          <w:szCs w:val="24"/>
          <w:lang w:val="en-US"/>
        </w:rPr>
      </w:pPr>
      <m:oMath>
        <m:r>
          <w:rPr>
            <w:rFonts w:ascii="Cambria Math" w:hAnsi="Cambria Math"/>
            <w:sz w:val="24"/>
            <w:szCs w:val="24"/>
          </w:rPr>
          <m:t>S</m:t>
        </m:r>
        <m:r>
          <w:rPr>
            <w:rFonts w:ascii="Cambria Math" w:eastAsiaTheme="minorEastAsia" w:hAnsi="Cambria Math" w:cs="Times New Roman"/>
            <w:sz w:val="24"/>
            <w:szCs w:val="24"/>
            <w:lang w:val="en-US"/>
          </w:rPr>
          <m:t>O</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po+acoO, LO</m:t>
            </m:r>
          </m:e>
        </m:d>
        <m:r>
          <w:rPr>
            <w:rFonts w:ascii="Cambria Math" w:hAnsi="Cambria Math"/>
            <w:sz w:val="24"/>
            <w:szCs w:val="24"/>
            <w:lang w:val="en-US"/>
          </w:rPr>
          <m:t>=</m:t>
        </m:r>
        <m:f>
          <m:fPr>
            <m:type m:val="lin"/>
            <m:ctrlPr>
              <w:rPr>
                <w:rFonts w:ascii="Cambria Math" w:hAnsi="Cambria Math"/>
                <w:i/>
                <w:sz w:val="24"/>
                <w:szCs w:val="24"/>
                <w:lang w:val="en-US"/>
              </w:rPr>
            </m:ctrlPr>
          </m:fPr>
          <m:num>
            <m:r>
              <w:rPr>
                <w:rFonts w:ascii="Cambria Math" w:hAnsi="Cambria Math"/>
                <w:sz w:val="24"/>
                <w:szCs w:val="24"/>
                <w:lang w:val="en-US"/>
              </w:rPr>
              <m:t>∂ΠO(.)</m:t>
            </m:r>
          </m:num>
          <m:den>
            <m:r>
              <w:rPr>
                <w:rFonts w:ascii="Cambria Math" w:hAnsi="Cambria Math"/>
                <w:sz w:val="24"/>
                <w:szCs w:val="24"/>
                <w:lang w:val="en-US"/>
              </w:rPr>
              <m:t>∂po=</m:t>
            </m:r>
          </m:den>
        </m:f>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po</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popo</m:t>
            </m:r>
          </m:sub>
        </m:sSub>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rPr>
              <m:t>po</m:t>
            </m:r>
            <m:r>
              <w:rPr>
                <w:rFonts w:ascii="Cambria Math" w:eastAsiaTheme="minorEastAsia" w:hAnsi="Cambria Math"/>
                <w:sz w:val="24"/>
                <w:szCs w:val="24"/>
                <w:lang w:val="en-US"/>
              </w:rPr>
              <m:t>+</m:t>
            </m:r>
            <m:r>
              <w:rPr>
                <w:rFonts w:ascii="Cambria Math" w:eastAsiaTheme="minorEastAsia" w:hAnsi="Cambria Math"/>
                <w:sz w:val="24"/>
                <w:szCs w:val="24"/>
              </w:rPr>
              <m:t>aco</m:t>
            </m:r>
          </m:e>
        </m:d>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poLO</m:t>
            </m:r>
          </m:sub>
        </m:sSub>
        <m:r>
          <w:rPr>
            <w:rFonts w:ascii="Cambria Math" w:eastAsiaTheme="minorEastAsia" w:hAnsi="Cambria Math"/>
            <w:sz w:val="24"/>
            <w:szCs w:val="24"/>
            <w:lang w:val="en-US"/>
          </w:rPr>
          <m:t>.</m:t>
        </m:r>
        <m:r>
          <w:rPr>
            <w:rFonts w:ascii="Cambria Math" w:eastAsiaTheme="minorEastAsia" w:hAnsi="Cambria Math"/>
            <w:sz w:val="24"/>
            <w:szCs w:val="24"/>
          </w:rPr>
          <m:t>LO</m:t>
        </m:r>
      </m:oMath>
      <w:r w:rsidR="00F373F1" w:rsidRPr="00F373F1">
        <w:rPr>
          <w:rFonts w:eastAsiaTheme="minorEastAsia"/>
          <w:sz w:val="24"/>
          <w:szCs w:val="24"/>
          <w:lang w:val="en-US"/>
        </w:rPr>
        <w:t xml:space="preserve"> </w:t>
      </w:r>
      <w:r w:rsidR="00F373F1">
        <w:rPr>
          <w:rFonts w:eastAsiaTheme="minorEastAsia"/>
          <w:sz w:val="24"/>
          <w:szCs w:val="24"/>
          <w:lang w:val="en-US"/>
        </w:rPr>
        <w:tab/>
      </w:r>
      <w:r w:rsidR="00D5627C">
        <w:rPr>
          <w:rFonts w:eastAsiaTheme="minorEastAsia"/>
          <w:sz w:val="24"/>
          <w:szCs w:val="24"/>
          <w:lang w:val="en-US"/>
        </w:rPr>
        <w:tab/>
      </w:r>
      <w:r w:rsidR="00871087" w:rsidRPr="003E7FC0">
        <w:rPr>
          <w:rFonts w:ascii="Times New Roman" w:eastAsiaTheme="minorEastAsia" w:hAnsi="Times New Roman" w:cs="Times New Roman"/>
          <w:sz w:val="24"/>
          <w:szCs w:val="24"/>
          <w:lang w:val="en-US"/>
        </w:rPr>
        <w:t>(4)</w:t>
      </w:r>
    </w:p>
    <w:p w:rsidR="0029667F" w:rsidRPr="003E7FC0" w:rsidRDefault="00871087" w:rsidP="00B56F4F">
      <w:pPr>
        <w:spacing w:line="480" w:lineRule="auto"/>
        <w:rPr>
          <w:rFonts w:ascii="Times New Roman" w:eastAsiaTheme="minorEastAsia" w:hAnsi="Times New Roman" w:cs="Times New Roman"/>
          <w:sz w:val="24"/>
          <w:szCs w:val="24"/>
          <w:lang w:val="en-US"/>
        </w:rPr>
      </w:pPr>
      <w:r w:rsidRPr="003E7FC0">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po</m:t>
            </m:r>
          </m:sub>
        </m:sSub>
      </m:oMath>
      <w:r w:rsidRPr="003E7FC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popo</m:t>
            </m:r>
          </m:sub>
        </m:sSub>
      </m:oMath>
      <w:r w:rsidRPr="003E7FC0">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o</m:t>
            </m:r>
          </m:e>
          <m:sub>
            <m:r>
              <w:rPr>
                <w:rFonts w:ascii="Cambria Math" w:eastAsiaTheme="minorEastAsia" w:hAnsi="Cambria Math" w:cs="Times New Roman"/>
                <w:sz w:val="24"/>
                <w:szCs w:val="24"/>
                <w:lang w:val="en-US"/>
              </w:rPr>
              <m:t>poLO</m:t>
            </m:r>
          </m:sub>
        </m:sSub>
      </m:oMath>
      <w:r w:rsidRPr="003E7FC0">
        <w:rPr>
          <w:rFonts w:ascii="Times New Roman" w:eastAsiaTheme="minorEastAsia" w:hAnsi="Times New Roman" w:cs="Times New Roman"/>
          <w:sz w:val="24"/>
          <w:szCs w:val="24"/>
          <w:lang w:val="en-US"/>
        </w:rPr>
        <w:t xml:space="preserve"> are </w:t>
      </w:r>
      <w:r w:rsidR="00FF1918">
        <w:rPr>
          <w:rFonts w:ascii="Times New Roman" w:eastAsiaTheme="minorEastAsia" w:hAnsi="Times New Roman" w:cs="Times New Roman"/>
          <w:sz w:val="24"/>
          <w:szCs w:val="24"/>
          <w:lang w:val="en-US"/>
        </w:rPr>
        <w:t xml:space="preserve">behavior </w:t>
      </w:r>
      <w:r w:rsidRPr="003E7FC0">
        <w:rPr>
          <w:rFonts w:ascii="Times New Roman" w:eastAsiaTheme="minorEastAsia" w:hAnsi="Times New Roman" w:cs="Times New Roman"/>
          <w:sz w:val="24"/>
          <w:szCs w:val="24"/>
          <w:lang w:val="en-US"/>
        </w:rPr>
        <w:t>parameters</w:t>
      </w:r>
      <w:r w:rsidR="00E73F8D">
        <w:rPr>
          <w:rFonts w:ascii="Times New Roman" w:eastAsiaTheme="minorEastAsia" w:hAnsi="Times New Roman" w:cs="Times New Roman"/>
          <w:sz w:val="24"/>
          <w:szCs w:val="24"/>
          <w:lang w:val="en-US"/>
        </w:rPr>
        <w:t xml:space="preserve"> to be calibrated</w:t>
      </w:r>
      <w:r w:rsidR="00EE52BB">
        <w:rPr>
          <w:rStyle w:val="Appelnotedebasdep"/>
          <w:rFonts w:ascii="Times New Roman" w:eastAsiaTheme="minorEastAsia" w:hAnsi="Times New Roman" w:cs="Times New Roman"/>
          <w:sz w:val="24"/>
          <w:szCs w:val="24"/>
          <w:lang w:val="en-US"/>
        </w:rPr>
        <w:footnoteReference w:id="2"/>
      </w:r>
      <w:r w:rsidRPr="003E7FC0">
        <w:rPr>
          <w:rFonts w:ascii="Times New Roman" w:eastAsiaTheme="minorEastAsia" w:hAnsi="Times New Roman" w:cs="Times New Roman"/>
          <w:sz w:val="24"/>
          <w:szCs w:val="24"/>
          <w:lang w:val="en-US"/>
        </w:rPr>
        <w:t>.</w:t>
      </w:r>
    </w:p>
    <w:p w:rsidR="00F83C9F" w:rsidRPr="003E7FC0" w:rsidRDefault="00871087" w:rsidP="00B56F4F">
      <w:pPr>
        <w:spacing w:line="480" w:lineRule="auto"/>
        <w:jc w:val="both"/>
        <w:rPr>
          <w:rFonts w:ascii="Times New Roman" w:eastAsiaTheme="minorEastAsia" w:hAnsi="Times New Roman" w:cs="Times New Roman"/>
          <w:sz w:val="24"/>
          <w:szCs w:val="24"/>
          <w:lang w:val="en-US"/>
        </w:rPr>
      </w:pPr>
      <w:r w:rsidRPr="003E7FC0">
        <w:rPr>
          <w:rFonts w:ascii="Times New Roman" w:eastAsiaTheme="minorEastAsia" w:hAnsi="Times New Roman" w:cs="Times New Roman"/>
          <w:sz w:val="24"/>
          <w:szCs w:val="24"/>
          <w:lang w:val="en-US"/>
        </w:rPr>
        <w:t>The second stage of the producer maximization program defines a joint restricted profit function</w:t>
      </w:r>
      <w:r w:rsidR="00F83C9F" w:rsidRPr="003E7FC0">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Π</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pc+acc, wf.</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1+twf</m:t>
                </m:r>
              </m:e>
            </m:d>
            <m:r>
              <w:rPr>
                <w:rFonts w:ascii="Cambria Math" w:eastAsiaTheme="minorEastAsia" w:hAnsi="Cambria Math" w:cs="Times New Roman"/>
                <w:sz w:val="24"/>
                <w:szCs w:val="24"/>
                <w:lang w:val="en-US"/>
              </w:rPr>
              <m:t>,wp.</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1+twp</m:t>
                </m:r>
              </m:e>
            </m:d>
            <m:r>
              <w:rPr>
                <w:rFonts w:ascii="Cambria Math" w:eastAsiaTheme="minorEastAsia" w:hAnsi="Cambria Math" w:cs="Times New Roman"/>
                <w:sz w:val="24"/>
                <w:szCs w:val="24"/>
                <w:lang w:val="en-US"/>
              </w:rPr>
              <m:t>,adc, po+aco,ado,L</m:t>
            </m:r>
          </m:e>
        </m:d>
      </m:oMath>
      <w:r w:rsidR="0029667F" w:rsidRPr="003E7FC0">
        <w:rPr>
          <w:rFonts w:ascii="Times New Roman" w:eastAsiaTheme="minorEastAsia" w:hAnsi="Times New Roman" w:cs="Times New Roman"/>
          <w:sz w:val="24"/>
          <w:szCs w:val="24"/>
          <w:lang w:val="en-US"/>
        </w:rPr>
        <w:t xml:space="preserve">, where </w:t>
      </w:r>
      <m:oMath>
        <m:r>
          <w:rPr>
            <w:rFonts w:ascii="Cambria Math" w:eastAsiaTheme="minorEastAsia" w:hAnsi="Cambria Math" w:cs="Times New Roman"/>
            <w:sz w:val="24"/>
            <w:szCs w:val="24"/>
            <w:lang w:val="en-US"/>
          </w:rPr>
          <m:t>L</m:t>
        </m:r>
      </m:oMath>
      <w:r w:rsidR="0029667F" w:rsidRPr="003E7FC0">
        <w:rPr>
          <w:rFonts w:ascii="Times New Roman" w:eastAsiaTheme="minorEastAsia" w:hAnsi="Times New Roman" w:cs="Times New Roman"/>
          <w:sz w:val="24"/>
          <w:szCs w:val="24"/>
          <w:lang w:val="en-US"/>
        </w:rPr>
        <w:t xml:space="preserve"> is the fixed total area in F&amp;V, by </w:t>
      </w:r>
      <w:r w:rsidR="00F83C9F" w:rsidRPr="003E7FC0">
        <w:rPr>
          <w:rFonts w:ascii="Times New Roman" w:eastAsiaTheme="minorEastAsia" w:hAnsi="Times New Roman" w:cs="Times New Roman"/>
          <w:sz w:val="24"/>
          <w:szCs w:val="24"/>
          <w:lang w:val="en-US"/>
        </w:rPr>
        <w:t xml:space="preserve">setting the marginal productivity of land </w:t>
      </w:r>
      <w:r w:rsidR="0029667F" w:rsidRPr="003E7FC0">
        <w:rPr>
          <w:rFonts w:ascii="Times New Roman" w:eastAsiaTheme="minorEastAsia" w:hAnsi="Times New Roman" w:cs="Times New Roman"/>
          <w:sz w:val="24"/>
          <w:szCs w:val="24"/>
          <w:lang w:val="en-US"/>
        </w:rPr>
        <w:t xml:space="preserve">equal </w:t>
      </w:r>
      <w:r w:rsidR="00F83C9F" w:rsidRPr="003E7FC0">
        <w:rPr>
          <w:rFonts w:ascii="Times New Roman" w:eastAsiaTheme="minorEastAsia" w:hAnsi="Times New Roman" w:cs="Times New Roman"/>
          <w:sz w:val="24"/>
          <w:szCs w:val="24"/>
          <w:lang w:val="en-US"/>
        </w:rPr>
        <w:t>across the two uses:</w:t>
      </w:r>
    </w:p>
    <w:p w:rsidR="00F83C9F" w:rsidRPr="003E7FC0" w:rsidRDefault="00A3371C" w:rsidP="00B56F4F">
      <w:pPr>
        <w:spacing w:line="48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Π</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Max</m:t>
            </m:r>
          </m:e>
          <m:sub>
            <m:r>
              <w:rPr>
                <w:rFonts w:ascii="Cambria Math" w:eastAsiaTheme="minorEastAsia" w:hAnsi="Cambria Math" w:cs="Times New Roman"/>
                <w:sz w:val="24"/>
                <w:szCs w:val="24"/>
                <w:lang w:val="en-US"/>
              </w:rPr>
              <m:t>LC,  LO</m:t>
            </m:r>
          </m:sub>
        </m:sSub>
        <m:r>
          <w:rPr>
            <w:rFonts w:ascii="Cambria Math" w:eastAsiaTheme="minorEastAsia" w:hAnsi="Cambria Math" w:cs="Times New Roman"/>
            <w:sz w:val="24"/>
            <w:szCs w:val="24"/>
            <w:lang w:val="en-US"/>
          </w:rPr>
          <m:t>[ΠC</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+ΠO</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 xml:space="preserve"> s.t. LC+LO≤L]</m:t>
        </m:r>
      </m:oMath>
      <w:r w:rsidR="0029667F" w:rsidRPr="003E7FC0">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0029667F" w:rsidRPr="003E7FC0">
        <w:rPr>
          <w:rFonts w:ascii="Times New Roman" w:eastAsiaTheme="minorEastAsia" w:hAnsi="Times New Roman" w:cs="Times New Roman"/>
          <w:sz w:val="24"/>
          <w:szCs w:val="24"/>
          <w:lang w:val="en-US"/>
        </w:rPr>
        <w:t>(5)</w:t>
      </w:r>
    </w:p>
    <w:p w:rsidR="0029667F" w:rsidRDefault="003E7FC0" w:rsidP="00B56F4F">
      <w:pPr>
        <w:spacing w:line="480" w:lineRule="auto"/>
        <w:jc w:val="both"/>
        <w:rPr>
          <w:rFonts w:ascii="Times New Roman" w:hAnsi="Times New Roman" w:cs="Times New Roman"/>
          <w:sz w:val="24"/>
          <w:szCs w:val="24"/>
          <w:lang w:val="en-US"/>
        </w:rPr>
      </w:pPr>
      <w:r w:rsidRPr="003E7FC0">
        <w:rPr>
          <w:rFonts w:ascii="Times New Roman" w:hAnsi="Times New Roman" w:cs="Times New Roman"/>
          <w:sz w:val="24"/>
          <w:szCs w:val="24"/>
          <w:lang w:val="en-US"/>
        </w:rPr>
        <w:t>The derived land demand functions</w:t>
      </w:r>
      <w:r w:rsidR="00F70B00" w:rsidRPr="003E7FC0">
        <w:rPr>
          <w:rFonts w:ascii="Times New Roman" w:hAnsi="Times New Roman" w:cs="Times New Roman"/>
          <w:sz w:val="24"/>
          <w:szCs w:val="24"/>
          <w:lang w:val="en-US"/>
        </w:rPr>
        <w:t xml:space="preserve"> for the </w:t>
      </w:r>
      <w:r w:rsidR="00A351B1" w:rsidRPr="003E7FC0">
        <w:rPr>
          <w:rFonts w:ascii="Times New Roman" w:hAnsi="Times New Roman" w:cs="Times New Roman"/>
          <w:sz w:val="24"/>
          <w:szCs w:val="24"/>
          <w:lang w:val="en-US"/>
        </w:rPr>
        <w:t>two</w:t>
      </w:r>
      <w:r w:rsidR="00A351B1">
        <w:rPr>
          <w:rFonts w:ascii="Times New Roman" w:hAnsi="Times New Roman" w:cs="Times New Roman"/>
          <w:sz w:val="24"/>
          <w:szCs w:val="24"/>
          <w:lang w:val="en-US"/>
        </w:rPr>
        <w:t xml:space="preserve"> </w:t>
      </w:r>
      <w:r w:rsidR="00A351B1" w:rsidRPr="003E7FC0">
        <w:rPr>
          <w:rFonts w:ascii="Times New Roman" w:hAnsi="Times New Roman" w:cs="Times New Roman"/>
          <w:sz w:val="24"/>
          <w:szCs w:val="24"/>
          <w:lang w:val="en-US"/>
        </w:rPr>
        <w:t>uses</w:t>
      </w:r>
      <w:r w:rsidR="00F70B00" w:rsidRPr="003E7FC0">
        <w:rPr>
          <w:rFonts w:ascii="Times New Roman" w:hAnsi="Times New Roman" w:cs="Times New Roman"/>
          <w:sz w:val="24"/>
          <w:szCs w:val="24"/>
          <w:lang w:val="en-US"/>
        </w:rPr>
        <w:t xml:space="preserve"> are th</w:t>
      </w:r>
      <w:r w:rsidRPr="003E7FC0">
        <w:rPr>
          <w:rFonts w:ascii="Times New Roman" w:hAnsi="Times New Roman" w:cs="Times New Roman"/>
          <w:sz w:val="24"/>
          <w:szCs w:val="24"/>
          <w:lang w:val="en-US"/>
        </w:rPr>
        <w:t>en</w:t>
      </w:r>
      <w:r w:rsidR="00F70B00" w:rsidRPr="003E7FC0">
        <w:rPr>
          <w:rFonts w:ascii="Times New Roman" w:hAnsi="Times New Roman" w:cs="Times New Roman"/>
          <w:sz w:val="24"/>
          <w:szCs w:val="24"/>
          <w:lang w:val="en-US"/>
        </w:rPr>
        <w:t xml:space="preserve"> obtained by solving the following system:</w:t>
      </w:r>
    </w:p>
    <w:p w:rsidR="00F70B00" w:rsidRPr="00FE1733" w:rsidRDefault="00A3371C" w:rsidP="00B56F4F">
      <w:pPr>
        <w:spacing w:line="480" w:lineRule="auto"/>
        <w:jc w:val="center"/>
        <w:rPr>
          <w:rFonts w:ascii="Cambria Math" w:eastAsiaTheme="minorEastAsia" w:hAnsi="Cambria Math" w:cs="Times New Roman"/>
          <w:sz w:val="24"/>
          <w:szCs w:val="24"/>
          <w:lang w:val="pt-PT"/>
          <w:oMath/>
        </w:rPr>
      </w:pPr>
      <m:oMath>
        <m:r>
          <w:rPr>
            <w:rFonts w:ascii="Cambria Math" w:eastAsiaTheme="minorEastAsia" w:hAnsi="Cambria Math" w:cs="Times New Roman"/>
            <w:sz w:val="24"/>
            <w:szCs w:val="24"/>
            <w:lang w:val="en-US"/>
          </w:rPr>
          <m:t>∂ΠC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∂LC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∂ΠO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∂LO</m:t>
        </m:r>
      </m:oMath>
      <w:r w:rsidR="00F70B00" w:rsidRPr="00FE1733">
        <w:rPr>
          <w:rFonts w:ascii="Times New Roman" w:eastAsiaTheme="minorEastAsia" w:hAnsi="Times New Roman" w:cs="Times New Roman"/>
          <w:sz w:val="24"/>
          <w:szCs w:val="24"/>
          <w:lang w:val="pt-PT"/>
        </w:rPr>
        <w:tab/>
      </w:r>
      <w:r w:rsidR="008A109E">
        <w:rPr>
          <w:rFonts w:ascii="Times New Roman" w:eastAsiaTheme="minorEastAsia" w:hAnsi="Times New Roman" w:cs="Times New Roman"/>
          <w:sz w:val="24"/>
          <w:szCs w:val="24"/>
          <w:lang w:val="pt-PT"/>
        </w:rPr>
        <w:tab/>
      </w:r>
      <w:r w:rsidR="00F70B00" w:rsidRPr="00FE1733">
        <w:rPr>
          <w:rFonts w:ascii="Times New Roman" w:eastAsiaTheme="minorEastAsia" w:hAnsi="Times New Roman" w:cs="Times New Roman"/>
          <w:sz w:val="24"/>
          <w:szCs w:val="24"/>
          <w:lang w:val="pt-PT"/>
        </w:rPr>
        <w:t>(6a)</w:t>
      </w:r>
    </w:p>
    <w:p w:rsidR="00F70B00" w:rsidRPr="00A3371C" w:rsidRDefault="00A3371C" w:rsidP="00B56F4F">
      <w:pPr>
        <w:spacing w:line="480" w:lineRule="auto"/>
        <w:jc w:val="center"/>
        <w:rPr>
          <w:rFonts w:ascii="Times New Roman" w:eastAsiaTheme="minorEastAsia" w:hAnsi="Times New Roman" w:cs="Times New Roman"/>
          <w:sz w:val="24"/>
          <w:szCs w:val="24"/>
          <w:lang w:val="pt-PT"/>
        </w:rPr>
      </w:pPr>
      <m:oMath>
        <m:r>
          <w:rPr>
            <w:rFonts w:ascii="Cambria Math" w:eastAsiaTheme="minorEastAsia" w:hAnsi="Cambria Math" w:cs="Times New Roman"/>
            <w:sz w:val="24"/>
            <w:szCs w:val="24"/>
            <w:lang w:val="pt-PT"/>
          </w:rPr>
          <m:t xml:space="preserve">   </m:t>
        </m:r>
        <m:r>
          <w:rPr>
            <w:rFonts w:ascii="Cambria Math" w:eastAsiaTheme="minorEastAsia" w:hAnsi="Cambria Math" w:cs="Times New Roman"/>
            <w:sz w:val="24"/>
            <w:szCs w:val="24"/>
            <w:lang w:val="en-US"/>
          </w:rPr>
          <m:t>LC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LO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L</m:t>
        </m:r>
      </m:oMath>
      <w:r w:rsidR="00F70B00" w:rsidRPr="00A3371C">
        <w:rPr>
          <w:rFonts w:ascii="Times New Roman" w:eastAsiaTheme="minorEastAsia" w:hAnsi="Times New Roman" w:cs="Times New Roman"/>
          <w:sz w:val="24"/>
          <w:szCs w:val="24"/>
          <w:lang w:val="pt-PT"/>
        </w:rPr>
        <w:tab/>
      </w:r>
      <w:r w:rsidR="00D5627C">
        <w:rPr>
          <w:rFonts w:ascii="Times New Roman" w:eastAsiaTheme="minorEastAsia" w:hAnsi="Times New Roman" w:cs="Times New Roman"/>
          <w:sz w:val="24"/>
          <w:szCs w:val="24"/>
          <w:lang w:val="pt-PT"/>
        </w:rPr>
        <w:tab/>
      </w:r>
      <w:r w:rsidR="008A109E">
        <w:rPr>
          <w:rFonts w:ascii="Times New Roman" w:eastAsiaTheme="minorEastAsia" w:hAnsi="Times New Roman" w:cs="Times New Roman"/>
          <w:sz w:val="24"/>
          <w:szCs w:val="24"/>
          <w:lang w:val="pt-PT"/>
        </w:rPr>
        <w:tab/>
      </w:r>
      <w:r w:rsidR="008A109E">
        <w:rPr>
          <w:rFonts w:ascii="Times New Roman" w:eastAsiaTheme="minorEastAsia" w:hAnsi="Times New Roman" w:cs="Times New Roman"/>
          <w:sz w:val="24"/>
          <w:szCs w:val="24"/>
          <w:lang w:val="pt-PT"/>
        </w:rPr>
        <w:tab/>
      </w:r>
      <w:r w:rsidR="00F70B00" w:rsidRPr="00A3371C">
        <w:rPr>
          <w:rFonts w:ascii="Times New Roman" w:eastAsiaTheme="minorEastAsia" w:hAnsi="Times New Roman" w:cs="Times New Roman"/>
          <w:sz w:val="24"/>
          <w:szCs w:val="24"/>
          <w:lang w:val="pt-PT"/>
        </w:rPr>
        <w:t>(6b)</w:t>
      </w:r>
    </w:p>
    <w:p w:rsidR="00F70B00" w:rsidRPr="00A3371C" w:rsidRDefault="00F70B00" w:rsidP="00B56F4F">
      <w:pPr>
        <w:spacing w:line="480" w:lineRule="auto"/>
        <w:rPr>
          <w:rFonts w:ascii="Times New Roman" w:eastAsiaTheme="minorEastAsia" w:hAnsi="Times New Roman" w:cs="Times New Roman"/>
          <w:sz w:val="24"/>
          <w:szCs w:val="24"/>
          <w:lang w:val="pt-PT"/>
        </w:rPr>
      </w:pPr>
      <w:r w:rsidRPr="00A3371C">
        <w:rPr>
          <w:rFonts w:ascii="Times New Roman" w:eastAsiaTheme="minorEastAsia" w:hAnsi="Times New Roman" w:cs="Times New Roman"/>
          <w:sz w:val="24"/>
          <w:szCs w:val="24"/>
          <w:lang w:val="pt-PT"/>
        </w:rPr>
        <w:t xml:space="preserve">i.e., </w:t>
      </w:r>
    </w:p>
    <w:p w:rsidR="00F70B00" w:rsidRPr="00911739" w:rsidRDefault="00796272" w:rsidP="00B56F4F">
      <w:pPr>
        <w:spacing w:line="480" w:lineRule="auto"/>
        <w:jc w:val="center"/>
        <w:rPr>
          <w:rFonts w:ascii="Times New Roman" w:eastAsiaTheme="minorEastAsia" w:hAnsi="Times New Roman" w:cs="Times New Roman"/>
          <w:sz w:val="24"/>
          <w:szCs w:val="24"/>
          <w:lang w:val="pt-PT"/>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LC</m:t>
            </m:r>
          </m:sub>
        </m:sSub>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LCLC</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LC</m:t>
        </m:r>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pcLC</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acc</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wfLC</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wf</m:t>
        </m:r>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pt-PT"/>
              </w:rPr>
              <m:t>1+</m:t>
            </m:r>
            <m:r>
              <w:rPr>
                <w:rFonts w:ascii="Cambria Math" w:eastAsiaTheme="minorEastAsia" w:hAnsi="Cambria Math" w:cs="Times New Roman"/>
                <w:sz w:val="24"/>
                <w:szCs w:val="24"/>
              </w:rPr>
              <m:t>twf</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wpLC</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wp</m:t>
        </m:r>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pt-PT"/>
              </w:rPr>
              <m:t>1+</m:t>
            </m:r>
            <m:r>
              <w:rPr>
                <w:rFonts w:ascii="Cambria Math" w:eastAsiaTheme="minorEastAsia" w:hAnsi="Cambria Math" w:cs="Times New Roman"/>
                <w:sz w:val="24"/>
                <w:szCs w:val="24"/>
              </w:rPr>
              <m:t>twp</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adc</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LO</m:t>
            </m:r>
          </m:sub>
        </m:sSub>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LOLO</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lang w:val="pt-PT"/>
              </w:rPr>
            </m:ctrlPr>
          </m:dPr>
          <m:e>
            <m:r>
              <w:rPr>
                <w:rFonts w:ascii="Cambria Math" w:eastAsiaTheme="minorEastAsia" w:hAnsi="Cambria Math" w:cs="Times New Roman"/>
                <w:sz w:val="24"/>
                <w:szCs w:val="24"/>
              </w:rPr>
              <m:t>L</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LC</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poLO</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lang w:val="pt-PT"/>
              </w:rPr>
            </m:ctrlPr>
          </m:dPr>
          <m:e>
            <m:r>
              <w:rPr>
                <w:rFonts w:ascii="Cambria Math" w:eastAsiaTheme="minorEastAsia" w:hAnsi="Cambria Math" w:cs="Times New Roman"/>
                <w:sz w:val="24"/>
                <w:szCs w:val="24"/>
                <w:lang w:val="pt-PT"/>
              </w:rPr>
              <m:t>po+aco</m:t>
            </m:r>
          </m:e>
        </m:d>
        <m:r>
          <w:rPr>
            <w:rFonts w:ascii="Cambria Math" w:eastAsiaTheme="minorEastAsia" w:hAnsi="Cambria Math" w:cs="Times New Roman"/>
            <w:sz w:val="24"/>
            <w:szCs w:val="24"/>
            <w:lang w:val="pt-PT"/>
          </w:rPr>
          <m:t>+ado</m:t>
        </m:r>
      </m:oMath>
      <w:r w:rsidR="00E73F8D">
        <w:rPr>
          <w:rFonts w:ascii="Times New Roman" w:eastAsiaTheme="minorEastAsia" w:hAnsi="Times New Roman" w:cs="Times New Roman"/>
          <w:sz w:val="24"/>
          <w:szCs w:val="24"/>
          <w:lang w:val="pt-PT"/>
        </w:rPr>
        <w:tab/>
      </w:r>
      <w:r w:rsidR="00D5627C">
        <w:rPr>
          <w:rFonts w:ascii="Times New Roman" w:eastAsiaTheme="minorEastAsia" w:hAnsi="Times New Roman" w:cs="Times New Roman"/>
          <w:sz w:val="24"/>
          <w:szCs w:val="24"/>
          <w:lang w:val="pt-PT"/>
        </w:rPr>
        <w:tab/>
      </w:r>
      <w:r w:rsidR="00E73F8D">
        <w:rPr>
          <w:rFonts w:ascii="Times New Roman" w:eastAsiaTheme="minorEastAsia" w:hAnsi="Times New Roman" w:cs="Times New Roman"/>
          <w:sz w:val="24"/>
          <w:szCs w:val="24"/>
          <w:lang w:val="pt-PT"/>
        </w:rPr>
        <w:t>(7)</w:t>
      </w:r>
    </w:p>
    <w:p w:rsidR="00F150D8" w:rsidRDefault="00F150D8" w:rsidP="00FF191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LC</m:t>
            </m:r>
          </m:sub>
        </m:sSub>
      </m:oMath>
      <w:r>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LCLC</m:t>
            </m:r>
          </m:sub>
        </m:sSub>
      </m:oMath>
      <w:r>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wfLC</m:t>
            </m:r>
          </m:sub>
        </m:sSub>
      </m:oMath>
      <w:r>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wpLC</m:t>
            </m:r>
          </m:sub>
        </m:sSub>
      </m:oMath>
      <w:r>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o</m:t>
            </m:r>
          </m:e>
          <m:sub>
            <m:r>
              <w:rPr>
                <w:rFonts w:ascii="Cambria Math" w:eastAsiaTheme="minorEastAsia" w:hAnsi="Cambria Math" w:cs="Times New Roman"/>
                <w:sz w:val="24"/>
                <w:szCs w:val="24"/>
                <w:lang w:val="en-US"/>
              </w:rPr>
              <m:t>LO</m:t>
            </m:r>
          </m:sub>
        </m:sSub>
      </m:oMath>
      <w:r>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o</m:t>
            </m:r>
          </m:e>
          <m:sub>
            <m:r>
              <w:rPr>
                <w:rFonts w:ascii="Cambria Math" w:eastAsiaTheme="minorEastAsia" w:hAnsi="Cambria Math" w:cs="Times New Roman"/>
                <w:sz w:val="24"/>
                <w:szCs w:val="24"/>
                <w:lang w:val="en-US"/>
              </w:rPr>
              <m:t>LOLO</m:t>
            </m:r>
          </m:sub>
        </m:sSub>
      </m:oMath>
      <w:r>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o</m:t>
            </m:r>
          </m:e>
          <m:sub>
            <m:r>
              <w:rPr>
                <w:rFonts w:ascii="Cambria Math" w:eastAsiaTheme="minorEastAsia" w:hAnsi="Cambria Math" w:cs="Times New Roman"/>
                <w:sz w:val="24"/>
                <w:szCs w:val="24"/>
                <w:lang w:val="en-US"/>
              </w:rPr>
              <m:t>poLO</m:t>
            </m:r>
          </m:sub>
        </m:sSub>
      </m:oMath>
      <w:r w:rsidR="00FF1918">
        <w:rPr>
          <w:rFonts w:ascii="Times New Roman" w:eastAsiaTheme="minorEastAsia" w:hAnsi="Times New Roman" w:cs="Times New Roman"/>
          <w:sz w:val="24"/>
          <w:szCs w:val="24"/>
          <w:lang w:val="en-US"/>
        </w:rPr>
        <w:t xml:space="preserve"> are behavior parameters to be calibrated.</w:t>
      </w:r>
    </w:p>
    <w:p w:rsidR="003E7FC0" w:rsidRPr="003E7FC0" w:rsidRDefault="003E7FC0" w:rsidP="00B56F4F">
      <w:pPr>
        <w:spacing w:line="480" w:lineRule="auto"/>
        <w:rPr>
          <w:rFonts w:ascii="Times New Roman" w:eastAsiaTheme="minorEastAsia" w:hAnsi="Times New Roman" w:cs="Times New Roman"/>
          <w:sz w:val="24"/>
          <w:szCs w:val="24"/>
          <w:lang w:val="en-US"/>
        </w:rPr>
      </w:pPr>
      <w:r w:rsidRPr="003E7FC0">
        <w:rPr>
          <w:rFonts w:ascii="Times New Roman" w:eastAsiaTheme="minorEastAsia" w:hAnsi="Times New Roman" w:cs="Times New Roman"/>
          <w:sz w:val="24"/>
          <w:szCs w:val="24"/>
          <w:lang w:val="en-US"/>
        </w:rPr>
        <w:t xml:space="preserve">The two </w:t>
      </w:r>
      <w:r w:rsidR="00EB0D76">
        <w:rPr>
          <w:rFonts w:ascii="Times New Roman" w:eastAsiaTheme="minorEastAsia" w:hAnsi="Times New Roman" w:cs="Times New Roman"/>
          <w:sz w:val="24"/>
          <w:szCs w:val="24"/>
          <w:lang w:val="en-US"/>
        </w:rPr>
        <w:t xml:space="preserve">land </w:t>
      </w:r>
      <w:r w:rsidR="00E73F8D">
        <w:rPr>
          <w:rFonts w:ascii="Times New Roman" w:eastAsiaTheme="minorEastAsia" w:hAnsi="Times New Roman" w:cs="Times New Roman"/>
          <w:sz w:val="24"/>
          <w:szCs w:val="24"/>
          <w:lang w:val="en-US"/>
        </w:rPr>
        <w:t xml:space="preserve">allocation </w:t>
      </w:r>
      <w:r w:rsidRPr="003E7FC0">
        <w:rPr>
          <w:rFonts w:ascii="Times New Roman" w:eastAsiaTheme="minorEastAsia" w:hAnsi="Times New Roman" w:cs="Times New Roman"/>
          <w:sz w:val="24"/>
          <w:szCs w:val="24"/>
          <w:lang w:val="en-US"/>
        </w:rPr>
        <w:t>functions can finally be written as:</w:t>
      </w:r>
    </w:p>
    <w:p w:rsidR="003E7FC0" w:rsidRPr="00767748" w:rsidRDefault="00A3371C" w:rsidP="00B56F4F">
      <w:pPr>
        <w:spacing w:line="48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rPr>
          <m:t>LC</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LCLC</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LOLO</m:t>
                </m:r>
              </m:sub>
            </m:sSub>
            <m:r>
              <w:rPr>
                <w:rFonts w:ascii="Cambria Math" w:eastAsiaTheme="minorEastAsia" w:hAnsi="Cambria Math" w:cs="Times New Roman"/>
                <w:sz w:val="24"/>
                <w:szCs w:val="24"/>
                <w:lang w:val="en-US"/>
              </w:rPr>
              <m:t>)</m:t>
            </m:r>
          </m:den>
        </m:f>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LC</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pcLC</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acc</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wfLC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wf</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1+</m:t>
                    </m:r>
                    <m:r>
                      <w:rPr>
                        <w:rFonts w:ascii="Cambria Math" w:eastAsiaTheme="minorEastAsia" w:hAnsi="Cambria Math" w:cs="Times New Roman"/>
                        <w:sz w:val="24"/>
                        <w:szCs w:val="24"/>
                      </w:rPr>
                      <m:t>twf</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wpLC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wp</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1+</m:t>
                    </m:r>
                    <m:r>
                      <w:rPr>
                        <w:rFonts w:ascii="Cambria Math" w:eastAsiaTheme="minorEastAsia" w:hAnsi="Cambria Math" w:cs="Times New Roman"/>
                        <w:sz w:val="24"/>
                        <w:szCs w:val="24"/>
                      </w:rPr>
                      <m:t>twp</m:t>
                    </m:r>
                  </m:e>
                </m:d>
                <m:r>
                  <w:rPr>
                    <w:rFonts w:ascii="Cambria Math" w:eastAsiaTheme="minorEastAsia" w:hAnsi="Cambria Math" w:cs="Times New Roman"/>
                    <w:sz w:val="24"/>
                    <w:szCs w:val="24"/>
                    <w:lang w:val="en-US"/>
                  </w:rPr>
                  <m:t>+adc</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LO</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LOLO</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L</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poLO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po</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aoc</m:t>
                    </m:r>
                  </m:e>
                </m:d>
                <m:r>
                  <w:rPr>
                    <w:rFonts w:ascii="Cambria Math" w:eastAsiaTheme="minorEastAsia" w:hAnsi="Cambria Math" w:cs="Times New Roman"/>
                    <w:sz w:val="24"/>
                    <w:szCs w:val="24"/>
                    <w:lang w:val="en-US"/>
                  </w:rPr>
                  <m:t>+ado</m:t>
                </m:r>
              </m:e>
            </m:d>
          </m:e>
        </m:d>
      </m:oMath>
      <w:r>
        <w:rPr>
          <w:rFonts w:ascii="Times New Roman" w:eastAsiaTheme="minorEastAsia" w:hAnsi="Times New Roman" w:cs="Times New Roman"/>
          <w:sz w:val="24"/>
          <w:szCs w:val="24"/>
          <w:lang w:val="en-US"/>
        </w:rPr>
        <w:t xml:space="preserve"> </w:t>
      </w:r>
      <w:r w:rsidR="00D5627C">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(8)</w:t>
      </w:r>
    </w:p>
    <w:p w:rsidR="00B56F4F" w:rsidRDefault="00A3371C" w:rsidP="00B56F4F">
      <w:pPr>
        <w:spacing w:line="480" w:lineRule="auto"/>
        <w:jc w:val="center"/>
        <w:rPr>
          <w:rFonts w:ascii="Times New Roman" w:hAnsi="Times New Roman" w:cs="Times New Roman"/>
          <w:sz w:val="24"/>
          <w:szCs w:val="24"/>
          <w:lang w:val="en-US"/>
        </w:rPr>
      </w:pPr>
      <m:oMath>
        <m:r>
          <w:rPr>
            <w:rFonts w:ascii="Cambria Math" w:eastAsiaTheme="minorEastAsia" w:hAnsi="Cambria Math" w:cs="Times New Roman"/>
            <w:sz w:val="24"/>
            <w:szCs w:val="24"/>
          </w:rPr>
          <m:t>LO</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LOLO</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LCLC</m:t>
                </m:r>
              </m:sub>
            </m:sSub>
            <m:r>
              <w:rPr>
                <w:rFonts w:ascii="Cambria Math" w:eastAsiaTheme="minorEastAsia" w:hAnsi="Cambria Math" w:cs="Times New Roman"/>
                <w:sz w:val="24"/>
                <w:szCs w:val="24"/>
                <w:lang w:val="en-US"/>
              </w:rPr>
              <m:t>)</m:t>
            </m:r>
          </m:den>
        </m:f>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LC</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LCLC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L</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pcLC</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acc</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wfLC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wf</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1+</m:t>
                </m:r>
                <m:r>
                  <w:rPr>
                    <w:rFonts w:ascii="Cambria Math" w:eastAsiaTheme="minorEastAsia" w:hAnsi="Cambria Math" w:cs="Times New Roman"/>
                    <w:sz w:val="24"/>
                    <w:szCs w:val="24"/>
                  </w:rPr>
                  <m:t>twf</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wpLC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wp</m:t>
            </m:r>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1+</m:t>
                </m:r>
                <m:r>
                  <w:rPr>
                    <w:rFonts w:ascii="Cambria Math" w:eastAsiaTheme="minorEastAsia" w:hAnsi="Cambria Math" w:cs="Times New Roman"/>
                    <w:sz w:val="24"/>
                    <w:szCs w:val="24"/>
                  </w:rPr>
                  <m:t>twp</m:t>
                </m:r>
              </m:e>
            </m:d>
            <m:r>
              <w:rPr>
                <w:rFonts w:ascii="Cambria Math" w:eastAsiaTheme="minorEastAsia" w:hAnsi="Cambria Math" w:cs="Times New Roman"/>
                <w:sz w:val="24"/>
                <w:szCs w:val="24"/>
                <w:lang w:val="en-US"/>
              </w:rPr>
              <m:t>+adc</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LO</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poLO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po</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aco</m:t>
                </m:r>
              </m:e>
            </m:d>
            <m:r>
              <w:rPr>
                <w:rFonts w:ascii="Cambria Math" w:eastAsiaTheme="minorEastAsia" w:hAnsi="Cambria Math" w:cs="Times New Roman"/>
                <w:sz w:val="24"/>
                <w:szCs w:val="24"/>
                <w:lang w:val="en-US"/>
              </w:rPr>
              <m:t>+ado</m:t>
            </m:r>
          </m:e>
        </m:d>
        <m:r>
          <w:rPr>
            <w:rFonts w:ascii="Cambria Math" w:eastAsiaTheme="minorEastAsia" w:hAnsi="Cambria Math" w:cs="Times New Roman"/>
            <w:sz w:val="24"/>
            <w:szCs w:val="24"/>
            <w:lang w:val="en-US"/>
          </w:rPr>
          <m:t>]</m:t>
        </m:r>
      </m:oMath>
      <w:r w:rsidR="00A0652E" w:rsidRPr="00767748">
        <w:rPr>
          <w:rFonts w:ascii="Times New Roman" w:eastAsiaTheme="minorEastAsia" w:hAnsi="Times New Roman" w:cs="Times New Roman"/>
          <w:sz w:val="24"/>
          <w:szCs w:val="24"/>
          <w:lang w:val="en-US"/>
        </w:rPr>
        <w:t xml:space="preserve"> </w:t>
      </w:r>
      <w:r w:rsidR="00A0652E" w:rsidRPr="00767748">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008A109E">
        <w:rPr>
          <w:rFonts w:ascii="Times New Roman" w:eastAsiaTheme="minorEastAsia" w:hAnsi="Times New Roman" w:cs="Times New Roman"/>
          <w:sz w:val="24"/>
          <w:szCs w:val="24"/>
          <w:lang w:val="en-US"/>
        </w:rPr>
        <w:tab/>
      </w:r>
      <w:r w:rsidR="00A0652E" w:rsidRPr="00767748">
        <w:rPr>
          <w:rFonts w:ascii="Times New Roman" w:eastAsiaTheme="minorEastAsia" w:hAnsi="Times New Roman" w:cs="Times New Roman"/>
          <w:sz w:val="24"/>
          <w:szCs w:val="24"/>
          <w:lang w:val="en-US"/>
        </w:rPr>
        <w:t>(</w:t>
      </w:r>
      <w:r w:rsidR="00767748" w:rsidRPr="00767748">
        <w:rPr>
          <w:rFonts w:ascii="Times New Roman" w:eastAsiaTheme="minorEastAsia" w:hAnsi="Times New Roman" w:cs="Times New Roman"/>
          <w:sz w:val="24"/>
          <w:szCs w:val="24"/>
          <w:lang w:val="en-US"/>
        </w:rPr>
        <w:t>9</w:t>
      </w:r>
      <w:r w:rsidR="00A0652E" w:rsidRPr="00767748">
        <w:rPr>
          <w:rFonts w:ascii="Times New Roman" w:eastAsiaTheme="minorEastAsia" w:hAnsi="Times New Roman" w:cs="Times New Roman"/>
          <w:sz w:val="24"/>
          <w:szCs w:val="24"/>
          <w:lang w:val="en-US"/>
        </w:rPr>
        <w:t>)</w:t>
      </w:r>
    </w:p>
    <w:p w:rsidR="00B56F4F" w:rsidRDefault="000F4146" w:rsidP="00EC651F">
      <w:pPr>
        <w:spacing w:line="480" w:lineRule="auto"/>
        <w:jc w:val="both"/>
        <w:rPr>
          <w:rFonts w:ascii="Times New Roman" w:hAnsi="Times New Roman" w:cs="Times New Roman"/>
          <w:sz w:val="24"/>
          <w:szCs w:val="24"/>
          <w:lang w:val="en-US"/>
        </w:rPr>
      </w:pPr>
      <w:r w:rsidRPr="00B56F4F">
        <w:rPr>
          <w:rFonts w:ascii="Times New Roman" w:hAnsi="Times New Roman" w:cs="Times New Roman"/>
          <w:sz w:val="24"/>
          <w:szCs w:val="24"/>
          <w:lang w:val="en-US"/>
        </w:rPr>
        <w:t xml:space="preserve">Substituting </w:t>
      </w:r>
      <w:r w:rsidR="00C23AD9">
        <w:rPr>
          <w:rFonts w:ascii="Times New Roman" w:hAnsi="Times New Roman" w:cs="Times New Roman"/>
          <w:sz w:val="24"/>
          <w:szCs w:val="24"/>
          <w:lang w:val="en-US"/>
        </w:rPr>
        <w:t xml:space="preserve">equation </w:t>
      </w:r>
      <w:r w:rsidRPr="00B56F4F">
        <w:rPr>
          <w:rFonts w:ascii="Times New Roman" w:hAnsi="Times New Roman" w:cs="Times New Roman"/>
          <w:sz w:val="24"/>
          <w:szCs w:val="24"/>
          <w:lang w:val="en-US"/>
        </w:rPr>
        <w:t xml:space="preserve">(8) into </w:t>
      </w:r>
      <w:r w:rsidR="00C23AD9">
        <w:rPr>
          <w:rFonts w:ascii="Times New Roman" w:hAnsi="Times New Roman" w:cs="Times New Roman"/>
          <w:sz w:val="24"/>
          <w:szCs w:val="24"/>
          <w:lang w:val="en-US"/>
        </w:rPr>
        <w:t xml:space="preserve">equation </w:t>
      </w:r>
      <w:r w:rsidRPr="00B56F4F">
        <w:rPr>
          <w:rFonts w:ascii="Times New Roman" w:hAnsi="Times New Roman" w:cs="Times New Roman"/>
          <w:sz w:val="24"/>
          <w:szCs w:val="24"/>
          <w:lang w:val="en-US"/>
        </w:rPr>
        <w:t xml:space="preserve">(3) and </w:t>
      </w:r>
      <w:r w:rsidR="00C23AD9">
        <w:rPr>
          <w:rFonts w:ascii="Times New Roman" w:hAnsi="Times New Roman" w:cs="Times New Roman"/>
          <w:sz w:val="24"/>
          <w:szCs w:val="24"/>
          <w:lang w:val="en-US"/>
        </w:rPr>
        <w:t xml:space="preserve">equation </w:t>
      </w:r>
      <w:r w:rsidRPr="00B56F4F">
        <w:rPr>
          <w:rFonts w:ascii="Times New Roman" w:hAnsi="Times New Roman" w:cs="Times New Roman"/>
          <w:sz w:val="24"/>
          <w:szCs w:val="24"/>
          <w:lang w:val="en-US"/>
        </w:rPr>
        <w:t xml:space="preserve">(9) into </w:t>
      </w:r>
      <w:r w:rsidR="00C23AD9">
        <w:rPr>
          <w:rFonts w:ascii="Times New Roman" w:hAnsi="Times New Roman" w:cs="Times New Roman"/>
          <w:sz w:val="24"/>
          <w:szCs w:val="24"/>
          <w:lang w:val="en-US"/>
        </w:rPr>
        <w:t xml:space="preserve">equation </w:t>
      </w:r>
      <w:r w:rsidRPr="00B56F4F">
        <w:rPr>
          <w:rFonts w:ascii="Times New Roman" w:hAnsi="Times New Roman" w:cs="Times New Roman"/>
          <w:sz w:val="24"/>
          <w:szCs w:val="24"/>
          <w:lang w:val="en-US"/>
        </w:rPr>
        <w:t xml:space="preserve">(4) yields the </w:t>
      </w:r>
      <w:r w:rsidR="00B56F4F" w:rsidRPr="00B56F4F">
        <w:rPr>
          <w:rFonts w:ascii="Times New Roman" w:hAnsi="Times New Roman" w:cs="Times New Roman"/>
          <w:sz w:val="24"/>
          <w:szCs w:val="24"/>
          <w:lang w:val="en-US"/>
        </w:rPr>
        <w:t xml:space="preserve">final </w:t>
      </w:r>
      <w:r w:rsidRPr="00B56F4F">
        <w:rPr>
          <w:rFonts w:ascii="Times New Roman" w:hAnsi="Times New Roman" w:cs="Times New Roman"/>
          <w:sz w:val="24"/>
          <w:szCs w:val="24"/>
          <w:lang w:val="en-US"/>
        </w:rPr>
        <w:t>supply functions for conventional and organic F&amp;V, respectively:</w:t>
      </w:r>
    </w:p>
    <w:p w:rsidR="00767748" w:rsidRDefault="00C23AD9" w:rsidP="00A273A3">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sz w:val="24"/>
            <w:szCs w:val="24"/>
          </w:rPr>
          <m:t>SC</m:t>
        </m:r>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m:t>
            </m:r>
            <m:r>
              <w:rPr>
                <w:rFonts w:ascii="Cambria Math" w:eastAsiaTheme="minorEastAsia" w:hAnsi="Cambria Math"/>
                <w:sz w:val="24"/>
                <w:szCs w:val="24"/>
              </w:rPr>
              <m:t>c</m:t>
            </m:r>
          </m:e>
          <m:sub>
            <m:r>
              <w:rPr>
                <w:rFonts w:ascii="Cambria Math" w:eastAsiaTheme="minorEastAsia" w:hAnsi="Cambria Math"/>
                <w:sz w:val="24"/>
                <w:szCs w:val="24"/>
              </w:rPr>
              <m:t>pc</m:t>
            </m:r>
          </m:sub>
        </m:sSub>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pcpc</m:t>
                </m:r>
              </m:sub>
            </m:sSub>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e>
        </m:d>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rPr>
              <m:t>pc</m:t>
            </m:r>
            <m:r>
              <w:rPr>
                <w:rFonts w:ascii="Cambria Math" w:eastAsiaTheme="minorEastAsia" w:hAnsi="Cambria Math"/>
                <w:sz w:val="24"/>
                <w:szCs w:val="24"/>
                <w:lang w:val="en-US"/>
              </w:rPr>
              <m:t>+</m:t>
            </m:r>
            <m:r>
              <w:rPr>
                <w:rFonts w:ascii="Cambria Math" w:eastAsiaTheme="minorEastAsia" w:hAnsi="Cambria Math"/>
                <w:sz w:val="24"/>
                <w:szCs w:val="24"/>
              </w:rPr>
              <m:t>acc</m:t>
            </m:r>
          </m:e>
        </m:d>
        <m:r>
          <w:rPr>
            <w:rFonts w:ascii="Cambria Math" w:eastAsiaTheme="minorEastAsia" w:hAnsi="Cambria Math"/>
            <w:sz w:val="24"/>
            <w:szCs w:val="24"/>
            <w:lang w:val="en-US"/>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pcwf</m:t>
                </m:r>
              </m:sub>
            </m:sSub>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wfLC</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e>
        </m:d>
        <m:r>
          <w:rPr>
            <w:rFonts w:ascii="Cambria Math" w:eastAsiaTheme="minorEastAsia" w:hAnsi="Cambria Math"/>
            <w:sz w:val="24"/>
            <w:szCs w:val="24"/>
            <w:lang w:val="en-US"/>
          </w:rPr>
          <m:t>.</m:t>
        </m:r>
        <m:r>
          <w:rPr>
            <w:rFonts w:ascii="Cambria Math" w:eastAsiaTheme="minorEastAsia" w:hAnsi="Cambria Math"/>
            <w:sz w:val="24"/>
            <w:szCs w:val="24"/>
          </w:rPr>
          <m:t>wf</m:t>
        </m:r>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twf</m:t>
            </m:r>
          </m:e>
        </m:d>
        <m:r>
          <w:rPr>
            <w:rFonts w:ascii="Cambria Math" w:eastAsiaTheme="minorEastAsia" w:hAnsi="Cambria Math"/>
            <w:sz w:val="24"/>
            <w:szCs w:val="24"/>
            <w:lang w:val="en-US"/>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pcwp</m:t>
                </m:r>
              </m:sub>
            </m:sSub>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wpLC</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e>
        </m:d>
        <m:r>
          <w:rPr>
            <w:rFonts w:ascii="Cambria Math" w:eastAsiaTheme="minorEastAsia" w:hAnsi="Cambria Math"/>
            <w:sz w:val="24"/>
            <w:szCs w:val="24"/>
            <w:lang w:val="en-US"/>
          </w:rPr>
          <m:t>.</m:t>
        </m:r>
        <m:r>
          <w:rPr>
            <w:rFonts w:ascii="Cambria Math" w:eastAsiaTheme="minorEastAsia" w:hAnsi="Cambria Math"/>
            <w:sz w:val="24"/>
            <w:szCs w:val="24"/>
          </w:rPr>
          <m:t>wp</m:t>
        </m:r>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twp</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pclc</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o</m:t>
                </m:r>
              </m:e>
              <m:sub>
                <m:r>
                  <w:rPr>
                    <w:rFonts w:ascii="Cambria Math" w:eastAsiaTheme="minorEastAsia" w:hAnsi="Cambria Math"/>
                    <w:sz w:val="24"/>
                    <w:szCs w:val="24"/>
                    <w:lang w:val="en-US"/>
                  </w:rPr>
                  <m:t>lOLO</m:t>
                </m:r>
              </m:sub>
            </m:sSub>
          </m:den>
        </m:f>
        <m:r>
          <w:rPr>
            <w:rFonts w:ascii="Cambria Math" w:eastAsiaTheme="minorEastAsia" w:hAnsi="Cambria Math"/>
            <w:sz w:val="24"/>
            <w:szCs w:val="24"/>
            <w:lang w:val="en-US"/>
          </w:rPr>
          <m:t>.(-adc+ado)+</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r>
          <w:rPr>
            <w:rFonts w:ascii="Cambria Math" w:eastAsiaTheme="minorEastAsia" w:hAnsi="Cambria Math"/>
            <w:sz w:val="24"/>
            <w:szCs w:val="24"/>
          </w:rPr>
          <m:t>L</m:t>
        </m:r>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rPr>
              <m:t>po</m:t>
            </m:r>
            <m:r>
              <w:rPr>
                <w:rFonts w:ascii="Cambria Math" w:eastAsiaTheme="minorEastAsia" w:hAnsi="Cambria Math"/>
                <w:sz w:val="24"/>
                <w:szCs w:val="24"/>
                <w:lang w:val="en-US"/>
              </w:rPr>
              <m:t>+</m:t>
            </m:r>
            <m:r>
              <w:rPr>
                <w:rFonts w:ascii="Cambria Math" w:eastAsiaTheme="minorEastAsia" w:hAnsi="Cambria Math"/>
                <w:sz w:val="24"/>
                <w:szCs w:val="24"/>
              </w:rPr>
              <m:t>aco</m:t>
            </m:r>
          </m:e>
        </m:d>
        <m:r>
          <w:rPr>
            <w:rFonts w:ascii="Cambria Math" w:eastAsiaTheme="minorEastAsia" w:hAnsi="Cambria Math"/>
            <w:sz w:val="24"/>
            <w:szCs w:val="24"/>
            <w:lang w:val="en-US"/>
          </w:rPr>
          <m:t xml:space="preserve"> </m:t>
        </m:r>
      </m:oMath>
      <w:r w:rsidR="00A273A3">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00A273A3" w:rsidRPr="00A273A3">
        <w:rPr>
          <w:rFonts w:ascii="Times New Roman" w:eastAsiaTheme="minorEastAsia" w:hAnsi="Times New Roman" w:cs="Times New Roman"/>
          <w:sz w:val="24"/>
          <w:szCs w:val="24"/>
          <w:lang w:val="en-US"/>
        </w:rPr>
        <w:t>(</w:t>
      </w:r>
      <w:r w:rsidR="00A273A3">
        <w:rPr>
          <w:rFonts w:ascii="Times New Roman" w:eastAsiaTheme="minorEastAsia" w:hAnsi="Times New Roman" w:cs="Times New Roman"/>
          <w:sz w:val="24"/>
          <w:szCs w:val="24"/>
          <w:lang w:val="en-US"/>
        </w:rPr>
        <w:t>10)</w:t>
      </w:r>
    </w:p>
    <w:p w:rsidR="00A125C0" w:rsidRPr="00D5627C" w:rsidRDefault="00A125C0" w:rsidP="00A273A3">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sz w:val="24"/>
            <w:szCs w:val="24"/>
          </w:rPr>
          <m:t>SB</m:t>
        </m:r>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m:t>
            </m:r>
            <m:r>
              <w:rPr>
                <w:rFonts w:ascii="Cambria Math" w:eastAsiaTheme="minorEastAsia" w:hAnsi="Cambria Math"/>
                <w:sz w:val="24"/>
                <w:szCs w:val="24"/>
              </w:rPr>
              <m:t>o</m:t>
            </m:r>
          </m:e>
          <m:sub>
            <m:r>
              <w:rPr>
                <w:rFonts w:ascii="Cambria Math" w:eastAsiaTheme="minorEastAsia" w:hAnsi="Cambria Math"/>
                <w:sz w:val="24"/>
                <w:szCs w:val="24"/>
              </w:rPr>
              <m:t>pO</m:t>
            </m:r>
          </m:sub>
        </m:sSub>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r>
              <w:rPr>
                <w:rFonts w:ascii="Cambria Math" w:eastAsiaTheme="minorEastAsia" w:hAnsi="Cambria Math"/>
                <w:sz w:val="24"/>
                <w:szCs w:val="24"/>
                <w:lang w:val="en-US"/>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pcLC</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rPr>
              <m:t>pc</m:t>
            </m:r>
            <m:r>
              <w:rPr>
                <w:rFonts w:ascii="Cambria Math" w:eastAsiaTheme="minorEastAsia" w:hAnsi="Cambria Math"/>
                <w:sz w:val="24"/>
                <w:szCs w:val="24"/>
                <w:lang w:val="en-US"/>
              </w:rPr>
              <m:t>+</m:t>
            </m:r>
            <m:r>
              <w:rPr>
                <w:rFonts w:ascii="Cambria Math" w:eastAsiaTheme="minorEastAsia" w:hAnsi="Cambria Math"/>
                <w:sz w:val="24"/>
                <w:szCs w:val="24"/>
              </w:rPr>
              <m:t>acc</m:t>
            </m:r>
          </m:e>
        </m:d>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πc</m:t>
                </m:r>
              </m:e>
              <m:sub>
                <m:r>
                  <w:rPr>
                    <w:rFonts w:ascii="Cambria Math" w:eastAsiaTheme="minorEastAsia" w:hAnsi="Cambria Math"/>
                    <w:sz w:val="24"/>
                    <w:szCs w:val="24"/>
                  </w:rPr>
                  <m:t>wfLC</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r>
          <w:rPr>
            <w:rFonts w:ascii="Cambria Math" w:eastAsiaTheme="minorEastAsia" w:hAnsi="Cambria Math"/>
            <w:sz w:val="24"/>
            <w:szCs w:val="24"/>
          </w:rPr>
          <m:t>wf</m:t>
        </m:r>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twf</m:t>
            </m:r>
          </m:e>
        </m:d>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wpLC</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r>
          <w:rPr>
            <w:rFonts w:ascii="Cambria Math" w:eastAsiaTheme="minorEastAsia" w:hAnsi="Cambria Math"/>
            <w:sz w:val="24"/>
            <w:szCs w:val="24"/>
          </w:rPr>
          <m:t>wp</m:t>
        </m:r>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twp</m:t>
            </m:r>
          </m:e>
        </m:d>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r>
          <w:rPr>
            <w:rFonts w:ascii="Cambria Math" w:eastAsiaTheme="minorEastAsia" w:hAnsi="Cambria Math"/>
            <w:sz w:val="24"/>
            <w:szCs w:val="24"/>
          </w:rPr>
          <m:t>adc</m:t>
        </m:r>
        <m:r>
          <w:rPr>
            <w:rFonts w:ascii="Cambria Math" w:eastAsiaTheme="minorEastAsia" w:hAnsi="Cambria Math"/>
            <w:sz w:val="24"/>
            <w:szCs w:val="24"/>
            <w:lang w:val="en-US"/>
          </w:rPr>
          <m:t>-</m:t>
        </m:r>
        <m:r>
          <w:rPr>
            <w:rFonts w:ascii="Cambria Math" w:eastAsiaTheme="minorEastAsia" w:hAnsi="Cambria Math"/>
            <w:sz w:val="24"/>
            <w:szCs w:val="24"/>
          </w:rPr>
          <m:t>ado</m:t>
        </m:r>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r>
          <w:rPr>
            <w:rFonts w:ascii="Cambria Math" w:eastAsiaTheme="minorEastAsia" w:hAnsi="Cambria Math"/>
            <w:sz w:val="24"/>
            <w:szCs w:val="24"/>
            <w:lang w:val="en-US"/>
          </w:rPr>
          <m:t>.</m:t>
        </m:r>
        <m:r>
          <w:rPr>
            <w:rFonts w:ascii="Cambria Math" w:eastAsiaTheme="minorEastAsia" w:hAnsi="Cambria Math"/>
            <w:sz w:val="24"/>
            <w:szCs w:val="24"/>
          </w:rPr>
          <m:t>L</m:t>
        </m:r>
        <m:r>
          <w:rPr>
            <w:rFonts w:ascii="Cambria Math" w:eastAsiaTheme="minorEastAsia" w:hAnsi="Cambria Math"/>
            <w:sz w:val="24"/>
            <w:szCs w:val="24"/>
            <w:lang w:val="en-US"/>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popo</m:t>
                </m:r>
              </m:sub>
            </m:sSub>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poLO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LCLC</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LOLO</m:t>
                    </m:r>
                  </m:sub>
                </m:sSub>
              </m:den>
            </m:f>
          </m:e>
        </m:d>
        <m:r>
          <w:rPr>
            <w:rFonts w:ascii="Cambria Math" w:eastAsiaTheme="minorEastAsia" w:hAnsi="Cambria Math"/>
            <w:sz w:val="24"/>
            <w:szCs w:val="24"/>
            <w:lang w:val="en-US"/>
          </w:rPr>
          <m:t>.</m:t>
        </m:r>
        <m:d>
          <m:dPr>
            <m:ctrlPr>
              <w:rPr>
                <w:rFonts w:ascii="Cambria Math" w:eastAsiaTheme="minorEastAsia" w:hAnsi="Cambria Math"/>
                <w:i/>
                <w:sz w:val="24"/>
                <w:szCs w:val="24"/>
              </w:rPr>
            </m:ctrlPr>
          </m:dPr>
          <m:e>
            <m:r>
              <w:rPr>
                <w:rFonts w:ascii="Cambria Math" w:eastAsiaTheme="minorEastAsia" w:hAnsi="Cambria Math"/>
                <w:sz w:val="24"/>
                <w:szCs w:val="24"/>
              </w:rPr>
              <m:t>pb</m:t>
            </m:r>
            <m:r>
              <w:rPr>
                <w:rFonts w:ascii="Cambria Math" w:eastAsiaTheme="minorEastAsia" w:hAnsi="Cambria Math"/>
                <w:sz w:val="24"/>
                <w:szCs w:val="24"/>
                <w:lang w:val="en-US"/>
              </w:rPr>
              <m:t>+</m:t>
            </m:r>
            <m:r>
              <w:rPr>
                <w:rFonts w:ascii="Cambria Math" w:eastAsiaTheme="minorEastAsia" w:hAnsi="Cambria Math"/>
                <w:sz w:val="24"/>
                <w:szCs w:val="24"/>
              </w:rPr>
              <m:t>aco</m:t>
            </m:r>
          </m:e>
        </m:d>
      </m:oMath>
      <w:r w:rsidR="00A273A3" w:rsidRPr="00A273A3">
        <w:rPr>
          <w:rFonts w:eastAsiaTheme="minorEastAsia"/>
          <w:sz w:val="24"/>
          <w:szCs w:val="24"/>
          <w:lang w:val="en-US"/>
        </w:rPr>
        <w:tab/>
      </w:r>
      <w:r w:rsidR="00D5627C">
        <w:rPr>
          <w:rFonts w:eastAsiaTheme="minorEastAsia"/>
          <w:sz w:val="24"/>
          <w:szCs w:val="24"/>
          <w:lang w:val="en-US"/>
        </w:rPr>
        <w:tab/>
      </w:r>
      <w:r w:rsidR="008A109E">
        <w:rPr>
          <w:rFonts w:eastAsiaTheme="minorEastAsia"/>
          <w:sz w:val="24"/>
          <w:szCs w:val="24"/>
          <w:lang w:val="en-US"/>
        </w:rPr>
        <w:tab/>
      </w:r>
      <w:r w:rsidR="008A109E">
        <w:rPr>
          <w:rFonts w:eastAsiaTheme="minorEastAsia"/>
          <w:sz w:val="24"/>
          <w:szCs w:val="24"/>
          <w:lang w:val="en-US"/>
        </w:rPr>
        <w:tab/>
      </w:r>
      <w:r w:rsidR="008A109E">
        <w:rPr>
          <w:rFonts w:eastAsiaTheme="minorEastAsia"/>
          <w:sz w:val="24"/>
          <w:szCs w:val="24"/>
          <w:lang w:val="en-US"/>
        </w:rPr>
        <w:tab/>
      </w:r>
      <w:r w:rsidR="008A109E">
        <w:rPr>
          <w:rFonts w:eastAsiaTheme="minorEastAsia"/>
          <w:sz w:val="24"/>
          <w:szCs w:val="24"/>
          <w:lang w:val="en-US"/>
        </w:rPr>
        <w:tab/>
      </w:r>
      <w:r w:rsidR="008A109E">
        <w:rPr>
          <w:rFonts w:eastAsiaTheme="minorEastAsia"/>
          <w:sz w:val="24"/>
          <w:szCs w:val="24"/>
          <w:lang w:val="en-US"/>
        </w:rPr>
        <w:tab/>
      </w:r>
      <w:r w:rsidR="008A109E">
        <w:rPr>
          <w:rFonts w:eastAsiaTheme="minorEastAsia"/>
          <w:sz w:val="24"/>
          <w:szCs w:val="24"/>
          <w:lang w:val="en-US"/>
        </w:rPr>
        <w:tab/>
      </w:r>
      <w:r w:rsidR="00A273A3" w:rsidRPr="00D5627C">
        <w:rPr>
          <w:rFonts w:ascii="Times New Roman" w:eastAsiaTheme="minorEastAsia" w:hAnsi="Times New Roman" w:cs="Times New Roman"/>
          <w:sz w:val="24"/>
          <w:szCs w:val="24"/>
          <w:lang w:val="en-US"/>
        </w:rPr>
        <w:t>(11)</w:t>
      </w:r>
    </w:p>
    <w:p w:rsidR="005B4EEE" w:rsidRDefault="007261A1" w:rsidP="00800F1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or, </w:t>
      </w:r>
      <w:r w:rsidR="005B4EEE">
        <w:rPr>
          <w:rFonts w:ascii="Times New Roman" w:hAnsi="Times New Roman" w:cs="Times New Roman"/>
          <w:sz w:val="24"/>
          <w:szCs w:val="24"/>
          <w:lang w:val="en-US"/>
        </w:rPr>
        <w:t xml:space="preserve">equivalently, by redefining the parameters with new </w:t>
      </w:r>
      <w:r w:rsidR="00A273A3">
        <w:rPr>
          <w:rFonts w:ascii="Times New Roman" w:hAnsi="Times New Roman" w:cs="Times New Roman"/>
          <w:sz w:val="24"/>
          <w:szCs w:val="24"/>
          <w:lang w:val="en-US"/>
        </w:rPr>
        <w:t xml:space="preserve">more synthetic </w:t>
      </w:r>
      <w:r w:rsidR="005B4EEE">
        <w:rPr>
          <w:rFonts w:ascii="Times New Roman" w:hAnsi="Times New Roman" w:cs="Times New Roman"/>
          <w:sz w:val="24"/>
          <w:szCs w:val="24"/>
          <w:lang w:val="en-US"/>
        </w:rPr>
        <w:t>notations:</w:t>
      </w:r>
    </w:p>
    <w:p w:rsidR="005B4EEE" w:rsidRDefault="005B4EEE" w:rsidP="006E0B1A">
      <w:pPr>
        <w:spacing w:line="360" w:lineRule="auto"/>
        <w:jc w:val="center"/>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SC</m:t>
        </m:r>
        <m:d>
          <m:dPr>
            <m:ctrlPr>
              <w:rPr>
                <w:rFonts w:ascii="Cambria Math" w:hAnsi="Cambria Math" w:cs="Times New Roman"/>
                <w:i/>
                <w:sz w:val="24"/>
                <w:szCs w:val="24"/>
                <w:lang w:val="en-US"/>
              </w:rPr>
            </m:ctrlPr>
          </m:dPr>
          <m:e>
            <m:r>
              <w:rPr>
                <w:rFonts w:ascii="Cambria Math" w:hAnsi="Cambria Math" w:cs="Times New Roman"/>
                <w:sz w:val="24"/>
                <w:szCs w:val="24"/>
                <w:lang w:val="en-US"/>
              </w:rPr>
              <m:t>.</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pcpc</m:t>
            </m:r>
          </m:sub>
        </m:sSub>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pc+acc</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pcwf</m:t>
            </m:r>
          </m:sub>
        </m:sSub>
        <m:r>
          <w:rPr>
            <w:rFonts w:ascii="Cambria Math" w:hAnsi="Cambria Math" w:cs="Times New Roman"/>
            <w:sz w:val="24"/>
            <w:szCs w:val="24"/>
            <w:lang w:val="en-US"/>
          </w:rPr>
          <m:t>.wf.</m:t>
        </m:r>
        <m:d>
          <m:dPr>
            <m:ctrlPr>
              <w:rPr>
                <w:rFonts w:ascii="Cambria Math" w:hAnsi="Cambria Math" w:cs="Times New Roman"/>
                <w:i/>
                <w:sz w:val="24"/>
                <w:szCs w:val="24"/>
                <w:lang w:val="en-US"/>
              </w:rPr>
            </m:ctrlPr>
          </m:dPr>
          <m:e>
            <m:r>
              <w:rPr>
                <w:rFonts w:ascii="Cambria Math" w:hAnsi="Cambria Math" w:cs="Times New Roman"/>
                <w:sz w:val="24"/>
                <w:szCs w:val="24"/>
                <w:lang w:val="en-US"/>
              </w:rPr>
              <m:t>1+twf</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pcwp</m:t>
            </m:r>
          </m:sub>
        </m:sSub>
        <m:r>
          <w:rPr>
            <w:rFonts w:ascii="Cambria Math" w:hAnsi="Cambria Math" w:cs="Times New Roman"/>
            <w:sz w:val="24"/>
            <w:szCs w:val="24"/>
            <w:lang w:val="en-US"/>
          </w:rPr>
          <m:t>.wp.</m:t>
        </m:r>
        <m:d>
          <m:dPr>
            <m:ctrlPr>
              <w:rPr>
                <w:rFonts w:ascii="Cambria Math" w:hAnsi="Cambria Math" w:cs="Times New Roman"/>
                <w:i/>
                <w:sz w:val="24"/>
                <w:szCs w:val="24"/>
                <w:lang w:val="en-US"/>
              </w:rPr>
            </m:ctrlPr>
          </m:dPr>
          <m:e>
            <m:r>
              <w:rPr>
                <w:rFonts w:ascii="Cambria Math" w:hAnsi="Cambria Math" w:cs="Times New Roman"/>
                <w:sz w:val="24"/>
                <w:szCs w:val="24"/>
                <w:lang w:val="en-US"/>
              </w:rPr>
              <m:t>1+twp</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pcad</m:t>
            </m:r>
          </m:sub>
        </m:sSub>
        <m:r>
          <w:rPr>
            <w:rFonts w:ascii="Cambria Math" w:eastAsiaTheme="minorEastAsia" w:hAnsi="Cambria Math" w:cs="Times New Roman"/>
            <w:sz w:val="24"/>
            <w:szCs w:val="24"/>
            <w:lang w:val="en-US"/>
          </w:rPr>
          <m:t>.(-adc+ado)+</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AC</m:t>
            </m:r>
          </m:e>
          <m:sub>
            <m:r>
              <w:rPr>
                <w:rFonts w:ascii="Cambria Math" w:eastAsiaTheme="minorEastAsia" w:hAnsi="Cambria Math" w:cs="Times New Roman"/>
                <w:sz w:val="24"/>
                <w:szCs w:val="24"/>
                <w:lang w:val="en-US"/>
              </w:rPr>
              <m:t>pcL</m:t>
            </m:r>
          </m:sub>
        </m:sSub>
        <m:r>
          <w:rPr>
            <w:rFonts w:ascii="Cambria Math" w:eastAsiaTheme="minorEastAsia" w:hAnsi="Cambria Math" w:cs="Times New Roman"/>
            <w:sz w:val="24"/>
            <w:szCs w:val="24"/>
            <w:lang w:val="en-US"/>
          </w:rPr>
          <m:t>.L+</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AC</m:t>
            </m:r>
          </m:e>
          <m:sub>
            <m:r>
              <w:rPr>
                <w:rFonts w:ascii="Cambria Math" w:eastAsiaTheme="minorEastAsia" w:hAnsi="Cambria Math" w:cs="Times New Roman"/>
                <w:sz w:val="24"/>
                <w:szCs w:val="24"/>
                <w:lang w:val="en-US"/>
              </w:rPr>
              <m:t>pcpo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po+aco</m:t>
            </m:r>
          </m:e>
        </m:d>
      </m:oMath>
      <w:r w:rsidR="006E0B1A">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008A109E">
        <w:rPr>
          <w:rFonts w:ascii="Times New Roman" w:eastAsiaTheme="minorEastAsia" w:hAnsi="Times New Roman" w:cs="Times New Roman"/>
          <w:sz w:val="24"/>
          <w:szCs w:val="24"/>
          <w:lang w:val="en-US"/>
        </w:rPr>
        <w:tab/>
      </w:r>
      <w:r w:rsidR="006E0B1A">
        <w:rPr>
          <w:rFonts w:ascii="Times New Roman" w:eastAsiaTheme="minorEastAsia" w:hAnsi="Times New Roman" w:cs="Times New Roman"/>
          <w:sz w:val="24"/>
          <w:szCs w:val="24"/>
          <w:lang w:val="en-US"/>
        </w:rPr>
        <w:t>(12)</w:t>
      </w:r>
    </w:p>
    <w:p w:rsidR="006E0B1A" w:rsidRDefault="006E0B1A" w:rsidP="006E0B1A">
      <w:pPr>
        <w:spacing w:line="360" w:lineRule="auto"/>
        <w:jc w:val="center"/>
        <w:rPr>
          <w:rFonts w:ascii="Times New Roman" w:hAnsi="Times New Roman" w:cs="Times New Roman"/>
          <w:sz w:val="24"/>
          <w:szCs w:val="24"/>
          <w:lang w:val="en-US"/>
        </w:rPr>
      </w:pPr>
      <m:oMath>
        <m:r>
          <w:rPr>
            <w:rFonts w:ascii="Cambria Math" w:hAnsi="Cambria Math" w:cs="Times New Roman"/>
            <w:sz w:val="24"/>
            <w:szCs w:val="24"/>
            <w:lang w:val="en-US"/>
          </w:rPr>
          <m:t>SO</m:t>
        </m:r>
        <m:d>
          <m:dPr>
            <m:ctrlPr>
              <w:rPr>
                <w:rFonts w:ascii="Cambria Math" w:hAnsi="Cambria Math" w:cs="Times New Roman"/>
                <w:i/>
                <w:sz w:val="24"/>
                <w:szCs w:val="24"/>
                <w:lang w:val="en-US"/>
              </w:rPr>
            </m:ctrlPr>
          </m:dPr>
          <m:e>
            <m:r>
              <w:rPr>
                <w:rFonts w:ascii="Cambria Math" w:hAnsi="Cambria Math" w:cs="Times New Roman"/>
                <w:sz w:val="24"/>
                <w:szCs w:val="24"/>
                <w:lang w:val="en-US"/>
              </w:rPr>
              <m:t>.</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popc</m:t>
            </m:r>
          </m:sub>
        </m:sSub>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pc+acc</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powf</m:t>
            </m:r>
          </m:sub>
        </m:sSub>
        <m:r>
          <w:rPr>
            <w:rFonts w:ascii="Cambria Math" w:hAnsi="Cambria Math" w:cs="Times New Roman"/>
            <w:sz w:val="24"/>
            <w:szCs w:val="24"/>
            <w:lang w:val="en-US"/>
          </w:rPr>
          <m:t>.wf.</m:t>
        </m:r>
        <m:d>
          <m:dPr>
            <m:ctrlPr>
              <w:rPr>
                <w:rFonts w:ascii="Cambria Math" w:hAnsi="Cambria Math" w:cs="Times New Roman"/>
                <w:i/>
                <w:sz w:val="24"/>
                <w:szCs w:val="24"/>
                <w:lang w:val="en-US"/>
              </w:rPr>
            </m:ctrlPr>
          </m:dPr>
          <m:e>
            <m:r>
              <w:rPr>
                <w:rFonts w:ascii="Cambria Math" w:hAnsi="Cambria Math" w:cs="Times New Roman"/>
                <w:sz w:val="24"/>
                <w:szCs w:val="24"/>
                <w:lang w:val="en-US"/>
              </w:rPr>
              <m:t>1+twf</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powp</m:t>
            </m:r>
          </m:sub>
        </m:sSub>
        <m:r>
          <w:rPr>
            <w:rFonts w:ascii="Cambria Math" w:hAnsi="Cambria Math" w:cs="Times New Roman"/>
            <w:sz w:val="24"/>
            <w:szCs w:val="24"/>
            <w:lang w:val="en-US"/>
          </w:rPr>
          <m:t>.wp.</m:t>
        </m:r>
        <m:d>
          <m:dPr>
            <m:ctrlPr>
              <w:rPr>
                <w:rFonts w:ascii="Cambria Math" w:hAnsi="Cambria Math" w:cs="Times New Roman"/>
                <w:i/>
                <w:sz w:val="24"/>
                <w:szCs w:val="24"/>
                <w:lang w:val="en-US"/>
              </w:rPr>
            </m:ctrlPr>
          </m:dPr>
          <m:e>
            <m:r>
              <w:rPr>
                <w:rFonts w:ascii="Cambria Math" w:hAnsi="Cambria Math" w:cs="Times New Roman"/>
                <w:sz w:val="24"/>
                <w:szCs w:val="24"/>
                <w:lang w:val="en-US"/>
              </w:rPr>
              <m:t>1+twp</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poad</m:t>
            </m:r>
          </m:sub>
        </m:sSub>
        <m:r>
          <w:rPr>
            <w:rFonts w:ascii="Cambria Math" w:eastAsiaTheme="minorEastAsia" w:hAnsi="Cambria Math" w:cs="Times New Roman"/>
            <w:sz w:val="24"/>
            <w:szCs w:val="24"/>
            <w:lang w:val="en-US"/>
          </w:rPr>
          <m:t>.(adc-ado)+</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AO</m:t>
            </m:r>
          </m:e>
          <m:sub>
            <m:r>
              <w:rPr>
                <w:rFonts w:ascii="Cambria Math" w:eastAsiaTheme="minorEastAsia" w:hAnsi="Cambria Math" w:cs="Times New Roman"/>
                <w:sz w:val="24"/>
                <w:szCs w:val="24"/>
                <w:lang w:val="en-US"/>
              </w:rPr>
              <m:t>poL</m:t>
            </m:r>
          </m:sub>
        </m:sSub>
        <m:r>
          <w:rPr>
            <w:rFonts w:ascii="Cambria Math" w:eastAsiaTheme="minorEastAsia" w:hAnsi="Cambria Math" w:cs="Times New Roman"/>
            <w:sz w:val="24"/>
            <w:szCs w:val="24"/>
            <w:lang w:val="en-US"/>
          </w:rPr>
          <m:t>.L+</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AO</m:t>
            </m:r>
          </m:e>
          <m:sub>
            <m:r>
              <w:rPr>
                <w:rFonts w:ascii="Cambria Math" w:eastAsiaTheme="minorEastAsia" w:hAnsi="Cambria Math" w:cs="Times New Roman"/>
                <w:sz w:val="24"/>
                <w:szCs w:val="24"/>
                <w:lang w:val="en-US"/>
              </w:rPr>
              <m:t>popo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po+aco</m:t>
            </m:r>
          </m:e>
        </m:d>
      </m:oMath>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sidR="008A109E">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(13)</w:t>
      </w:r>
    </w:p>
    <w:p w:rsidR="00800F18" w:rsidRPr="00800F18" w:rsidRDefault="00800F18" w:rsidP="00EB0D76">
      <w:pPr>
        <w:spacing w:line="360" w:lineRule="auto"/>
        <w:jc w:val="both"/>
        <w:rPr>
          <w:rFonts w:ascii="Times New Roman" w:eastAsiaTheme="minorEastAsia" w:hAnsi="Times New Roman" w:cs="Times New Roman"/>
          <w:sz w:val="24"/>
          <w:szCs w:val="24"/>
          <w:lang w:val="en-US"/>
        </w:rPr>
      </w:pPr>
      <w:r w:rsidRPr="00800F18">
        <w:rPr>
          <w:rFonts w:ascii="Times New Roman" w:hAnsi="Times New Roman" w:cs="Times New Roman"/>
          <w:sz w:val="24"/>
          <w:szCs w:val="24"/>
          <w:lang w:val="en-US"/>
        </w:rPr>
        <w:t xml:space="preserve">The derived demand functions for </w:t>
      </w:r>
      <w:r>
        <w:rPr>
          <w:rFonts w:ascii="Times New Roman" w:hAnsi="Times New Roman" w:cs="Times New Roman"/>
          <w:sz w:val="24"/>
          <w:szCs w:val="24"/>
          <w:lang w:val="en-US"/>
        </w:rPr>
        <w:t xml:space="preserve">mineral </w:t>
      </w:r>
      <w:r w:rsidRPr="00800F18">
        <w:rPr>
          <w:rFonts w:ascii="Times New Roman" w:hAnsi="Times New Roman" w:cs="Times New Roman"/>
          <w:sz w:val="24"/>
          <w:szCs w:val="24"/>
          <w:lang w:val="en-US"/>
        </w:rPr>
        <w:t xml:space="preserve">fertilizers and </w:t>
      </w:r>
      <w:r>
        <w:rPr>
          <w:rFonts w:ascii="Times New Roman" w:hAnsi="Times New Roman" w:cs="Times New Roman"/>
          <w:sz w:val="24"/>
          <w:szCs w:val="24"/>
          <w:lang w:val="en-US"/>
        </w:rPr>
        <w:t xml:space="preserve">synthetic </w:t>
      </w:r>
      <w:r w:rsidRPr="00800F18">
        <w:rPr>
          <w:rFonts w:ascii="Times New Roman" w:hAnsi="Times New Roman" w:cs="Times New Roman"/>
          <w:sz w:val="24"/>
          <w:szCs w:val="24"/>
          <w:lang w:val="en-US"/>
        </w:rPr>
        <w:t xml:space="preserve">pesticides </w:t>
      </w:r>
      <w:r w:rsidR="00A273A3">
        <w:rPr>
          <w:rFonts w:ascii="Times New Roman" w:hAnsi="Times New Roman" w:cs="Times New Roman"/>
          <w:sz w:val="24"/>
          <w:szCs w:val="24"/>
          <w:lang w:val="en-US"/>
        </w:rPr>
        <w:t xml:space="preserve">used in the conventional F&amp;V sector </w:t>
      </w:r>
      <w:r w:rsidR="00EB0D76">
        <w:rPr>
          <w:rFonts w:ascii="Times New Roman" w:hAnsi="Times New Roman" w:cs="Times New Roman"/>
          <w:sz w:val="24"/>
          <w:szCs w:val="24"/>
          <w:lang w:val="en-US"/>
        </w:rPr>
        <w:t xml:space="preserve">can be </w:t>
      </w:r>
      <w:r w:rsidR="00A273A3">
        <w:rPr>
          <w:rFonts w:ascii="Times New Roman" w:hAnsi="Times New Roman" w:cs="Times New Roman"/>
          <w:sz w:val="24"/>
          <w:szCs w:val="24"/>
          <w:lang w:val="en-US"/>
        </w:rPr>
        <w:t xml:space="preserve">derived </w:t>
      </w:r>
      <w:r w:rsidRPr="00800F18">
        <w:rPr>
          <w:rFonts w:ascii="Times New Roman" w:hAnsi="Times New Roman" w:cs="Times New Roman"/>
          <w:sz w:val="24"/>
          <w:szCs w:val="24"/>
          <w:lang w:val="en-US"/>
        </w:rPr>
        <w:t>in a similar way</w:t>
      </w:r>
      <w:r>
        <w:rPr>
          <w:rFonts w:ascii="Times New Roman" w:hAnsi="Times New Roman" w:cs="Times New Roman"/>
          <w:sz w:val="24"/>
          <w:szCs w:val="24"/>
          <w:lang w:val="en-US"/>
        </w:rPr>
        <w:t xml:space="preserve">. </w:t>
      </w:r>
    </w:p>
    <w:p w:rsidR="00800F18" w:rsidRDefault="00800F18" w:rsidP="00EA5AC6">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Net import</w:t>
      </w:r>
      <w:r w:rsidR="005B4EEE">
        <w:rPr>
          <w:rFonts w:ascii="Times New Roman" w:eastAsiaTheme="minorEastAsia" w:hAnsi="Times New Roman" w:cs="Times New Roman"/>
          <w:sz w:val="24"/>
          <w:szCs w:val="24"/>
          <w:lang w:val="en-US"/>
        </w:rPr>
        <w:t xml:space="preserve"> functions</w:t>
      </w:r>
      <w:r>
        <w:rPr>
          <w:rFonts w:ascii="Times New Roman" w:eastAsiaTheme="minorEastAsia" w:hAnsi="Times New Roman" w:cs="Times New Roman"/>
          <w:sz w:val="24"/>
          <w:szCs w:val="24"/>
          <w:lang w:val="en-US"/>
        </w:rPr>
        <w:t xml:space="preserve"> </w:t>
      </w:r>
      <w:r w:rsidR="005B4EEE">
        <w:rPr>
          <w:rFonts w:ascii="Times New Roman" w:eastAsiaTheme="minorEastAsia" w:hAnsi="Times New Roman" w:cs="Times New Roman"/>
          <w:sz w:val="24"/>
          <w:szCs w:val="24"/>
          <w:lang w:val="en-US"/>
        </w:rPr>
        <w:t xml:space="preserve">for conventional and organic F&amp;V </w:t>
      </w:r>
      <w:r>
        <w:rPr>
          <w:rFonts w:ascii="Times New Roman" w:eastAsiaTheme="minorEastAsia" w:hAnsi="Times New Roman" w:cs="Times New Roman"/>
          <w:sz w:val="24"/>
          <w:szCs w:val="24"/>
          <w:lang w:val="en-US"/>
        </w:rPr>
        <w:t>are defined as</w:t>
      </w:r>
      <w:r w:rsidR="005B4EEE">
        <w:rPr>
          <w:rFonts w:ascii="Times New Roman" w:eastAsiaTheme="minorEastAsia" w:hAnsi="Times New Roman" w:cs="Times New Roman"/>
          <w:sz w:val="24"/>
          <w:szCs w:val="24"/>
          <w:lang w:val="en-US"/>
        </w:rPr>
        <w:t>, respectively</w:t>
      </w:r>
      <w:r>
        <w:rPr>
          <w:rFonts w:ascii="Times New Roman" w:eastAsiaTheme="minorEastAsia" w:hAnsi="Times New Roman" w:cs="Times New Roman"/>
          <w:sz w:val="24"/>
          <w:szCs w:val="24"/>
          <w:lang w:val="en-US"/>
        </w:rPr>
        <w:t>:</w:t>
      </w:r>
    </w:p>
    <w:p w:rsidR="00800F18" w:rsidRPr="005B4EEE" w:rsidRDefault="005B4EEE" w:rsidP="005B4EEE">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NMC(.)=mc+mcc.pc</m:t>
        </m:r>
      </m:oMath>
      <w:r>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(1</w:t>
      </w:r>
      <w:r w:rsidR="006E0B1A">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w:t>
      </w:r>
    </w:p>
    <w:p w:rsidR="005B4EEE" w:rsidRPr="005B4EEE" w:rsidRDefault="005B4EEE" w:rsidP="005B4EEE">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NMO(.)=mo+moo.po</m:t>
        </m:r>
      </m:oMath>
      <w:r>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(1</w:t>
      </w:r>
      <w:r w:rsidR="006E0B1A">
        <w:rPr>
          <w:rFonts w:ascii="Times New Roman" w:eastAsiaTheme="minorEastAsia" w:hAnsi="Times New Roman" w:cs="Times New Roman"/>
          <w:sz w:val="24"/>
          <w:szCs w:val="24"/>
          <w:lang w:val="en-US"/>
        </w:rPr>
        <w:t>5</w:t>
      </w:r>
      <w:r>
        <w:rPr>
          <w:rFonts w:ascii="Times New Roman" w:eastAsiaTheme="minorEastAsia" w:hAnsi="Times New Roman" w:cs="Times New Roman"/>
          <w:sz w:val="24"/>
          <w:szCs w:val="24"/>
          <w:lang w:val="en-US"/>
        </w:rPr>
        <w:t>)</w:t>
      </w:r>
    </w:p>
    <w:p w:rsidR="005B4EEE" w:rsidRDefault="005B4EEE" w:rsidP="00EA5AC6">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where</w:t>
      </w:r>
      <m:oMath>
        <m:r>
          <w:rPr>
            <w:rFonts w:ascii="Cambria Math" w:eastAsiaTheme="minorEastAsia" w:hAnsi="Cambria Math" w:cs="Times New Roman"/>
            <w:sz w:val="24"/>
            <w:szCs w:val="24"/>
            <w:lang w:val="en-US"/>
          </w:rPr>
          <m:t xml:space="preserve"> mc</m:t>
        </m:r>
      </m:oMath>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mcc</m:t>
        </m:r>
      </m:oMath>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mo</m:t>
        </m:r>
      </m:oMath>
      <w:r>
        <w:rPr>
          <w:rFonts w:ascii="Times New Roman" w:eastAsiaTheme="minorEastAsia" w:hAnsi="Times New Roman" w:cs="Times New Roman"/>
          <w:sz w:val="24"/>
          <w:szCs w:val="24"/>
          <w:lang w:val="en-US"/>
        </w:rPr>
        <w:t>,</w:t>
      </w:r>
      <w:r w:rsidR="00EB0D76">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moo</m:t>
        </m:r>
      </m:oMath>
      <w:r>
        <w:rPr>
          <w:rFonts w:ascii="Times New Roman" w:eastAsiaTheme="minorEastAsia" w:hAnsi="Times New Roman" w:cs="Times New Roman"/>
          <w:sz w:val="24"/>
          <w:szCs w:val="24"/>
          <w:lang w:val="en-US"/>
        </w:rPr>
        <w:t xml:space="preserve"> are parameters</w:t>
      </w:r>
      <w:r w:rsidR="00A273A3">
        <w:rPr>
          <w:rFonts w:ascii="Times New Roman" w:eastAsiaTheme="minorEastAsia" w:hAnsi="Times New Roman" w:cs="Times New Roman"/>
          <w:sz w:val="24"/>
          <w:szCs w:val="24"/>
          <w:lang w:val="en-US"/>
        </w:rPr>
        <w:t xml:space="preserve"> to be calibrated</w:t>
      </w:r>
      <w:r>
        <w:rPr>
          <w:rFonts w:ascii="Times New Roman" w:eastAsiaTheme="minorEastAsia" w:hAnsi="Times New Roman" w:cs="Times New Roman"/>
          <w:sz w:val="24"/>
          <w:szCs w:val="24"/>
          <w:lang w:val="en-US"/>
        </w:rPr>
        <w:t>.</w:t>
      </w:r>
    </w:p>
    <w:p w:rsidR="00EA5AC6" w:rsidRDefault="00800F18" w:rsidP="00EA5AC6">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Consumer prices are linked to producer prices through fixed marketing margins:</w:t>
      </w:r>
    </w:p>
    <w:p w:rsidR="00800F18" w:rsidRPr="00800F18" w:rsidRDefault="00800F18" w:rsidP="00800F18">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pdc=pc+MMC</m:t>
        </m:r>
      </m:oMath>
      <w:r>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(1</w:t>
      </w:r>
      <w:r w:rsidR="006E0B1A">
        <w:rPr>
          <w:rFonts w:ascii="Times New Roman" w:eastAsiaTheme="minorEastAsia" w:hAnsi="Times New Roman" w:cs="Times New Roman"/>
          <w:sz w:val="24"/>
          <w:szCs w:val="24"/>
          <w:lang w:val="en-US"/>
        </w:rPr>
        <w:t>6</w:t>
      </w:r>
      <w:r>
        <w:rPr>
          <w:rFonts w:ascii="Times New Roman" w:eastAsiaTheme="minorEastAsia" w:hAnsi="Times New Roman" w:cs="Times New Roman"/>
          <w:sz w:val="24"/>
          <w:szCs w:val="24"/>
          <w:lang w:val="en-US"/>
        </w:rPr>
        <w:t>)</w:t>
      </w:r>
    </w:p>
    <w:p w:rsidR="00800F18" w:rsidRDefault="00800F18" w:rsidP="00800F18">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pdo=po+MMO</m:t>
        </m:r>
      </m:oMath>
      <w:r>
        <w:rPr>
          <w:rFonts w:ascii="Times New Roman" w:eastAsiaTheme="minorEastAsia" w:hAnsi="Times New Roman" w:cs="Times New Roman"/>
          <w:sz w:val="24"/>
          <w:szCs w:val="24"/>
          <w:lang w:val="en-US"/>
        </w:rPr>
        <w:tab/>
      </w:r>
      <w:r w:rsidR="00D5627C">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(1</w:t>
      </w:r>
      <w:r w:rsidR="006E0B1A">
        <w:rPr>
          <w:rFonts w:ascii="Times New Roman" w:eastAsiaTheme="minorEastAsia" w:hAnsi="Times New Roman" w:cs="Times New Roman"/>
          <w:sz w:val="24"/>
          <w:szCs w:val="24"/>
          <w:lang w:val="en-US"/>
        </w:rPr>
        <w:t>7</w:t>
      </w:r>
      <w:r>
        <w:rPr>
          <w:rFonts w:ascii="Times New Roman" w:eastAsiaTheme="minorEastAsia" w:hAnsi="Times New Roman" w:cs="Times New Roman"/>
          <w:sz w:val="24"/>
          <w:szCs w:val="24"/>
          <w:lang w:val="en-US"/>
        </w:rPr>
        <w:t>)</w:t>
      </w:r>
    </w:p>
    <w:p w:rsidR="00800F18" w:rsidRDefault="00800F18" w:rsidP="00800F18">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where </w:t>
      </w:r>
      <m:oMath>
        <m:r>
          <w:rPr>
            <w:rFonts w:ascii="Cambria Math" w:eastAsiaTheme="minorEastAsia" w:hAnsi="Cambria Math" w:cs="Times New Roman"/>
            <w:sz w:val="24"/>
            <w:szCs w:val="24"/>
            <w:lang w:val="en-US"/>
          </w:rPr>
          <m:t xml:space="preserve">MMC </m:t>
        </m:r>
      </m:oMath>
      <w:r>
        <w:rPr>
          <w:rFonts w:ascii="Times New Roman" w:eastAsiaTheme="minorEastAsia" w:hAnsi="Times New Roman" w:cs="Times New Roman"/>
          <w:sz w:val="24"/>
          <w:szCs w:val="24"/>
          <w:lang w:val="en-US"/>
        </w:rPr>
        <w:t>is the marketing margin for conventional F&amp;V</w:t>
      </w:r>
      <w:r w:rsidR="00EB0D76">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MMO</m:t>
        </m:r>
      </m:oMath>
      <w:r>
        <w:rPr>
          <w:rFonts w:ascii="Times New Roman" w:eastAsiaTheme="minorEastAsia" w:hAnsi="Times New Roman" w:cs="Times New Roman"/>
          <w:sz w:val="24"/>
          <w:szCs w:val="24"/>
          <w:lang w:val="en-US"/>
        </w:rPr>
        <w:t xml:space="preserve"> is the marketing margin for organic F&amp;V.</w:t>
      </w:r>
    </w:p>
    <w:p w:rsidR="00274408" w:rsidRDefault="00E57677" w:rsidP="00800F18">
      <w:pPr>
        <w:spacing w:line="360" w:lineRule="auto"/>
        <w:jc w:val="both"/>
        <w:rPr>
          <w:rFonts w:ascii="Times New Roman" w:eastAsiaTheme="minorEastAsia" w:hAnsi="Times New Roman" w:cs="Times New Roman"/>
          <w:sz w:val="24"/>
          <w:szCs w:val="24"/>
          <w:lang w:val="en-US"/>
        </w:rPr>
      </w:pPr>
      <w:r w:rsidRPr="00E57677">
        <w:rPr>
          <w:rFonts w:ascii="Times New Roman" w:eastAsiaTheme="minorEastAsia" w:hAnsi="Times New Roman" w:cs="Times New Roman"/>
          <w:sz w:val="24"/>
          <w:szCs w:val="24"/>
          <w:lang w:val="en-US"/>
        </w:rPr>
        <w:t xml:space="preserve">Each market segment is cleared by setting supply, including net imports, equal to demand, </w:t>
      </w:r>
      <w:r w:rsidR="00274408">
        <w:rPr>
          <w:rFonts w:ascii="Times New Roman" w:eastAsiaTheme="minorEastAsia" w:hAnsi="Times New Roman" w:cs="Times New Roman"/>
          <w:sz w:val="24"/>
          <w:szCs w:val="24"/>
          <w:lang w:val="en-US"/>
        </w:rPr>
        <w:t xml:space="preserve">and model resolution is carried out in </w:t>
      </w:r>
      <w:r w:rsidR="00A273A3">
        <w:rPr>
          <w:rFonts w:ascii="Times New Roman" w:eastAsiaTheme="minorEastAsia" w:hAnsi="Times New Roman" w:cs="Times New Roman"/>
          <w:sz w:val="24"/>
          <w:szCs w:val="24"/>
          <w:lang w:val="en-US"/>
        </w:rPr>
        <w:t xml:space="preserve">consumer </w:t>
      </w:r>
      <w:r w:rsidR="00274408">
        <w:rPr>
          <w:rFonts w:ascii="Times New Roman" w:eastAsiaTheme="minorEastAsia" w:hAnsi="Times New Roman" w:cs="Times New Roman"/>
          <w:sz w:val="24"/>
          <w:szCs w:val="24"/>
          <w:lang w:val="en-US"/>
        </w:rPr>
        <w:t>prices by solving the following system:</w:t>
      </w:r>
    </w:p>
    <w:p w:rsidR="00800F18" w:rsidRPr="00D5627C" w:rsidRDefault="00BF50DD" w:rsidP="00BF50DD">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SC</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+NMC</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=DC(.)</m:t>
        </m:r>
      </m:oMath>
      <w:r w:rsidRPr="00D5627C">
        <w:rPr>
          <w:rFonts w:ascii="Times New Roman" w:eastAsiaTheme="minorEastAsia" w:hAnsi="Times New Roman" w:cs="Times New Roman"/>
          <w:sz w:val="24"/>
          <w:szCs w:val="24"/>
          <w:lang w:val="en-US"/>
        </w:rPr>
        <w:tab/>
      </w:r>
      <w:r w:rsidR="00D5627C" w:rsidRPr="00D5627C">
        <w:rPr>
          <w:rFonts w:ascii="Times New Roman" w:eastAsiaTheme="minorEastAsia" w:hAnsi="Times New Roman" w:cs="Times New Roman"/>
          <w:sz w:val="24"/>
          <w:szCs w:val="24"/>
          <w:lang w:val="en-US"/>
        </w:rPr>
        <w:tab/>
      </w:r>
      <w:r w:rsidRPr="00D5627C">
        <w:rPr>
          <w:rFonts w:ascii="Times New Roman" w:eastAsiaTheme="minorEastAsia" w:hAnsi="Times New Roman" w:cs="Times New Roman"/>
          <w:sz w:val="24"/>
          <w:szCs w:val="24"/>
          <w:lang w:val="en-US"/>
        </w:rPr>
        <w:t>(18</w:t>
      </w:r>
      <w:r w:rsidR="00274408" w:rsidRPr="00D5627C">
        <w:rPr>
          <w:rFonts w:ascii="Times New Roman" w:eastAsiaTheme="minorEastAsia" w:hAnsi="Times New Roman" w:cs="Times New Roman"/>
          <w:sz w:val="24"/>
          <w:szCs w:val="24"/>
          <w:lang w:val="en-US"/>
        </w:rPr>
        <w:t>a</w:t>
      </w:r>
      <w:r w:rsidRPr="00D5627C">
        <w:rPr>
          <w:rFonts w:ascii="Times New Roman" w:eastAsiaTheme="minorEastAsia" w:hAnsi="Times New Roman" w:cs="Times New Roman"/>
          <w:sz w:val="24"/>
          <w:szCs w:val="24"/>
          <w:lang w:val="en-US"/>
        </w:rPr>
        <w:t>)</w:t>
      </w:r>
    </w:p>
    <w:p w:rsidR="00BF50DD" w:rsidRPr="00D5627C" w:rsidRDefault="00BF50DD" w:rsidP="00BF50DD">
      <w:pPr>
        <w:spacing w:line="360" w:lineRule="auto"/>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SO</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+NMO</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r>
          <w:rPr>
            <w:rFonts w:ascii="Cambria Math" w:eastAsiaTheme="minorEastAsia" w:hAnsi="Cambria Math" w:cs="Times New Roman"/>
            <w:sz w:val="24"/>
            <w:szCs w:val="24"/>
            <w:lang w:val="en-US"/>
          </w:rPr>
          <m:t>=DO</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t>
            </m:r>
          </m:e>
        </m:d>
      </m:oMath>
      <w:r w:rsidRPr="00D5627C">
        <w:rPr>
          <w:rFonts w:ascii="Times New Roman" w:eastAsiaTheme="minorEastAsia" w:hAnsi="Times New Roman" w:cs="Times New Roman"/>
          <w:sz w:val="24"/>
          <w:szCs w:val="24"/>
          <w:lang w:val="en-US"/>
        </w:rPr>
        <w:tab/>
      </w:r>
      <w:r w:rsidR="00D5627C" w:rsidRPr="00D5627C">
        <w:rPr>
          <w:rFonts w:ascii="Times New Roman" w:eastAsiaTheme="minorEastAsia" w:hAnsi="Times New Roman" w:cs="Times New Roman"/>
          <w:sz w:val="24"/>
          <w:szCs w:val="24"/>
          <w:lang w:val="en-US"/>
        </w:rPr>
        <w:tab/>
      </w:r>
      <w:r w:rsidRPr="00D5627C">
        <w:rPr>
          <w:rFonts w:ascii="Times New Roman" w:eastAsiaTheme="minorEastAsia" w:hAnsi="Times New Roman" w:cs="Times New Roman"/>
          <w:sz w:val="24"/>
          <w:szCs w:val="24"/>
          <w:lang w:val="en-US"/>
        </w:rPr>
        <w:t>(1</w:t>
      </w:r>
      <w:r w:rsidR="00274408" w:rsidRPr="00D5627C">
        <w:rPr>
          <w:rFonts w:ascii="Times New Roman" w:eastAsiaTheme="minorEastAsia" w:hAnsi="Times New Roman" w:cs="Times New Roman"/>
          <w:sz w:val="24"/>
          <w:szCs w:val="24"/>
          <w:lang w:val="en-US"/>
        </w:rPr>
        <w:t>8b</w:t>
      </w:r>
      <w:r w:rsidRPr="00D5627C">
        <w:rPr>
          <w:rFonts w:ascii="Times New Roman" w:eastAsiaTheme="minorEastAsia" w:hAnsi="Times New Roman" w:cs="Times New Roman"/>
          <w:sz w:val="24"/>
          <w:szCs w:val="24"/>
          <w:lang w:val="en-US"/>
        </w:rPr>
        <w:t>)</w:t>
      </w:r>
    </w:p>
    <w:p w:rsidR="00BF50DD" w:rsidRPr="00D5627C" w:rsidRDefault="00BF50DD" w:rsidP="00800F18">
      <w:pPr>
        <w:spacing w:line="360" w:lineRule="auto"/>
        <w:rPr>
          <w:rFonts w:ascii="Times New Roman" w:eastAsiaTheme="minorEastAsia" w:hAnsi="Times New Roman" w:cs="Times New Roman"/>
          <w:sz w:val="24"/>
          <w:szCs w:val="24"/>
          <w:lang w:val="en-US"/>
        </w:rPr>
      </w:pPr>
      <w:r w:rsidRPr="00D5627C">
        <w:rPr>
          <w:rFonts w:ascii="Times New Roman" w:eastAsiaTheme="minorEastAsia" w:hAnsi="Times New Roman" w:cs="Times New Roman"/>
          <w:sz w:val="24"/>
          <w:szCs w:val="24"/>
          <w:lang w:val="en-US"/>
        </w:rPr>
        <w:t xml:space="preserve">i.e., </w:t>
      </w:r>
    </w:p>
    <w:p w:rsidR="00BF50DD" w:rsidRPr="00274408" w:rsidRDefault="00796272" w:rsidP="00274408">
      <w:pPr>
        <w:spacing w:line="360" w:lineRule="auto"/>
        <w:jc w:val="center"/>
        <w:rPr>
          <w:rFonts w:ascii="Times New Roman" w:eastAsiaTheme="minorEastAsia" w:hAnsi="Times New Roman" w:cs="Times New Roman"/>
          <w:sz w:val="24"/>
          <w:szCs w:val="24"/>
          <w:lang w:val="pt-PT"/>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m:t>
            </m:r>
          </m:sub>
        </m:sSub>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pcpc</m:t>
            </m:r>
          </m:sub>
        </m:sSub>
        <m:r>
          <w:rPr>
            <w:rFonts w:ascii="Cambria Math" w:hAnsi="Cambria Math" w:cs="Times New Roman"/>
            <w:sz w:val="24"/>
            <w:szCs w:val="24"/>
            <w:lang w:val="pt-PT"/>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pdc</m:t>
            </m:r>
            <m:r>
              <w:rPr>
                <w:rFonts w:ascii="Cambria Math" w:hAnsi="Cambria Math" w:cs="Times New Roman"/>
                <w:sz w:val="24"/>
                <w:szCs w:val="24"/>
                <w:lang w:val="pt-PT"/>
              </w:rPr>
              <m:t>-</m:t>
            </m:r>
            <m:r>
              <w:rPr>
                <w:rFonts w:ascii="Cambria Math" w:hAnsi="Cambria Math" w:cs="Times New Roman"/>
                <w:sz w:val="24"/>
                <w:szCs w:val="24"/>
                <w:lang w:val="en-US"/>
              </w:rPr>
              <m:t>MMC</m:t>
            </m:r>
            <m:r>
              <w:rPr>
                <w:rFonts w:ascii="Cambria Math" w:hAnsi="Cambria Math" w:cs="Times New Roman"/>
                <w:sz w:val="24"/>
                <w:szCs w:val="24"/>
                <w:lang w:val="pt-PT"/>
              </w:rPr>
              <m:t>+</m:t>
            </m:r>
            <m:r>
              <w:rPr>
                <w:rFonts w:ascii="Cambria Math" w:hAnsi="Cambria Math" w:cs="Times New Roman"/>
                <w:sz w:val="24"/>
                <w:szCs w:val="24"/>
                <w:lang w:val="en-US"/>
              </w:rPr>
              <m:t>acc</m:t>
            </m:r>
          </m:e>
        </m:d>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pcwf</m:t>
            </m:r>
          </m:sub>
        </m:sSub>
        <m:r>
          <w:rPr>
            <w:rFonts w:ascii="Cambria Math" w:hAnsi="Cambria Math" w:cs="Times New Roman"/>
            <w:sz w:val="24"/>
            <w:szCs w:val="24"/>
            <w:lang w:val="pt-PT"/>
          </w:rPr>
          <m:t>.</m:t>
        </m:r>
        <m:r>
          <w:rPr>
            <w:rFonts w:ascii="Cambria Math" w:hAnsi="Cambria Math" w:cs="Times New Roman"/>
            <w:sz w:val="24"/>
            <w:szCs w:val="24"/>
            <w:lang w:val="en-US"/>
          </w:rPr>
          <m:t>wf</m:t>
        </m:r>
        <m:r>
          <w:rPr>
            <w:rFonts w:ascii="Cambria Math" w:hAnsi="Cambria Math" w:cs="Times New Roman"/>
            <w:sz w:val="24"/>
            <w:szCs w:val="24"/>
            <w:lang w:val="pt-PT"/>
          </w:rPr>
          <m:t>.</m:t>
        </m:r>
        <m:d>
          <m:dPr>
            <m:ctrlPr>
              <w:rPr>
                <w:rFonts w:ascii="Cambria Math" w:hAnsi="Cambria Math" w:cs="Times New Roman"/>
                <w:i/>
                <w:sz w:val="24"/>
                <w:szCs w:val="24"/>
                <w:lang w:val="en-US"/>
              </w:rPr>
            </m:ctrlPr>
          </m:dPr>
          <m:e>
            <m:r>
              <w:rPr>
                <w:rFonts w:ascii="Cambria Math" w:hAnsi="Cambria Math" w:cs="Times New Roman"/>
                <w:sz w:val="24"/>
                <w:szCs w:val="24"/>
                <w:lang w:val="pt-PT"/>
              </w:rPr>
              <m:t>1+</m:t>
            </m:r>
            <m:r>
              <w:rPr>
                <w:rFonts w:ascii="Cambria Math" w:hAnsi="Cambria Math" w:cs="Times New Roman"/>
                <w:sz w:val="24"/>
                <w:szCs w:val="24"/>
                <w:lang w:val="en-US"/>
              </w:rPr>
              <m:t>twf</m:t>
            </m:r>
          </m:e>
        </m:d>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pcwp</m:t>
            </m:r>
          </m:sub>
        </m:sSub>
        <m:r>
          <w:rPr>
            <w:rFonts w:ascii="Cambria Math" w:hAnsi="Cambria Math" w:cs="Times New Roman"/>
            <w:sz w:val="24"/>
            <w:szCs w:val="24"/>
            <w:lang w:val="pt-PT"/>
          </w:rPr>
          <m:t>.</m:t>
        </m:r>
        <m:r>
          <w:rPr>
            <w:rFonts w:ascii="Cambria Math" w:hAnsi="Cambria Math" w:cs="Times New Roman"/>
            <w:sz w:val="24"/>
            <w:szCs w:val="24"/>
            <w:lang w:val="en-US"/>
          </w:rPr>
          <m:t>wp</m:t>
        </m:r>
        <m:r>
          <w:rPr>
            <w:rFonts w:ascii="Cambria Math" w:hAnsi="Cambria Math" w:cs="Times New Roman"/>
            <w:sz w:val="24"/>
            <w:szCs w:val="24"/>
            <w:lang w:val="pt-PT"/>
          </w:rPr>
          <m:t>.</m:t>
        </m:r>
        <m:d>
          <m:dPr>
            <m:ctrlPr>
              <w:rPr>
                <w:rFonts w:ascii="Cambria Math" w:hAnsi="Cambria Math" w:cs="Times New Roman"/>
                <w:i/>
                <w:sz w:val="24"/>
                <w:szCs w:val="24"/>
                <w:lang w:val="en-US"/>
              </w:rPr>
            </m:ctrlPr>
          </m:dPr>
          <m:e>
            <m:r>
              <w:rPr>
                <w:rFonts w:ascii="Cambria Math" w:hAnsi="Cambria Math" w:cs="Times New Roman"/>
                <w:sz w:val="24"/>
                <w:szCs w:val="24"/>
                <w:lang w:val="pt-PT"/>
              </w:rPr>
              <m:t>1+</m:t>
            </m:r>
            <m:r>
              <w:rPr>
                <w:rFonts w:ascii="Cambria Math" w:hAnsi="Cambria Math" w:cs="Times New Roman"/>
                <w:sz w:val="24"/>
                <w:szCs w:val="24"/>
                <w:lang w:val="en-US"/>
              </w:rPr>
              <m:t>twp</m:t>
            </m:r>
          </m:e>
        </m:d>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AC</m:t>
            </m:r>
          </m:e>
          <m:sub>
            <m:r>
              <w:rPr>
                <w:rFonts w:ascii="Cambria Math" w:hAnsi="Cambria Math" w:cs="Times New Roman"/>
                <w:sz w:val="24"/>
                <w:szCs w:val="24"/>
                <w:lang w:val="en-US"/>
              </w:rPr>
              <m:t>pcad</m:t>
            </m:r>
          </m:sub>
        </m:sSub>
        <m:r>
          <w:rPr>
            <w:rFonts w:ascii="Cambria Math" w:eastAsiaTheme="minorEastAsia" w:hAnsi="Cambria Math" w:cs="Times New Roman"/>
            <w:sz w:val="24"/>
            <w:szCs w:val="24"/>
            <w:lang w:val="pt-PT"/>
          </w:rPr>
          <m:t>.(-adc+ado)+</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AC</m:t>
            </m:r>
          </m:e>
          <m:sub>
            <m:r>
              <w:rPr>
                <w:rFonts w:ascii="Cambria Math" w:eastAsiaTheme="minorEastAsia" w:hAnsi="Cambria Math" w:cs="Times New Roman"/>
                <w:sz w:val="24"/>
                <w:szCs w:val="24"/>
                <w:lang w:val="en-US"/>
              </w:rPr>
              <m:t>pcL</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L</m:t>
        </m:r>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AC</m:t>
            </m:r>
          </m:e>
          <m:sub>
            <m:r>
              <w:rPr>
                <w:rFonts w:ascii="Cambria Math" w:eastAsiaTheme="minorEastAsia" w:hAnsi="Cambria Math" w:cs="Times New Roman"/>
                <w:sz w:val="24"/>
                <w:szCs w:val="24"/>
                <w:lang w:val="en-US"/>
              </w:rPr>
              <m:t>pcpo</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pdo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MMO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aco</m:t>
            </m:r>
          </m:e>
        </m:d>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mcc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pdc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MMC</m:t>
        </m:r>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m:t>
            </m:r>
          </m:sub>
        </m:sSub>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pdcpdc</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subdc</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pdckc</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kc</m:t>
        </m:r>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pdcpdo</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subdo</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pdcR</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R</m:t>
        </m:r>
      </m:oMath>
      <w:r w:rsidR="00274408" w:rsidRPr="00274408">
        <w:rPr>
          <w:rFonts w:ascii="Times New Roman" w:eastAsiaTheme="minorEastAsia" w:hAnsi="Times New Roman" w:cs="Times New Roman"/>
          <w:sz w:val="24"/>
          <w:szCs w:val="24"/>
          <w:lang w:val="pt-PT"/>
        </w:rPr>
        <w:t xml:space="preserve"> </w:t>
      </w:r>
      <w:r w:rsidR="00274408" w:rsidRPr="00274408">
        <w:rPr>
          <w:rFonts w:ascii="Times New Roman" w:eastAsiaTheme="minorEastAsia" w:hAnsi="Times New Roman" w:cs="Times New Roman"/>
          <w:sz w:val="24"/>
          <w:szCs w:val="24"/>
          <w:lang w:val="pt-PT"/>
        </w:rPr>
        <w:tab/>
      </w:r>
      <w:r w:rsidR="00D5627C">
        <w:rPr>
          <w:rFonts w:ascii="Times New Roman" w:eastAsiaTheme="minorEastAsia" w:hAnsi="Times New Roman" w:cs="Times New Roman"/>
          <w:sz w:val="24"/>
          <w:szCs w:val="24"/>
          <w:lang w:val="pt-PT"/>
        </w:rPr>
        <w:tab/>
      </w:r>
      <w:r w:rsidR="008A109E">
        <w:rPr>
          <w:rFonts w:ascii="Times New Roman" w:eastAsiaTheme="minorEastAsia" w:hAnsi="Times New Roman" w:cs="Times New Roman"/>
          <w:sz w:val="24"/>
          <w:szCs w:val="24"/>
          <w:lang w:val="pt-PT"/>
        </w:rPr>
        <w:tab/>
      </w:r>
      <w:r w:rsidR="00274408" w:rsidRPr="00274408">
        <w:rPr>
          <w:rFonts w:ascii="Times New Roman" w:eastAsiaTheme="minorEastAsia" w:hAnsi="Times New Roman" w:cs="Times New Roman"/>
          <w:sz w:val="24"/>
          <w:szCs w:val="24"/>
          <w:lang w:val="pt-PT"/>
        </w:rPr>
        <w:t>(19a)</w:t>
      </w:r>
    </w:p>
    <w:p w:rsidR="00F70B00" w:rsidRDefault="00796272" w:rsidP="00274408">
      <w:pPr>
        <w:spacing w:line="360" w:lineRule="auto"/>
        <w:jc w:val="center"/>
        <w:rPr>
          <w:rFonts w:ascii="Times New Roman" w:eastAsiaTheme="minorEastAsia" w:hAnsi="Times New Roman" w:cs="Times New Roman"/>
          <w:sz w:val="24"/>
          <w:szCs w:val="24"/>
          <w:lang w:val="pt-PT"/>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m:t>
            </m:r>
          </m:sub>
        </m:sSub>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popc</m:t>
            </m:r>
          </m:sub>
        </m:sSub>
        <m:r>
          <w:rPr>
            <w:rFonts w:ascii="Cambria Math" w:hAnsi="Cambria Math" w:cs="Times New Roman"/>
            <w:sz w:val="24"/>
            <w:szCs w:val="24"/>
            <w:lang w:val="pt-PT"/>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pcd</m:t>
            </m:r>
            <m:r>
              <w:rPr>
                <w:rFonts w:ascii="Cambria Math" w:hAnsi="Cambria Math" w:cs="Times New Roman"/>
                <w:sz w:val="24"/>
                <w:szCs w:val="24"/>
                <w:lang w:val="pt-PT"/>
              </w:rPr>
              <m:t>-</m:t>
            </m:r>
            <m:r>
              <w:rPr>
                <w:rFonts w:ascii="Cambria Math" w:hAnsi="Cambria Math" w:cs="Times New Roman"/>
                <w:sz w:val="24"/>
                <w:szCs w:val="24"/>
                <w:lang w:val="en-US"/>
              </w:rPr>
              <m:t>MMC</m:t>
            </m:r>
            <m:r>
              <w:rPr>
                <w:rFonts w:ascii="Cambria Math" w:hAnsi="Cambria Math" w:cs="Times New Roman"/>
                <w:sz w:val="24"/>
                <w:szCs w:val="24"/>
                <w:lang w:val="pt-PT"/>
              </w:rPr>
              <m:t>+</m:t>
            </m:r>
            <m:r>
              <w:rPr>
                <w:rFonts w:ascii="Cambria Math" w:hAnsi="Cambria Math" w:cs="Times New Roman"/>
                <w:sz w:val="24"/>
                <w:szCs w:val="24"/>
                <w:lang w:val="en-US"/>
              </w:rPr>
              <m:t>acc</m:t>
            </m:r>
          </m:e>
        </m:d>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powf</m:t>
            </m:r>
          </m:sub>
        </m:sSub>
        <m:r>
          <w:rPr>
            <w:rFonts w:ascii="Cambria Math" w:hAnsi="Cambria Math" w:cs="Times New Roman"/>
            <w:sz w:val="24"/>
            <w:szCs w:val="24"/>
            <w:lang w:val="pt-PT"/>
          </w:rPr>
          <m:t>.</m:t>
        </m:r>
        <m:r>
          <w:rPr>
            <w:rFonts w:ascii="Cambria Math" w:hAnsi="Cambria Math" w:cs="Times New Roman"/>
            <w:sz w:val="24"/>
            <w:szCs w:val="24"/>
            <w:lang w:val="en-US"/>
          </w:rPr>
          <m:t>wf</m:t>
        </m:r>
        <m:r>
          <w:rPr>
            <w:rFonts w:ascii="Cambria Math" w:hAnsi="Cambria Math" w:cs="Times New Roman"/>
            <w:sz w:val="24"/>
            <w:szCs w:val="24"/>
            <w:lang w:val="pt-PT"/>
          </w:rPr>
          <m:t>.</m:t>
        </m:r>
        <m:d>
          <m:dPr>
            <m:ctrlPr>
              <w:rPr>
                <w:rFonts w:ascii="Cambria Math" w:hAnsi="Cambria Math" w:cs="Times New Roman"/>
                <w:i/>
                <w:sz w:val="24"/>
                <w:szCs w:val="24"/>
                <w:lang w:val="en-US"/>
              </w:rPr>
            </m:ctrlPr>
          </m:dPr>
          <m:e>
            <m:r>
              <w:rPr>
                <w:rFonts w:ascii="Cambria Math" w:hAnsi="Cambria Math" w:cs="Times New Roman"/>
                <w:sz w:val="24"/>
                <w:szCs w:val="24"/>
                <w:lang w:val="pt-PT"/>
              </w:rPr>
              <m:t>1+</m:t>
            </m:r>
            <m:r>
              <w:rPr>
                <w:rFonts w:ascii="Cambria Math" w:hAnsi="Cambria Math" w:cs="Times New Roman"/>
                <w:sz w:val="24"/>
                <w:szCs w:val="24"/>
                <w:lang w:val="en-US"/>
              </w:rPr>
              <m:t>twf</m:t>
            </m:r>
          </m:e>
        </m:d>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powp</m:t>
            </m:r>
          </m:sub>
        </m:sSub>
        <m:r>
          <w:rPr>
            <w:rFonts w:ascii="Cambria Math" w:hAnsi="Cambria Math" w:cs="Times New Roman"/>
            <w:sz w:val="24"/>
            <w:szCs w:val="24"/>
            <w:lang w:val="pt-PT"/>
          </w:rPr>
          <m:t>.</m:t>
        </m:r>
        <m:r>
          <w:rPr>
            <w:rFonts w:ascii="Cambria Math" w:hAnsi="Cambria Math" w:cs="Times New Roman"/>
            <w:sz w:val="24"/>
            <w:szCs w:val="24"/>
            <w:lang w:val="en-US"/>
          </w:rPr>
          <m:t>wp</m:t>
        </m:r>
        <m:r>
          <w:rPr>
            <w:rFonts w:ascii="Cambria Math" w:hAnsi="Cambria Math" w:cs="Times New Roman"/>
            <w:sz w:val="24"/>
            <w:szCs w:val="24"/>
            <w:lang w:val="pt-PT"/>
          </w:rPr>
          <m:t>.</m:t>
        </m:r>
        <m:d>
          <m:dPr>
            <m:ctrlPr>
              <w:rPr>
                <w:rFonts w:ascii="Cambria Math" w:hAnsi="Cambria Math" w:cs="Times New Roman"/>
                <w:i/>
                <w:sz w:val="24"/>
                <w:szCs w:val="24"/>
                <w:lang w:val="en-US"/>
              </w:rPr>
            </m:ctrlPr>
          </m:dPr>
          <m:e>
            <m:r>
              <w:rPr>
                <w:rFonts w:ascii="Cambria Math" w:hAnsi="Cambria Math" w:cs="Times New Roman"/>
                <w:sz w:val="24"/>
                <w:szCs w:val="24"/>
                <w:lang w:val="pt-PT"/>
              </w:rPr>
              <m:t>1+</m:t>
            </m:r>
            <m:r>
              <w:rPr>
                <w:rFonts w:ascii="Cambria Math" w:hAnsi="Cambria Math" w:cs="Times New Roman"/>
                <w:sz w:val="24"/>
                <w:szCs w:val="24"/>
                <w:lang w:val="en-US"/>
              </w:rPr>
              <m:t>twp</m:t>
            </m:r>
          </m:e>
        </m:d>
        <m:r>
          <w:rPr>
            <w:rFonts w:ascii="Cambria Math" w:hAnsi="Cambria Math" w:cs="Times New Roman"/>
            <w:sz w:val="24"/>
            <w:szCs w:val="24"/>
            <w:lang w:val="pt-PT"/>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AO</m:t>
            </m:r>
          </m:e>
          <m:sub>
            <m:r>
              <w:rPr>
                <w:rFonts w:ascii="Cambria Math" w:hAnsi="Cambria Math" w:cs="Times New Roman"/>
                <w:sz w:val="24"/>
                <w:szCs w:val="24"/>
                <w:lang w:val="en-US"/>
              </w:rPr>
              <m:t>poad</m:t>
            </m:r>
          </m:sub>
        </m:sSub>
        <m:r>
          <w:rPr>
            <w:rFonts w:ascii="Cambria Math" w:eastAsiaTheme="minorEastAsia" w:hAnsi="Cambria Math" w:cs="Times New Roman"/>
            <w:sz w:val="24"/>
            <w:szCs w:val="24"/>
            <w:lang w:val="pt-PT"/>
          </w:rPr>
          <m:t>.(adc-ado)+</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AO</m:t>
            </m:r>
          </m:e>
          <m:sub>
            <m:r>
              <w:rPr>
                <w:rFonts w:ascii="Cambria Math" w:eastAsiaTheme="minorEastAsia" w:hAnsi="Cambria Math" w:cs="Times New Roman"/>
                <w:sz w:val="24"/>
                <w:szCs w:val="24"/>
                <w:lang w:val="en-US"/>
              </w:rPr>
              <m:t>poL</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L</m:t>
        </m:r>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AO</m:t>
            </m:r>
          </m:e>
          <m:sub>
            <m:r>
              <w:rPr>
                <w:rFonts w:ascii="Cambria Math" w:eastAsiaTheme="minorEastAsia" w:hAnsi="Cambria Math" w:cs="Times New Roman"/>
                <w:sz w:val="24"/>
                <w:szCs w:val="24"/>
                <w:lang w:val="en-US"/>
              </w:rPr>
              <m:t>popo</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pdo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MMO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aco</m:t>
            </m:r>
          </m:e>
        </m:d>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moo</m:t>
        </m:r>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pdo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lang w:val="en-US"/>
              </w:rPr>
              <m:t>MMO</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m:t>
            </m:r>
          </m:sub>
        </m:sSub>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pdopdc</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pdc</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subdc</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pdokc</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kc</m:t>
        </m:r>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pdopdo</m:t>
            </m:r>
          </m:sub>
        </m:sSub>
        <m:r>
          <w:rPr>
            <w:rFonts w:ascii="Cambria Math" w:eastAsiaTheme="minorEastAsia" w:hAnsi="Cambria Math" w:cs="Times New Roman"/>
            <w:sz w:val="24"/>
            <w:szCs w:val="24"/>
            <w:lang w:val="pt-PT"/>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pdo</m:t>
            </m:r>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subdo</m:t>
            </m:r>
          </m:e>
        </m:d>
        <m:r>
          <w:rPr>
            <w:rFonts w:ascii="Cambria Math" w:eastAsiaTheme="minorEastAsia"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pdoR</m:t>
            </m:r>
          </m:sub>
        </m:sSub>
        <m:r>
          <w:rPr>
            <w:rFonts w:ascii="Cambria Math" w:eastAsiaTheme="minorEastAsia" w:hAnsi="Cambria Math" w:cs="Times New Roman"/>
            <w:sz w:val="24"/>
            <w:szCs w:val="24"/>
            <w:lang w:val="pt-PT"/>
          </w:rPr>
          <m:t>.</m:t>
        </m:r>
        <m:r>
          <w:rPr>
            <w:rFonts w:ascii="Cambria Math" w:eastAsiaTheme="minorEastAsia" w:hAnsi="Cambria Math" w:cs="Times New Roman"/>
            <w:sz w:val="24"/>
            <w:szCs w:val="24"/>
          </w:rPr>
          <m:t>R</m:t>
        </m:r>
      </m:oMath>
      <w:r w:rsidR="00274408" w:rsidRPr="00274408">
        <w:rPr>
          <w:rFonts w:ascii="Times New Roman" w:eastAsiaTheme="minorEastAsia" w:hAnsi="Times New Roman" w:cs="Times New Roman"/>
          <w:sz w:val="24"/>
          <w:szCs w:val="24"/>
          <w:lang w:val="pt-PT"/>
        </w:rPr>
        <w:t xml:space="preserve"> </w:t>
      </w:r>
      <w:r w:rsidR="00274408" w:rsidRPr="00274408">
        <w:rPr>
          <w:rFonts w:ascii="Times New Roman" w:eastAsiaTheme="minorEastAsia" w:hAnsi="Times New Roman" w:cs="Times New Roman"/>
          <w:sz w:val="24"/>
          <w:szCs w:val="24"/>
          <w:lang w:val="pt-PT"/>
        </w:rPr>
        <w:tab/>
      </w:r>
      <w:r w:rsidR="00D5627C">
        <w:rPr>
          <w:rFonts w:ascii="Times New Roman" w:eastAsiaTheme="minorEastAsia" w:hAnsi="Times New Roman" w:cs="Times New Roman"/>
          <w:sz w:val="24"/>
          <w:szCs w:val="24"/>
          <w:lang w:val="pt-PT"/>
        </w:rPr>
        <w:tab/>
      </w:r>
      <w:r w:rsidR="008A109E">
        <w:rPr>
          <w:rFonts w:ascii="Times New Roman" w:eastAsiaTheme="minorEastAsia" w:hAnsi="Times New Roman" w:cs="Times New Roman"/>
          <w:sz w:val="24"/>
          <w:szCs w:val="24"/>
          <w:lang w:val="pt-PT"/>
        </w:rPr>
        <w:tab/>
      </w:r>
      <w:r w:rsidR="00274408" w:rsidRPr="00274408">
        <w:rPr>
          <w:rFonts w:ascii="Times New Roman" w:eastAsiaTheme="minorEastAsia" w:hAnsi="Times New Roman" w:cs="Times New Roman"/>
          <w:sz w:val="24"/>
          <w:szCs w:val="24"/>
          <w:lang w:val="pt-PT"/>
        </w:rPr>
        <w:t>(</w:t>
      </w:r>
      <w:r w:rsidR="00D657FF">
        <w:rPr>
          <w:rFonts w:ascii="Times New Roman" w:eastAsiaTheme="minorEastAsia" w:hAnsi="Times New Roman" w:cs="Times New Roman"/>
          <w:sz w:val="24"/>
          <w:szCs w:val="24"/>
          <w:lang w:val="pt-PT"/>
        </w:rPr>
        <w:t>19a)</w:t>
      </w:r>
    </w:p>
    <w:p w:rsidR="00274408" w:rsidRDefault="00274408" w:rsidP="00B23A51">
      <w:pPr>
        <w:spacing w:line="360" w:lineRule="auto"/>
        <w:jc w:val="both"/>
        <w:rPr>
          <w:rFonts w:ascii="Times New Roman" w:eastAsiaTheme="minorEastAsia" w:hAnsi="Times New Roman" w:cs="Times New Roman"/>
          <w:sz w:val="24"/>
          <w:szCs w:val="24"/>
          <w:lang w:val="en-US"/>
        </w:rPr>
      </w:pPr>
      <w:r w:rsidRPr="00274408">
        <w:rPr>
          <w:rFonts w:ascii="Times New Roman" w:eastAsiaTheme="minorEastAsia" w:hAnsi="Times New Roman" w:cs="Times New Roman"/>
          <w:sz w:val="24"/>
          <w:szCs w:val="24"/>
          <w:lang w:val="en-US"/>
        </w:rPr>
        <w:t xml:space="preserve">The equilibrium consumer prices are obtained by applying Cramer's rule to the system of equations </w:t>
      </w:r>
      <w:r w:rsidR="00D657FF">
        <w:rPr>
          <w:rFonts w:ascii="Times New Roman" w:eastAsiaTheme="minorEastAsia" w:hAnsi="Times New Roman" w:cs="Times New Roman"/>
          <w:sz w:val="24"/>
          <w:szCs w:val="24"/>
          <w:lang w:val="en-US"/>
        </w:rPr>
        <w:t xml:space="preserve">(19a) and (19b). </w:t>
      </w:r>
      <w:r w:rsidR="00D657FF" w:rsidRPr="00D657FF">
        <w:rPr>
          <w:rFonts w:ascii="Times New Roman" w:eastAsiaTheme="minorEastAsia" w:hAnsi="Times New Roman" w:cs="Times New Roman"/>
          <w:sz w:val="24"/>
          <w:szCs w:val="24"/>
          <w:lang w:val="en-US"/>
        </w:rPr>
        <w:t xml:space="preserve">The equilibrium values of the other endogenous variables are then </w:t>
      </w:r>
      <w:r w:rsidR="007261A1">
        <w:rPr>
          <w:rFonts w:ascii="Times New Roman" w:eastAsiaTheme="minorEastAsia" w:hAnsi="Times New Roman" w:cs="Times New Roman"/>
          <w:sz w:val="24"/>
          <w:szCs w:val="24"/>
          <w:lang w:val="en-US"/>
        </w:rPr>
        <w:t xml:space="preserve">derived </w:t>
      </w:r>
      <w:r w:rsidR="00D657FF" w:rsidRPr="00D657FF">
        <w:rPr>
          <w:rFonts w:ascii="Times New Roman" w:eastAsiaTheme="minorEastAsia" w:hAnsi="Times New Roman" w:cs="Times New Roman"/>
          <w:sz w:val="24"/>
          <w:szCs w:val="24"/>
          <w:lang w:val="en-US"/>
        </w:rPr>
        <w:t xml:space="preserve">using the </w:t>
      </w:r>
      <w:r w:rsidR="00897712">
        <w:rPr>
          <w:rFonts w:ascii="Times New Roman" w:eastAsiaTheme="minorEastAsia" w:hAnsi="Times New Roman" w:cs="Times New Roman"/>
          <w:sz w:val="24"/>
          <w:szCs w:val="24"/>
          <w:lang w:val="en-US"/>
        </w:rPr>
        <w:t xml:space="preserve">respective </w:t>
      </w:r>
      <w:r w:rsidR="00D657FF" w:rsidRPr="00D657FF">
        <w:rPr>
          <w:rFonts w:ascii="Times New Roman" w:eastAsiaTheme="minorEastAsia" w:hAnsi="Times New Roman" w:cs="Times New Roman"/>
          <w:sz w:val="24"/>
          <w:szCs w:val="24"/>
          <w:lang w:val="en-US"/>
        </w:rPr>
        <w:t>equations that define them.</w:t>
      </w:r>
    </w:p>
    <w:p w:rsidR="004A5209" w:rsidRDefault="004A5209">
      <w:pP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br w:type="page"/>
      </w:r>
    </w:p>
    <w:p w:rsidR="00C31B0D" w:rsidRDefault="00C31B0D" w:rsidP="00EC651F">
      <w:pPr>
        <w:spacing w:line="480" w:lineRule="auto"/>
        <w:rPr>
          <w:rFonts w:ascii="Times New Roman" w:eastAsiaTheme="minorEastAsia" w:hAnsi="Times New Roman" w:cs="Times New Roman"/>
          <w:b/>
          <w:sz w:val="24"/>
          <w:szCs w:val="24"/>
          <w:lang w:val="en-US"/>
        </w:rPr>
      </w:pPr>
      <w:r w:rsidRPr="00C31B0D">
        <w:rPr>
          <w:rFonts w:ascii="Times New Roman" w:eastAsiaTheme="minorEastAsia" w:hAnsi="Times New Roman" w:cs="Times New Roman"/>
          <w:b/>
          <w:sz w:val="24"/>
          <w:szCs w:val="24"/>
          <w:lang w:val="en-US"/>
        </w:rPr>
        <w:t xml:space="preserve">SM </w:t>
      </w:r>
      <w:r w:rsidR="00687AD3">
        <w:rPr>
          <w:rFonts w:ascii="Times New Roman" w:eastAsiaTheme="minorEastAsia" w:hAnsi="Times New Roman" w:cs="Times New Roman"/>
          <w:b/>
          <w:sz w:val="24"/>
          <w:szCs w:val="24"/>
          <w:lang w:val="en-US"/>
        </w:rPr>
        <w:t>2</w:t>
      </w:r>
      <w:r w:rsidRPr="00C31B0D">
        <w:rPr>
          <w:rFonts w:ascii="Times New Roman" w:eastAsiaTheme="minorEastAsia" w:hAnsi="Times New Roman" w:cs="Times New Roman"/>
          <w:b/>
          <w:sz w:val="24"/>
          <w:szCs w:val="24"/>
          <w:lang w:val="en-US"/>
        </w:rPr>
        <w:t xml:space="preserve">. </w:t>
      </w:r>
      <w:r w:rsidR="00911739">
        <w:rPr>
          <w:rFonts w:ascii="Times New Roman" w:eastAsiaTheme="minorEastAsia" w:hAnsi="Times New Roman" w:cs="Times New Roman"/>
          <w:b/>
          <w:sz w:val="24"/>
          <w:szCs w:val="24"/>
          <w:lang w:val="en-US"/>
        </w:rPr>
        <w:t xml:space="preserve">Calibration </w:t>
      </w:r>
      <w:r w:rsidR="00687AD3">
        <w:rPr>
          <w:rFonts w:ascii="Times New Roman" w:eastAsiaTheme="minorEastAsia" w:hAnsi="Times New Roman" w:cs="Times New Roman"/>
          <w:b/>
          <w:sz w:val="24"/>
          <w:szCs w:val="24"/>
          <w:lang w:val="en-US"/>
        </w:rPr>
        <w:t>of the market model</w:t>
      </w:r>
    </w:p>
    <w:p w:rsidR="00911739" w:rsidRDefault="00687AD3" w:rsidP="00EC651F">
      <w:pPr>
        <w:spacing w:line="48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2.</w:t>
      </w:r>
      <w:r w:rsidR="00911739">
        <w:rPr>
          <w:rFonts w:ascii="Times New Roman" w:eastAsiaTheme="minorEastAsia" w:hAnsi="Times New Roman" w:cs="Times New Roman"/>
          <w:b/>
          <w:sz w:val="24"/>
          <w:szCs w:val="24"/>
          <w:lang w:val="en-US"/>
        </w:rPr>
        <w:t xml:space="preserve">1. </w:t>
      </w:r>
      <w:r w:rsidR="00911739" w:rsidRPr="00911739">
        <w:rPr>
          <w:rFonts w:ascii="Times New Roman" w:eastAsiaTheme="minorEastAsia" w:hAnsi="Times New Roman" w:cs="Times New Roman"/>
          <w:b/>
          <w:sz w:val="24"/>
          <w:szCs w:val="24"/>
          <w:lang w:val="en-US"/>
        </w:rPr>
        <w:t>Quantity, price and policy parameter data for the base year</w:t>
      </w:r>
    </w:p>
    <w:tbl>
      <w:tblPr>
        <w:tblStyle w:val="Grilledutableau"/>
        <w:tblW w:w="0" w:type="auto"/>
        <w:tblLook w:val="04A0" w:firstRow="1" w:lastRow="0" w:firstColumn="1" w:lastColumn="0" w:noHBand="0" w:noVBand="1"/>
      </w:tblPr>
      <w:tblGrid>
        <w:gridCol w:w="914"/>
        <w:gridCol w:w="1022"/>
        <w:gridCol w:w="7126"/>
      </w:tblGrid>
      <w:tr w:rsidR="00405D71" w:rsidRPr="00D5627C" w:rsidTr="000342BA">
        <w:tc>
          <w:tcPr>
            <w:tcW w:w="914" w:type="dxa"/>
          </w:tcPr>
          <w:p w:rsidR="00405D71" w:rsidRPr="00C35CA8" w:rsidRDefault="00405D71" w:rsidP="00490E43">
            <w:pPr>
              <w:spacing w:before="40" w:after="40" w:line="264" w:lineRule="auto"/>
              <w:jc w:val="center"/>
              <w:rPr>
                <w:rFonts w:ascii="Times New Roman" w:eastAsiaTheme="minorEastAsia" w:hAnsi="Times New Roman" w:cs="Times New Roman"/>
                <w:b/>
                <w:sz w:val="16"/>
                <w:szCs w:val="16"/>
                <w:lang w:val="en-US"/>
              </w:rPr>
            </w:pPr>
            <w:r w:rsidRPr="00C35CA8">
              <w:rPr>
                <w:rFonts w:ascii="Times New Roman" w:eastAsiaTheme="minorEastAsia" w:hAnsi="Times New Roman" w:cs="Times New Roman"/>
                <w:b/>
                <w:sz w:val="16"/>
                <w:szCs w:val="16"/>
                <w:lang w:val="en-US"/>
              </w:rPr>
              <w:t>Variable</w:t>
            </w:r>
          </w:p>
        </w:tc>
        <w:tc>
          <w:tcPr>
            <w:tcW w:w="1022" w:type="dxa"/>
          </w:tcPr>
          <w:p w:rsidR="00405D71" w:rsidRPr="00C35CA8" w:rsidRDefault="00405D71" w:rsidP="00490E43">
            <w:pPr>
              <w:spacing w:before="40" w:after="40" w:line="264" w:lineRule="auto"/>
              <w:jc w:val="center"/>
              <w:rPr>
                <w:rFonts w:ascii="Times New Roman" w:eastAsiaTheme="minorEastAsia" w:hAnsi="Times New Roman" w:cs="Times New Roman"/>
                <w:b/>
                <w:sz w:val="16"/>
                <w:szCs w:val="16"/>
                <w:lang w:val="en-US"/>
              </w:rPr>
            </w:pPr>
            <w:r w:rsidRPr="00C35CA8">
              <w:rPr>
                <w:rFonts w:ascii="Times New Roman" w:eastAsiaTheme="minorEastAsia" w:hAnsi="Times New Roman" w:cs="Times New Roman"/>
                <w:b/>
                <w:sz w:val="16"/>
                <w:szCs w:val="16"/>
                <w:lang w:val="en-US"/>
              </w:rPr>
              <w:t>Value in 2020</w:t>
            </w:r>
          </w:p>
        </w:tc>
        <w:tc>
          <w:tcPr>
            <w:tcW w:w="7126" w:type="dxa"/>
          </w:tcPr>
          <w:p w:rsidR="00405D71" w:rsidRPr="00C35CA8" w:rsidRDefault="001A14E6" w:rsidP="00490E43">
            <w:pPr>
              <w:spacing w:before="40" w:after="40" w:line="264" w:lineRule="auto"/>
              <w:jc w:val="center"/>
              <w:rPr>
                <w:rFonts w:ascii="Times New Roman" w:eastAsiaTheme="minorEastAsia" w:hAnsi="Times New Roman" w:cs="Times New Roman"/>
                <w:b/>
                <w:sz w:val="16"/>
                <w:szCs w:val="16"/>
                <w:lang w:val="en-US"/>
              </w:rPr>
            </w:pPr>
            <w:r w:rsidRPr="00C35CA8">
              <w:rPr>
                <w:rFonts w:ascii="Times New Roman" w:eastAsiaTheme="minorEastAsia" w:hAnsi="Times New Roman" w:cs="Times New Roman"/>
                <w:b/>
                <w:sz w:val="16"/>
                <w:szCs w:val="16"/>
                <w:lang w:val="en-US"/>
              </w:rPr>
              <w:t>Main data s</w:t>
            </w:r>
            <w:r w:rsidR="00405D71" w:rsidRPr="00C35CA8">
              <w:rPr>
                <w:rFonts w:ascii="Times New Roman" w:eastAsiaTheme="minorEastAsia" w:hAnsi="Times New Roman" w:cs="Times New Roman"/>
                <w:b/>
                <w:sz w:val="16"/>
                <w:szCs w:val="16"/>
                <w:lang w:val="en-US"/>
              </w:rPr>
              <w:t>ources and/or computational procedures</w:t>
            </w:r>
          </w:p>
        </w:tc>
      </w:tr>
      <w:tr w:rsidR="00405D71" w:rsidRPr="00D5627C" w:rsidTr="00DF0098">
        <w:tc>
          <w:tcPr>
            <w:tcW w:w="9062" w:type="dxa"/>
            <w:gridSpan w:val="3"/>
          </w:tcPr>
          <w:p w:rsidR="00405D71" w:rsidRPr="00C35CA8" w:rsidRDefault="008F4124" w:rsidP="008F412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Market variables for all F&amp;V (sum of conventional and organic F&amp;V)</w:t>
            </w:r>
          </w:p>
        </w:tc>
      </w:tr>
      <w:tr w:rsidR="00DF0098" w:rsidRPr="00D5627C" w:rsidTr="000342BA">
        <w:tc>
          <w:tcPr>
            <w:tcW w:w="914" w:type="dxa"/>
          </w:tcPr>
          <w:p w:rsidR="00DF0098" w:rsidRPr="00C35CA8" w:rsidRDefault="00DF0098" w:rsidP="00405D7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ST</w:t>
            </w:r>
          </w:p>
        </w:tc>
        <w:tc>
          <w:tcPr>
            <w:tcW w:w="1022" w:type="dxa"/>
          </w:tcPr>
          <w:p w:rsidR="00DF0098" w:rsidRPr="00C35CA8" w:rsidRDefault="00DF0098" w:rsidP="00DF0098">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7,800,000 t</w:t>
            </w:r>
          </w:p>
        </w:tc>
        <w:tc>
          <w:tcPr>
            <w:tcW w:w="7126" w:type="dxa"/>
          </w:tcPr>
          <w:p w:rsidR="00DF0098" w:rsidRPr="000342BA" w:rsidRDefault="00DF0098" w:rsidP="000342BA">
            <w:pPr>
              <w:autoSpaceDE w:val="0"/>
              <w:autoSpaceDN w:val="0"/>
              <w:adjustRightInd w:val="0"/>
              <w:rPr>
                <w:rFonts w:ascii="Times New Roman" w:eastAsiaTheme="minorEastAsia" w:hAnsi="Times New Roman" w:cs="Times New Roman"/>
                <w:sz w:val="16"/>
                <w:szCs w:val="16"/>
                <w:lang w:val="en-US"/>
              </w:rPr>
            </w:pPr>
            <w:r w:rsidRPr="000E5F71">
              <w:rPr>
                <w:rFonts w:ascii="Times New Roman" w:eastAsiaTheme="minorEastAsia" w:hAnsi="Times New Roman" w:cs="Times New Roman"/>
                <w:sz w:val="16"/>
                <w:szCs w:val="16"/>
              </w:rPr>
              <w:t>Levet (2021)</w:t>
            </w:r>
            <w:r w:rsidR="000342BA" w:rsidRPr="000E5F71">
              <w:rPr>
                <w:rFonts w:ascii="Times New Roman" w:eastAsiaTheme="minorEastAsia" w:hAnsi="Times New Roman" w:cs="Times New Roman"/>
                <w:sz w:val="16"/>
                <w:szCs w:val="16"/>
              </w:rPr>
              <w:t xml:space="preserve">. </w:t>
            </w:r>
            <w:r w:rsidR="000342BA" w:rsidRPr="000342BA">
              <w:rPr>
                <w:rFonts w:ascii="Times New Roman" w:eastAsiaTheme="minorEastAsia" w:hAnsi="Times New Roman" w:cs="Times New Roman"/>
                <w:sz w:val="16"/>
                <w:szCs w:val="16"/>
              </w:rPr>
              <w:t>[Levet A.M, 2021.</w:t>
            </w:r>
            <w:r w:rsidR="000342BA">
              <w:rPr>
                <w:rFonts w:ascii="Times New Roman" w:eastAsiaTheme="minorEastAsia" w:hAnsi="Times New Roman" w:cs="Times New Roman"/>
                <w:sz w:val="16"/>
                <w:szCs w:val="16"/>
              </w:rPr>
              <w:t xml:space="preserve"> Diagramme de la distribution 2020, les flux de la filière fruits et légumes frais. </w:t>
            </w:r>
            <w:r w:rsidR="000342BA" w:rsidRPr="000342BA">
              <w:rPr>
                <w:rFonts w:ascii="Times New Roman" w:eastAsiaTheme="minorEastAsia" w:hAnsi="Times New Roman" w:cs="Times New Roman"/>
                <w:sz w:val="16"/>
                <w:szCs w:val="16"/>
                <w:lang w:val="en-US"/>
              </w:rPr>
              <w:t>INFOS CTIFL, n°377, 6 p. (in French)].</w:t>
            </w:r>
          </w:p>
          <w:p w:rsidR="00E8365C" w:rsidRPr="000342BA" w:rsidRDefault="00E8365C" w:rsidP="00F905B8">
            <w:pPr>
              <w:spacing w:before="40" w:after="40" w:line="264" w:lineRule="auto"/>
              <w:jc w:val="both"/>
              <w:rPr>
                <w:rFonts w:ascii="Times New Roman" w:eastAsiaTheme="minorEastAsia" w:hAnsi="Times New Roman" w:cs="Times New Roman"/>
                <w:sz w:val="16"/>
                <w:szCs w:val="16"/>
                <w:lang w:val="en-US"/>
              </w:rPr>
            </w:pPr>
            <w:r w:rsidRPr="000342BA">
              <w:rPr>
                <w:rFonts w:ascii="Times New Roman" w:eastAsiaTheme="minorEastAsia" w:hAnsi="Times New Roman" w:cs="Times New Roman"/>
                <w:sz w:val="16"/>
                <w:szCs w:val="16"/>
                <w:lang w:val="en-US"/>
              </w:rPr>
              <w:t>5.6 Mt sold as fresh F&amp;V and 2.2 Mt sold à processed F&amp;V</w:t>
            </w:r>
            <w:r w:rsidR="00E379F2" w:rsidRPr="000342BA">
              <w:rPr>
                <w:rFonts w:ascii="Times New Roman" w:eastAsiaTheme="minorEastAsia" w:hAnsi="Times New Roman" w:cs="Times New Roman"/>
                <w:sz w:val="16"/>
                <w:szCs w:val="16"/>
                <w:lang w:val="en-US"/>
              </w:rPr>
              <w:t>.</w:t>
            </w:r>
          </w:p>
        </w:tc>
      </w:tr>
      <w:tr w:rsidR="00DF0098" w:rsidTr="000342BA">
        <w:tc>
          <w:tcPr>
            <w:tcW w:w="914" w:type="dxa"/>
          </w:tcPr>
          <w:p w:rsidR="00DF0098" w:rsidRPr="000342BA" w:rsidRDefault="00DF0098" w:rsidP="00405D71">
            <w:pPr>
              <w:spacing w:before="40" w:after="40" w:line="264" w:lineRule="auto"/>
              <w:rPr>
                <w:rFonts w:ascii="Times New Roman" w:eastAsiaTheme="minorEastAsia" w:hAnsi="Times New Roman" w:cs="Times New Roman"/>
                <w:sz w:val="16"/>
                <w:szCs w:val="16"/>
              </w:rPr>
            </w:pPr>
            <w:r w:rsidRPr="000342BA">
              <w:rPr>
                <w:rFonts w:ascii="Times New Roman" w:eastAsiaTheme="minorEastAsia" w:hAnsi="Times New Roman" w:cs="Times New Roman"/>
                <w:sz w:val="16"/>
                <w:szCs w:val="16"/>
              </w:rPr>
              <w:t>NMT</w:t>
            </w:r>
          </w:p>
        </w:tc>
        <w:tc>
          <w:tcPr>
            <w:tcW w:w="1022" w:type="dxa"/>
          </w:tcPr>
          <w:p w:rsidR="00DF0098" w:rsidRPr="000342BA" w:rsidRDefault="00DF0098" w:rsidP="00405D71">
            <w:pPr>
              <w:spacing w:before="40" w:after="40" w:line="264" w:lineRule="auto"/>
              <w:rPr>
                <w:rFonts w:ascii="Times New Roman" w:eastAsiaTheme="minorEastAsia" w:hAnsi="Times New Roman" w:cs="Times New Roman"/>
                <w:sz w:val="16"/>
                <w:szCs w:val="16"/>
              </w:rPr>
            </w:pPr>
            <w:r w:rsidRPr="000342BA">
              <w:rPr>
                <w:rFonts w:ascii="Times New Roman" w:eastAsiaTheme="minorEastAsia" w:hAnsi="Times New Roman" w:cs="Times New Roman"/>
                <w:sz w:val="16"/>
                <w:szCs w:val="16"/>
              </w:rPr>
              <w:t>4,103,428 t</w:t>
            </w:r>
          </w:p>
        </w:tc>
        <w:tc>
          <w:tcPr>
            <w:tcW w:w="7126" w:type="dxa"/>
          </w:tcPr>
          <w:p w:rsidR="00DF0098" w:rsidRPr="000342BA" w:rsidRDefault="00DF0098" w:rsidP="00F905B8">
            <w:pPr>
              <w:spacing w:before="40" w:after="40" w:line="264" w:lineRule="auto"/>
              <w:jc w:val="both"/>
              <w:rPr>
                <w:rFonts w:ascii="Times New Roman" w:eastAsiaTheme="minorEastAsia" w:hAnsi="Times New Roman" w:cs="Times New Roman"/>
                <w:sz w:val="16"/>
                <w:szCs w:val="16"/>
                <w:lang w:val="en-US"/>
              </w:rPr>
            </w:pPr>
            <w:r w:rsidRPr="000342BA">
              <w:rPr>
                <w:rFonts w:ascii="Times New Roman" w:eastAsiaTheme="minorEastAsia" w:hAnsi="Times New Roman" w:cs="Times New Roman"/>
                <w:sz w:val="16"/>
                <w:szCs w:val="16"/>
                <w:lang w:val="en-US"/>
              </w:rPr>
              <w:t>From Levet (2021)</w:t>
            </w:r>
            <w:r w:rsidR="00E379F2" w:rsidRPr="000342BA">
              <w:rPr>
                <w:rFonts w:ascii="Times New Roman" w:eastAsiaTheme="minorEastAsia" w:hAnsi="Times New Roman" w:cs="Times New Roman"/>
                <w:sz w:val="16"/>
                <w:szCs w:val="16"/>
                <w:lang w:val="en-US"/>
              </w:rPr>
              <w:t>.</w:t>
            </w:r>
          </w:p>
          <w:p w:rsidR="00DF0098" w:rsidRPr="000342BA" w:rsidRDefault="00DF0098" w:rsidP="00E379F2">
            <w:pPr>
              <w:spacing w:before="40" w:after="40" w:line="264" w:lineRule="auto"/>
              <w:jc w:val="both"/>
              <w:rPr>
                <w:rFonts w:ascii="Times New Roman" w:eastAsiaTheme="minorEastAsia" w:hAnsi="Times New Roman" w:cs="Times New Roman"/>
                <w:sz w:val="16"/>
                <w:szCs w:val="16"/>
                <w:lang w:val="en-US"/>
              </w:rPr>
            </w:pPr>
            <w:r w:rsidRPr="000342BA">
              <w:rPr>
                <w:rFonts w:ascii="Times New Roman" w:eastAsiaTheme="minorEastAsia" w:hAnsi="Times New Roman" w:cs="Times New Roman"/>
                <w:sz w:val="16"/>
                <w:szCs w:val="16"/>
                <w:lang w:val="en-US"/>
              </w:rPr>
              <w:t xml:space="preserve">Net imports of fresh F&amp;V are known (3.2 Mt). </w:t>
            </w:r>
            <w:r w:rsidR="00E8365C" w:rsidRPr="000342BA">
              <w:rPr>
                <w:rFonts w:ascii="Times New Roman" w:eastAsiaTheme="minorEastAsia" w:hAnsi="Times New Roman" w:cs="Times New Roman"/>
                <w:sz w:val="16"/>
                <w:szCs w:val="16"/>
                <w:lang w:val="en-US"/>
              </w:rPr>
              <w:t>Net imports of processed F&amp;V are not known. We assume</w:t>
            </w:r>
            <w:r w:rsidR="00F905B8" w:rsidRPr="000342BA">
              <w:rPr>
                <w:rFonts w:ascii="Times New Roman" w:eastAsiaTheme="minorEastAsia" w:hAnsi="Times New Roman" w:cs="Times New Roman"/>
                <w:sz w:val="16"/>
                <w:szCs w:val="16"/>
                <w:lang w:val="en-US"/>
              </w:rPr>
              <w:t>d</w:t>
            </w:r>
            <w:r w:rsidR="00E8365C" w:rsidRPr="000342BA">
              <w:rPr>
                <w:rFonts w:ascii="Times New Roman" w:eastAsiaTheme="minorEastAsia" w:hAnsi="Times New Roman" w:cs="Times New Roman"/>
                <w:sz w:val="16"/>
                <w:szCs w:val="16"/>
                <w:lang w:val="en-US"/>
              </w:rPr>
              <w:t xml:space="preserve"> that the share </w:t>
            </w:r>
            <w:r w:rsidR="00F54773" w:rsidRPr="000342BA">
              <w:rPr>
                <w:rFonts w:ascii="Times New Roman" w:eastAsiaTheme="minorEastAsia" w:hAnsi="Times New Roman" w:cs="Times New Roman"/>
                <w:sz w:val="16"/>
                <w:szCs w:val="16"/>
                <w:lang w:val="en-US"/>
              </w:rPr>
              <w:t>of net imports of processed F&amp;V in domestic production sold as processed F&amp;V</w:t>
            </w:r>
            <w:r w:rsidR="00F905B8" w:rsidRPr="000342BA">
              <w:rPr>
                <w:rFonts w:ascii="Times New Roman" w:eastAsiaTheme="minorEastAsia" w:hAnsi="Times New Roman" w:cs="Times New Roman"/>
                <w:sz w:val="16"/>
                <w:szCs w:val="16"/>
                <w:lang w:val="en-US"/>
              </w:rPr>
              <w:t xml:space="preserve"> was</w:t>
            </w:r>
            <w:r w:rsidR="00F54773" w:rsidRPr="000342BA">
              <w:rPr>
                <w:rFonts w:ascii="Times New Roman" w:eastAsiaTheme="minorEastAsia" w:hAnsi="Times New Roman" w:cs="Times New Roman"/>
                <w:sz w:val="16"/>
                <w:szCs w:val="16"/>
                <w:lang w:val="en-US"/>
              </w:rPr>
              <w:t xml:space="preserve"> equal to the share of net imports of F&amp;V in domestic production. Hence: </w:t>
            </w:r>
            <w:r w:rsidR="00E8365C" w:rsidRPr="000342BA">
              <w:rPr>
                <w:rFonts w:ascii="Times New Roman" w:eastAsiaTheme="minorEastAsia" w:hAnsi="Times New Roman" w:cs="Times New Roman"/>
                <w:sz w:val="16"/>
                <w:szCs w:val="16"/>
                <w:lang w:val="en-US"/>
              </w:rPr>
              <w:t>NMT = 3.2 + (3.2/7.8) x 2.2 = 4.1 Mt</w:t>
            </w:r>
            <w:r w:rsidR="00E379F2" w:rsidRPr="000342BA">
              <w:rPr>
                <w:rFonts w:ascii="Times New Roman" w:eastAsiaTheme="minorEastAsia" w:hAnsi="Times New Roman" w:cs="Times New Roman"/>
                <w:sz w:val="16"/>
                <w:szCs w:val="16"/>
                <w:lang w:val="en-US"/>
              </w:rPr>
              <w:t>.</w:t>
            </w:r>
          </w:p>
        </w:tc>
      </w:tr>
      <w:tr w:rsidR="00405D71" w:rsidTr="000342BA">
        <w:tc>
          <w:tcPr>
            <w:tcW w:w="914" w:type="dxa"/>
          </w:tcPr>
          <w:p w:rsidR="00405D71" w:rsidRPr="00C35CA8" w:rsidRDefault="00405D71" w:rsidP="00405D7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DT</w:t>
            </w:r>
            <w:r w:rsidR="009B1591" w:rsidRPr="00C35CA8">
              <w:rPr>
                <w:rFonts w:ascii="Times New Roman" w:eastAsiaTheme="minorEastAsia" w:hAnsi="Times New Roman" w:cs="Times New Roman"/>
                <w:sz w:val="16"/>
                <w:szCs w:val="16"/>
                <w:lang w:val="en-US"/>
              </w:rPr>
              <w:t xml:space="preserve"> </w:t>
            </w:r>
          </w:p>
        </w:tc>
        <w:tc>
          <w:tcPr>
            <w:tcW w:w="1022" w:type="dxa"/>
          </w:tcPr>
          <w:p w:rsidR="00405D71" w:rsidRPr="00C35CA8" w:rsidRDefault="00405D71" w:rsidP="00405D7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11</w:t>
            </w:r>
            <w:r w:rsidR="009B1591" w:rsidRPr="00C35CA8">
              <w:rPr>
                <w:rFonts w:ascii="Times New Roman" w:eastAsiaTheme="minorEastAsia" w:hAnsi="Times New Roman" w:cs="Times New Roman"/>
                <w:sz w:val="16"/>
                <w:szCs w:val="16"/>
                <w:lang w:val="en-US"/>
              </w:rPr>
              <w:t>,903,428 t</w:t>
            </w:r>
          </w:p>
        </w:tc>
        <w:tc>
          <w:tcPr>
            <w:tcW w:w="7126" w:type="dxa"/>
          </w:tcPr>
          <w:p w:rsidR="00405D71" w:rsidRPr="00C35CA8" w:rsidRDefault="00F54773"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ST + NMT</w:t>
            </w:r>
            <w:r w:rsidR="00E379F2" w:rsidRPr="00C35CA8">
              <w:rPr>
                <w:rFonts w:ascii="Times New Roman" w:eastAsiaTheme="minorEastAsia" w:hAnsi="Times New Roman" w:cs="Times New Roman"/>
                <w:sz w:val="16"/>
                <w:szCs w:val="16"/>
                <w:lang w:val="en-US"/>
              </w:rPr>
              <w:t>.</w:t>
            </w:r>
          </w:p>
        </w:tc>
      </w:tr>
      <w:tr w:rsidR="00405D71" w:rsidRPr="00D5627C" w:rsidTr="000342BA">
        <w:tc>
          <w:tcPr>
            <w:tcW w:w="914" w:type="dxa"/>
          </w:tcPr>
          <w:p w:rsidR="00405D71" w:rsidRPr="00C35CA8" w:rsidRDefault="00BA6E30" w:rsidP="00BA6E30">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w:t>
            </w:r>
            <w:r w:rsidR="000342BA">
              <w:rPr>
                <w:rFonts w:ascii="Times New Roman" w:eastAsiaTheme="minorEastAsia" w:hAnsi="Times New Roman" w:cs="Times New Roman"/>
                <w:sz w:val="16"/>
                <w:szCs w:val="16"/>
                <w:lang w:val="en-US"/>
              </w:rPr>
              <w:t>t</w:t>
            </w:r>
          </w:p>
        </w:tc>
        <w:tc>
          <w:tcPr>
            <w:tcW w:w="1022" w:type="dxa"/>
          </w:tcPr>
          <w:p w:rsidR="00405D71" w:rsidRPr="00C35CA8" w:rsidRDefault="00BA6E30" w:rsidP="00BA6E30">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844 </w:t>
            </w:r>
            <w:r w:rsidR="009B1591" w:rsidRPr="00C35CA8">
              <w:rPr>
                <w:rFonts w:ascii="Times New Roman" w:eastAsiaTheme="minorEastAsia" w:hAnsi="Times New Roman" w:cs="Times New Roman"/>
                <w:sz w:val="16"/>
                <w:szCs w:val="16"/>
                <w:lang w:val="en-US"/>
              </w:rPr>
              <w:t>€/t</w:t>
            </w:r>
          </w:p>
        </w:tc>
        <w:tc>
          <w:tcPr>
            <w:tcW w:w="7126" w:type="dxa"/>
          </w:tcPr>
          <w:p w:rsidR="00405D71" w:rsidRPr="00C35CA8" w:rsidRDefault="00F54773"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From </w:t>
            </w:r>
            <w:r w:rsidR="009B1591" w:rsidRPr="00C35CA8">
              <w:rPr>
                <w:rFonts w:ascii="Times New Roman" w:eastAsiaTheme="minorEastAsia" w:hAnsi="Times New Roman" w:cs="Times New Roman"/>
                <w:sz w:val="16"/>
                <w:szCs w:val="16"/>
                <w:lang w:val="en-US"/>
              </w:rPr>
              <w:t>Levet (2021)</w:t>
            </w:r>
            <w:r w:rsidR="00E379F2" w:rsidRPr="00C35CA8">
              <w:rPr>
                <w:rFonts w:ascii="Times New Roman" w:eastAsiaTheme="minorEastAsia" w:hAnsi="Times New Roman" w:cs="Times New Roman"/>
                <w:sz w:val="16"/>
                <w:szCs w:val="16"/>
                <w:lang w:val="en-US"/>
              </w:rPr>
              <w:t>.</w:t>
            </w:r>
          </w:p>
          <w:p w:rsidR="00F54773" w:rsidRPr="00C35CA8" w:rsidRDefault="00F54773"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The producer price of fresh F&amp;V </w:t>
            </w:r>
            <w:r w:rsidR="00F905B8" w:rsidRPr="00C35CA8">
              <w:rPr>
                <w:rFonts w:ascii="Times New Roman" w:eastAsiaTheme="minorEastAsia" w:hAnsi="Times New Roman" w:cs="Times New Roman"/>
                <w:sz w:val="16"/>
                <w:szCs w:val="16"/>
                <w:lang w:val="en-US"/>
              </w:rPr>
              <w:t xml:space="preserve">was </w:t>
            </w:r>
            <w:r w:rsidRPr="00C35CA8">
              <w:rPr>
                <w:rFonts w:ascii="Times New Roman" w:eastAsiaTheme="minorEastAsia" w:hAnsi="Times New Roman" w:cs="Times New Roman"/>
                <w:sz w:val="16"/>
                <w:szCs w:val="16"/>
                <w:lang w:val="en-US"/>
              </w:rPr>
              <w:t>calculated by dividing the value of fresh F&amp;V production by its volume</w:t>
            </w:r>
            <w:r w:rsidR="00BA6E30" w:rsidRPr="00C35CA8">
              <w:rPr>
                <w:rFonts w:ascii="Times New Roman" w:eastAsiaTheme="minorEastAsia" w:hAnsi="Times New Roman" w:cs="Times New Roman"/>
                <w:sz w:val="16"/>
                <w:szCs w:val="16"/>
                <w:lang w:val="en-US"/>
              </w:rPr>
              <w:t xml:space="preserve">. </w:t>
            </w:r>
            <w:r w:rsidRPr="00C35CA8">
              <w:rPr>
                <w:rFonts w:ascii="Times New Roman" w:eastAsiaTheme="minorEastAsia" w:hAnsi="Times New Roman" w:cs="Times New Roman"/>
                <w:sz w:val="16"/>
                <w:szCs w:val="16"/>
                <w:lang w:val="en-US"/>
              </w:rPr>
              <w:t xml:space="preserve">The producer price of processed F&amp;V </w:t>
            </w:r>
            <w:r w:rsidR="00F905B8" w:rsidRPr="00C35CA8">
              <w:rPr>
                <w:rFonts w:ascii="Times New Roman" w:eastAsiaTheme="minorEastAsia" w:hAnsi="Times New Roman" w:cs="Times New Roman"/>
                <w:sz w:val="16"/>
                <w:szCs w:val="16"/>
                <w:lang w:val="en-US"/>
              </w:rPr>
              <w:t>was</w:t>
            </w:r>
            <w:r w:rsidRPr="00C35CA8">
              <w:rPr>
                <w:rFonts w:ascii="Times New Roman" w:eastAsiaTheme="minorEastAsia" w:hAnsi="Times New Roman" w:cs="Times New Roman"/>
                <w:sz w:val="16"/>
                <w:szCs w:val="16"/>
                <w:lang w:val="en-US"/>
              </w:rPr>
              <w:t xml:space="preserve"> calculated by dividing the value of processed F&amp;V production by its volume</w:t>
            </w:r>
            <w:r w:rsidR="00BA6E30" w:rsidRPr="00C35CA8">
              <w:rPr>
                <w:rFonts w:ascii="Times New Roman" w:eastAsiaTheme="minorEastAsia" w:hAnsi="Times New Roman" w:cs="Times New Roman"/>
                <w:sz w:val="16"/>
                <w:szCs w:val="16"/>
                <w:lang w:val="en-US"/>
              </w:rPr>
              <w:t xml:space="preserve">. The producer price </w:t>
            </w:r>
            <w:r w:rsidR="00F905B8" w:rsidRPr="00C35CA8">
              <w:rPr>
                <w:rFonts w:ascii="Times New Roman" w:eastAsiaTheme="minorEastAsia" w:hAnsi="Times New Roman" w:cs="Times New Roman"/>
                <w:sz w:val="16"/>
                <w:szCs w:val="16"/>
                <w:lang w:val="en-US"/>
              </w:rPr>
              <w:t>was</w:t>
            </w:r>
            <w:r w:rsidR="00BA6E30" w:rsidRPr="00C35CA8">
              <w:rPr>
                <w:rFonts w:ascii="Times New Roman" w:eastAsiaTheme="minorEastAsia" w:hAnsi="Times New Roman" w:cs="Times New Roman"/>
                <w:sz w:val="16"/>
                <w:szCs w:val="16"/>
                <w:lang w:val="en-US"/>
              </w:rPr>
              <w:t xml:space="preserve"> calculated as the weighted average of these two prices</w:t>
            </w:r>
            <w:r w:rsidR="00E379F2" w:rsidRPr="00C35CA8">
              <w:rPr>
                <w:rFonts w:ascii="Times New Roman" w:eastAsiaTheme="minorEastAsia" w:hAnsi="Times New Roman" w:cs="Times New Roman"/>
                <w:sz w:val="16"/>
                <w:szCs w:val="16"/>
                <w:lang w:val="en-US"/>
              </w:rPr>
              <w:t>.</w:t>
            </w:r>
          </w:p>
        </w:tc>
      </w:tr>
      <w:tr w:rsidR="00405D71" w:rsidRPr="00D5627C" w:rsidTr="000342BA">
        <w:tc>
          <w:tcPr>
            <w:tcW w:w="914" w:type="dxa"/>
          </w:tcPr>
          <w:p w:rsidR="00405D71" w:rsidRPr="00C35CA8" w:rsidRDefault="00BA6E30" w:rsidP="00BA6E30">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pd</w:t>
            </w:r>
            <w:r w:rsidR="000342BA">
              <w:rPr>
                <w:rFonts w:ascii="Times New Roman" w:eastAsiaTheme="minorEastAsia" w:hAnsi="Times New Roman" w:cs="Times New Roman"/>
                <w:sz w:val="16"/>
                <w:szCs w:val="16"/>
                <w:lang w:val="en-US"/>
              </w:rPr>
              <w:t>t</w:t>
            </w:r>
            <w:r w:rsidR="00405D71" w:rsidRPr="00C35CA8">
              <w:rPr>
                <w:rFonts w:ascii="Times New Roman" w:eastAsiaTheme="minorEastAsia" w:hAnsi="Times New Roman" w:cs="Times New Roman"/>
                <w:sz w:val="16"/>
                <w:szCs w:val="16"/>
                <w:lang w:val="en-US"/>
              </w:rPr>
              <w:t xml:space="preserve"> </w:t>
            </w:r>
          </w:p>
        </w:tc>
        <w:tc>
          <w:tcPr>
            <w:tcW w:w="1022" w:type="dxa"/>
          </w:tcPr>
          <w:p w:rsidR="00405D71" w:rsidRPr="00C35CA8" w:rsidRDefault="00BA6E30" w:rsidP="00405D7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2,663 €/t</w:t>
            </w:r>
          </w:p>
        </w:tc>
        <w:tc>
          <w:tcPr>
            <w:tcW w:w="7126" w:type="dxa"/>
          </w:tcPr>
          <w:p w:rsidR="00405D71" w:rsidRPr="00C35CA8" w:rsidRDefault="008F4124"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From </w:t>
            </w:r>
            <w:r w:rsidR="00405D71" w:rsidRPr="00C35CA8">
              <w:rPr>
                <w:rFonts w:ascii="Times New Roman" w:eastAsiaTheme="minorEastAsia" w:hAnsi="Times New Roman" w:cs="Times New Roman"/>
                <w:sz w:val="16"/>
                <w:szCs w:val="16"/>
                <w:lang w:val="en-US"/>
              </w:rPr>
              <w:t>Levet (2021)</w:t>
            </w:r>
            <w:r w:rsidR="00E379F2" w:rsidRPr="00C35CA8">
              <w:rPr>
                <w:rFonts w:ascii="Times New Roman" w:eastAsiaTheme="minorEastAsia" w:hAnsi="Times New Roman" w:cs="Times New Roman"/>
                <w:sz w:val="16"/>
                <w:szCs w:val="16"/>
                <w:lang w:val="en-US"/>
              </w:rPr>
              <w:t>.</w:t>
            </w:r>
          </w:p>
          <w:p w:rsidR="008F4124" w:rsidRPr="00C35CA8" w:rsidRDefault="008F4124"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The consumer price of fresh F&amp;V is known. We assume</w:t>
            </w:r>
            <w:r w:rsidR="00F905B8" w:rsidRPr="00C35CA8">
              <w:rPr>
                <w:rFonts w:ascii="Times New Roman" w:eastAsiaTheme="minorEastAsia" w:hAnsi="Times New Roman" w:cs="Times New Roman"/>
                <w:sz w:val="16"/>
                <w:szCs w:val="16"/>
                <w:lang w:val="en-US"/>
              </w:rPr>
              <w:t>d</w:t>
            </w:r>
            <w:r w:rsidRPr="00C35CA8">
              <w:rPr>
                <w:rFonts w:ascii="Times New Roman" w:eastAsiaTheme="minorEastAsia" w:hAnsi="Times New Roman" w:cs="Times New Roman"/>
                <w:sz w:val="16"/>
                <w:szCs w:val="16"/>
                <w:lang w:val="en-US"/>
              </w:rPr>
              <w:t xml:space="preserve"> that the consumer price of processed F&amp;V expressed in fresh F&amp;V equivalent </w:t>
            </w:r>
            <w:r w:rsidR="00F905B8" w:rsidRPr="00C35CA8">
              <w:rPr>
                <w:rFonts w:ascii="Times New Roman" w:eastAsiaTheme="minorEastAsia" w:hAnsi="Times New Roman" w:cs="Times New Roman"/>
                <w:sz w:val="16"/>
                <w:szCs w:val="16"/>
                <w:lang w:val="en-US"/>
              </w:rPr>
              <w:t xml:space="preserve">was </w:t>
            </w:r>
            <w:r w:rsidRPr="00C35CA8">
              <w:rPr>
                <w:rFonts w:ascii="Times New Roman" w:eastAsiaTheme="minorEastAsia" w:hAnsi="Times New Roman" w:cs="Times New Roman"/>
                <w:sz w:val="16"/>
                <w:szCs w:val="16"/>
                <w:lang w:val="en-US"/>
              </w:rPr>
              <w:t>equal to th</w:t>
            </w:r>
            <w:r w:rsidR="00F905B8" w:rsidRPr="00C35CA8">
              <w:rPr>
                <w:rFonts w:ascii="Times New Roman" w:eastAsiaTheme="minorEastAsia" w:hAnsi="Times New Roman" w:cs="Times New Roman"/>
                <w:sz w:val="16"/>
                <w:szCs w:val="16"/>
                <w:lang w:val="en-US"/>
              </w:rPr>
              <w:t>e consumer price of fresh F&amp;V.</w:t>
            </w:r>
          </w:p>
        </w:tc>
      </w:tr>
      <w:tr w:rsidR="00405D71" w:rsidTr="000342BA">
        <w:tc>
          <w:tcPr>
            <w:tcW w:w="914" w:type="dxa"/>
          </w:tcPr>
          <w:p w:rsidR="00405D71" w:rsidRPr="00C35CA8" w:rsidRDefault="009B1591" w:rsidP="00405D7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MMT</w:t>
            </w:r>
          </w:p>
        </w:tc>
        <w:tc>
          <w:tcPr>
            <w:tcW w:w="1022" w:type="dxa"/>
          </w:tcPr>
          <w:p w:rsidR="00405D71" w:rsidRPr="00C35CA8" w:rsidRDefault="00BA6E30" w:rsidP="00405D7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1819 €/t</w:t>
            </w:r>
          </w:p>
        </w:tc>
        <w:tc>
          <w:tcPr>
            <w:tcW w:w="7126" w:type="dxa"/>
          </w:tcPr>
          <w:p w:rsidR="00405D71" w:rsidRPr="00C35CA8" w:rsidRDefault="00BA6E30"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pd – p</w:t>
            </w:r>
            <w:r w:rsidR="00E379F2" w:rsidRPr="00C35CA8">
              <w:rPr>
                <w:rFonts w:ascii="Times New Roman" w:eastAsiaTheme="minorEastAsia" w:hAnsi="Times New Roman" w:cs="Times New Roman"/>
                <w:sz w:val="16"/>
                <w:szCs w:val="16"/>
                <w:lang w:val="en-US"/>
              </w:rPr>
              <w:t>.</w:t>
            </w:r>
          </w:p>
        </w:tc>
      </w:tr>
      <w:tr w:rsidR="009B1591" w:rsidRPr="00D5627C" w:rsidTr="00DF0098">
        <w:tc>
          <w:tcPr>
            <w:tcW w:w="9062" w:type="dxa"/>
            <w:gridSpan w:val="3"/>
          </w:tcPr>
          <w:p w:rsidR="009B1591" w:rsidRPr="00C35CA8" w:rsidRDefault="008F4124" w:rsidP="005C463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Market variables for the </w:t>
            </w:r>
            <w:r w:rsidR="005C463E" w:rsidRPr="00C35CA8">
              <w:rPr>
                <w:rFonts w:ascii="Times New Roman" w:eastAsiaTheme="minorEastAsia" w:hAnsi="Times New Roman" w:cs="Times New Roman"/>
                <w:sz w:val="16"/>
                <w:szCs w:val="16"/>
                <w:lang w:val="en-US"/>
              </w:rPr>
              <w:t xml:space="preserve">organic </w:t>
            </w:r>
            <w:r w:rsidRPr="00C35CA8">
              <w:rPr>
                <w:rFonts w:ascii="Times New Roman" w:eastAsiaTheme="minorEastAsia" w:hAnsi="Times New Roman" w:cs="Times New Roman"/>
                <w:sz w:val="16"/>
                <w:szCs w:val="16"/>
                <w:lang w:val="en-US"/>
              </w:rPr>
              <w:t>segment</w:t>
            </w:r>
          </w:p>
        </w:tc>
      </w:tr>
      <w:tr w:rsidR="009B1591" w:rsidRPr="00D5627C" w:rsidTr="000342BA">
        <w:tc>
          <w:tcPr>
            <w:tcW w:w="914" w:type="dxa"/>
          </w:tcPr>
          <w:p w:rsidR="009B1591" w:rsidRPr="00C35CA8" w:rsidRDefault="008F4124" w:rsidP="009B159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S</w:t>
            </w:r>
            <w:r w:rsidR="009B1591" w:rsidRPr="00C35CA8">
              <w:rPr>
                <w:rFonts w:ascii="Times New Roman" w:eastAsiaTheme="minorEastAsia" w:hAnsi="Times New Roman" w:cs="Times New Roman"/>
                <w:sz w:val="16"/>
                <w:szCs w:val="16"/>
                <w:lang w:val="en-US"/>
              </w:rPr>
              <w:t>O</w:t>
            </w:r>
          </w:p>
        </w:tc>
        <w:tc>
          <w:tcPr>
            <w:tcW w:w="1022" w:type="dxa"/>
          </w:tcPr>
          <w:p w:rsidR="009B1591" w:rsidRPr="00C35CA8" w:rsidRDefault="008F4124" w:rsidP="008F412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642,186 t</w:t>
            </w:r>
          </w:p>
        </w:tc>
        <w:tc>
          <w:tcPr>
            <w:tcW w:w="7126" w:type="dxa"/>
          </w:tcPr>
          <w:p w:rsidR="009B1591" w:rsidRPr="00C35CA8" w:rsidRDefault="00AE3035"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“Agence Bio” w</w:t>
            </w:r>
            <w:r w:rsidR="008F4124" w:rsidRPr="00C35CA8">
              <w:rPr>
                <w:rFonts w:ascii="Times New Roman" w:eastAsiaTheme="minorEastAsia" w:hAnsi="Times New Roman" w:cs="Times New Roman"/>
                <w:sz w:val="16"/>
                <w:szCs w:val="16"/>
                <w:lang w:val="en-US"/>
              </w:rPr>
              <w:t>ebsite (</w:t>
            </w:r>
            <w:hyperlink r:id="rId8" w:history="1">
              <w:r w:rsidR="008F4124" w:rsidRPr="00C35CA8">
                <w:rPr>
                  <w:rStyle w:val="Lienhypertexte"/>
                  <w:rFonts w:ascii="Times New Roman" w:eastAsiaTheme="minorEastAsia" w:hAnsi="Times New Roman" w:cs="Times New Roman"/>
                  <w:sz w:val="16"/>
                  <w:szCs w:val="16"/>
                  <w:lang w:val="en-US"/>
                </w:rPr>
                <w:t>https://www.agencebio.org/</w:t>
              </w:r>
            </w:hyperlink>
            <w:r w:rsidR="008F4124" w:rsidRPr="00C35CA8">
              <w:rPr>
                <w:rFonts w:ascii="Times New Roman" w:eastAsiaTheme="minorEastAsia" w:hAnsi="Times New Roman" w:cs="Times New Roman"/>
                <w:sz w:val="16"/>
                <w:szCs w:val="16"/>
                <w:lang w:val="en-US"/>
              </w:rPr>
              <w:t>)</w:t>
            </w:r>
            <w:r w:rsidR="00E379F2" w:rsidRPr="00C35CA8">
              <w:rPr>
                <w:rFonts w:ascii="Times New Roman" w:eastAsiaTheme="minorEastAsia" w:hAnsi="Times New Roman" w:cs="Times New Roman"/>
                <w:sz w:val="16"/>
                <w:szCs w:val="16"/>
                <w:lang w:val="en-US"/>
              </w:rPr>
              <w:t>.</w:t>
            </w:r>
          </w:p>
        </w:tc>
      </w:tr>
      <w:tr w:rsidR="009B1591" w:rsidRPr="00D5627C" w:rsidTr="000342BA">
        <w:tc>
          <w:tcPr>
            <w:tcW w:w="914" w:type="dxa"/>
          </w:tcPr>
          <w:p w:rsidR="009B1591" w:rsidRPr="00C35CA8" w:rsidRDefault="008F4124" w:rsidP="008F412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NMO</w:t>
            </w:r>
          </w:p>
        </w:tc>
        <w:tc>
          <w:tcPr>
            <w:tcW w:w="1022" w:type="dxa"/>
          </w:tcPr>
          <w:p w:rsidR="009B1591" w:rsidRPr="00C35CA8" w:rsidRDefault="008F4124" w:rsidP="008F412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320,524 t</w:t>
            </w:r>
          </w:p>
        </w:tc>
        <w:tc>
          <w:tcPr>
            <w:tcW w:w="7126" w:type="dxa"/>
          </w:tcPr>
          <w:p w:rsidR="00AE3035" w:rsidRPr="00C35CA8" w:rsidRDefault="00AE3035"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From the “Agence Bio” website (</w:t>
            </w:r>
            <w:hyperlink r:id="rId9" w:history="1">
              <w:r w:rsidRPr="00C35CA8">
                <w:rPr>
                  <w:rStyle w:val="Lienhypertexte"/>
                  <w:rFonts w:ascii="Times New Roman" w:eastAsiaTheme="minorEastAsia" w:hAnsi="Times New Roman" w:cs="Times New Roman"/>
                  <w:sz w:val="16"/>
                  <w:szCs w:val="16"/>
                  <w:lang w:val="en-US"/>
                </w:rPr>
                <w:t>https://www.agencebio.org</w:t>
              </w:r>
            </w:hyperlink>
            <w:r w:rsidRPr="00C35CA8">
              <w:rPr>
                <w:rFonts w:ascii="Times New Roman" w:eastAsiaTheme="minorEastAsia" w:hAnsi="Times New Roman" w:cs="Times New Roman"/>
                <w:sz w:val="16"/>
                <w:szCs w:val="16"/>
                <w:lang w:val="en-US"/>
              </w:rPr>
              <w:t>)</w:t>
            </w:r>
            <w:r w:rsidR="00E379F2" w:rsidRPr="00C35CA8">
              <w:rPr>
                <w:rFonts w:ascii="Times New Roman" w:eastAsiaTheme="minorEastAsia" w:hAnsi="Times New Roman" w:cs="Times New Roman"/>
                <w:sz w:val="16"/>
                <w:szCs w:val="16"/>
                <w:lang w:val="en-US"/>
              </w:rPr>
              <w:t>.</w:t>
            </w:r>
          </w:p>
          <w:p w:rsidR="009B1591" w:rsidRPr="00C35CA8" w:rsidRDefault="00BB0E73"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Net imports of fresh organic F&amp;V </w:t>
            </w:r>
            <w:r w:rsidR="00F905B8" w:rsidRPr="00C35CA8">
              <w:rPr>
                <w:rFonts w:ascii="Times New Roman" w:eastAsiaTheme="minorEastAsia" w:hAnsi="Times New Roman" w:cs="Times New Roman"/>
                <w:sz w:val="16"/>
                <w:szCs w:val="16"/>
                <w:lang w:val="en-US"/>
              </w:rPr>
              <w:t xml:space="preserve">were </w:t>
            </w:r>
            <w:r w:rsidRPr="00C35CA8">
              <w:rPr>
                <w:rFonts w:ascii="Times New Roman" w:eastAsiaTheme="minorEastAsia" w:hAnsi="Times New Roman" w:cs="Times New Roman"/>
                <w:sz w:val="16"/>
                <w:szCs w:val="16"/>
                <w:lang w:val="en-US"/>
              </w:rPr>
              <w:t xml:space="preserve">calculated as the difference between gross imports minus gross exports (246,215 t). We </w:t>
            </w:r>
            <w:r w:rsidR="00AE3035" w:rsidRPr="00C35CA8">
              <w:rPr>
                <w:rFonts w:ascii="Times New Roman" w:eastAsiaTheme="minorEastAsia" w:hAnsi="Times New Roman" w:cs="Times New Roman"/>
                <w:sz w:val="16"/>
                <w:szCs w:val="16"/>
                <w:lang w:val="en-US"/>
              </w:rPr>
              <w:t>assume</w:t>
            </w:r>
            <w:r w:rsidR="00F905B8" w:rsidRPr="00C35CA8">
              <w:rPr>
                <w:rFonts w:ascii="Times New Roman" w:eastAsiaTheme="minorEastAsia" w:hAnsi="Times New Roman" w:cs="Times New Roman"/>
                <w:sz w:val="16"/>
                <w:szCs w:val="16"/>
                <w:lang w:val="en-US"/>
              </w:rPr>
              <w:t>d</w:t>
            </w:r>
            <w:r w:rsidR="00AE3035" w:rsidRPr="00C35CA8">
              <w:rPr>
                <w:rFonts w:ascii="Times New Roman" w:eastAsiaTheme="minorEastAsia" w:hAnsi="Times New Roman" w:cs="Times New Roman"/>
                <w:sz w:val="16"/>
                <w:szCs w:val="16"/>
                <w:lang w:val="en-US"/>
              </w:rPr>
              <w:t xml:space="preserve"> that the </w:t>
            </w:r>
            <w:r w:rsidRPr="00C35CA8">
              <w:rPr>
                <w:rFonts w:ascii="Times New Roman" w:eastAsiaTheme="minorEastAsia" w:hAnsi="Times New Roman" w:cs="Times New Roman"/>
                <w:sz w:val="16"/>
                <w:szCs w:val="16"/>
                <w:lang w:val="en-US"/>
              </w:rPr>
              <w:t xml:space="preserve">production </w:t>
            </w:r>
            <w:r w:rsidR="00AE3035" w:rsidRPr="00C35CA8">
              <w:rPr>
                <w:rFonts w:ascii="Times New Roman" w:eastAsiaTheme="minorEastAsia" w:hAnsi="Times New Roman" w:cs="Times New Roman"/>
                <w:sz w:val="16"/>
                <w:szCs w:val="16"/>
                <w:lang w:val="en-US"/>
              </w:rPr>
              <w:t xml:space="preserve">share of organic F&amp;V that </w:t>
            </w:r>
            <w:r w:rsidR="00F905B8" w:rsidRPr="00C35CA8">
              <w:rPr>
                <w:rFonts w:ascii="Times New Roman" w:eastAsiaTheme="minorEastAsia" w:hAnsi="Times New Roman" w:cs="Times New Roman"/>
                <w:sz w:val="16"/>
                <w:szCs w:val="16"/>
                <w:lang w:val="en-US"/>
              </w:rPr>
              <w:t xml:space="preserve">were </w:t>
            </w:r>
            <w:r w:rsidR="00AE3035" w:rsidRPr="00C35CA8">
              <w:rPr>
                <w:rFonts w:ascii="Times New Roman" w:eastAsiaTheme="minorEastAsia" w:hAnsi="Times New Roman" w:cs="Times New Roman"/>
                <w:sz w:val="16"/>
                <w:szCs w:val="16"/>
                <w:lang w:val="en-US"/>
              </w:rPr>
              <w:t xml:space="preserve">processed </w:t>
            </w:r>
            <w:r w:rsidR="00F905B8" w:rsidRPr="00C35CA8">
              <w:rPr>
                <w:rFonts w:ascii="Times New Roman" w:eastAsiaTheme="minorEastAsia" w:hAnsi="Times New Roman" w:cs="Times New Roman"/>
                <w:sz w:val="16"/>
                <w:szCs w:val="16"/>
                <w:lang w:val="en-US"/>
              </w:rPr>
              <w:t>was</w:t>
            </w:r>
            <w:r w:rsidR="00AE3035" w:rsidRPr="00C35CA8">
              <w:rPr>
                <w:rFonts w:ascii="Times New Roman" w:eastAsiaTheme="minorEastAsia" w:hAnsi="Times New Roman" w:cs="Times New Roman"/>
                <w:sz w:val="16"/>
                <w:szCs w:val="16"/>
                <w:lang w:val="en-US"/>
              </w:rPr>
              <w:t xml:space="preserve"> equal to the </w:t>
            </w:r>
            <w:r w:rsidRPr="00C35CA8">
              <w:rPr>
                <w:rFonts w:ascii="Times New Roman" w:eastAsiaTheme="minorEastAsia" w:hAnsi="Times New Roman" w:cs="Times New Roman"/>
                <w:sz w:val="16"/>
                <w:szCs w:val="16"/>
                <w:lang w:val="en-US"/>
              </w:rPr>
              <w:t xml:space="preserve">production </w:t>
            </w:r>
            <w:r w:rsidR="00AE3035" w:rsidRPr="00C35CA8">
              <w:rPr>
                <w:rFonts w:ascii="Times New Roman" w:eastAsiaTheme="minorEastAsia" w:hAnsi="Times New Roman" w:cs="Times New Roman"/>
                <w:sz w:val="16"/>
                <w:szCs w:val="16"/>
                <w:lang w:val="en-US"/>
              </w:rPr>
              <w:t xml:space="preserve">share of all F&amp;V that </w:t>
            </w:r>
            <w:r w:rsidR="00F905B8" w:rsidRPr="00C35CA8">
              <w:rPr>
                <w:rFonts w:ascii="Times New Roman" w:eastAsiaTheme="minorEastAsia" w:hAnsi="Times New Roman" w:cs="Times New Roman"/>
                <w:sz w:val="16"/>
                <w:szCs w:val="16"/>
                <w:lang w:val="en-US"/>
              </w:rPr>
              <w:t>were</w:t>
            </w:r>
            <w:r w:rsidR="00AE3035" w:rsidRPr="00C35CA8">
              <w:rPr>
                <w:rFonts w:ascii="Times New Roman" w:eastAsiaTheme="minorEastAsia" w:hAnsi="Times New Roman" w:cs="Times New Roman"/>
                <w:sz w:val="16"/>
                <w:szCs w:val="16"/>
                <w:lang w:val="en-US"/>
              </w:rPr>
              <w:t xml:space="preserve"> processed</w:t>
            </w:r>
            <w:r w:rsidRPr="00C35CA8">
              <w:rPr>
                <w:rFonts w:ascii="Times New Roman" w:eastAsiaTheme="minorEastAsia" w:hAnsi="Times New Roman" w:cs="Times New Roman"/>
                <w:sz w:val="16"/>
                <w:szCs w:val="16"/>
                <w:lang w:val="en-US"/>
              </w:rPr>
              <w:t xml:space="preserve"> (2.2/7.8 = 0.282). </w:t>
            </w:r>
            <w:r w:rsidR="00AE3035" w:rsidRPr="00C35CA8">
              <w:rPr>
                <w:rFonts w:ascii="Times New Roman" w:eastAsiaTheme="minorEastAsia" w:hAnsi="Times New Roman" w:cs="Times New Roman"/>
                <w:sz w:val="16"/>
                <w:szCs w:val="16"/>
                <w:lang w:val="en-US"/>
              </w:rPr>
              <w:t xml:space="preserve">The volume of organic F&amp;V production that </w:t>
            </w:r>
            <w:r w:rsidR="00F905B8" w:rsidRPr="00C35CA8">
              <w:rPr>
                <w:rFonts w:ascii="Times New Roman" w:eastAsiaTheme="minorEastAsia" w:hAnsi="Times New Roman" w:cs="Times New Roman"/>
                <w:sz w:val="16"/>
                <w:szCs w:val="16"/>
                <w:lang w:val="en-US"/>
              </w:rPr>
              <w:t xml:space="preserve">was </w:t>
            </w:r>
            <w:r w:rsidR="00AE3035" w:rsidRPr="00C35CA8">
              <w:rPr>
                <w:rFonts w:ascii="Times New Roman" w:eastAsiaTheme="minorEastAsia" w:hAnsi="Times New Roman" w:cs="Times New Roman"/>
                <w:sz w:val="16"/>
                <w:szCs w:val="16"/>
                <w:lang w:val="en-US"/>
              </w:rPr>
              <w:t xml:space="preserve">processed is thus equal to: </w:t>
            </w:r>
            <w:r w:rsidRPr="00C35CA8">
              <w:rPr>
                <w:rFonts w:ascii="Times New Roman" w:eastAsiaTheme="minorEastAsia" w:hAnsi="Times New Roman" w:cs="Times New Roman"/>
                <w:sz w:val="16"/>
                <w:szCs w:val="16"/>
                <w:lang w:val="en-US"/>
              </w:rPr>
              <w:t xml:space="preserve">0.282 </w:t>
            </w:r>
            <w:r w:rsidR="00AE3035" w:rsidRPr="00C35CA8">
              <w:rPr>
                <w:rFonts w:ascii="Times New Roman" w:eastAsiaTheme="minorEastAsia" w:hAnsi="Times New Roman" w:cs="Times New Roman"/>
                <w:sz w:val="16"/>
                <w:szCs w:val="16"/>
                <w:lang w:val="en-US"/>
              </w:rPr>
              <w:t xml:space="preserve"> x 642,186 = 181,129 t. </w:t>
            </w:r>
            <w:r w:rsidRPr="00C35CA8">
              <w:rPr>
                <w:rFonts w:ascii="Times New Roman" w:eastAsiaTheme="minorEastAsia" w:hAnsi="Times New Roman" w:cs="Times New Roman"/>
                <w:sz w:val="16"/>
                <w:szCs w:val="16"/>
                <w:lang w:val="en-US"/>
              </w:rPr>
              <w:t>Net imports of organic F&amp;V in a processed form</w:t>
            </w:r>
            <w:r w:rsidR="00F905B8" w:rsidRPr="00C35CA8">
              <w:rPr>
                <w:rFonts w:ascii="Times New Roman" w:eastAsiaTheme="minorEastAsia" w:hAnsi="Times New Roman" w:cs="Times New Roman"/>
                <w:sz w:val="16"/>
                <w:szCs w:val="16"/>
                <w:lang w:val="en-US"/>
              </w:rPr>
              <w:t xml:space="preserve"> were </w:t>
            </w:r>
            <w:r w:rsidRPr="00C35CA8">
              <w:rPr>
                <w:rFonts w:ascii="Times New Roman" w:eastAsiaTheme="minorEastAsia" w:hAnsi="Times New Roman" w:cs="Times New Roman"/>
                <w:sz w:val="16"/>
                <w:szCs w:val="16"/>
                <w:lang w:val="en-US"/>
              </w:rPr>
              <w:t xml:space="preserve">then calculated </w:t>
            </w:r>
            <w:r w:rsidR="00BD40E8" w:rsidRPr="00C35CA8">
              <w:rPr>
                <w:rFonts w:ascii="Times New Roman" w:eastAsiaTheme="minorEastAsia" w:hAnsi="Times New Roman" w:cs="Times New Roman"/>
                <w:sz w:val="16"/>
                <w:szCs w:val="16"/>
                <w:lang w:val="en-US"/>
              </w:rPr>
              <w:t>using the same rule as that applied to all F&amp;V. Overall, net imports of organic F&amp;V (imported in fresh and processed form) are equal to: 246,215 + (3.2/7.8) x 181,219 = 320,524 t</w:t>
            </w:r>
            <w:r w:rsidR="00E379F2" w:rsidRPr="00C35CA8">
              <w:rPr>
                <w:rFonts w:ascii="Times New Roman" w:eastAsiaTheme="minorEastAsia" w:hAnsi="Times New Roman" w:cs="Times New Roman"/>
                <w:sz w:val="16"/>
                <w:szCs w:val="16"/>
                <w:lang w:val="en-US"/>
              </w:rPr>
              <w:t>.</w:t>
            </w:r>
            <w:r w:rsidR="00AE3035" w:rsidRPr="00C35CA8">
              <w:rPr>
                <w:rFonts w:ascii="Times New Roman" w:eastAsiaTheme="minorEastAsia" w:hAnsi="Times New Roman" w:cs="Times New Roman"/>
                <w:sz w:val="16"/>
                <w:szCs w:val="16"/>
                <w:lang w:val="en-US"/>
              </w:rPr>
              <w:t xml:space="preserve"> </w:t>
            </w:r>
          </w:p>
        </w:tc>
      </w:tr>
      <w:tr w:rsidR="009B1591" w:rsidTr="000342BA">
        <w:tc>
          <w:tcPr>
            <w:tcW w:w="914" w:type="dxa"/>
          </w:tcPr>
          <w:p w:rsidR="009B1591" w:rsidRPr="00C35CA8" w:rsidRDefault="00BD40E8" w:rsidP="00BD40E8">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DO</w:t>
            </w:r>
          </w:p>
        </w:tc>
        <w:tc>
          <w:tcPr>
            <w:tcW w:w="1022" w:type="dxa"/>
          </w:tcPr>
          <w:p w:rsidR="009B1591" w:rsidRPr="00C35CA8" w:rsidRDefault="00BD40E8" w:rsidP="00BD40E8">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962,710 t</w:t>
            </w:r>
          </w:p>
        </w:tc>
        <w:tc>
          <w:tcPr>
            <w:tcW w:w="7126" w:type="dxa"/>
          </w:tcPr>
          <w:p w:rsidR="009B1591" w:rsidRPr="00C35CA8" w:rsidRDefault="00BD40E8"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SO + NMO</w:t>
            </w:r>
            <w:r w:rsidR="00E379F2" w:rsidRPr="00C35CA8">
              <w:rPr>
                <w:rFonts w:ascii="Times New Roman" w:eastAsiaTheme="minorEastAsia" w:hAnsi="Times New Roman" w:cs="Times New Roman"/>
                <w:sz w:val="16"/>
                <w:szCs w:val="16"/>
                <w:lang w:val="en-US"/>
              </w:rPr>
              <w:t>.</w:t>
            </w:r>
          </w:p>
        </w:tc>
      </w:tr>
      <w:tr w:rsidR="009B1591" w:rsidRPr="00F905B8" w:rsidTr="000342BA">
        <w:tc>
          <w:tcPr>
            <w:tcW w:w="914" w:type="dxa"/>
          </w:tcPr>
          <w:p w:rsidR="009B1591" w:rsidRPr="00C35CA8" w:rsidRDefault="00BD40E8" w:rsidP="00405D71">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po</w:t>
            </w:r>
          </w:p>
        </w:tc>
        <w:tc>
          <w:tcPr>
            <w:tcW w:w="1022" w:type="dxa"/>
          </w:tcPr>
          <w:p w:rsidR="009B1591" w:rsidRPr="00C35CA8" w:rsidRDefault="00BD40E8" w:rsidP="00BD40E8">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1,181 €/t</w:t>
            </w:r>
          </w:p>
        </w:tc>
        <w:tc>
          <w:tcPr>
            <w:tcW w:w="7126" w:type="dxa"/>
          </w:tcPr>
          <w:p w:rsidR="001D2F2F" w:rsidRPr="00C35CA8" w:rsidRDefault="001D2F2F"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From the “Agence Bio” website (</w:t>
            </w:r>
            <w:hyperlink r:id="rId10" w:history="1">
              <w:r w:rsidRPr="00C35CA8">
                <w:rPr>
                  <w:rStyle w:val="Lienhypertexte"/>
                  <w:rFonts w:ascii="Times New Roman" w:eastAsiaTheme="minorEastAsia" w:hAnsi="Times New Roman" w:cs="Times New Roman"/>
                  <w:sz w:val="16"/>
                  <w:szCs w:val="16"/>
                  <w:lang w:val="en-US"/>
                </w:rPr>
                <w:t>https://www.agencebio.org</w:t>
              </w:r>
            </w:hyperlink>
            <w:r w:rsidRPr="00C35CA8">
              <w:rPr>
                <w:rFonts w:ascii="Times New Roman" w:eastAsiaTheme="minorEastAsia" w:hAnsi="Times New Roman" w:cs="Times New Roman"/>
                <w:sz w:val="16"/>
                <w:szCs w:val="16"/>
                <w:lang w:val="en-US"/>
              </w:rPr>
              <w:t>)</w:t>
            </w:r>
          </w:p>
          <w:p w:rsidR="009B1591" w:rsidRPr="00C35CA8" w:rsidRDefault="001D2F2F"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The consumer price of fresh organic F&amp;V is known (1,452 €/t). </w:t>
            </w:r>
            <w:r w:rsidR="00BD40E8" w:rsidRPr="00C35CA8">
              <w:rPr>
                <w:rFonts w:ascii="Times New Roman" w:eastAsiaTheme="minorEastAsia" w:hAnsi="Times New Roman" w:cs="Times New Roman"/>
                <w:sz w:val="16"/>
                <w:szCs w:val="16"/>
                <w:lang w:val="en-US"/>
              </w:rPr>
              <w:t>We assume</w:t>
            </w:r>
            <w:r w:rsidR="00F905B8" w:rsidRPr="00C35CA8">
              <w:rPr>
                <w:rFonts w:ascii="Times New Roman" w:eastAsiaTheme="minorEastAsia" w:hAnsi="Times New Roman" w:cs="Times New Roman"/>
                <w:sz w:val="16"/>
                <w:szCs w:val="16"/>
                <w:lang w:val="en-US"/>
              </w:rPr>
              <w:t>d</w:t>
            </w:r>
            <w:r w:rsidR="00BD40E8" w:rsidRPr="00C35CA8">
              <w:rPr>
                <w:rFonts w:ascii="Times New Roman" w:eastAsiaTheme="minorEastAsia" w:hAnsi="Times New Roman" w:cs="Times New Roman"/>
                <w:sz w:val="16"/>
                <w:szCs w:val="16"/>
                <w:lang w:val="en-US"/>
              </w:rPr>
              <w:t xml:space="preserve"> that the producer price </w:t>
            </w:r>
            <w:r w:rsidRPr="00C35CA8">
              <w:rPr>
                <w:rFonts w:ascii="Times New Roman" w:eastAsiaTheme="minorEastAsia" w:hAnsi="Times New Roman" w:cs="Times New Roman"/>
                <w:sz w:val="16"/>
                <w:szCs w:val="16"/>
                <w:lang w:val="en-US"/>
              </w:rPr>
              <w:t xml:space="preserve">differential in percentage between organic F&amp;V sold in processed form versus fresh form </w:t>
            </w:r>
            <w:r w:rsidR="00F905B8" w:rsidRPr="00C35CA8">
              <w:rPr>
                <w:rFonts w:ascii="Times New Roman" w:eastAsiaTheme="minorEastAsia" w:hAnsi="Times New Roman" w:cs="Times New Roman"/>
                <w:sz w:val="16"/>
                <w:szCs w:val="16"/>
                <w:lang w:val="en-US"/>
              </w:rPr>
              <w:t>was</w:t>
            </w:r>
            <w:r w:rsidRPr="00C35CA8">
              <w:rPr>
                <w:rFonts w:ascii="Times New Roman" w:eastAsiaTheme="minorEastAsia" w:hAnsi="Times New Roman" w:cs="Times New Roman"/>
                <w:sz w:val="16"/>
                <w:szCs w:val="16"/>
                <w:lang w:val="en-US"/>
              </w:rPr>
              <w:t xml:space="preserve"> equal to the differential calculated for all F&amp;V (34%). Hence, po = 1</w:t>
            </w:r>
            <w:r w:rsidR="00590B55" w:rsidRPr="00C35CA8">
              <w:rPr>
                <w:rFonts w:ascii="Times New Roman" w:eastAsiaTheme="minorEastAsia" w:hAnsi="Times New Roman" w:cs="Times New Roman"/>
                <w:sz w:val="16"/>
                <w:szCs w:val="16"/>
                <w:lang w:val="en-US"/>
              </w:rPr>
              <w:t>.</w:t>
            </w:r>
            <w:r w:rsidRPr="00C35CA8">
              <w:rPr>
                <w:rFonts w:ascii="Times New Roman" w:eastAsiaTheme="minorEastAsia" w:hAnsi="Times New Roman" w:cs="Times New Roman"/>
                <w:sz w:val="16"/>
                <w:szCs w:val="16"/>
                <w:lang w:val="en-US"/>
              </w:rPr>
              <w:t>452 x (461</w:t>
            </w:r>
            <w:r w:rsidR="00590B55" w:rsidRPr="00C35CA8">
              <w:rPr>
                <w:rFonts w:ascii="Times New Roman" w:eastAsiaTheme="minorEastAsia" w:hAnsi="Times New Roman" w:cs="Times New Roman"/>
                <w:sz w:val="16"/>
                <w:szCs w:val="16"/>
                <w:lang w:val="en-US"/>
              </w:rPr>
              <w:t>.</w:t>
            </w:r>
            <w:r w:rsidRPr="00C35CA8">
              <w:rPr>
                <w:rFonts w:ascii="Times New Roman" w:eastAsiaTheme="minorEastAsia" w:hAnsi="Times New Roman" w:cs="Times New Roman"/>
                <w:sz w:val="16"/>
                <w:szCs w:val="16"/>
                <w:lang w:val="en-US"/>
              </w:rPr>
              <w:t>057/642</w:t>
            </w:r>
            <w:r w:rsidR="00590B55" w:rsidRPr="00C35CA8">
              <w:rPr>
                <w:rFonts w:ascii="Times New Roman" w:eastAsiaTheme="minorEastAsia" w:hAnsi="Times New Roman" w:cs="Times New Roman"/>
                <w:sz w:val="16"/>
                <w:szCs w:val="16"/>
                <w:lang w:val="en-US"/>
              </w:rPr>
              <w:t>.</w:t>
            </w:r>
            <w:r w:rsidRPr="00C35CA8">
              <w:rPr>
                <w:rFonts w:ascii="Times New Roman" w:eastAsiaTheme="minorEastAsia" w:hAnsi="Times New Roman" w:cs="Times New Roman"/>
                <w:sz w:val="16"/>
                <w:szCs w:val="16"/>
                <w:lang w:val="en-US"/>
              </w:rPr>
              <w:t>186) + 1.452 x 0.34 x (181,129/642,186) = 1,042 + 139</w:t>
            </w:r>
            <w:r w:rsidR="00590B55" w:rsidRPr="00C35CA8">
              <w:rPr>
                <w:rFonts w:ascii="Times New Roman" w:eastAsiaTheme="minorEastAsia" w:hAnsi="Times New Roman" w:cs="Times New Roman"/>
                <w:sz w:val="16"/>
                <w:szCs w:val="16"/>
                <w:lang w:val="en-US"/>
              </w:rPr>
              <w:t xml:space="preserve"> = 1,181 €/t</w:t>
            </w:r>
            <w:r w:rsidR="00E379F2" w:rsidRPr="00C35CA8">
              <w:rPr>
                <w:rFonts w:ascii="Times New Roman" w:eastAsiaTheme="minorEastAsia" w:hAnsi="Times New Roman" w:cs="Times New Roman"/>
                <w:sz w:val="16"/>
                <w:szCs w:val="16"/>
                <w:lang w:val="en-US"/>
              </w:rPr>
              <w:t>.</w:t>
            </w:r>
          </w:p>
        </w:tc>
      </w:tr>
      <w:tr w:rsidR="009B1591" w:rsidRPr="00D5627C" w:rsidTr="000342BA">
        <w:tc>
          <w:tcPr>
            <w:tcW w:w="914" w:type="dxa"/>
          </w:tcPr>
          <w:p w:rsidR="009B1591" w:rsidRPr="00C35CA8" w:rsidRDefault="00590B55" w:rsidP="00590B55">
            <w:pPr>
              <w:spacing w:before="40" w:after="40" w:line="264" w:lineRule="auto"/>
              <w:rPr>
                <w:rFonts w:ascii="Times New Roman" w:eastAsiaTheme="minorEastAsia" w:hAnsi="Times New Roman" w:cs="Times New Roman"/>
                <w:sz w:val="16"/>
                <w:szCs w:val="16"/>
              </w:rPr>
            </w:pPr>
            <w:r w:rsidRPr="00C35CA8">
              <w:rPr>
                <w:rFonts w:ascii="Times New Roman" w:eastAsiaTheme="minorEastAsia" w:hAnsi="Times New Roman" w:cs="Times New Roman"/>
                <w:sz w:val="16"/>
                <w:szCs w:val="16"/>
              </w:rPr>
              <w:t>M</w:t>
            </w:r>
            <w:r w:rsidR="00AC1F78" w:rsidRPr="00C35CA8">
              <w:rPr>
                <w:rFonts w:ascii="Times New Roman" w:eastAsiaTheme="minorEastAsia" w:hAnsi="Times New Roman" w:cs="Times New Roman"/>
                <w:sz w:val="16"/>
                <w:szCs w:val="16"/>
              </w:rPr>
              <w:t>MO</w:t>
            </w:r>
          </w:p>
        </w:tc>
        <w:tc>
          <w:tcPr>
            <w:tcW w:w="1022" w:type="dxa"/>
          </w:tcPr>
          <w:p w:rsidR="009B1591" w:rsidRPr="00C35CA8" w:rsidRDefault="00590B55" w:rsidP="00590B55">
            <w:pPr>
              <w:spacing w:before="40" w:after="40" w:line="264" w:lineRule="auto"/>
              <w:rPr>
                <w:rFonts w:ascii="Times New Roman" w:eastAsiaTheme="minorEastAsia" w:hAnsi="Times New Roman" w:cs="Times New Roman"/>
                <w:sz w:val="16"/>
                <w:szCs w:val="16"/>
              </w:rPr>
            </w:pPr>
            <w:r w:rsidRPr="00C35CA8">
              <w:rPr>
                <w:rFonts w:ascii="Times New Roman" w:eastAsiaTheme="minorEastAsia" w:hAnsi="Times New Roman" w:cs="Times New Roman"/>
                <w:sz w:val="16"/>
                <w:szCs w:val="16"/>
              </w:rPr>
              <w:t>2,112</w:t>
            </w:r>
            <w:r w:rsidR="00AC1F78" w:rsidRPr="00C35CA8">
              <w:rPr>
                <w:rFonts w:ascii="Times New Roman" w:eastAsiaTheme="minorEastAsia" w:hAnsi="Times New Roman" w:cs="Times New Roman"/>
                <w:sz w:val="16"/>
                <w:szCs w:val="16"/>
              </w:rPr>
              <w:t xml:space="preserve"> €/t</w:t>
            </w:r>
          </w:p>
        </w:tc>
        <w:tc>
          <w:tcPr>
            <w:tcW w:w="7126" w:type="dxa"/>
          </w:tcPr>
          <w:p w:rsidR="009B1591" w:rsidRPr="00C35CA8" w:rsidRDefault="00590B55"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We assume</w:t>
            </w:r>
            <w:r w:rsidR="00F905B8" w:rsidRPr="00C35CA8">
              <w:rPr>
                <w:rFonts w:ascii="Times New Roman" w:eastAsiaTheme="minorEastAsia" w:hAnsi="Times New Roman" w:cs="Times New Roman"/>
                <w:sz w:val="16"/>
                <w:szCs w:val="16"/>
                <w:lang w:val="en-US"/>
              </w:rPr>
              <w:t>d</w:t>
            </w:r>
            <w:r w:rsidRPr="00C35CA8">
              <w:rPr>
                <w:rFonts w:ascii="Times New Roman" w:eastAsiaTheme="minorEastAsia" w:hAnsi="Times New Roman" w:cs="Times New Roman"/>
                <w:sz w:val="16"/>
                <w:szCs w:val="16"/>
                <w:lang w:val="en-US"/>
              </w:rPr>
              <w:t xml:space="preserve"> that the marketing margin on organic F&amp;V </w:t>
            </w:r>
            <w:r w:rsidR="00F905B8" w:rsidRPr="00C35CA8">
              <w:rPr>
                <w:rFonts w:ascii="Times New Roman" w:eastAsiaTheme="minorEastAsia" w:hAnsi="Times New Roman" w:cs="Times New Roman"/>
                <w:sz w:val="16"/>
                <w:szCs w:val="16"/>
                <w:lang w:val="en-US"/>
              </w:rPr>
              <w:t xml:space="preserve">was </w:t>
            </w:r>
            <w:r w:rsidRPr="00C35CA8">
              <w:rPr>
                <w:rFonts w:ascii="Times New Roman" w:eastAsiaTheme="minorEastAsia" w:hAnsi="Times New Roman" w:cs="Times New Roman"/>
                <w:sz w:val="16"/>
                <w:szCs w:val="16"/>
                <w:lang w:val="en-US"/>
              </w:rPr>
              <w:t>greater that the marketing margin on total F&amp;V, specifically: NMO = NMT + 293 = 2,112 €/t</w:t>
            </w:r>
            <w:r w:rsidR="00E379F2" w:rsidRPr="00C35CA8">
              <w:rPr>
                <w:rFonts w:ascii="Times New Roman" w:eastAsiaTheme="minorEastAsia" w:hAnsi="Times New Roman" w:cs="Times New Roman"/>
                <w:sz w:val="16"/>
                <w:szCs w:val="16"/>
                <w:lang w:val="en-US"/>
              </w:rPr>
              <w:t>.</w:t>
            </w:r>
          </w:p>
        </w:tc>
      </w:tr>
      <w:tr w:rsidR="00590B55" w:rsidRPr="00590B55" w:rsidTr="000342BA">
        <w:tc>
          <w:tcPr>
            <w:tcW w:w="914" w:type="dxa"/>
          </w:tcPr>
          <w:p w:rsidR="00590B55" w:rsidRPr="00C35CA8" w:rsidRDefault="00590B55" w:rsidP="00590B55">
            <w:pPr>
              <w:spacing w:before="40" w:after="40" w:line="264" w:lineRule="auto"/>
              <w:rPr>
                <w:rFonts w:ascii="Times New Roman" w:eastAsiaTheme="minorEastAsia" w:hAnsi="Times New Roman" w:cs="Times New Roman"/>
                <w:sz w:val="16"/>
                <w:szCs w:val="16"/>
              </w:rPr>
            </w:pPr>
            <w:r w:rsidRPr="00C35CA8">
              <w:rPr>
                <w:rFonts w:ascii="Times New Roman" w:eastAsiaTheme="minorEastAsia" w:hAnsi="Times New Roman" w:cs="Times New Roman"/>
                <w:sz w:val="16"/>
                <w:szCs w:val="16"/>
              </w:rPr>
              <w:t>pdo</w:t>
            </w:r>
          </w:p>
        </w:tc>
        <w:tc>
          <w:tcPr>
            <w:tcW w:w="1022" w:type="dxa"/>
          </w:tcPr>
          <w:p w:rsidR="00590B55" w:rsidRPr="00C35CA8" w:rsidRDefault="00590B55" w:rsidP="00590B55">
            <w:pPr>
              <w:spacing w:before="40" w:after="40" w:line="264" w:lineRule="auto"/>
              <w:rPr>
                <w:rFonts w:ascii="Times New Roman" w:eastAsiaTheme="minorEastAsia" w:hAnsi="Times New Roman" w:cs="Times New Roman"/>
                <w:sz w:val="16"/>
                <w:szCs w:val="16"/>
              </w:rPr>
            </w:pPr>
            <w:r w:rsidRPr="00C35CA8">
              <w:rPr>
                <w:rFonts w:ascii="Times New Roman" w:eastAsiaTheme="minorEastAsia" w:hAnsi="Times New Roman" w:cs="Times New Roman"/>
                <w:sz w:val="16"/>
                <w:szCs w:val="16"/>
              </w:rPr>
              <w:t>3,293 €/t</w:t>
            </w:r>
          </w:p>
        </w:tc>
        <w:tc>
          <w:tcPr>
            <w:tcW w:w="7126" w:type="dxa"/>
          </w:tcPr>
          <w:p w:rsidR="00590B55" w:rsidRPr="00C35CA8" w:rsidRDefault="00590B55"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po + NMO</w:t>
            </w:r>
            <w:r w:rsidR="00E379F2" w:rsidRPr="00C35CA8">
              <w:rPr>
                <w:rFonts w:ascii="Times New Roman" w:eastAsiaTheme="minorEastAsia" w:hAnsi="Times New Roman" w:cs="Times New Roman"/>
                <w:sz w:val="16"/>
                <w:szCs w:val="16"/>
                <w:lang w:val="en-US"/>
              </w:rPr>
              <w:t>.</w:t>
            </w:r>
          </w:p>
        </w:tc>
      </w:tr>
      <w:tr w:rsidR="00E24F58" w:rsidRPr="00D5627C" w:rsidTr="00E57D17">
        <w:tc>
          <w:tcPr>
            <w:tcW w:w="9062" w:type="dxa"/>
            <w:gridSpan w:val="3"/>
          </w:tcPr>
          <w:p w:rsidR="00E24F58" w:rsidRPr="00C35CA8" w:rsidRDefault="00E24F58"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Market variables of the conventional segment</w:t>
            </w:r>
          </w:p>
        </w:tc>
      </w:tr>
      <w:tr w:rsidR="00E24F58" w:rsidRPr="00590B55" w:rsidTr="000342BA">
        <w:tc>
          <w:tcPr>
            <w:tcW w:w="914" w:type="dxa"/>
          </w:tcPr>
          <w:p w:rsidR="00E24F58" w:rsidRPr="00C35CA8" w:rsidRDefault="00E24F58"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SC</w:t>
            </w:r>
          </w:p>
        </w:tc>
        <w:tc>
          <w:tcPr>
            <w:tcW w:w="1022" w:type="dxa"/>
          </w:tcPr>
          <w:p w:rsidR="00E24F58" w:rsidRPr="00C35CA8" w:rsidRDefault="00E24F58"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7,157,814 t</w:t>
            </w:r>
          </w:p>
        </w:tc>
        <w:tc>
          <w:tcPr>
            <w:tcW w:w="7126" w:type="dxa"/>
          </w:tcPr>
          <w:p w:rsidR="00E24F58" w:rsidRPr="00C35CA8" w:rsidRDefault="00E24F58" w:rsidP="00E379F2">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ST – SO</w:t>
            </w:r>
            <w:r w:rsidR="00E379F2" w:rsidRPr="00C35CA8">
              <w:rPr>
                <w:rFonts w:ascii="Times New Roman" w:eastAsiaTheme="minorEastAsia" w:hAnsi="Times New Roman" w:cs="Times New Roman"/>
                <w:sz w:val="16"/>
                <w:szCs w:val="16"/>
                <w:lang w:val="en-US"/>
              </w:rPr>
              <w:t>.</w:t>
            </w:r>
          </w:p>
        </w:tc>
      </w:tr>
      <w:tr w:rsidR="00E24F58" w:rsidRPr="00590B55" w:rsidTr="000342BA">
        <w:tc>
          <w:tcPr>
            <w:tcW w:w="914" w:type="dxa"/>
          </w:tcPr>
          <w:p w:rsidR="00E24F58" w:rsidRPr="00C35CA8" w:rsidRDefault="00E24F58"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NMC</w:t>
            </w:r>
          </w:p>
        </w:tc>
        <w:tc>
          <w:tcPr>
            <w:tcW w:w="1022" w:type="dxa"/>
          </w:tcPr>
          <w:p w:rsidR="00E24F58" w:rsidRPr="00C35CA8" w:rsidRDefault="00E24F58"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3,782,904 t </w:t>
            </w:r>
          </w:p>
        </w:tc>
        <w:tc>
          <w:tcPr>
            <w:tcW w:w="7126" w:type="dxa"/>
          </w:tcPr>
          <w:p w:rsidR="00E24F58" w:rsidRPr="00C35CA8" w:rsidRDefault="00E24F58"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 NMT </w:t>
            </w:r>
            <w:r w:rsidR="007261A1" w:rsidRPr="00C35CA8">
              <w:rPr>
                <w:rFonts w:ascii="Times New Roman" w:eastAsiaTheme="minorEastAsia" w:hAnsi="Times New Roman" w:cs="Times New Roman"/>
                <w:sz w:val="16"/>
                <w:szCs w:val="16"/>
                <w:lang w:val="en-US"/>
              </w:rPr>
              <w:t>– NMO</w:t>
            </w:r>
            <w:r w:rsidR="00E379F2" w:rsidRPr="00C35CA8">
              <w:rPr>
                <w:rFonts w:ascii="Times New Roman" w:eastAsiaTheme="minorEastAsia" w:hAnsi="Times New Roman" w:cs="Times New Roman"/>
                <w:sz w:val="16"/>
                <w:szCs w:val="16"/>
                <w:lang w:val="en-US"/>
              </w:rPr>
              <w:t>.</w:t>
            </w:r>
          </w:p>
        </w:tc>
      </w:tr>
      <w:tr w:rsidR="00E24F58" w:rsidRPr="00590B55" w:rsidTr="000342BA">
        <w:tc>
          <w:tcPr>
            <w:tcW w:w="914" w:type="dxa"/>
          </w:tcPr>
          <w:p w:rsidR="00E24F58" w:rsidRPr="00C35CA8" w:rsidRDefault="00E24F58"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DC</w:t>
            </w:r>
          </w:p>
        </w:tc>
        <w:tc>
          <w:tcPr>
            <w:tcW w:w="1022" w:type="dxa"/>
          </w:tcPr>
          <w:p w:rsidR="00E24F58" w:rsidRPr="00C35CA8" w:rsidRDefault="00E24F58"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10,940,718 t</w:t>
            </w:r>
          </w:p>
        </w:tc>
        <w:tc>
          <w:tcPr>
            <w:tcW w:w="7126" w:type="dxa"/>
          </w:tcPr>
          <w:p w:rsidR="00E24F58" w:rsidRPr="00C35CA8" w:rsidRDefault="00E24F58"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DT – DO</w:t>
            </w:r>
            <w:r w:rsidR="00E379F2" w:rsidRPr="00C35CA8">
              <w:rPr>
                <w:rFonts w:ascii="Times New Roman" w:eastAsiaTheme="minorEastAsia" w:hAnsi="Times New Roman" w:cs="Times New Roman"/>
                <w:sz w:val="16"/>
                <w:szCs w:val="16"/>
                <w:lang w:val="en-US"/>
              </w:rPr>
              <w:t>.</w:t>
            </w:r>
          </w:p>
        </w:tc>
      </w:tr>
      <w:tr w:rsidR="00E24F58" w:rsidRPr="00D5627C" w:rsidTr="000342BA">
        <w:tc>
          <w:tcPr>
            <w:tcW w:w="914" w:type="dxa"/>
          </w:tcPr>
          <w:p w:rsidR="00E24F58" w:rsidRPr="00C35CA8" w:rsidRDefault="00272F07"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pc</w:t>
            </w:r>
          </w:p>
        </w:tc>
        <w:tc>
          <w:tcPr>
            <w:tcW w:w="1022" w:type="dxa"/>
          </w:tcPr>
          <w:p w:rsidR="00E24F58" w:rsidRPr="00C35CA8" w:rsidRDefault="001A14E6"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844 €/t</w:t>
            </w:r>
          </w:p>
        </w:tc>
        <w:tc>
          <w:tcPr>
            <w:tcW w:w="7126" w:type="dxa"/>
          </w:tcPr>
          <w:p w:rsidR="00E24F58" w:rsidRPr="00C35CA8" w:rsidRDefault="001A14E6"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We use</w:t>
            </w:r>
            <w:r w:rsidR="00F905B8" w:rsidRPr="00C35CA8">
              <w:rPr>
                <w:rFonts w:ascii="Times New Roman" w:eastAsiaTheme="minorEastAsia" w:hAnsi="Times New Roman" w:cs="Times New Roman"/>
                <w:sz w:val="16"/>
                <w:szCs w:val="16"/>
                <w:lang w:val="en-US"/>
              </w:rPr>
              <w:t>d</w:t>
            </w:r>
            <w:r w:rsidRPr="00C35CA8">
              <w:rPr>
                <w:rFonts w:ascii="Times New Roman" w:eastAsiaTheme="minorEastAsia" w:hAnsi="Times New Roman" w:cs="Times New Roman"/>
                <w:sz w:val="16"/>
                <w:szCs w:val="16"/>
                <w:lang w:val="en-US"/>
              </w:rPr>
              <w:t xml:space="preserve"> the following identity: p </w:t>
            </w:r>
            <w:r w:rsidRPr="00C35CA8">
              <w:rPr>
                <w:rFonts w:ascii="Times New Roman" w:hAnsi="Times New Roman" w:cs="Times New Roman"/>
                <w:sz w:val="16"/>
                <w:szCs w:val="16"/>
                <w:lang w:val="en-US"/>
              </w:rPr>
              <w:t xml:space="preserve">= pc x (SC/ST) + pb x (SB/ST). Hence: pc = </w:t>
            </w:r>
            <w:r w:rsidRPr="00C35CA8">
              <w:rPr>
                <w:rFonts w:ascii="Times New Roman" w:eastAsiaTheme="minorEastAsia" w:hAnsi="Times New Roman" w:cs="Times New Roman"/>
                <w:sz w:val="16"/>
                <w:szCs w:val="16"/>
                <w:lang w:val="en-US"/>
              </w:rPr>
              <w:t>(p – pb x (SB/ST)] / (SC/ST) = 844 €/t</w:t>
            </w:r>
            <w:r w:rsidR="00E379F2" w:rsidRPr="00C35CA8">
              <w:rPr>
                <w:rFonts w:ascii="Times New Roman" w:eastAsiaTheme="minorEastAsia" w:hAnsi="Times New Roman" w:cs="Times New Roman"/>
                <w:sz w:val="16"/>
                <w:szCs w:val="16"/>
                <w:lang w:val="en-US"/>
              </w:rPr>
              <w:t>.</w:t>
            </w:r>
          </w:p>
        </w:tc>
      </w:tr>
      <w:tr w:rsidR="00E24F58" w:rsidRPr="00D5627C" w:rsidTr="000342BA">
        <w:tc>
          <w:tcPr>
            <w:tcW w:w="914" w:type="dxa"/>
          </w:tcPr>
          <w:p w:rsidR="00E24F58" w:rsidRPr="00C35CA8" w:rsidRDefault="001A14E6"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pdc</w:t>
            </w:r>
          </w:p>
        </w:tc>
        <w:tc>
          <w:tcPr>
            <w:tcW w:w="1022" w:type="dxa"/>
          </w:tcPr>
          <w:p w:rsidR="00E24F58" w:rsidRPr="00C35CA8" w:rsidRDefault="001A14E6" w:rsidP="001A14E6">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2,663 €/t</w:t>
            </w:r>
          </w:p>
        </w:tc>
        <w:tc>
          <w:tcPr>
            <w:tcW w:w="7126" w:type="dxa"/>
          </w:tcPr>
          <w:p w:rsidR="00E24F58" w:rsidRPr="00C35CA8" w:rsidRDefault="001A14E6"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We use</w:t>
            </w:r>
            <w:r w:rsidR="00F905B8" w:rsidRPr="00C35CA8">
              <w:rPr>
                <w:rFonts w:ascii="Times New Roman" w:eastAsiaTheme="minorEastAsia" w:hAnsi="Times New Roman" w:cs="Times New Roman"/>
                <w:sz w:val="16"/>
                <w:szCs w:val="16"/>
                <w:lang w:val="en-US"/>
              </w:rPr>
              <w:t>d</w:t>
            </w:r>
            <w:r w:rsidRPr="00C35CA8">
              <w:rPr>
                <w:rFonts w:ascii="Times New Roman" w:eastAsiaTheme="minorEastAsia" w:hAnsi="Times New Roman" w:cs="Times New Roman"/>
                <w:sz w:val="16"/>
                <w:szCs w:val="16"/>
                <w:lang w:val="en-US"/>
              </w:rPr>
              <w:t xml:space="preserve"> the following identity: pd = pcd x (DC/DT) + pbd x (DB/DT). Hence: pcd = [pd – pbd x (DB/DT)] / (DC/DT) = 2,664 €/t</w:t>
            </w:r>
            <w:r w:rsidR="00E379F2" w:rsidRPr="00C35CA8">
              <w:rPr>
                <w:rFonts w:ascii="Times New Roman" w:eastAsiaTheme="minorEastAsia" w:hAnsi="Times New Roman" w:cs="Times New Roman"/>
                <w:sz w:val="16"/>
                <w:szCs w:val="16"/>
                <w:lang w:val="en-US"/>
              </w:rPr>
              <w:t>.</w:t>
            </w:r>
          </w:p>
        </w:tc>
      </w:tr>
      <w:tr w:rsidR="00E24F58" w:rsidRPr="00590B55" w:rsidTr="000342BA">
        <w:tc>
          <w:tcPr>
            <w:tcW w:w="914" w:type="dxa"/>
          </w:tcPr>
          <w:p w:rsidR="00E24F58" w:rsidRPr="00C35CA8" w:rsidRDefault="001A14E6"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MMC</w:t>
            </w:r>
          </w:p>
        </w:tc>
        <w:tc>
          <w:tcPr>
            <w:tcW w:w="1022" w:type="dxa"/>
          </w:tcPr>
          <w:p w:rsidR="00E24F58" w:rsidRPr="00C35CA8" w:rsidRDefault="001A14E6"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1,819 €/t</w:t>
            </w:r>
          </w:p>
        </w:tc>
        <w:tc>
          <w:tcPr>
            <w:tcW w:w="7126" w:type="dxa"/>
          </w:tcPr>
          <w:p w:rsidR="001A14E6" w:rsidRPr="00C35CA8" w:rsidRDefault="001A14E6"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pdc – pc</w:t>
            </w:r>
            <w:r w:rsidR="00E379F2" w:rsidRPr="00C35CA8">
              <w:rPr>
                <w:rFonts w:ascii="Times New Roman" w:eastAsiaTheme="minorEastAsia" w:hAnsi="Times New Roman" w:cs="Times New Roman"/>
                <w:sz w:val="16"/>
                <w:szCs w:val="16"/>
                <w:lang w:val="en-US"/>
              </w:rPr>
              <w:t>.</w:t>
            </w:r>
          </w:p>
        </w:tc>
      </w:tr>
      <w:tr w:rsidR="001A14E6" w:rsidRPr="00590B55" w:rsidTr="00E57D17">
        <w:tc>
          <w:tcPr>
            <w:tcW w:w="9062" w:type="dxa"/>
            <w:gridSpan w:val="3"/>
          </w:tcPr>
          <w:p w:rsidR="001A14E6" w:rsidRPr="00C35CA8" w:rsidRDefault="001A14E6"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Other economic variables</w:t>
            </w:r>
          </w:p>
        </w:tc>
      </w:tr>
      <w:tr w:rsidR="00763D44" w:rsidRPr="00D5627C" w:rsidTr="000342BA">
        <w:tc>
          <w:tcPr>
            <w:tcW w:w="914" w:type="dxa"/>
          </w:tcPr>
          <w:p w:rsidR="00763D44" w:rsidRPr="00C35CA8" w:rsidRDefault="00763D44" w:rsidP="00122643">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LO </w:t>
            </w:r>
          </w:p>
        </w:tc>
        <w:tc>
          <w:tcPr>
            <w:tcW w:w="1022" w:type="dxa"/>
          </w:tcPr>
          <w:p w:rsidR="00763D44" w:rsidRPr="00C35CA8" w:rsidRDefault="00763D44"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77,613 ha</w:t>
            </w:r>
          </w:p>
        </w:tc>
        <w:tc>
          <w:tcPr>
            <w:tcW w:w="7126" w:type="dxa"/>
          </w:tcPr>
          <w:p w:rsidR="00763D44" w:rsidRPr="00C35CA8" w:rsidRDefault="00763D44"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“Agence Bio” website (</w:t>
            </w:r>
            <w:hyperlink r:id="rId11" w:history="1">
              <w:r w:rsidRPr="00C35CA8">
                <w:rPr>
                  <w:rStyle w:val="Lienhypertexte"/>
                  <w:rFonts w:ascii="Times New Roman" w:eastAsiaTheme="minorEastAsia" w:hAnsi="Times New Roman" w:cs="Times New Roman"/>
                  <w:sz w:val="16"/>
                  <w:szCs w:val="16"/>
                  <w:lang w:val="en-US"/>
                </w:rPr>
                <w:t>https://www.agencebio.org/</w:t>
              </w:r>
            </w:hyperlink>
            <w:r w:rsidRPr="00C35CA8">
              <w:rPr>
                <w:rFonts w:ascii="Times New Roman" w:eastAsiaTheme="minorEastAsia" w:hAnsi="Times New Roman" w:cs="Times New Roman"/>
                <w:sz w:val="16"/>
                <w:szCs w:val="16"/>
                <w:lang w:val="en-US"/>
              </w:rPr>
              <w:t>)</w:t>
            </w:r>
            <w:r w:rsidR="00E379F2" w:rsidRPr="00C35CA8">
              <w:rPr>
                <w:rFonts w:ascii="Times New Roman" w:eastAsiaTheme="minorEastAsia" w:hAnsi="Times New Roman" w:cs="Times New Roman"/>
                <w:sz w:val="16"/>
                <w:szCs w:val="16"/>
                <w:lang w:val="en-US"/>
              </w:rPr>
              <w:t>.</w:t>
            </w:r>
          </w:p>
          <w:p w:rsidR="00763D44" w:rsidRPr="00C35CA8" w:rsidRDefault="00763D44"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 = Areas certified for organic fruit production (39,668 ha) + Areas certified for organic vegetable production (37,945 ha)</w:t>
            </w:r>
            <w:r w:rsidR="00E379F2" w:rsidRPr="00C35CA8">
              <w:rPr>
                <w:rFonts w:ascii="Times New Roman" w:eastAsiaTheme="minorEastAsia" w:hAnsi="Times New Roman" w:cs="Times New Roman"/>
                <w:sz w:val="16"/>
                <w:szCs w:val="16"/>
                <w:lang w:val="en-US"/>
              </w:rPr>
              <w:t>.</w:t>
            </w:r>
          </w:p>
        </w:tc>
      </w:tr>
      <w:tr w:rsidR="009113C4" w:rsidRPr="009113C4" w:rsidTr="000342BA">
        <w:tc>
          <w:tcPr>
            <w:tcW w:w="914" w:type="dxa"/>
          </w:tcPr>
          <w:p w:rsidR="009113C4" w:rsidRPr="00C35CA8" w:rsidRDefault="009113C4" w:rsidP="00122643">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yieldO</w:t>
            </w:r>
          </w:p>
        </w:tc>
        <w:tc>
          <w:tcPr>
            <w:tcW w:w="1022" w:type="dxa"/>
          </w:tcPr>
          <w:p w:rsidR="009113C4" w:rsidRPr="00C35CA8" w:rsidRDefault="009113C4"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8.27 t/ha</w:t>
            </w:r>
          </w:p>
        </w:tc>
        <w:tc>
          <w:tcPr>
            <w:tcW w:w="7126" w:type="dxa"/>
          </w:tcPr>
          <w:p w:rsidR="009113C4" w:rsidRPr="00C35CA8" w:rsidRDefault="009113C4" w:rsidP="00F905B8">
            <w:pPr>
              <w:spacing w:before="40" w:after="40" w:line="264" w:lineRule="auto"/>
              <w:jc w:val="both"/>
              <w:rPr>
                <w:rFonts w:ascii="Times New Roman" w:hAnsi="Times New Roman" w:cs="Times New Roman"/>
                <w:sz w:val="16"/>
                <w:szCs w:val="16"/>
                <w:lang w:val="en-US"/>
              </w:rPr>
            </w:pPr>
            <w:r w:rsidRPr="00C35CA8">
              <w:rPr>
                <w:rFonts w:ascii="Times New Roman" w:hAnsi="Times New Roman" w:cs="Times New Roman"/>
                <w:sz w:val="16"/>
                <w:szCs w:val="16"/>
                <w:lang w:val="en-US"/>
              </w:rPr>
              <w:t>= SO/LO</w:t>
            </w:r>
            <w:r w:rsidR="00E379F2" w:rsidRPr="00C35CA8">
              <w:rPr>
                <w:rFonts w:ascii="Times New Roman" w:hAnsi="Times New Roman" w:cs="Times New Roman"/>
                <w:sz w:val="16"/>
                <w:szCs w:val="16"/>
                <w:lang w:val="en-US"/>
              </w:rPr>
              <w:t>.</w:t>
            </w:r>
          </w:p>
        </w:tc>
      </w:tr>
      <w:tr w:rsidR="001A14E6" w:rsidRPr="00D5627C" w:rsidTr="000342BA">
        <w:tc>
          <w:tcPr>
            <w:tcW w:w="914" w:type="dxa"/>
          </w:tcPr>
          <w:p w:rsidR="001A14E6" w:rsidRPr="00C35CA8" w:rsidRDefault="00122643" w:rsidP="00122643">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LC</w:t>
            </w:r>
          </w:p>
        </w:tc>
        <w:tc>
          <w:tcPr>
            <w:tcW w:w="1022" w:type="dxa"/>
          </w:tcPr>
          <w:p w:rsidR="001A14E6" w:rsidRPr="00C35CA8" w:rsidRDefault="00122643"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588,418 ha</w:t>
            </w:r>
          </w:p>
        </w:tc>
        <w:tc>
          <w:tcPr>
            <w:tcW w:w="7126" w:type="dxa"/>
          </w:tcPr>
          <w:p w:rsidR="00F905B8" w:rsidRPr="00C35CA8" w:rsidRDefault="00F905B8"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From the “Agence Bio” website (</w:t>
            </w:r>
            <w:hyperlink r:id="rId12" w:history="1">
              <w:r w:rsidRPr="00C35CA8">
                <w:rPr>
                  <w:rStyle w:val="Lienhypertexte"/>
                  <w:rFonts w:ascii="Times New Roman" w:eastAsiaTheme="minorEastAsia" w:hAnsi="Times New Roman" w:cs="Times New Roman"/>
                  <w:sz w:val="16"/>
                  <w:szCs w:val="16"/>
                  <w:lang w:val="en-US"/>
                </w:rPr>
                <w:t>https://www.agencebio.org/</w:t>
              </w:r>
            </w:hyperlink>
            <w:r w:rsidRPr="00C35CA8">
              <w:rPr>
                <w:rFonts w:ascii="Times New Roman" w:eastAsiaTheme="minorEastAsia" w:hAnsi="Times New Roman" w:cs="Times New Roman"/>
                <w:sz w:val="16"/>
                <w:szCs w:val="16"/>
                <w:lang w:val="en-US"/>
              </w:rPr>
              <w:t>)</w:t>
            </w:r>
            <w:r w:rsidR="00E379F2" w:rsidRPr="00C35CA8">
              <w:rPr>
                <w:rFonts w:ascii="Times New Roman" w:eastAsiaTheme="minorEastAsia" w:hAnsi="Times New Roman" w:cs="Times New Roman"/>
                <w:sz w:val="16"/>
                <w:szCs w:val="16"/>
                <w:lang w:val="en-US"/>
              </w:rPr>
              <w:t>.</w:t>
            </w:r>
          </w:p>
          <w:p w:rsidR="001A14E6" w:rsidRPr="00C35CA8" w:rsidRDefault="00F905B8" w:rsidP="00F905B8">
            <w:pPr>
              <w:spacing w:before="40" w:after="40" w:line="264" w:lineRule="auto"/>
              <w:jc w:val="both"/>
              <w:rPr>
                <w:rFonts w:ascii="Times New Roman" w:eastAsiaTheme="minorEastAsia" w:hAnsi="Times New Roman" w:cs="Times New Roman"/>
                <w:sz w:val="16"/>
                <w:szCs w:val="16"/>
                <w:lang w:val="en-US"/>
              </w:rPr>
            </w:pPr>
            <w:r w:rsidRPr="00C35CA8">
              <w:rPr>
                <w:rFonts w:ascii="Times New Roman" w:hAnsi="Times New Roman" w:cs="Times New Roman"/>
                <w:sz w:val="16"/>
                <w:szCs w:val="16"/>
                <w:lang w:val="en-US"/>
              </w:rPr>
              <w:t xml:space="preserve">We selected this source to ensure consistency with the areas certified for organic farming (the different data sources are not perfectly consistent). The estimate </w:t>
            </w:r>
            <w:r w:rsidR="003576EF" w:rsidRPr="00C35CA8">
              <w:rPr>
                <w:rFonts w:ascii="Times New Roman" w:hAnsi="Times New Roman" w:cs="Times New Roman"/>
                <w:sz w:val="16"/>
                <w:szCs w:val="16"/>
                <w:lang w:val="en-US"/>
              </w:rPr>
              <w:t xml:space="preserve">includes </w:t>
            </w:r>
            <w:r w:rsidR="00005776" w:rsidRPr="00C35CA8">
              <w:rPr>
                <w:rFonts w:ascii="Times New Roman" w:hAnsi="Times New Roman" w:cs="Times New Roman"/>
                <w:sz w:val="16"/>
                <w:szCs w:val="16"/>
                <w:lang w:val="en-US"/>
              </w:rPr>
              <w:t>F&amp;V</w:t>
            </w:r>
            <w:r w:rsidR="003576EF" w:rsidRPr="00C35CA8">
              <w:rPr>
                <w:rFonts w:ascii="Times New Roman" w:hAnsi="Times New Roman" w:cs="Times New Roman"/>
                <w:sz w:val="16"/>
                <w:szCs w:val="16"/>
                <w:lang w:val="en-US"/>
              </w:rPr>
              <w:t xml:space="preserve">-growing areas in the process of conversion to </w:t>
            </w:r>
            <w:r w:rsidR="00005776" w:rsidRPr="00C35CA8">
              <w:rPr>
                <w:rFonts w:ascii="Times New Roman" w:hAnsi="Times New Roman" w:cs="Times New Roman"/>
                <w:sz w:val="16"/>
                <w:szCs w:val="16"/>
                <w:lang w:val="en-US"/>
              </w:rPr>
              <w:t xml:space="preserve">OF </w:t>
            </w:r>
            <w:r w:rsidR="003576EF" w:rsidRPr="00C35CA8">
              <w:rPr>
                <w:rFonts w:ascii="Times New Roman" w:hAnsi="Times New Roman" w:cs="Times New Roman"/>
                <w:sz w:val="16"/>
                <w:szCs w:val="16"/>
                <w:lang w:val="en-US"/>
              </w:rPr>
              <w:t>but not yet certified</w:t>
            </w:r>
            <w:r w:rsidR="00005776" w:rsidRPr="00C35CA8">
              <w:rPr>
                <w:rFonts w:ascii="Times New Roman" w:hAnsi="Times New Roman" w:cs="Times New Roman"/>
                <w:sz w:val="16"/>
                <w:szCs w:val="16"/>
                <w:lang w:val="en-US"/>
              </w:rPr>
              <w:t xml:space="preserve"> (because they do not benefit from the price premium of organic F&amp;V)</w:t>
            </w:r>
            <w:r w:rsidR="00E379F2" w:rsidRPr="00C35CA8">
              <w:rPr>
                <w:rFonts w:ascii="Times New Roman" w:hAnsi="Times New Roman" w:cs="Times New Roman"/>
                <w:sz w:val="16"/>
                <w:szCs w:val="16"/>
                <w:lang w:val="en-US"/>
              </w:rPr>
              <w:t>.</w:t>
            </w:r>
          </w:p>
        </w:tc>
      </w:tr>
      <w:tr w:rsidR="001A14E6" w:rsidRPr="00590B55" w:rsidTr="000342BA">
        <w:tc>
          <w:tcPr>
            <w:tcW w:w="914" w:type="dxa"/>
          </w:tcPr>
          <w:p w:rsidR="001A14E6" w:rsidRPr="00C35CA8" w:rsidRDefault="009113C4" w:rsidP="009113C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yieldC</w:t>
            </w:r>
          </w:p>
        </w:tc>
        <w:tc>
          <w:tcPr>
            <w:tcW w:w="1022" w:type="dxa"/>
          </w:tcPr>
          <w:p w:rsidR="001A14E6" w:rsidRPr="00C35CA8" w:rsidRDefault="009113C4"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12,16 t/ha</w:t>
            </w:r>
          </w:p>
        </w:tc>
        <w:tc>
          <w:tcPr>
            <w:tcW w:w="7126" w:type="dxa"/>
          </w:tcPr>
          <w:p w:rsidR="001A14E6" w:rsidRPr="00C35CA8" w:rsidRDefault="009113C4" w:rsidP="009113C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SO/LO</w:t>
            </w:r>
            <w:r w:rsidR="00E379F2" w:rsidRPr="00C35CA8">
              <w:rPr>
                <w:rFonts w:ascii="Times New Roman" w:eastAsiaTheme="minorEastAsia" w:hAnsi="Times New Roman" w:cs="Times New Roman"/>
                <w:sz w:val="16"/>
                <w:szCs w:val="16"/>
                <w:lang w:val="en-US"/>
              </w:rPr>
              <w:t>.</w:t>
            </w:r>
          </w:p>
        </w:tc>
      </w:tr>
      <w:tr w:rsidR="00122643" w:rsidRPr="00590B55" w:rsidTr="000342BA">
        <w:tc>
          <w:tcPr>
            <w:tcW w:w="914" w:type="dxa"/>
          </w:tcPr>
          <w:p w:rsidR="00122643" w:rsidRPr="00C35CA8" w:rsidRDefault="00DB1661"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L</w:t>
            </w:r>
          </w:p>
        </w:tc>
        <w:tc>
          <w:tcPr>
            <w:tcW w:w="1022" w:type="dxa"/>
          </w:tcPr>
          <w:p w:rsidR="00122643" w:rsidRPr="00C35CA8" w:rsidRDefault="00122643"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666,031 ha</w:t>
            </w:r>
          </w:p>
        </w:tc>
        <w:tc>
          <w:tcPr>
            <w:tcW w:w="7126" w:type="dxa"/>
          </w:tcPr>
          <w:p w:rsidR="00122643" w:rsidRPr="00C35CA8" w:rsidRDefault="00122643" w:rsidP="001A14E6">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LC + LO</w:t>
            </w:r>
            <w:r w:rsidR="00E379F2" w:rsidRPr="00C35CA8">
              <w:rPr>
                <w:rFonts w:ascii="Times New Roman" w:eastAsiaTheme="minorEastAsia" w:hAnsi="Times New Roman" w:cs="Times New Roman"/>
                <w:sz w:val="16"/>
                <w:szCs w:val="16"/>
                <w:lang w:val="en-US"/>
              </w:rPr>
              <w:t>.</w:t>
            </w:r>
          </w:p>
        </w:tc>
      </w:tr>
      <w:tr w:rsidR="00122643" w:rsidRPr="00D5627C" w:rsidTr="000342BA">
        <w:tc>
          <w:tcPr>
            <w:tcW w:w="914" w:type="dxa"/>
          </w:tcPr>
          <w:p w:rsidR="00122643" w:rsidRPr="00C35CA8" w:rsidRDefault="009113C4" w:rsidP="00CE4DC6">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X</w:t>
            </w:r>
            <w:r w:rsidR="00CE4DC6" w:rsidRPr="00C35CA8">
              <w:rPr>
                <w:rFonts w:ascii="Times New Roman" w:eastAsiaTheme="minorEastAsia" w:hAnsi="Times New Roman" w:cs="Times New Roman"/>
                <w:sz w:val="16"/>
                <w:szCs w:val="16"/>
                <w:lang w:val="en-US"/>
              </w:rPr>
              <w:t>FC</w:t>
            </w:r>
          </w:p>
          <w:p w:rsidR="00CE4DC6" w:rsidRPr="00C35CA8" w:rsidRDefault="00CE4DC6" w:rsidP="00E8178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X</w:t>
            </w:r>
            <w:r w:rsidR="00E81785" w:rsidRPr="00C35CA8">
              <w:rPr>
                <w:rFonts w:ascii="Times New Roman" w:eastAsiaTheme="minorEastAsia" w:hAnsi="Times New Roman" w:cs="Times New Roman"/>
                <w:sz w:val="16"/>
                <w:szCs w:val="16"/>
                <w:lang w:val="en-US"/>
              </w:rPr>
              <w:t>P</w:t>
            </w:r>
            <w:r w:rsidRPr="00C35CA8">
              <w:rPr>
                <w:rFonts w:ascii="Times New Roman" w:eastAsiaTheme="minorEastAsia" w:hAnsi="Times New Roman" w:cs="Times New Roman"/>
                <w:sz w:val="16"/>
                <w:szCs w:val="16"/>
                <w:lang w:val="en-US"/>
              </w:rPr>
              <w:t>C</w:t>
            </w:r>
          </w:p>
        </w:tc>
        <w:tc>
          <w:tcPr>
            <w:tcW w:w="1022" w:type="dxa"/>
          </w:tcPr>
          <w:p w:rsidR="00122643" w:rsidRPr="00C35CA8" w:rsidRDefault="00853DB1"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301,858.4</w:t>
            </w:r>
            <w:r w:rsidR="00E81785" w:rsidRPr="00C35CA8">
              <w:rPr>
                <w:rFonts w:ascii="Times New Roman" w:eastAsiaTheme="minorEastAsia" w:hAnsi="Times New Roman" w:cs="Times New Roman"/>
                <w:sz w:val="16"/>
                <w:szCs w:val="16"/>
                <w:lang w:val="en-US"/>
              </w:rPr>
              <w:t xml:space="preserve"> </w:t>
            </w:r>
            <w:r w:rsidRPr="00C35CA8">
              <w:rPr>
                <w:rFonts w:ascii="Times New Roman" w:eastAsiaTheme="minorEastAsia" w:hAnsi="Times New Roman" w:cs="Times New Roman"/>
                <w:sz w:val="16"/>
                <w:szCs w:val="16"/>
                <w:lang w:val="en-US"/>
              </w:rPr>
              <w:t>u</w:t>
            </w:r>
            <w:r w:rsidR="00E81785" w:rsidRPr="00C35CA8">
              <w:rPr>
                <w:rFonts w:ascii="Times New Roman" w:eastAsiaTheme="minorEastAsia" w:hAnsi="Times New Roman" w:cs="Times New Roman"/>
                <w:sz w:val="16"/>
                <w:szCs w:val="16"/>
                <w:lang w:val="en-US"/>
              </w:rPr>
              <w:t>nits</w:t>
            </w:r>
          </w:p>
          <w:p w:rsidR="00853DB1" w:rsidRPr="00C35CA8" w:rsidRDefault="00853DB1" w:rsidP="00E8178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301,858.4</w:t>
            </w:r>
            <w:r w:rsidR="00E81785" w:rsidRPr="00C35CA8">
              <w:rPr>
                <w:rFonts w:ascii="Times New Roman" w:eastAsiaTheme="minorEastAsia" w:hAnsi="Times New Roman" w:cs="Times New Roman"/>
                <w:sz w:val="16"/>
                <w:szCs w:val="16"/>
                <w:lang w:val="en-US"/>
              </w:rPr>
              <w:t xml:space="preserve"> units </w:t>
            </w:r>
          </w:p>
        </w:tc>
        <w:tc>
          <w:tcPr>
            <w:tcW w:w="7126" w:type="dxa"/>
          </w:tcPr>
          <w:p w:rsidR="00122643" w:rsidRPr="00C35CA8" w:rsidRDefault="00E57D17" w:rsidP="007261A1">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 xml:space="preserve">The Farm Accountancy Data Network (FADN) data makes it possible to calculate fertilizer and pesticide expenditures of non-organic farms for different technical and economic orientations, notably for the farming type 39 corresponding to fruit and other permanent crops. </w:t>
            </w:r>
            <w:r w:rsidR="00CE4DC6" w:rsidRPr="00C35CA8">
              <w:rPr>
                <w:rFonts w:ascii="Times New Roman" w:eastAsiaTheme="minorEastAsia" w:hAnsi="Times New Roman" w:cs="Times New Roman"/>
                <w:sz w:val="16"/>
                <w:szCs w:val="16"/>
                <w:lang w:val="en-US"/>
              </w:rPr>
              <w:t xml:space="preserve">Based on this source and various other sources, including agricultural media, we estimated that fertilizer and pesticide expenditures accounted for 10% of revenues (5% for fertilizers and 5% for pesticides). The prices of both chemical inputs were normalized to </w:t>
            </w:r>
            <w:r w:rsidR="007261A1">
              <w:rPr>
                <w:rFonts w:ascii="Times New Roman" w:eastAsiaTheme="minorEastAsia" w:hAnsi="Times New Roman" w:cs="Times New Roman"/>
                <w:sz w:val="16"/>
                <w:szCs w:val="16"/>
                <w:lang w:val="en-US"/>
              </w:rPr>
              <w:t>1,000</w:t>
            </w:r>
            <w:r w:rsidR="00CE4DC6" w:rsidRPr="00C35CA8">
              <w:rPr>
                <w:rFonts w:ascii="Times New Roman" w:eastAsiaTheme="minorEastAsia" w:hAnsi="Times New Roman" w:cs="Times New Roman"/>
                <w:sz w:val="16"/>
                <w:szCs w:val="16"/>
                <w:lang w:val="en-US"/>
              </w:rPr>
              <w:t>. As a result, the quantities of fertilizers and pesticides used in the conventional sector were set at 301,858.434 units</w:t>
            </w:r>
            <w:r w:rsidR="00853DB1" w:rsidRPr="00C35CA8">
              <w:rPr>
                <w:rFonts w:ascii="Times New Roman" w:eastAsiaTheme="minorEastAsia" w:hAnsi="Times New Roman" w:cs="Times New Roman"/>
                <w:sz w:val="16"/>
                <w:szCs w:val="16"/>
                <w:lang w:val="en-US"/>
              </w:rPr>
              <w:t xml:space="preserve"> (u</w:t>
            </w:r>
            <w:r w:rsidR="00E379F2" w:rsidRPr="00C35CA8">
              <w:rPr>
                <w:rFonts w:ascii="Times New Roman" w:eastAsiaTheme="minorEastAsia" w:hAnsi="Times New Roman" w:cs="Times New Roman"/>
                <w:sz w:val="16"/>
                <w:szCs w:val="16"/>
                <w:lang w:val="en-US"/>
              </w:rPr>
              <w:t>).</w:t>
            </w:r>
          </w:p>
        </w:tc>
      </w:tr>
      <w:tr w:rsidR="00122643" w:rsidRPr="00D5627C" w:rsidTr="000342BA">
        <w:tc>
          <w:tcPr>
            <w:tcW w:w="914" w:type="dxa"/>
          </w:tcPr>
          <w:p w:rsidR="00122643" w:rsidRPr="00C35CA8" w:rsidRDefault="009113C4" w:rsidP="009113C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wf</w:t>
            </w:r>
          </w:p>
          <w:p w:rsidR="00853DB1" w:rsidRPr="00C35CA8" w:rsidRDefault="00853DB1" w:rsidP="00C35CA8">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w</w:t>
            </w:r>
            <w:r w:rsidR="00C35CA8" w:rsidRPr="00C35CA8">
              <w:rPr>
                <w:rFonts w:ascii="Times New Roman" w:eastAsiaTheme="minorEastAsia" w:hAnsi="Times New Roman" w:cs="Times New Roman"/>
                <w:sz w:val="16"/>
                <w:szCs w:val="16"/>
                <w:lang w:val="en-US"/>
              </w:rPr>
              <w:t>p</w:t>
            </w:r>
          </w:p>
        </w:tc>
        <w:tc>
          <w:tcPr>
            <w:tcW w:w="1022" w:type="dxa"/>
          </w:tcPr>
          <w:p w:rsidR="00122643" w:rsidRPr="00C35CA8" w:rsidRDefault="00E57D17" w:rsidP="009113C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1,000</w:t>
            </w:r>
          </w:p>
          <w:p w:rsidR="00853DB1" w:rsidRPr="00C35CA8" w:rsidRDefault="00853DB1" w:rsidP="009113C4">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1,000</w:t>
            </w:r>
          </w:p>
        </w:tc>
        <w:tc>
          <w:tcPr>
            <w:tcW w:w="7126" w:type="dxa"/>
          </w:tcPr>
          <w:p w:rsidR="00122643" w:rsidRPr="00C35CA8" w:rsidRDefault="00E57D17" w:rsidP="00853DB1">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Price normalized to 1,000</w:t>
            </w:r>
            <w:r w:rsidR="00E379F2" w:rsidRPr="00C35CA8">
              <w:rPr>
                <w:rFonts w:ascii="Times New Roman" w:eastAsiaTheme="minorEastAsia" w:hAnsi="Times New Roman" w:cs="Times New Roman"/>
                <w:sz w:val="16"/>
                <w:szCs w:val="16"/>
                <w:lang w:val="en-US"/>
              </w:rPr>
              <w:t>.</w:t>
            </w:r>
          </w:p>
          <w:p w:rsidR="00853DB1" w:rsidRPr="00C35CA8" w:rsidRDefault="00853DB1" w:rsidP="00853DB1">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Price normalized to 1,000</w:t>
            </w:r>
            <w:r w:rsidR="00E379F2" w:rsidRPr="00C35CA8">
              <w:rPr>
                <w:rFonts w:ascii="Times New Roman" w:eastAsiaTheme="minorEastAsia" w:hAnsi="Times New Roman" w:cs="Times New Roman"/>
                <w:sz w:val="16"/>
                <w:szCs w:val="16"/>
                <w:lang w:val="en-US"/>
              </w:rPr>
              <w:t>.</w:t>
            </w:r>
          </w:p>
        </w:tc>
      </w:tr>
      <w:tr w:rsidR="00122643" w:rsidRPr="00D5627C" w:rsidTr="000342BA">
        <w:tc>
          <w:tcPr>
            <w:tcW w:w="914" w:type="dxa"/>
          </w:tcPr>
          <w:p w:rsidR="00122643" w:rsidRPr="00C35CA8" w:rsidRDefault="00776B2E" w:rsidP="00590B55">
            <w:pPr>
              <w:spacing w:before="40" w:after="40" w:line="264" w:lineRule="auto"/>
              <w:rPr>
                <w:rFonts w:ascii="Times New Roman" w:eastAsiaTheme="minorEastAsia" w:hAnsi="Times New Roman" w:cs="Times New Roman"/>
                <w:sz w:val="16"/>
                <w:szCs w:val="16"/>
                <w:lang w:val="pt-PT"/>
              </w:rPr>
            </w:pPr>
            <w:r w:rsidRPr="00C35CA8">
              <w:rPr>
                <w:rFonts w:ascii="Times New Roman" w:eastAsiaTheme="minorEastAsia" w:hAnsi="Times New Roman" w:cs="Times New Roman"/>
                <w:sz w:val="16"/>
                <w:szCs w:val="16"/>
                <w:lang w:val="pt-PT"/>
              </w:rPr>
              <w:t>w</w:t>
            </w:r>
            <w:r w:rsidR="00C35CA8" w:rsidRPr="00C35CA8">
              <w:rPr>
                <w:rFonts w:ascii="Times New Roman" w:eastAsiaTheme="minorEastAsia" w:hAnsi="Times New Roman" w:cs="Times New Roman"/>
                <w:sz w:val="16"/>
                <w:szCs w:val="16"/>
                <w:lang w:val="pt-PT"/>
              </w:rPr>
              <w:t>c</w:t>
            </w:r>
            <w:r w:rsidRPr="00C35CA8">
              <w:rPr>
                <w:rFonts w:ascii="Times New Roman" w:eastAsiaTheme="minorEastAsia" w:hAnsi="Times New Roman" w:cs="Times New Roman"/>
                <w:sz w:val="16"/>
                <w:szCs w:val="16"/>
                <w:lang w:val="pt-PT"/>
              </w:rPr>
              <w:t>.XC</w:t>
            </w:r>
            <w:r w:rsidR="00E24F0F" w:rsidRPr="00C35CA8">
              <w:rPr>
                <w:rFonts w:ascii="Times New Roman" w:eastAsiaTheme="minorEastAsia" w:hAnsi="Times New Roman" w:cs="Times New Roman"/>
                <w:sz w:val="16"/>
                <w:szCs w:val="16"/>
                <w:lang w:val="pt-PT"/>
              </w:rPr>
              <w:t>/LC</w:t>
            </w:r>
          </w:p>
          <w:p w:rsidR="00776B2E" w:rsidRPr="00C35CA8" w:rsidRDefault="00776B2E" w:rsidP="00C35CA8">
            <w:pPr>
              <w:spacing w:before="40" w:after="40" w:line="264" w:lineRule="auto"/>
              <w:ind w:right="-248"/>
              <w:rPr>
                <w:rFonts w:ascii="Times New Roman" w:eastAsiaTheme="minorEastAsia" w:hAnsi="Times New Roman" w:cs="Times New Roman"/>
                <w:sz w:val="16"/>
                <w:szCs w:val="16"/>
                <w:lang w:val="pt-PT"/>
              </w:rPr>
            </w:pPr>
            <w:r w:rsidRPr="00C35CA8">
              <w:rPr>
                <w:rFonts w:ascii="Times New Roman" w:eastAsiaTheme="minorEastAsia" w:hAnsi="Times New Roman" w:cs="Times New Roman"/>
                <w:sz w:val="16"/>
                <w:szCs w:val="16"/>
                <w:lang w:val="pt-PT"/>
              </w:rPr>
              <w:t>wo.X0</w:t>
            </w:r>
            <w:r w:rsidR="00E24F0F" w:rsidRPr="00C35CA8">
              <w:rPr>
                <w:rFonts w:ascii="Times New Roman" w:eastAsiaTheme="minorEastAsia" w:hAnsi="Times New Roman" w:cs="Times New Roman"/>
                <w:sz w:val="16"/>
                <w:szCs w:val="16"/>
                <w:lang w:val="pt-PT"/>
              </w:rPr>
              <w:t>/LO</w:t>
            </w:r>
          </w:p>
        </w:tc>
        <w:tc>
          <w:tcPr>
            <w:tcW w:w="1022" w:type="dxa"/>
          </w:tcPr>
          <w:p w:rsidR="00122643" w:rsidRPr="00C35CA8" w:rsidRDefault="00E24F0F" w:rsidP="00C35CA8">
            <w:pPr>
              <w:spacing w:before="40" w:after="40" w:line="264" w:lineRule="auto"/>
              <w:ind w:right="-516"/>
              <w:rPr>
                <w:rFonts w:ascii="Times New Roman" w:eastAsiaTheme="minorEastAsia" w:hAnsi="Times New Roman" w:cs="Times New Roman"/>
                <w:sz w:val="16"/>
                <w:szCs w:val="16"/>
                <w:lang w:val="pt-PT"/>
              </w:rPr>
            </w:pPr>
            <w:r w:rsidRPr="00C35CA8">
              <w:rPr>
                <w:rFonts w:ascii="Times New Roman" w:eastAsiaTheme="minorEastAsia" w:hAnsi="Times New Roman" w:cs="Times New Roman"/>
                <w:sz w:val="16"/>
                <w:szCs w:val="16"/>
                <w:lang w:val="pt-PT"/>
              </w:rPr>
              <w:t xml:space="preserve">3,286 </w:t>
            </w:r>
            <w:r w:rsidR="00C35CA8" w:rsidRPr="00C35CA8">
              <w:rPr>
                <w:rFonts w:ascii="Times New Roman" w:eastAsiaTheme="minorEastAsia" w:hAnsi="Times New Roman" w:cs="Times New Roman"/>
                <w:sz w:val="16"/>
                <w:szCs w:val="16"/>
                <w:lang w:val="pt-PT"/>
              </w:rPr>
              <w:t>€</w:t>
            </w:r>
            <w:r w:rsidRPr="00C35CA8">
              <w:rPr>
                <w:rFonts w:ascii="Times New Roman" w:eastAsiaTheme="minorEastAsia" w:hAnsi="Times New Roman" w:cs="Times New Roman"/>
                <w:sz w:val="16"/>
                <w:szCs w:val="16"/>
                <w:lang w:val="pt-PT"/>
              </w:rPr>
              <w:t>/ha</w:t>
            </w:r>
          </w:p>
          <w:p w:rsidR="00E24F0F" w:rsidRPr="00C35CA8" w:rsidRDefault="00E24F0F" w:rsidP="00C35CA8">
            <w:pPr>
              <w:spacing w:before="40" w:after="40" w:line="264" w:lineRule="auto"/>
              <w:ind w:left="-22" w:right="-800" w:firstLine="22"/>
              <w:rPr>
                <w:rFonts w:ascii="Times New Roman" w:eastAsiaTheme="minorEastAsia" w:hAnsi="Times New Roman" w:cs="Times New Roman"/>
                <w:sz w:val="16"/>
                <w:szCs w:val="16"/>
                <w:lang w:val="pt-PT"/>
              </w:rPr>
            </w:pPr>
            <w:r w:rsidRPr="00C35CA8">
              <w:rPr>
                <w:rFonts w:ascii="Times New Roman" w:eastAsiaTheme="minorEastAsia" w:hAnsi="Times New Roman" w:cs="Times New Roman"/>
                <w:sz w:val="16"/>
                <w:szCs w:val="16"/>
                <w:lang w:val="pt-PT"/>
              </w:rPr>
              <w:t>3,129 €/ha</w:t>
            </w:r>
          </w:p>
        </w:tc>
        <w:tc>
          <w:tcPr>
            <w:tcW w:w="7126" w:type="dxa"/>
          </w:tcPr>
          <w:p w:rsidR="00122643" w:rsidRPr="00C35CA8" w:rsidRDefault="00853DB1" w:rsidP="00853DB1">
            <w:pPr>
              <w:spacing w:before="40" w:after="40" w:line="264" w:lineRule="auto"/>
              <w:jc w:val="both"/>
              <w:rPr>
                <w:rFonts w:ascii="Times New Roman" w:eastAsiaTheme="minorEastAsia" w:hAnsi="Times New Roman" w:cs="Times New Roman"/>
                <w:sz w:val="16"/>
                <w:szCs w:val="16"/>
              </w:rPr>
            </w:pPr>
            <w:r w:rsidRPr="00C35CA8">
              <w:rPr>
                <w:rFonts w:ascii="Times New Roman" w:eastAsiaTheme="minorEastAsia" w:hAnsi="Times New Roman" w:cs="Times New Roman"/>
                <w:sz w:val="16"/>
                <w:szCs w:val="16"/>
              </w:rPr>
              <w:t>From the “Observatoire de la formation des prix et des marges des produits alimentaires” (</w:t>
            </w:r>
            <w:hyperlink r:id="rId13" w:history="1">
              <w:r w:rsidRPr="00C35CA8">
                <w:rPr>
                  <w:rStyle w:val="Lienhypertexte"/>
                  <w:rFonts w:ascii="Times New Roman" w:eastAsiaTheme="minorEastAsia" w:hAnsi="Times New Roman" w:cs="Times New Roman"/>
                  <w:sz w:val="16"/>
                  <w:szCs w:val="16"/>
                </w:rPr>
                <w:t>https://observatoire-prixmarges.franceagrimer.fr/</w:t>
              </w:r>
            </w:hyperlink>
            <w:r w:rsidRPr="00C35CA8">
              <w:rPr>
                <w:rFonts w:ascii="Times New Roman" w:eastAsiaTheme="minorEastAsia" w:hAnsi="Times New Roman" w:cs="Times New Roman"/>
                <w:sz w:val="16"/>
                <w:szCs w:val="16"/>
              </w:rPr>
              <w:t>)</w:t>
            </w:r>
            <w:r w:rsidR="00E379F2" w:rsidRPr="00C35CA8">
              <w:rPr>
                <w:rFonts w:ascii="Times New Roman" w:eastAsiaTheme="minorEastAsia" w:hAnsi="Times New Roman" w:cs="Times New Roman"/>
                <w:sz w:val="16"/>
                <w:szCs w:val="16"/>
              </w:rPr>
              <w:t>.</w:t>
            </w:r>
          </w:p>
          <w:p w:rsidR="00F42FC8" w:rsidRPr="00C35CA8" w:rsidRDefault="00F42FC8" w:rsidP="00853DB1">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The 2025 report from the Observatory to the French Parliament provides a rough breakdown of variable costs for fruit farms and for vegetable farms</w:t>
            </w:r>
            <w:r w:rsidR="00FE1AA9" w:rsidRPr="00C35CA8">
              <w:rPr>
                <w:rFonts w:ascii="Times New Roman" w:eastAsiaTheme="minorEastAsia" w:hAnsi="Times New Roman" w:cs="Times New Roman"/>
                <w:sz w:val="16"/>
                <w:szCs w:val="16"/>
                <w:lang w:val="en-US"/>
              </w:rPr>
              <w:t xml:space="preserve"> (see Figures </w:t>
            </w:r>
            <w:r w:rsidR="00E8099A" w:rsidRPr="00C35CA8">
              <w:rPr>
                <w:rFonts w:ascii="Times New Roman" w:eastAsiaTheme="minorEastAsia" w:hAnsi="Times New Roman" w:cs="Times New Roman"/>
                <w:sz w:val="16"/>
                <w:szCs w:val="16"/>
                <w:lang w:val="en-US"/>
              </w:rPr>
              <w:t xml:space="preserve">215 and </w:t>
            </w:r>
            <w:r w:rsidR="00FE1AA9" w:rsidRPr="00C35CA8">
              <w:rPr>
                <w:rFonts w:ascii="Times New Roman" w:eastAsiaTheme="minorEastAsia" w:hAnsi="Times New Roman" w:cs="Times New Roman"/>
                <w:sz w:val="16"/>
                <w:szCs w:val="16"/>
                <w:lang w:val="en-US"/>
              </w:rPr>
              <w:t>222 of the report)</w:t>
            </w:r>
            <w:r w:rsidRPr="00C35CA8">
              <w:rPr>
                <w:rFonts w:ascii="Times New Roman" w:eastAsiaTheme="minorEastAsia" w:hAnsi="Times New Roman" w:cs="Times New Roman"/>
                <w:sz w:val="16"/>
                <w:szCs w:val="16"/>
                <w:lang w:val="en-US"/>
              </w:rPr>
              <w:t xml:space="preserve">. </w:t>
            </w:r>
            <w:r w:rsidR="00E8099A" w:rsidRPr="00C35CA8">
              <w:rPr>
                <w:rFonts w:ascii="Times New Roman" w:eastAsiaTheme="minorEastAsia" w:hAnsi="Times New Roman" w:cs="Times New Roman"/>
                <w:sz w:val="16"/>
                <w:szCs w:val="16"/>
                <w:lang w:val="en-US"/>
              </w:rPr>
              <w:t>S</w:t>
            </w:r>
            <w:r w:rsidRPr="00C35CA8">
              <w:rPr>
                <w:rFonts w:ascii="Times New Roman" w:eastAsiaTheme="minorEastAsia" w:hAnsi="Times New Roman" w:cs="Times New Roman"/>
                <w:sz w:val="16"/>
                <w:szCs w:val="16"/>
                <w:lang w:val="en-US"/>
              </w:rPr>
              <w:t xml:space="preserve">pecifically, </w:t>
            </w:r>
            <w:r w:rsidR="00E8099A" w:rsidRPr="00C35CA8">
              <w:rPr>
                <w:rFonts w:ascii="Times New Roman" w:eastAsiaTheme="minorEastAsia" w:hAnsi="Times New Roman" w:cs="Times New Roman"/>
                <w:sz w:val="16"/>
                <w:szCs w:val="16"/>
                <w:lang w:val="en-US"/>
              </w:rPr>
              <w:t>“Variable costs” in 2020 were broken down a follows:</w:t>
            </w:r>
          </w:p>
          <w:p w:rsidR="00F42FC8" w:rsidRPr="00C35CA8" w:rsidRDefault="00F42FC8" w:rsidP="00853DB1">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F</w:t>
            </w:r>
            <w:r w:rsidR="00FE1AA9" w:rsidRPr="00C35CA8">
              <w:rPr>
                <w:rFonts w:ascii="Times New Roman" w:eastAsiaTheme="minorEastAsia" w:hAnsi="Times New Roman" w:cs="Times New Roman"/>
                <w:sz w:val="16"/>
                <w:szCs w:val="16"/>
                <w:lang w:val="en-US"/>
              </w:rPr>
              <w:t xml:space="preserve">or </w:t>
            </w:r>
            <w:r w:rsidR="00C7695F" w:rsidRPr="00C35CA8">
              <w:rPr>
                <w:rFonts w:ascii="Times New Roman" w:eastAsiaTheme="minorEastAsia" w:hAnsi="Times New Roman" w:cs="Times New Roman"/>
                <w:sz w:val="16"/>
                <w:szCs w:val="16"/>
                <w:lang w:val="en-US"/>
              </w:rPr>
              <w:t xml:space="preserve">all </w:t>
            </w:r>
            <w:r w:rsidR="00FE1AA9" w:rsidRPr="00C35CA8">
              <w:rPr>
                <w:rFonts w:ascii="Times New Roman" w:eastAsiaTheme="minorEastAsia" w:hAnsi="Times New Roman" w:cs="Times New Roman"/>
                <w:sz w:val="16"/>
                <w:szCs w:val="16"/>
                <w:lang w:val="en-US"/>
              </w:rPr>
              <w:t>fruit farms</w:t>
            </w:r>
            <w:r w:rsidR="00E8099A" w:rsidRPr="00C35CA8">
              <w:rPr>
                <w:rFonts w:ascii="Times New Roman" w:eastAsiaTheme="minorEastAsia" w:hAnsi="Times New Roman" w:cs="Times New Roman"/>
                <w:sz w:val="16"/>
                <w:szCs w:val="16"/>
                <w:lang w:val="en-US"/>
              </w:rPr>
              <w:t xml:space="preserve">; land </w:t>
            </w:r>
            <w:r w:rsidR="00FE1AA9" w:rsidRPr="00C35CA8">
              <w:rPr>
                <w:rFonts w:ascii="Times New Roman" w:eastAsiaTheme="minorEastAsia" w:hAnsi="Times New Roman" w:cs="Times New Roman"/>
                <w:sz w:val="16"/>
                <w:szCs w:val="16"/>
                <w:lang w:val="en-US"/>
              </w:rPr>
              <w:t>rents, financial charges, taxes and levies, insurance (6%) + depreciation (10%) + other intermediate consumption (3</w:t>
            </w:r>
            <w:r w:rsidR="00E8099A" w:rsidRPr="00C35CA8">
              <w:rPr>
                <w:rFonts w:ascii="Times New Roman" w:eastAsiaTheme="minorEastAsia" w:hAnsi="Times New Roman" w:cs="Times New Roman"/>
                <w:sz w:val="16"/>
                <w:szCs w:val="16"/>
                <w:lang w:val="en-US"/>
              </w:rPr>
              <w:t>1</w:t>
            </w:r>
            <w:r w:rsidR="00FE1AA9" w:rsidRPr="00C35CA8">
              <w:rPr>
                <w:rFonts w:ascii="Times New Roman" w:eastAsiaTheme="minorEastAsia" w:hAnsi="Times New Roman" w:cs="Times New Roman"/>
                <w:sz w:val="16"/>
                <w:szCs w:val="16"/>
                <w:lang w:val="en-US"/>
              </w:rPr>
              <w:t xml:space="preserve">%) + </w:t>
            </w:r>
            <w:r w:rsidR="00E8099A" w:rsidRPr="00C35CA8">
              <w:rPr>
                <w:rFonts w:ascii="Times New Roman" w:eastAsiaTheme="minorEastAsia" w:hAnsi="Times New Roman" w:cs="Times New Roman"/>
                <w:sz w:val="16"/>
                <w:szCs w:val="16"/>
                <w:lang w:val="en-US"/>
              </w:rPr>
              <w:t xml:space="preserve">crop inputs (8%) + hired labor costs (22%) + </w:t>
            </w:r>
            <w:r w:rsidR="00FE1AA9" w:rsidRPr="00C35CA8">
              <w:rPr>
                <w:rFonts w:ascii="Times New Roman" w:eastAsiaTheme="minorEastAsia" w:hAnsi="Times New Roman" w:cs="Times New Roman"/>
                <w:sz w:val="16"/>
                <w:szCs w:val="16"/>
                <w:lang w:val="en-US"/>
              </w:rPr>
              <w:t>net operating surplus (23%)</w:t>
            </w:r>
            <w:r w:rsidR="00C7695F" w:rsidRPr="00C35CA8">
              <w:rPr>
                <w:rFonts w:ascii="Times New Roman" w:eastAsiaTheme="minorEastAsia" w:hAnsi="Times New Roman" w:cs="Times New Roman"/>
                <w:sz w:val="16"/>
                <w:szCs w:val="16"/>
                <w:lang w:val="en-US"/>
              </w:rPr>
              <w:t>,</w:t>
            </w:r>
            <w:r w:rsidR="00FE1AA9" w:rsidRPr="00C35CA8">
              <w:rPr>
                <w:rFonts w:ascii="Times New Roman" w:eastAsiaTheme="minorEastAsia" w:hAnsi="Times New Roman" w:cs="Times New Roman"/>
                <w:sz w:val="16"/>
                <w:szCs w:val="16"/>
                <w:lang w:val="en-US"/>
              </w:rPr>
              <w:t xml:space="preserve"> </w:t>
            </w:r>
          </w:p>
          <w:p w:rsidR="00E8099A" w:rsidRPr="00C35CA8" w:rsidRDefault="00FE1AA9" w:rsidP="00853DB1">
            <w:pPr>
              <w:spacing w:before="40" w:after="40" w:line="264" w:lineRule="auto"/>
              <w:jc w:val="both"/>
              <w:rPr>
                <w:rFonts w:ascii="Times New Roman" w:hAnsi="Times New Roman" w:cs="Times New Roman"/>
                <w:sz w:val="16"/>
                <w:szCs w:val="16"/>
                <w:lang w:val="en-US"/>
              </w:rPr>
            </w:pPr>
            <w:r w:rsidRPr="00C35CA8">
              <w:rPr>
                <w:rFonts w:ascii="Times New Roman" w:eastAsiaTheme="minorEastAsia" w:hAnsi="Times New Roman" w:cs="Times New Roman"/>
                <w:sz w:val="16"/>
                <w:szCs w:val="16"/>
                <w:lang w:val="en-US"/>
              </w:rPr>
              <w:t xml:space="preserve">For </w:t>
            </w:r>
            <w:r w:rsidR="00C7695F" w:rsidRPr="00C35CA8">
              <w:rPr>
                <w:rFonts w:ascii="Times New Roman" w:eastAsiaTheme="minorEastAsia" w:hAnsi="Times New Roman" w:cs="Times New Roman"/>
                <w:sz w:val="16"/>
                <w:szCs w:val="16"/>
                <w:lang w:val="en-US"/>
              </w:rPr>
              <w:t xml:space="preserve">all </w:t>
            </w:r>
            <w:r w:rsidRPr="00C35CA8">
              <w:rPr>
                <w:rFonts w:ascii="Times New Roman" w:eastAsiaTheme="minorEastAsia" w:hAnsi="Times New Roman" w:cs="Times New Roman"/>
                <w:sz w:val="16"/>
                <w:szCs w:val="16"/>
                <w:lang w:val="en-US"/>
              </w:rPr>
              <w:t>vegetable farms</w:t>
            </w:r>
            <w:r w:rsidR="00E8099A" w:rsidRPr="00C35CA8">
              <w:rPr>
                <w:rFonts w:ascii="Times New Roman" w:eastAsiaTheme="minorEastAsia" w:hAnsi="Times New Roman" w:cs="Times New Roman"/>
                <w:sz w:val="16"/>
                <w:szCs w:val="16"/>
                <w:lang w:val="en-US"/>
              </w:rPr>
              <w:t>; l</w:t>
            </w:r>
            <w:r w:rsidR="00E8099A" w:rsidRPr="00C35CA8">
              <w:rPr>
                <w:rFonts w:ascii="Times New Roman" w:hAnsi="Times New Roman" w:cs="Times New Roman"/>
                <w:sz w:val="16"/>
                <w:szCs w:val="16"/>
                <w:lang w:val="en-US"/>
              </w:rPr>
              <w:t>and rents, financial charges, taxes and levies, insurance (4%) + depreciation (10%) + other intermediate consumption (33%) + crop inputs (14%) + hired labor costs (21%) + net operating surplus (19%)</w:t>
            </w:r>
            <w:r w:rsidR="00C7695F" w:rsidRPr="00C35CA8">
              <w:rPr>
                <w:rFonts w:ascii="Times New Roman" w:hAnsi="Times New Roman" w:cs="Times New Roman"/>
                <w:sz w:val="16"/>
                <w:szCs w:val="16"/>
                <w:lang w:val="en-US"/>
              </w:rPr>
              <w:t>.</w:t>
            </w:r>
          </w:p>
          <w:p w:rsidR="00E8099A" w:rsidRPr="00C35CA8" w:rsidRDefault="00C7695F" w:rsidP="00853DB1">
            <w:pPr>
              <w:spacing w:before="40" w:after="40" w:line="264" w:lineRule="auto"/>
              <w:jc w:val="both"/>
              <w:rPr>
                <w:rFonts w:ascii="Times New Roman" w:hAnsi="Times New Roman" w:cs="Times New Roman"/>
                <w:sz w:val="16"/>
                <w:szCs w:val="16"/>
                <w:lang w:val="en-US"/>
              </w:rPr>
            </w:pPr>
            <w:r w:rsidRPr="00C35CA8">
              <w:rPr>
                <w:rFonts w:ascii="Times New Roman" w:hAnsi="Times New Roman" w:cs="Times New Roman"/>
                <w:sz w:val="16"/>
                <w:szCs w:val="16"/>
                <w:lang w:val="en-US"/>
              </w:rPr>
              <w:t>We therefore assumed that the distribution for all conventional and organic F&amp;V farms was: land rents, financial charges, taxes and levies, insurance, depreciation (15%) + other intermediate consumption (32%) + crop inputs (11%) + hired labor costs (21%) + net operating surplus (21%).</w:t>
            </w:r>
            <w:r w:rsidR="00776B2E" w:rsidRPr="00C35CA8">
              <w:rPr>
                <w:rFonts w:ascii="Times New Roman" w:hAnsi="Times New Roman" w:cs="Times New Roman"/>
                <w:sz w:val="16"/>
                <w:szCs w:val="16"/>
                <w:lang w:val="en-US"/>
              </w:rPr>
              <w:t xml:space="preserve"> </w:t>
            </w:r>
          </w:p>
          <w:p w:rsidR="00853DB1" w:rsidRPr="00C35CA8" w:rsidRDefault="00776B2E" w:rsidP="00AC5BD3">
            <w:pPr>
              <w:spacing w:before="40" w:after="40" w:line="264" w:lineRule="auto"/>
              <w:jc w:val="both"/>
              <w:rPr>
                <w:rFonts w:ascii="Times New Roman" w:eastAsiaTheme="minorEastAsia" w:hAnsi="Times New Roman" w:cs="Times New Roman"/>
                <w:sz w:val="16"/>
                <w:szCs w:val="16"/>
                <w:lang w:val="en-US"/>
              </w:rPr>
            </w:pPr>
            <w:r w:rsidRPr="00C35CA8">
              <w:rPr>
                <w:rFonts w:ascii="Times New Roman" w:hAnsi="Times New Roman" w:cs="Times New Roman"/>
                <w:sz w:val="16"/>
                <w:szCs w:val="16"/>
                <w:lang w:val="en-US"/>
              </w:rPr>
              <w:t>As a result</w:t>
            </w:r>
            <w:r w:rsidR="00E24F0F" w:rsidRPr="00C35CA8">
              <w:rPr>
                <w:rFonts w:ascii="Times New Roman" w:hAnsi="Times New Roman" w:cs="Times New Roman"/>
                <w:sz w:val="16"/>
                <w:szCs w:val="16"/>
                <w:lang w:val="en-US"/>
              </w:rPr>
              <w:t xml:space="preserve">, we </w:t>
            </w:r>
            <w:r w:rsidRPr="00C35CA8">
              <w:rPr>
                <w:rFonts w:ascii="Times New Roman" w:hAnsi="Times New Roman" w:cs="Times New Roman"/>
                <w:sz w:val="16"/>
                <w:szCs w:val="16"/>
                <w:lang w:val="en-US"/>
              </w:rPr>
              <w:t xml:space="preserve">assumed that the </w:t>
            </w:r>
            <w:r w:rsidR="00E24F0F" w:rsidRPr="00C35CA8">
              <w:rPr>
                <w:rFonts w:ascii="Times New Roman" w:hAnsi="Times New Roman" w:cs="Times New Roman"/>
                <w:sz w:val="16"/>
                <w:szCs w:val="16"/>
                <w:lang w:val="en-US"/>
              </w:rPr>
              <w:t xml:space="preserve">costs </w:t>
            </w:r>
            <w:r w:rsidRPr="00C35CA8">
              <w:rPr>
                <w:rFonts w:ascii="Times New Roman" w:hAnsi="Times New Roman" w:cs="Times New Roman"/>
                <w:sz w:val="16"/>
                <w:szCs w:val="16"/>
                <w:lang w:val="en-US"/>
              </w:rPr>
              <w:t>of other intermediate inputs per h</w:t>
            </w:r>
            <w:r w:rsidR="00E24F0F" w:rsidRPr="00C35CA8">
              <w:rPr>
                <w:rFonts w:ascii="Times New Roman" w:hAnsi="Times New Roman" w:cs="Times New Roman"/>
                <w:sz w:val="16"/>
                <w:szCs w:val="16"/>
                <w:lang w:val="en-US"/>
              </w:rPr>
              <w:t xml:space="preserve">a </w:t>
            </w:r>
            <w:r w:rsidRPr="00C35CA8">
              <w:rPr>
                <w:rFonts w:ascii="Times New Roman" w:hAnsi="Times New Roman" w:cs="Times New Roman"/>
                <w:sz w:val="16"/>
                <w:szCs w:val="16"/>
                <w:lang w:val="en-US"/>
              </w:rPr>
              <w:t>of conventional F&amp;V amounted to 3,286 €/ha (</w:t>
            </w:r>
            <w:r w:rsidR="00E24F0F" w:rsidRPr="00C35CA8">
              <w:rPr>
                <w:rFonts w:ascii="Times New Roman" w:hAnsi="Times New Roman" w:cs="Times New Roman"/>
                <w:sz w:val="16"/>
                <w:szCs w:val="16"/>
                <w:lang w:val="en-US"/>
              </w:rPr>
              <w:t xml:space="preserve">= </w:t>
            </w:r>
            <w:r w:rsidRPr="00C35CA8">
              <w:rPr>
                <w:rFonts w:ascii="Times New Roman" w:hAnsi="Times New Roman" w:cs="Times New Roman"/>
                <w:sz w:val="16"/>
                <w:szCs w:val="16"/>
                <w:lang w:val="en-US"/>
              </w:rPr>
              <w:t xml:space="preserve">32% </w:t>
            </w:r>
            <w:r w:rsidR="00E24F0F" w:rsidRPr="00C35CA8">
              <w:rPr>
                <w:rFonts w:ascii="Times New Roman" w:hAnsi="Times New Roman" w:cs="Times New Roman"/>
                <w:sz w:val="16"/>
                <w:szCs w:val="16"/>
                <w:lang w:val="en-US"/>
              </w:rPr>
              <w:t>of conventional revenues), and that the costs of intermediate inputs par ha of organic F&amp;V amounted to 3,847 €/ha (= 3</w:t>
            </w:r>
            <w:r w:rsidR="00AC5BD3" w:rsidRPr="00C35CA8">
              <w:rPr>
                <w:rFonts w:ascii="Times New Roman" w:hAnsi="Times New Roman" w:cs="Times New Roman"/>
                <w:sz w:val="16"/>
                <w:szCs w:val="16"/>
                <w:lang w:val="en-US"/>
              </w:rPr>
              <w:t>9</w:t>
            </w:r>
            <w:r w:rsidR="00E24F0F" w:rsidRPr="00C35CA8">
              <w:rPr>
                <w:rFonts w:ascii="Times New Roman" w:hAnsi="Times New Roman" w:cs="Times New Roman"/>
                <w:sz w:val="16"/>
                <w:szCs w:val="16"/>
                <w:lang w:val="en-US"/>
              </w:rPr>
              <w:t>% of organic revenues</w:t>
            </w:r>
            <w:r w:rsidR="00AC5BD3" w:rsidRPr="00C35CA8">
              <w:rPr>
                <w:rFonts w:ascii="Times New Roman" w:hAnsi="Times New Roman" w:cs="Times New Roman"/>
                <w:sz w:val="16"/>
                <w:szCs w:val="16"/>
                <w:lang w:val="en-US"/>
              </w:rPr>
              <w:t xml:space="preserve">). The costs of </w:t>
            </w:r>
            <w:r w:rsidR="00A351B1" w:rsidRPr="00C35CA8">
              <w:rPr>
                <w:rFonts w:ascii="Times New Roman" w:hAnsi="Times New Roman" w:cs="Times New Roman"/>
                <w:sz w:val="16"/>
                <w:szCs w:val="16"/>
                <w:lang w:val="en-US"/>
              </w:rPr>
              <w:t>other intermediate</w:t>
            </w:r>
            <w:r w:rsidR="00AC5BD3" w:rsidRPr="00C35CA8">
              <w:rPr>
                <w:rFonts w:ascii="Times New Roman" w:hAnsi="Times New Roman" w:cs="Times New Roman"/>
                <w:sz w:val="16"/>
                <w:szCs w:val="16"/>
                <w:lang w:val="en-US"/>
              </w:rPr>
              <w:t xml:space="preserve"> inputs in F do not include expenditures associated with mineral fertilizers and synthetic pesticides (that are explicitly modeled) while the costs of intermediate consumption in OF include expenditures on fertilizers and pesticides permitted in OF.</w:t>
            </w:r>
          </w:p>
        </w:tc>
      </w:tr>
      <w:tr w:rsidR="00AC5BD3" w:rsidRPr="00D5627C" w:rsidTr="000342BA">
        <w:tc>
          <w:tcPr>
            <w:tcW w:w="914" w:type="dxa"/>
          </w:tcPr>
          <w:p w:rsidR="00AC5BD3" w:rsidRPr="00C35CA8" w:rsidRDefault="00AC5BD3"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w</w:t>
            </w:r>
            <w:r w:rsidR="00C35CA8">
              <w:rPr>
                <w:rFonts w:ascii="Times New Roman" w:eastAsiaTheme="minorEastAsia" w:hAnsi="Times New Roman" w:cs="Times New Roman"/>
                <w:sz w:val="16"/>
                <w:szCs w:val="16"/>
                <w:lang w:val="en-US"/>
              </w:rPr>
              <w:t>c</w:t>
            </w:r>
            <w:r w:rsidRPr="00C35CA8">
              <w:rPr>
                <w:rFonts w:ascii="Times New Roman" w:eastAsiaTheme="minorEastAsia" w:hAnsi="Times New Roman" w:cs="Times New Roman"/>
                <w:sz w:val="16"/>
                <w:szCs w:val="16"/>
                <w:lang w:val="en-US"/>
              </w:rPr>
              <w:t>.XC</w:t>
            </w:r>
          </w:p>
          <w:p w:rsidR="00AC5BD3" w:rsidRPr="00C35CA8" w:rsidRDefault="00AC5BD3" w:rsidP="00AC5BD3">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wo.XO</w:t>
            </w:r>
          </w:p>
        </w:tc>
        <w:tc>
          <w:tcPr>
            <w:tcW w:w="1022" w:type="dxa"/>
          </w:tcPr>
          <w:p w:rsidR="00AC5BD3" w:rsidRPr="00C35CA8" w:rsidRDefault="00AC5BD3"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1,933</w:t>
            </w:r>
            <w:r w:rsidR="007D4D07" w:rsidRPr="00C35CA8">
              <w:rPr>
                <w:rFonts w:ascii="Times New Roman" w:eastAsiaTheme="minorEastAsia" w:hAnsi="Times New Roman" w:cs="Times New Roman"/>
                <w:sz w:val="16"/>
                <w:szCs w:val="16"/>
                <w:lang w:val="en-US"/>
              </w:rPr>
              <w:t>.</w:t>
            </w:r>
            <w:r w:rsidRPr="00C35CA8">
              <w:rPr>
                <w:rFonts w:ascii="Times New Roman" w:eastAsiaTheme="minorEastAsia" w:hAnsi="Times New Roman" w:cs="Times New Roman"/>
                <w:sz w:val="16"/>
                <w:szCs w:val="16"/>
                <w:lang w:val="en-US"/>
              </w:rPr>
              <w:t>5</w:t>
            </w:r>
            <w:r w:rsidR="00C35CA8">
              <w:rPr>
                <w:rFonts w:ascii="Times New Roman" w:eastAsiaTheme="minorEastAsia" w:hAnsi="Times New Roman" w:cs="Times New Roman"/>
                <w:sz w:val="16"/>
                <w:szCs w:val="16"/>
                <w:lang w:val="en-US"/>
              </w:rPr>
              <w:t xml:space="preserve"> </w:t>
            </w:r>
            <w:r w:rsidR="007D4D07" w:rsidRPr="00C35CA8">
              <w:rPr>
                <w:rFonts w:ascii="Times New Roman" w:eastAsiaTheme="minorEastAsia" w:hAnsi="Times New Roman" w:cs="Times New Roman"/>
                <w:sz w:val="16"/>
                <w:szCs w:val="16"/>
                <w:lang w:val="en-US"/>
              </w:rPr>
              <w:t>M€</w:t>
            </w:r>
          </w:p>
          <w:p w:rsidR="00AC5BD3" w:rsidRPr="00C35CA8" w:rsidRDefault="00AC5BD3" w:rsidP="00C35CA8">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242</w:t>
            </w:r>
            <w:r w:rsidR="007D4D07" w:rsidRPr="00C35CA8">
              <w:rPr>
                <w:rFonts w:ascii="Times New Roman" w:eastAsiaTheme="minorEastAsia" w:hAnsi="Times New Roman" w:cs="Times New Roman"/>
                <w:sz w:val="16"/>
                <w:szCs w:val="16"/>
                <w:lang w:val="en-US"/>
              </w:rPr>
              <w:t>.</w:t>
            </w:r>
            <w:r w:rsidR="00C35CA8">
              <w:rPr>
                <w:rFonts w:ascii="Times New Roman" w:eastAsiaTheme="minorEastAsia" w:hAnsi="Times New Roman" w:cs="Times New Roman"/>
                <w:sz w:val="16"/>
                <w:szCs w:val="16"/>
                <w:lang w:val="en-US"/>
              </w:rPr>
              <w:t>9</w:t>
            </w:r>
            <w:r w:rsidR="007D4D07" w:rsidRPr="00C35CA8">
              <w:rPr>
                <w:rFonts w:ascii="Times New Roman" w:eastAsiaTheme="minorEastAsia" w:hAnsi="Times New Roman" w:cs="Times New Roman"/>
                <w:sz w:val="16"/>
                <w:szCs w:val="16"/>
                <w:lang w:val="en-US"/>
              </w:rPr>
              <w:t xml:space="preserve"> M€</w:t>
            </w:r>
          </w:p>
        </w:tc>
        <w:tc>
          <w:tcPr>
            <w:tcW w:w="7126" w:type="dxa"/>
          </w:tcPr>
          <w:p w:rsidR="00E4047C" w:rsidRPr="00C35CA8" w:rsidRDefault="00E4047C" w:rsidP="00E4047C">
            <w:pPr>
              <w:spacing w:before="40" w:after="40" w:line="264" w:lineRule="auto"/>
              <w:rPr>
                <w:rFonts w:ascii="Times New Roman" w:eastAsiaTheme="minorEastAsia" w:hAnsi="Times New Roman" w:cs="Times New Roman"/>
                <w:sz w:val="16"/>
                <w:szCs w:val="16"/>
                <w:lang w:val="pt-PT"/>
              </w:rPr>
            </w:pPr>
            <w:r w:rsidRPr="00C35CA8">
              <w:rPr>
                <w:rFonts w:ascii="Times New Roman" w:eastAsiaTheme="minorEastAsia" w:hAnsi="Times New Roman" w:cs="Times New Roman"/>
                <w:sz w:val="16"/>
                <w:szCs w:val="16"/>
                <w:lang w:val="pt-PT"/>
              </w:rPr>
              <w:t>= (w</w:t>
            </w:r>
            <w:r w:rsidR="00C35CA8">
              <w:rPr>
                <w:rFonts w:ascii="Times New Roman" w:eastAsiaTheme="minorEastAsia" w:hAnsi="Times New Roman" w:cs="Times New Roman"/>
                <w:sz w:val="16"/>
                <w:szCs w:val="16"/>
                <w:lang w:val="pt-PT"/>
              </w:rPr>
              <w:t>c</w:t>
            </w:r>
            <w:r w:rsidRPr="00C35CA8">
              <w:rPr>
                <w:rFonts w:ascii="Times New Roman" w:eastAsiaTheme="minorEastAsia" w:hAnsi="Times New Roman" w:cs="Times New Roman"/>
                <w:sz w:val="16"/>
                <w:szCs w:val="16"/>
                <w:lang w:val="pt-PT"/>
              </w:rPr>
              <w:t>.XC/LC).LC.</w:t>
            </w:r>
          </w:p>
          <w:p w:rsidR="00AC5BD3" w:rsidRPr="00C35CA8" w:rsidRDefault="00E4047C" w:rsidP="00E4047C">
            <w:pPr>
              <w:spacing w:before="40" w:after="40" w:line="264" w:lineRule="auto"/>
              <w:rPr>
                <w:rFonts w:ascii="Times New Roman" w:eastAsiaTheme="minorEastAsia" w:hAnsi="Times New Roman" w:cs="Times New Roman"/>
                <w:sz w:val="16"/>
                <w:szCs w:val="16"/>
                <w:lang w:val="pt-PT"/>
              </w:rPr>
            </w:pPr>
            <w:r w:rsidRPr="00C35CA8">
              <w:rPr>
                <w:rFonts w:ascii="Times New Roman" w:eastAsiaTheme="minorEastAsia" w:hAnsi="Times New Roman" w:cs="Times New Roman"/>
                <w:sz w:val="16"/>
                <w:szCs w:val="16"/>
                <w:lang w:val="pt-PT"/>
              </w:rPr>
              <w:t>= (wo.XO/LO).LO.</w:t>
            </w:r>
          </w:p>
        </w:tc>
      </w:tr>
      <w:tr w:rsidR="00E4047C" w:rsidRPr="00D5627C" w:rsidTr="00911739">
        <w:tc>
          <w:tcPr>
            <w:tcW w:w="9062" w:type="dxa"/>
            <w:gridSpan w:val="3"/>
          </w:tcPr>
          <w:p w:rsidR="00E4047C" w:rsidRPr="00C35CA8" w:rsidRDefault="00E4047C" w:rsidP="00490E43">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Policy parameters</w:t>
            </w:r>
            <w:r w:rsidR="00490E43" w:rsidRPr="00C35CA8">
              <w:rPr>
                <w:rFonts w:ascii="Times New Roman" w:eastAsiaTheme="minorEastAsia" w:hAnsi="Times New Roman" w:cs="Times New Roman"/>
                <w:sz w:val="16"/>
                <w:szCs w:val="16"/>
                <w:lang w:val="en-US"/>
              </w:rPr>
              <w:t xml:space="preserve"> (e</w:t>
            </w:r>
            <w:r w:rsidR="00490E43" w:rsidRPr="00C35CA8">
              <w:rPr>
                <w:rFonts w:ascii="Times New Roman" w:hAnsi="Times New Roman" w:cs="Times New Roman"/>
                <w:sz w:val="16"/>
                <w:szCs w:val="16"/>
                <w:lang w:val="en-US"/>
              </w:rPr>
              <w:t>ven though the model was calibrated for the year 2020, the policy parameters reflect the current situation)</w:t>
            </w:r>
          </w:p>
        </w:tc>
      </w:tr>
      <w:tr w:rsidR="00E4047C" w:rsidRPr="00D5627C" w:rsidTr="000342BA">
        <w:tc>
          <w:tcPr>
            <w:tcW w:w="914" w:type="dxa"/>
          </w:tcPr>
          <w:p w:rsidR="00E4047C" w:rsidRPr="00C35CA8" w:rsidRDefault="0098241E"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acc</w:t>
            </w:r>
          </w:p>
        </w:tc>
        <w:tc>
          <w:tcPr>
            <w:tcW w:w="1022" w:type="dxa"/>
          </w:tcPr>
          <w:p w:rsidR="00E4047C" w:rsidRPr="00C35CA8" w:rsidRDefault="0098241E"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0 €/t</w:t>
            </w:r>
          </w:p>
        </w:tc>
        <w:tc>
          <w:tcPr>
            <w:tcW w:w="7126" w:type="dxa"/>
          </w:tcPr>
          <w:p w:rsidR="00E4047C" w:rsidRPr="00C35CA8" w:rsidRDefault="0098241E"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Coupled payment tied to the producer price of conventional F&amp;V</w:t>
            </w:r>
            <w:r w:rsidR="00B502C3" w:rsidRPr="00C35CA8">
              <w:rPr>
                <w:rFonts w:ascii="Times New Roman" w:eastAsiaTheme="minorEastAsia" w:hAnsi="Times New Roman" w:cs="Times New Roman"/>
                <w:sz w:val="16"/>
                <w:szCs w:val="16"/>
                <w:lang w:val="en-US"/>
              </w:rPr>
              <w:t>.</w:t>
            </w:r>
          </w:p>
        </w:tc>
      </w:tr>
      <w:tr w:rsidR="0098241E" w:rsidRPr="00D5627C" w:rsidTr="000342BA">
        <w:tc>
          <w:tcPr>
            <w:tcW w:w="914" w:type="dxa"/>
          </w:tcPr>
          <w:p w:rsidR="0098241E" w:rsidRPr="00C35CA8" w:rsidRDefault="0098241E"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twf</w:t>
            </w:r>
          </w:p>
        </w:tc>
        <w:tc>
          <w:tcPr>
            <w:tcW w:w="1022" w:type="dxa"/>
          </w:tcPr>
          <w:p w:rsidR="0098241E" w:rsidRPr="00C35CA8" w:rsidRDefault="0098241E"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0%</w:t>
            </w:r>
          </w:p>
        </w:tc>
        <w:tc>
          <w:tcPr>
            <w:tcW w:w="7126" w:type="dxa"/>
          </w:tcPr>
          <w:p w:rsidR="0098241E" w:rsidRPr="00C35CA8" w:rsidRDefault="0098241E"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Ad valorem tax on mineral fertilizers used in conventional F&amp;V</w:t>
            </w:r>
            <w:r w:rsidR="00B502C3" w:rsidRPr="00C35CA8">
              <w:rPr>
                <w:rFonts w:ascii="Times New Roman" w:eastAsiaTheme="minorEastAsia" w:hAnsi="Times New Roman" w:cs="Times New Roman"/>
                <w:sz w:val="16"/>
                <w:szCs w:val="16"/>
                <w:lang w:val="en-US"/>
              </w:rPr>
              <w:t>.</w:t>
            </w:r>
          </w:p>
        </w:tc>
      </w:tr>
      <w:tr w:rsidR="0098241E" w:rsidRPr="00D5627C" w:rsidTr="000342BA">
        <w:tc>
          <w:tcPr>
            <w:tcW w:w="914" w:type="dxa"/>
          </w:tcPr>
          <w:p w:rsidR="0098241E" w:rsidRPr="00C35CA8" w:rsidRDefault="0098241E" w:rsidP="00C35CA8">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tw</w:t>
            </w:r>
            <w:r w:rsidR="00C35CA8">
              <w:rPr>
                <w:rFonts w:ascii="Times New Roman" w:eastAsiaTheme="minorEastAsia" w:hAnsi="Times New Roman" w:cs="Times New Roman"/>
                <w:sz w:val="16"/>
                <w:szCs w:val="16"/>
                <w:lang w:val="en-US"/>
              </w:rPr>
              <w:t>p</w:t>
            </w:r>
          </w:p>
        </w:tc>
        <w:tc>
          <w:tcPr>
            <w:tcW w:w="1022" w:type="dxa"/>
          </w:tcPr>
          <w:p w:rsidR="0098241E" w:rsidRPr="00C35CA8" w:rsidRDefault="0098241E"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0%</w:t>
            </w:r>
          </w:p>
        </w:tc>
        <w:tc>
          <w:tcPr>
            <w:tcW w:w="7126" w:type="dxa"/>
          </w:tcPr>
          <w:p w:rsidR="0098241E" w:rsidRPr="00C35CA8" w:rsidRDefault="0098241E" w:rsidP="0098241E">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Ad valorem tax on synthetic pesticides used in conventional F&amp;V.</w:t>
            </w:r>
          </w:p>
          <w:p w:rsidR="0098241E" w:rsidRPr="00C35CA8" w:rsidRDefault="0098241E"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Assumption adopted in light of the implementation arrangements of the Diffuse Pollution Tax (RPD according to French acronym), which is essentially paid by pesticide distributors:</w:t>
            </w:r>
          </w:p>
          <w:p w:rsidR="0098241E" w:rsidRPr="00C35CA8" w:rsidRDefault="00796272" w:rsidP="0098241E">
            <w:pPr>
              <w:spacing w:before="40" w:after="40" w:line="264" w:lineRule="auto"/>
              <w:jc w:val="both"/>
              <w:rPr>
                <w:rFonts w:ascii="Times New Roman" w:eastAsiaTheme="minorEastAsia" w:hAnsi="Times New Roman" w:cs="Times New Roman"/>
                <w:sz w:val="16"/>
                <w:szCs w:val="16"/>
                <w:lang w:val="en-US"/>
              </w:rPr>
            </w:pPr>
            <w:hyperlink r:id="rId14" w:history="1">
              <w:r w:rsidR="0098241E" w:rsidRPr="00C35CA8">
                <w:rPr>
                  <w:rStyle w:val="Lienhypertexte"/>
                  <w:sz w:val="16"/>
                  <w:szCs w:val="16"/>
                  <w:lang w:val="en-US"/>
                </w:rPr>
                <w:t>https://www.legifrance.gouv.fr/codes/section_lc/LEGITEXT000006074220/LEGISCTA000006195230/2021-02-14</w:t>
              </w:r>
            </w:hyperlink>
          </w:p>
        </w:tc>
      </w:tr>
      <w:tr w:rsidR="006028CF" w:rsidRPr="00D5627C" w:rsidTr="000342BA">
        <w:tc>
          <w:tcPr>
            <w:tcW w:w="914" w:type="dxa"/>
          </w:tcPr>
          <w:p w:rsidR="006028CF" w:rsidRPr="00C35CA8" w:rsidRDefault="006028CF"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adc</w:t>
            </w:r>
          </w:p>
        </w:tc>
        <w:tc>
          <w:tcPr>
            <w:tcW w:w="1022" w:type="dxa"/>
          </w:tcPr>
          <w:p w:rsidR="006028CF" w:rsidRPr="00C35CA8" w:rsidRDefault="006E470F"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267 €/ha</w:t>
            </w:r>
          </w:p>
        </w:tc>
        <w:tc>
          <w:tcPr>
            <w:tcW w:w="7126" w:type="dxa"/>
          </w:tcPr>
          <w:p w:rsidR="006028CF" w:rsidRPr="00C35CA8" w:rsidRDefault="006028CF"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Income support aid per hectare of conventional F&amp;V</w:t>
            </w:r>
            <w:r w:rsidR="00B502C3" w:rsidRPr="00C35CA8">
              <w:rPr>
                <w:rFonts w:ascii="Times New Roman" w:eastAsiaTheme="minorEastAsia" w:hAnsi="Times New Roman" w:cs="Times New Roman"/>
                <w:sz w:val="16"/>
                <w:szCs w:val="16"/>
                <w:lang w:val="en-US"/>
              </w:rPr>
              <w:t>.</w:t>
            </w:r>
          </w:p>
          <w:p w:rsidR="00B502C3" w:rsidRPr="00C35CA8" w:rsidRDefault="00B502C3" w:rsidP="007261A1">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Before 2023, an agricultural holding (either conventional or organic) could receive: (i) the decoupled payment (€132 per ha</w:t>
            </w:r>
            <w:r w:rsidR="006E470F" w:rsidRPr="00C35CA8">
              <w:rPr>
                <w:rFonts w:ascii="Times New Roman" w:eastAsiaTheme="minorEastAsia" w:hAnsi="Times New Roman" w:cs="Times New Roman"/>
                <w:sz w:val="16"/>
                <w:szCs w:val="16"/>
                <w:lang w:val="en-US"/>
              </w:rPr>
              <w:t xml:space="preserve"> on average</w:t>
            </w:r>
            <w:r w:rsidRPr="00C35CA8">
              <w:rPr>
                <w:rFonts w:ascii="Times New Roman" w:eastAsiaTheme="minorEastAsia" w:hAnsi="Times New Roman" w:cs="Times New Roman"/>
                <w:sz w:val="16"/>
                <w:szCs w:val="16"/>
                <w:lang w:val="en-US"/>
              </w:rPr>
              <w:t>); (ii) the greening payment (€84 per ha</w:t>
            </w:r>
            <w:r w:rsidR="006E470F" w:rsidRPr="00C35CA8">
              <w:rPr>
                <w:rFonts w:ascii="Times New Roman" w:eastAsiaTheme="minorEastAsia" w:hAnsi="Times New Roman" w:cs="Times New Roman"/>
                <w:sz w:val="16"/>
                <w:szCs w:val="16"/>
                <w:lang w:val="en-US"/>
              </w:rPr>
              <w:t xml:space="preserve"> on average</w:t>
            </w:r>
            <w:r w:rsidRPr="00C35CA8">
              <w:rPr>
                <w:rFonts w:ascii="Times New Roman" w:eastAsiaTheme="minorEastAsia" w:hAnsi="Times New Roman" w:cs="Times New Roman"/>
                <w:sz w:val="16"/>
                <w:szCs w:val="16"/>
                <w:lang w:val="en-US"/>
              </w:rPr>
              <w:t>); (iii) the redistributive payment on the first 52 hectares (€51 per ha</w:t>
            </w:r>
            <w:r w:rsidR="006E470F" w:rsidRPr="00C35CA8">
              <w:rPr>
                <w:rFonts w:ascii="Times New Roman" w:eastAsiaTheme="minorEastAsia" w:hAnsi="Times New Roman" w:cs="Times New Roman"/>
                <w:sz w:val="16"/>
                <w:szCs w:val="16"/>
                <w:lang w:val="en-US"/>
              </w:rPr>
              <w:t xml:space="preserve"> on average</w:t>
            </w:r>
            <w:r w:rsidRPr="00C35CA8">
              <w:rPr>
                <w:rFonts w:ascii="Times New Roman" w:eastAsiaTheme="minorEastAsia" w:hAnsi="Times New Roman" w:cs="Times New Roman"/>
                <w:sz w:val="16"/>
                <w:szCs w:val="16"/>
                <w:lang w:val="en-US"/>
              </w:rPr>
              <w:t>);</w:t>
            </w:r>
            <w:r w:rsidR="006E470F" w:rsidRPr="00C35CA8">
              <w:rPr>
                <w:rFonts w:ascii="Times New Roman" w:eastAsiaTheme="minorEastAsia" w:hAnsi="Times New Roman" w:cs="Times New Roman"/>
                <w:sz w:val="16"/>
                <w:szCs w:val="16"/>
                <w:lang w:val="en-US"/>
              </w:rPr>
              <w:t xml:space="preserve"> (iv) </w:t>
            </w:r>
            <w:r w:rsidRPr="00C35CA8">
              <w:rPr>
                <w:rFonts w:ascii="Times New Roman" w:eastAsiaTheme="minorEastAsia" w:hAnsi="Times New Roman" w:cs="Times New Roman"/>
                <w:sz w:val="16"/>
                <w:szCs w:val="16"/>
                <w:lang w:val="en-US"/>
              </w:rPr>
              <w:t>the young farmer payment on the first 36 hectares (€70 per hectare</w:t>
            </w:r>
            <w:r w:rsidR="006E470F" w:rsidRPr="00C35CA8">
              <w:rPr>
                <w:rFonts w:ascii="Times New Roman" w:eastAsiaTheme="minorEastAsia" w:hAnsi="Times New Roman" w:cs="Times New Roman"/>
                <w:sz w:val="16"/>
                <w:szCs w:val="16"/>
                <w:lang w:val="en-US"/>
              </w:rPr>
              <w:t xml:space="preserve"> on average</w:t>
            </w:r>
            <w:r w:rsidRPr="00C35CA8">
              <w:rPr>
                <w:rFonts w:ascii="Times New Roman" w:eastAsiaTheme="minorEastAsia" w:hAnsi="Times New Roman" w:cs="Times New Roman"/>
                <w:sz w:val="16"/>
                <w:szCs w:val="16"/>
                <w:lang w:val="en-US"/>
              </w:rPr>
              <w:t>)</w:t>
            </w:r>
            <w:r w:rsidR="006E470F" w:rsidRPr="00C35CA8">
              <w:rPr>
                <w:rFonts w:ascii="Times New Roman" w:eastAsiaTheme="minorEastAsia" w:hAnsi="Times New Roman" w:cs="Times New Roman"/>
                <w:sz w:val="16"/>
                <w:szCs w:val="16"/>
                <w:lang w:val="en-US"/>
              </w:rPr>
              <w:t>; (</w:t>
            </w:r>
            <w:r w:rsidRPr="00C35CA8">
              <w:rPr>
                <w:rFonts w:ascii="Times New Roman" w:eastAsiaTheme="minorEastAsia" w:hAnsi="Times New Roman" w:cs="Times New Roman"/>
                <w:sz w:val="16"/>
                <w:szCs w:val="16"/>
                <w:lang w:val="en-US"/>
              </w:rPr>
              <w:t>v) coupled payments per hectare, provided the corresponding productions were eligible</w:t>
            </w:r>
            <w:r w:rsidR="006E470F" w:rsidRPr="00C35CA8">
              <w:rPr>
                <w:rFonts w:ascii="Times New Roman" w:eastAsiaTheme="minorEastAsia" w:hAnsi="Times New Roman" w:cs="Times New Roman"/>
                <w:sz w:val="16"/>
                <w:szCs w:val="16"/>
                <w:lang w:val="en-US"/>
              </w:rPr>
              <w:t xml:space="preserve"> (for F&amp;V, plums for processing, tomatoes for processing, processed fruit); and (v) different CAP (Common Agricultural Policy) Pillar 2 payments (</w:t>
            </w:r>
            <w:r w:rsidRPr="00C35CA8">
              <w:rPr>
                <w:rFonts w:ascii="Times New Roman" w:eastAsiaTheme="minorEastAsia" w:hAnsi="Times New Roman" w:cs="Times New Roman"/>
                <w:sz w:val="16"/>
                <w:szCs w:val="16"/>
                <w:lang w:val="en-US"/>
              </w:rPr>
              <w:t xml:space="preserve">e.g., </w:t>
            </w:r>
            <w:r w:rsidR="006E470F" w:rsidRPr="00C35CA8">
              <w:rPr>
                <w:rFonts w:ascii="Times New Roman" w:eastAsiaTheme="minorEastAsia" w:hAnsi="Times New Roman" w:cs="Times New Roman"/>
                <w:sz w:val="16"/>
                <w:szCs w:val="16"/>
                <w:lang w:val="en-US"/>
              </w:rPr>
              <w:t xml:space="preserve">less-favoured area aids, </w:t>
            </w:r>
            <w:r w:rsidRPr="00C35CA8">
              <w:rPr>
                <w:rFonts w:ascii="Times New Roman" w:eastAsiaTheme="minorEastAsia" w:hAnsi="Times New Roman" w:cs="Times New Roman"/>
                <w:sz w:val="16"/>
                <w:szCs w:val="16"/>
                <w:lang w:val="en-US"/>
              </w:rPr>
              <w:t>agri-environment</w:t>
            </w:r>
            <w:r w:rsidR="006E470F" w:rsidRPr="00C35CA8">
              <w:rPr>
                <w:rFonts w:ascii="Times New Roman" w:eastAsiaTheme="minorEastAsia" w:hAnsi="Times New Roman" w:cs="Times New Roman"/>
                <w:sz w:val="16"/>
                <w:szCs w:val="16"/>
                <w:lang w:val="en-US"/>
              </w:rPr>
              <w:t xml:space="preserve">al and climate measures, etc.). The average aid will be calibrated by summing payments (i), (ii), and (iii), that is: 267 €/ha. From 2023, the greening payment </w:t>
            </w:r>
            <w:r w:rsidR="007261A1">
              <w:rPr>
                <w:rFonts w:ascii="Times New Roman" w:eastAsiaTheme="minorEastAsia" w:hAnsi="Times New Roman" w:cs="Times New Roman"/>
                <w:sz w:val="16"/>
                <w:szCs w:val="16"/>
                <w:lang w:val="en-US"/>
              </w:rPr>
              <w:t xml:space="preserve">was </w:t>
            </w:r>
            <w:r w:rsidR="006E470F" w:rsidRPr="00C35CA8">
              <w:rPr>
                <w:rFonts w:ascii="Times New Roman" w:eastAsiaTheme="minorEastAsia" w:hAnsi="Times New Roman" w:cs="Times New Roman"/>
                <w:sz w:val="16"/>
                <w:szCs w:val="16"/>
                <w:lang w:val="en-US"/>
              </w:rPr>
              <w:t>abolished and replaced by the eco-scheme payment. Given the ease of access to the eco-scheme</w:t>
            </w:r>
            <w:r w:rsidR="00024BD6" w:rsidRPr="00C35CA8">
              <w:rPr>
                <w:rFonts w:ascii="Times New Roman" w:eastAsiaTheme="minorEastAsia" w:hAnsi="Times New Roman" w:cs="Times New Roman"/>
                <w:sz w:val="16"/>
                <w:szCs w:val="16"/>
                <w:lang w:val="en-US"/>
              </w:rPr>
              <w:t xml:space="preserve"> in France</w:t>
            </w:r>
            <w:r w:rsidR="006E470F" w:rsidRPr="00C35CA8">
              <w:rPr>
                <w:rFonts w:ascii="Times New Roman" w:eastAsiaTheme="minorEastAsia" w:hAnsi="Times New Roman" w:cs="Times New Roman"/>
                <w:sz w:val="16"/>
                <w:szCs w:val="16"/>
                <w:lang w:val="en-US"/>
              </w:rPr>
              <w:t xml:space="preserve"> (Lassalas et </w:t>
            </w:r>
            <w:r w:rsidR="006E470F" w:rsidRPr="00C35CA8">
              <w:rPr>
                <w:rFonts w:ascii="Times New Roman" w:eastAsiaTheme="minorEastAsia" w:hAnsi="Times New Roman" w:cs="Times New Roman"/>
                <w:i/>
                <w:sz w:val="16"/>
                <w:szCs w:val="16"/>
                <w:lang w:val="en-US"/>
              </w:rPr>
              <w:t>al.</w:t>
            </w:r>
            <w:r w:rsidR="006E470F" w:rsidRPr="00C35CA8">
              <w:rPr>
                <w:rFonts w:ascii="Times New Roman" w:eastAsiaTheme="minorEastAsia" w:hAnsi="Times New Roman" w:cs="Times New Roman"/>
                <w:sz w:val="16"/>
                <w:szCs w:val="16"/>
                <w:lang w:val="en-US"/>
              </w:rPr>
              <w:t>, 2023), it can reasonably be assumed that</w:t>
            </w:r>
            <w:r w:rsidR="00024BD6" w:rsidRPr="00C35CA8">
              <w:rPr>
                <w:rFonts w:ascii="Times New Roman" w:eastAsiaTheme="minorEastAsia" w:hAnsi="Times New Roman" w:cs="Times New Roman"/>
                <w:sz w:val="16"/>
                <w:szCs w:val="16"/>
                <w:lang w:val="en-US"/>
              </w:rPr>
              <w:t xml:space="preserve"> adc is unchanged. </w:t>
            </w:r>
          </w:p>
        </w:tc>
      </w:tr>
      <w:tr w:rsidR="006028CF" w:rsidRPr="00D5627C" w:rsidTr="000342BA">
        <w:tc>
          <w:tcPr>
            <w:tcW w:w="914" w:type="dxa"/>
          </w:tcPr>
          <w:p w:rsidR="006028CF" w:rsidRPr="00C35CA8" w:rsidRDefault="006028CF"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subdc</w:t>
            </w:r>
          </w:p>
        </w:tc>
        <w:tc>
          <w:tcPr>
            <w:tcW w:w="1022" w:type="dxa"/>
          </w:tcPr>
          <w:p w:rsidR="006028CF" w:rsidRPr="00C35CA8" w:rsidRDefault="006028CF"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0 €/t</w:t>
            </w:r>
          </w:p>
        </w:tc>
        <w:tc>
          <w:tcPr>
            <w:tcW w:w="7126" w:type="dxa"/>
          </w:tcPr>
          <w:p w:rsidR="006028CF" w:rsidRPr="00C35CA8" w:rsidRDefault="006028CF"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Consumption subsidy tied to the consumer price of conventional F&amp;V</w:t>
            </w:r>
            <w:r w:rsidR="00024BD6" w:rsidRPr="00C35CA8">
              <w:rPr>
                <w:rFonts w:ascii="Times New Roman" w:eastAsiaTheme="minorEastAsia" w:hAnsi="Times New Roman" w:cs="Times New Roman"/>
                <w:sz w:val="16"/>
                <w:szCs w:val="16"/>
                <w:lang w:val="en-US"/>
              </w:rPr>
              <w:t>.</w:t>
            </w:r>
          </w:p>
        </w:tc>
      </w:tr>
      <w:tr w:rsidR="0098241E" w:rsidRPr="00D5627C" w:rsidTr="000342BA">
        <w:tc>
          <w:tcPr>
            <w:tcW w:w="914" w:type="dxa"/>
          </w:tcPr>
          <w:p w:rsidR="0098241E" w:rsidRPr="00C35CA8" w:rsidRDefault="0098241E"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aco</w:t>
            </w:r>
          </w:p>
        </w:tc>
        <w:tc>
          <w:tcPr>
            <w:tcW w:w="1022" w:type="dxa"/>
          </w:tcPr>
          <w:p w:rsidR="0098241E" w:rsidRPr="00C35CA8" w:rsidRDefault="0098241E"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0 €/t</w:t>
            </w:r>
          </w:p>
        </w:tc>
        <w:tc>
          <w:tcPr>
            <w:tcW w:w="7126" w:type="dxa"/>
          </w:tcPr>
          <w:p w:rsidR="0098241E" w:rsidRPr="00C35CA8" w:rsidRDefault="0098241E"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Coupled payment tied to the producer price of organic F&amp;V</w:t>
            </w:r>
            <w:r w:rsidR="00024BD6" w:rsidRPr="00C35CA8">
              <w:rPr>
                <w:rFonts w:ascii="Times New Roman" w:eastAsiaTheme="minorEastAsia" w:hAnsi="Times New Roman" w:cs="Times New Roman"/>
                <w:sz w:val="16"/>
                <w:szCs w:val="16"/>
                <w:lang w:val="en-US"/>
              </w:rPr>
              <w:t>.</w:t>
            </w:r>
          </w:p>
        </w:tc>
      </w:tr>
      <w:tr w:rsidR="006028CF" w:rsidRPr="00D5627C" w:rsidTr="000342BA">
        <w:tc>
          <w:tcPr>
            <w:tcW w:w="914" w:type="dxa"/>
          </w:tcPr>
          <w:p w:rsidR="006028CF" w:rsidRPr="00C35CA8" w:rsidRDefault="006028CF"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ado</w:t>
            </w:r>
          </w:p>
        </w:tc>
        <w:tc>
          <w:tcPr>
            <w:tcW w:w="1022" w:type="dxa"/>
          </w:tcPr>
          <w:p w:rsidR="006028CF" w:rsidRPr="00C35CA8" w:rsidRDefault="00490E43"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300 €/t</w:t>
            </w:r>
          </w:p>
        </w:tc>
        <w:tc>
          <w:tcPr>
            <w:tcW w:w="7126" w:type="dxa"/>
          </w:tcPr>
          <w:p w:rsidR="006028CF" w:rsidRPr="00C35CA8" w:rsidRDefault="006028CF"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Income support aid per hectare of organic F&amp;V</w:t>
            </w:r>
            <w:r w:rsidR="00024BD6" w:rsidRPr="00C35CA8">
              <w:rPr>
                <w:rFonts w:ascii="Times New Roman" w:eastAsiaTheme="minorEastAsia" w:hAnsi="Times New Roman" w:cs="Times New Roman"/>
                <w:sz w:val="16"/>
                <w:szCs w:val="16"/>
                <w:lang w:val="en-US"/>
              </w:rPr>
              <w:t>.</w:t>
            </w:r>
          </w:p>
          <w:p w:rsidR="00893F20" w:rsidRPr="00C35CA8" w:rsidRDefault="00D92250" w:rsidP="00D92250">
            <w:pPr>
              <w:spacing w:before="40" w:after="40" w:line="264" w:lineRule="auto"/>
              <w:jc w:val="both"/>
              <w:rPr>
                <w:rFonts w:ascii="Times New Roman" w:hAnsi="Times New Roman" w:cs="Times New Roman"/>
                <w:sz w:val="16"/>
                <w:szCs w:val="16"/>
                <w:lang w:val="en-US"/>
              </w:rPr>
            </w:pPr>
            <w:r w:rsidRPr="00C35CA8">
              <w:rPr>
                <w:rFonts w:ascii="Times New Roman" w:eastAsiaTheme="minorEastAsia" w:hAnsi="Times New Roman" w:cs="Times New Roman"/>
                <w:sz w:val="16"/>
                <w:szCs w:val="16"/>
                <w:lang w:val="en-US"/>
              </w:rPr>
              <w:t>Before 2023, certified organic farms</w:t>
            </w:r>
            <w:r w:rsidR="00893F20" w:rsidRPr="00C35CA8">
              <w:rPr>
                <w:rFonts w:ascii="Times New Roman" w:eastAsiaTheme="minorEastAsia" w:hAnsi="Times New Roman" w:cs="Times New Roman"/>
                <w:sz w:val="16"/>
                <w:szCs w:val="16"/>
                <w:lang w:val="en-US"/>
              </w:rPr>
              <w:t xml:space="preserve"> could </w:t>
            </w:r>
            <w:r w:rsidRPr="00C35CA8">
              <w:rPr>
                <w:rFonts w:ascii="Times New Roman" w:eastAsiaTheme="minorEastAsia" w:hAnsi="Times New Roman" w:cs="Times New Roman"/>
                <w:sz w:val="16"/>
                <w:szCs w:val="16"/>
                <w:lang w:val="en-US"/>
              </w:rPr>
              <w:t xml:space="preserve">benefit from specific payments, which were granted per hectare </w:t>
            </w:r>
            <w:r w:rsidR="00893F20" w:rsidRPr="00C35CA8">
              <w:rPr>
                <w:rFonts w:ascii="Times New Roman" w:eastAsiaTheme="minorEastAsia" w:hAnsi="Times New Roman" w:cs="Times New Roman"/>
                <w:sz w:val="16"/>
                <w:szCs w:val="16"/>
                <w:lang w:val="en-US"/>
              </w:rPr>
              <w:t xml:space="preserve">and varied </w:t>
            </w:r>
            <w:r w:rsidRPr="00C35CA8">
              <w:rPr>
                <w:rFonts w:ascii="Times New Roman" w:eastAsiaTheme="minorEastAsia" w:hAnsi="Times New Roman" w:cs="Times New Roman"/>
                <w:sz w:val="16"/>
                <w:szCs w:val="16"/>
                <w:lang w:val="en-US"/>
              </w:rPr>
              <w:t xml:space="preserve">depending on the production type (e.g., for F&amp;V, €900/ha for F&amp;V tree farming, €250/ha for open-field vegetable crops). </w:t>
            </w:r>
            <w:r w:rsidR="00893F20" w:rsidRPr="00C35CA8">
              <w:rPr>
                <w:rFonts w:ascii="Times New Roman" w:eastAsiaTheme="minorEastAsia" w:hAnsi="Times New Roman" w:cs="Times New Roman"/>
                <w:sz w:val="16"/>
                <w:szCs w:val="16"/>
                <w:lang w:val="en-US"/>
              </w:rPr>
              <w:t xml:space="preserve">However, the State gradually withdrew from this support, leaving it up to regional authorities and water basin agencies, resulting in significant disparities depending on regional choices. Given the very limited regional budgets, many regions were only able to provide modest funding for maintenance payments. After 2023, certified organic farms may receive a specific payment under the eco-scheme; this payment is €30 greater than the payment at the second level of the eco-scheme. Furthermore, organic farmers </w:t>
            </w:r>
            <w:r w:rsidR="00893F20" w:rsidRPr="00C35CA8">
              <w:rPr>
                <w:rFonts w:ascii="Times New Roman" w:hAnsi="Times New Roman" w:cs="Times New Roman"/>
                <w:sz w:val="16"/>
                <w:szCs w:val="16"/>
                <w:lang w:val="en-US"/>
              </w:rPr>
              <w:t>benefit from a tax credit of €3,500 per farm.</w:t>
            </w:r>
          </w:p>
          <w:p w:rsidR="00D92250" w:rsidRPr="00C35CA8" w:rsidRDefault="00490E43" w:rsidP="00490E43">
            <w:pPr>
              <w:spacing w:before="40" w:after="40" w:line="264" w:lineRule="auto"/>
              <w:jc w:val="both"/>
              <w:rPr>
                <w:rFonts w:ascii="Times New Roman" w:eastAsiaTheme="minorEastAsia" w:hAnsi="Times New Roman" w:cs="Times New Roman"/>
                <w:sz w:val="16"/>
                <w:szCs w:val="16"/>
                <w:lang w:val="en-US"/>
              </w:rPr>
            </w:pPr>
            <w:r w:rsidRPr="00C35CA8">
              <w:rPr>
                <w:rFonts w:ascii="Times New Roman" w:hAnsi="Times New Roman" w:cs="Times New Roman"/>
                <w:sz w:val="16"/>
                <w:szCs w:val="16"/>
                <w:lang w:val="en-US"/>
              </w:rPr>
              <w:t>The income support aid per hectare of organic F&amp;V was therefore calibrated using the following equation: ado = adc + 30 + 3,500 x (N0/L0) = 300 €/ha.</w:t>
            </w:r>
          </w:p>
        </w:tc>
      </w:tr>
      <w:tr w:rsidR="006028CF" w:rsidRPr="00D5627C" w:rsidTr="000342BA">
        <w:tc>
          <w:tcPr>
            <w:tcW w:w="914" w:type="dxa"/>
          </w:tcPr>
          <w:p w:rsidR="006028CF" w:rsidRPr="00C35CA8" w:rsidRDefault="006028CF"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subdo</w:t>
            </w:r>
          </w:p>
        </w:tc>
        <w:tc>
          <w:tcPr>
            <w:tcW w:w="1022" w:type="dxa"/>
          </w:tcPr>
          <w:p w:rsidR="006028CF" w:rsidRPr="00C35CA8" w:rsidRDefault="006028CF" w:rsidP="00590B55">
            <w:pPr>
              <w:spacing w:before="40" w:after="40" w:line="264" w:lineRule="auto"/>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0 €/t</w:t>
            </w:r>
          </w:p>
        </w:tc>
        <w:tc>
          <w:tcPr>
            <w:tcW w:w="7126" w:type="dxa"/>
          </w:tcPr>
          <w:p w:rsidR="006028CF" w:rsidRPr="00C35CA8" w:rsidRDefault="006028CF" w:rsidP="0098241E">
            <w:pPr>
              <w:spacing w:before="40" w:after="40" w:line="264" w:lineRule="auto"/>
              <w:jc w:val="both"/>
              <w:rPr>
                <w:rFonts w:ascii="Times New Roman" w:eastAsiaTheme="minorEastAsia" w:hAnsi="Times New Roman" w:cs="Times New Roman"/>
                <w:sz w:val="16"/>
                <w:szCs w:val="16"/>
                <w:lang w:val="en-US"/>
              </w:rPr>
            </w:pPr>
            <w:r w:rsidRPr="00C35CA8">
              <w:rPr>
                <w:rFonts w:ascii="Times New Roman" w:eastAsiaTheme="minorEastAsia" w:hAnsi="Times New Roman" w:cs="Times New Roman"/>
                <w:sz w:val="16"/>
                <w:szCs w:val="16"/>
                <w:lang w:val="en-US"/>
              </w:rPr>
              <w:t>Consumption subsidy tied to the consumer price of organic F&amp;V</w:t>
            </w:r>
            <w:r w:rsidR="00024BD6" w:rsidRPr="00C35CA8">
              <w:rPr>
                <w:rFonts w:ascii="Times New Roman" w:eastAsiaTheme="minorEastAsia" w:hAnsi="Times New Roman" w:cs="Times New Roman"/>
                <w:sz w:val="16"/>
                <w:szCs w:val="16"/>
                <w:lang w:val="en-US"/>
              </w:rPr>
              <w:t>.</w:t>
            </w:r>
          </w:p>
        </w:tc>
      </w:tr>
    </w:tbl>
    <w:p w:rsidR="00DF6E50" w:rsidRDefault="00DF6E50" w:rsidP="008A109E">
      <w:pPr>
        <w:spacing w:before="360" w:line="48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SM 2.1 references</w:t>
      </w:r>
    </w:p>
    <w:p w:rsidR="008421D1" w:rsidRPr="008421D1" w:rsidRDefault="008421D1" w:rsidP="008421D1">
      <w:pPr>
        <w:spacing w:line="480" w:lineRule="auto"/>
        <w:jc w:val="both"/>
        <w:rPr>
          <w:rFonts w:ascii="Times New Roman" w:hAnsi="Times New Roman" w:cs="Times New Roman"/>
          <w:sz w:val="24"/>
          <w:szCs w:val="24"/>
        </w:rPr>
      </w:pPr>
      <w:r w:rsidRPr="002528F2">
        <w:rPr>
          <w:rFonts w:ascii="Times New Roman" w:hAnsi="Times New Roman" w:cs="Times New Roman"/>
          <w:sz w:val="24"/>
          <w:szCs w:val="24"/>
          <w:lang w:val="en-US"/>
        </w:rPr>
        <w:t xml:space="preserve">Lassalas, M., Guyomard, H., Détang-Dessendre, C., Chatellier, V., &amp; Dupraz, P. </w:t>
      </w:r>
      <w:r w:rsidRPr="00CA68F7">
        <w:rPr>
          <w:rFonts w:ascii="Times New Roman" w:hAnsi="Times New Roman" w:cs="Times New Roman"/>
          <w:sz w:val="24"/>
          <w:szCs w:val="24"/>
          <w:lang w:val="en-US"/>
        </w:rPr>
        <w:t xml:space="preserve">The implementation of the new Common Agricultural Policy in France will not be environmentally ambitious. </w:t>
      </w:r>
      <w:r w:rsidRPr="008421D1">
        <w:rPr>
          <w:rFonts w:ascii="Times New Roman" w:hAnsi="Times New Roman" w:cs="Times New Roman"/>
          <w:sz w:val="24"/>
          <w:szCs w:val="24"/>
        </w:rPr>
        <w:t xml:space="preserve">Journal of Environmental Planning and Management, doi.org/10.1080/09640568.2024.2379310 (2024). </w:t>
      </w:r>
    </w:p>
    <w:p w:rsidR="00DF6E50" w:rsidRPr="008421D1" w:rsidRDefault="00DF6E50" w:rsidP="008A109E">
      <w:pPr>
        <w:spacing w:line="480" w:lineRule="auto"/>
        <w:rPr>
          <w:rFonts w:ascii="Times New Roman" w:eastAsiaTheme="minorEastAsia" w:hAnsi="Times New Roman" w:cs="Times New Roman"/>
          <w:b/>
          <w:sz w:val="24"/>
          <w:szCs w:val="24"/>
        </w:rPr>
      </w:pPr>
      <w:r w:rsidRPr="00CA68F7">
        <w:rPr>
          <w:rFonts w:ascii="Times New Roman" w:hAnsi="Times New Roman" w:cs="Times New Roman"/>
          <w:sz w:val="24"/>
          <w:szCs w:val="24"/>
        </w:rPr>
        <w:t>Levet, A.</w:t>
      </w:r>
      <w:r>
        <w:rPr>
          <w:rFonts w:ascii="Times New Roman" w:hAnsi="Times New Roman" w:cs="Times New Roman"/>
          <w:sz w:val="24"/>
          <w:szCs w:val="24"/>
        </w:rPr>
        <w:t xml:space="preserve"> </w:t>
      </w:r>
      <w:r w:rsidRPr="00CA68F7">
        <w:rPr>
          <w:rFonts w:ascii="Times New Roman" w:hAnsi="Times New Roman" w:cs="Times New Roman"/>
          <w:sz w:val="24"/>
          <w:szCs w:val="24"/>
        </w:rPr>
        <w:t xml:space="preserve">L. Diagramme de la distribution 2020 : Les flux de la filière fruits et légumes frais. </w:t>
      </w:r>
      <w:r w:rsidRPr="008421D1">
        <w:rPr>
          <w:rFonts w:ascii="Times New Roman" w:hAnsi="Times New Roman" w:cs="Times New Roman"/>
          <w:i/>
          <w:sz w:val="24"/>
          <w:szCs w:val="24"/>
        </w:rPr>
        <w:t>Infos CTIFL</w:t>
      </w:r>
      <w:r w:rsidRPr="008421D1">
        <w:rPr>
          <w:rFonts w:ascii="Times New Roman" w:hAnsi="Times New Roman" w:cs="Times New Roman"/>
          <w:sz w:val="24"/>
          <w:szCs w:val="24"/>
        </w:rPr>
        <w:t xml:space="preserve"> 377, Décembre 2021, 15p. (2021) [In French].</w:t>
      </w:r>
    </w:p>
    <w:p w:rsidR="00911739" w:rsidRPr="008421D1" w:rsidRDefault="00687AD3" w:rsidP="008A109E">
      <w:pPr>
        <w:spacing w:line="480" w:lineRule="auto"/>
        <w:rPr>
          <w:rFonts w:ascii="Times New Roman" w:eastAsiaTheme="minorEastAsia" w:hAnsi="Times New Roman" w:cs="Times New Roman"/>
          <w:b/>
          <w:sz w:val="24"/>
          <w:szCs w:val="24"/>
        </w:rPr>
      </w:pPr>
      <w:r w:rsidRPr="008421D1">
        <w:rPr>
          <w:rFonts w:ascii="Times New Roman" w:eastAsiaTheme="minorEastAsia" w:hAnsi="Times New Roman" w:cs="Times New Roman"/>
          <w:b/>
          <w:sz w:val="24"/>
          <w:szCs w:val="24"/>
        </w:rPr>
        <w:t>2</w:t>
      </w:r>
      <w:r w:rsidR="00911739" w:rsidRPr="008421D1">
        <w:rPr>
          <w:rFonts w:ascii="Times New Roman" w:eastAsiaTheme="minorEastAsia" w:hAnsi="Times New Roman" w:cs="Times New Roman"/>
          <w:b/>
          <w:sz w:val="24"/>
          <w:szCs w:val="24"/>
        </w:rPr>
        <w:t>.2. Behavioral parameters</w:t>
      </w:r>
    </w:p>
    <w:p w:rsidR="00911739" w:rsidRDefault="00911739" w:rsidP="008A109E">
      <w:pPr>
        <w:spacing w:line="480" w:lineRule="auto"/>
        <w:jc w:val="both"/>
        <w:rPr>
          <w:rFonts w:ascii="Times New Roman" w:hAnsi="Times New Roman" w:cs="Times New Roman"/>
          <w:sz w:val="24"/>
          <w:szCs w:val="24"/>
          <w:lang w:val="en-US"/>
        </w:rPr>
      </w:pPr>
      <w:r w:rsidRPr="00911739">
        <w:rPr>
          <w:rFonts w:ascii="Times New Roman" w:hAnsi="Times New Roman" w:cs="Times New Roman"/>
          <w:sz w:val="24"/>
          <w:szCs w:val="24"/>
          <w:lang w:val="en-US"/>
        </w:rPr>
        <w:t xml:space="preserve">The available data does not allow for the econometric estimation of the parameters of the supply </w:t>
      </w:r>
      <w:r>
        <w:rPr>
          <w:rFonts w:ascii="Times New Roman" w:hAnsi="Times New Roman" w:cs="Times New Roman"/>
          <w:sz w:val="24"/>
          <w:szCs w:val="24"/>
          <w:lang w:val="en-US"/>
        </w:rPr>
        <w:t xml:space="preserve">functions </w:t>
      </w:r>
      <w:r w:rsidRPr="00911739">
        <w:rPr>
          <w:rFonts w:ascii="Times New Roman" w:hAnsi="Times New Roman" w:cs="Times New Roman"/>
          <w:sz w:val="24"/>
          <w:szCs w:val="24"/>
          <w:lang w:val="en-US"/>
        </w:rPr>
        <w:t xml:space="preserve">for the two types of F&amp;V, the derived demand functions for the two chemical inputs, and the land allocation functions. A literature review does not provide sufficient basis either. This is because the few available studies typically focus on a specific fruit or vegetable or a few F&amp;V, most often in a country or region other than France and with diverging estimates, and do not distinguish between conventional and organic products. As underlined by McFadden </w:t>
      </w:r>
      <w:r w:rsidRPr="00911739">
        <w:rPr>
          <w:rFonts w:ascii="Times New Roman" w:hAnsi="Times New Roman" w:cs="Times New Roman"/>
          <w:i/>
          <w:sz w:val="24"/>
          <w:szCs w:val="24"/>
          <w:lang w:val="en-US"/>
        </w:rPr>
        <w:t>et al.</w:t>
      </w:r>
      <w:r w:rsidRPr="00911739">
        <w:rPr>
          <w:rFonts w:ascii="Times New Roman" w:hAnsi="Times New Roman" w:cs="Times New Roman"/>
          <w:sz w:val="24"/>
          <w:szCs w:val="24"/>
          <w:lang w:val="en-US"/>
        </w:rPr>
        <w:t xml:space="preserve"> (2021), “estimates of own- and cross-price elasticities of supply for organic FV do not currently exist”. </w:t>
      </w:r>
    </w:p>
    <w:p w:rsidR="00E621A4" w:rsidRDefault="0002023B" w:rsidP="008A109E">
      <w:pPr>
        <w:spacing w:line="480" w:lineRule="auto"/>
        <w:jc w:val="both"/>
        <w:rPr>
          <w:rFonts w:ascii="Times New Roman" w:hAnsi="Times New Roman" w:cs="Times New Roman"/>
          <w:sz w:val="24"/>
          <w:szCs w:val="24"/>
          <w:lang w:val="en-US"/>
        </w:rPr>
      </w:pPr>
      <w:r w:rsidRPr="0002023B">
        <w:rPr>
          <w:rFonts w:ascii="Times New Roman" w:hAnsi="Times New Roman" w:cs="Times New Roman"/>
          <w:sz w:val="24"/>
          <w:szCs w:val="24"/>
          <w:lang w:val="en-US"/>
        </w:rPr>
        <w:t>Consequently, we opted for a</w:t>
      </w:r>
      <w:r>
        <w:rPr>
          <w:rFonts w:ascii="Times New Roman" w:hAnsi="Times New Roman" w:cs="Times New Roman"/>
          <w:sz w:val="24"/>
          <w:szCs w:val="24"/>
          <w:lang w:val="en-US"/>
        </w:rPr>
        <w:t xml:space="preserve">n ad hoc </w:t>
      </w:r>
      <w:r w:rsidRPr="0002023B">
        <w:rPr>
          <w:rFonts w:ascii="Times New Roman" w:hAnsi="Times New Roman" w:cs="Times New Roman"/>
          <w:sz w:val="24"/>
          <w:szCs w:val="24"/>
          <w:lang w:val="en-US"/>
        </w:rPr>
        <w:t xml:space="preserve">calibration process for supply and derived demand parameters, based on a qualitative synthesis of parameter estimates available in the literature </w:t>
      </w:r>
      <w:r>
        <w:rPr>
          <w:rFonts w:ascii="Times New Roman" w:hAnsi="Times New Roman" w:cs="Times New Roman"/>
          <w:sz w:val="24"/>
          <w:szCs w:val="24"/>
          <w:lang w:val="en-US"/>
        </w:rPr>
        <w:t>(</w:t>
      </w:r>
      <w:r w:rsidR="00660552" w:rsidRPr="00660552">
        <w:rPr>
          <w:rFonts w:ascii="Times New Roman" w:hAnsi="Times New Roman" w:cs="Times New Roman"/>
          <w:sz w:val="24"/>
          <w:szCs w:val="24"/>
          <w:lang w:val="en-US"/>
        </w:rPr>
        <w:t>Fadhuile</w:t>
      </w:r>
      <w:r w:rsidR="00660552">
        <w:rPr>
          <w:rFonts w:ascii="Times New Roman" w:hAnsi="Times New Roman" w:cs="Times New Roman"/>
          <w:sz w:val="24"/>
          <w:szCs w:val="24"/>
          <w:lang w:val="en-US"/>
        </w:rPr>
        <w:t xml:space="preserve"> </w:t>
      </w:r>
      <w:r w:rsidR="00660552" w:rsidRPr="00660552">
        <w:rPr>
          <w:rFonts w:ascii="Times New Roman" w:hAnsi="Times New Roman" w:cs="Times New Roman"/>
          <w:i/>
          <w:sz w:val="24"/>
          <w:szCs w:val="24"/>
          <w:lang w:val="en-US"/>
        </w:rPr>
        <w:t>et al.</w:t>
      </w:r>
      <w:r w:rsidR="00660552">
        <w:rPr>
          <w:rFonts w:ascii="Times New Roman" w:hAnsi="Times New Roman" w:cs="Times New Roman"/>
          <w:sz w:val="24"/>
          <w:szCs w:val="24"/>
          <w:lang w:val="en-US"/>
        </w:rPr>
        <w:t xml:space="preserve">, 2016; </w:t>
      </w:r>
      <w:r>
        <w:rPr>
          <w:rFonts w:ascii="Times New Roman" w:hAnsi="Times New Roman" w:cs="Times New Roman"/>
          <w:sz w:val="24"/>
          <w:szCs w:val="24"/>
          <w:lang w:val="en-US"/>
        </w:rPr>
        <w:t>Bareille and Gohin, 2020</w:t>
      </w:r>
      <w:r w:rsidR="006605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2023B">
        <w:rPr>
          <w:rFonts w:ascii="Times New Roman" w:hAnsi="Times New Roman" w:cs="Times New Roman"/>
          <w:sz w:val="24"/>
          <w:szCs w:val="24"/>
          <w:lang w:val="en-US"/>
        </w:rPr>
        <w:t>— although these estimates d</w:t>
      </w:r>
      <w:r w:rsidR="00664F3A">
        <w:rPr>
          <w:rFonts w:ascii="Times New Roman" w:hAnsi="Times New Roman" w:cs="Times New Roman"/>
          <w:sz w:val="24"/>
          <w:szCs w:val="24"/>
          <w:lang w:val="en-US"/>
        </w:rPr>
        <w:t>id</w:t>
      </w:r>
      <w:r w:rsidRPr="0002023B">
        <w:rPr>
          <w:rFonts w:ascii="Times New Roman" w:hAnsi="Times New Roman" w:cs="Times New Roman"/>
          <w:sz w:val="24"/>
          <w:szCs w:val="24"/>
          <w:lang w:val="en-US"/>
        </w:rPr>
        <w:t xml:space="preserve"> not precisely align with our analytical framework — and guided by the following principles</w:t>
      </w:r>
      <w:r>
        <w:rPr>
          <w:rFonts w:ascii="Times New Roman" w:hAnsi="Times New Roman" w:cs="Times New Roman"/>
          <w:sz w:val="24"/>
          <w:szCs w:val="24"/>
          <w:lang w:val="en-US"/>
        </w:rPr>
        <w:t xml:space="preserve">: </w:t>
      </w:r>
      <w:r w:rsidR="00911739" w:rsidRPr="00911739">
        <w:rPr>
          <w:rFonts w:ascii="Times New Roman" w:hAnsi="Times New Roman" w:cs="Times New Roman"/>
          <w:sz w:val="24"/>
          <w:szCs w:val="24"/>
          <w:lang w:val="en-US"/>
        </w:rPr>
        <w:t xml:space="preserve">(i) the theoretical properties </w:t>
      </w:r>
      <w:r w:rsidR="00664F3A">
        <w:rPr>
          <w:rFonts w:ascii="Times New Roman" w:hAnsi="Times New Roman" w:cs="Times New Roman"/>
          <w:sz w:val="24"/>
          <w:szCs w:val="24"/>
          <w:lang w:val="en-US"/>
        </w:rPr>
        <w:t>(</w:t>
      </w:r>
      <w:r w:rsidR="00664F3A" w:rsidRPr="00664F3A">
        <w:rPr>
          <w:rFonts w:ascii="Times New Roman" w:hAnsi="Times New Roman" w:cs="Times New Roman"/>
          <w:sz w:val="24"/>
          <w:szCs w:val="24"/>
          <w:lang w:val="en-US"/>
        </w:rPr>
        <w:t>symmetry, homogeneity, convexity</w:t>
      </w:r>
      <w:r w:rsidR="000342BA">
        <w:rPr>
          <w:rFonts w:ascii="Times New Roman" w:hAnsi="Times New Roman" w:cs="Times New Roman"/>
          <w:sz w:val="24"/>
          <w:szCs w:val="24"/>
          <w:lang w:val="en-US"/>
        </w:rPr>
        <w:t xml:space="preserve"> or concavity </w:t>
      </w:r>
      <w:r w:rsidR="00664F3A" w:rsidRPr="00664F3A">
        <w:rPr>
          <w:rFonts w:ascii="Times New Roman" w:hAnsi="Times New Roman" w:cs="Times New Roman"/>
          <w:sz w:val="24"/>
          <w:szCs w:val="24"/>
          <w:lang w:val="en-US"/>
        </w:rPr>
        <w:t>in prices)</w:t>
      </w:r>
      <w:r w:rsidR="000342BA">
        <w:rPr>
          <w:rFonts w:ascii="Times New Roman" w:hAnsi="Times New Roman" w:cs="Times New Roman"/>
          <w:sz w:val="24"/>
          <w:szCs w:val="24"/>
          <w:lang w:val="en-US"/>
        </w:rPr>
        <w:t xml:space="preserve"> </w:t>
      </w:r>
      <w:r w:rsidR="00911739" w:rsidRPr="00911739">
        <w:rPr>
          <w:rFonts w:ascii="Times New Roman" w:hAnsi="Times New Roman" w:cs="Times New Roman"/>
          <w:sz w:val="24"/>
          <w:szCs w:val="24"/>
          <w:lang w:val="en-US"/>
        </w:rPr>
        <w:t xml:space="preserve">of </w:t>
      </w:r>
      <w:r w:rsidR="00E621A4">
        <w:rPr>
          <w:rFonts w:ascii="Times New Roman" w:hAnsi="Times New Roman" w:cs="Times New Roman"/>
          <w:sz w:val="24"/>
          <w:szCs w:val="24"/>
          <w:lang w:val="en-US"/>
        </w:rPr>
        <w:t xml:space="preserve">the indirect utility function and the two </w:t>
      </w:r>
      <w:r w:rsidR="00664F3A">
        <w:rPr>
          <w:rFonts w:ascii="Times New Roman" w:hAnsi="Times New Roman" w:cs="Times New Roman"/>
          <w:sz w:val="24"/>
          <w:szCs w:val="24"/>
          <w:lang w:val="en-US"/>
        </w:rPr>
        <w:t xml:space="preserve">restricted </w:t>
      </w:r>
      <w:r w:rsidR="00911739" w:rsidRPr="00911739">
        <w:rPr>
          <w:rFonts w:ascii="Times New Roman" w:hAnsi="Times New Roman" w:cs="Times New Roman"/>
          <w:sz w:val="24"/>
          <w:szCs w:val="24"/>
          <w:lang w:val="en-US"/>
        </w:rPr>
        <w:t>profit functions</w:t>
      </w:r>
      <w:r w:rsidR="000342BA">
        <w:rPr>
          <w:rFonts w:ascii="Times New Roman" w:hAnsi="Times New Roman" w:cs="Times New Roman"/>
          <w:sz w:val="24"/>
          <w:szCs w:val="24"/>
          <w:lang w:val="en-US"/>
        </w:rPr>
        <w:t xml:space="preserve"> </w:t>
      </w:r>
      <w:r w:rsidR="00911739" w:rsidRPr="00911739">
        <w:rPr>
          <w:rFonts w:ascii="Times New Roman" w:hAnsi="Times New Roman" w:cs="Times New Roman"/>
          <w:sz w:val="24"/>
          <w:szCs w:val="24"/>
          <w:lang w:val="en-US"/>
        </w:rPr>
        <w:t>(see SM 1) were imposed</w:t>
      </w:r>
      <w:r w:rsidR="00DB1661">
        <w:rPr>
          <w:rFonts w:ascii="Times New Roman" w:hAnsi="Times New Roman" w:cs="Times New Roman"/>
          <w:sz w:val="24"/>
          <w:szCs w:val="24"/>
          <w:lang w:val="en-US"/>
        </w:rPr>
        <w:t xml:space="preserve">; </w:t>
      </w:r>
      <w:r w:rsidR="00911739" w:rsidRPr="00911739">
        <w:rPr>
          <w:rFonts w:ascii="Times New Roman" w:hAnsi="Times New Roman" w:cs="Times New Roman"/>
          <w:sz w:val="24"/>
          <w:szCs w:val="24"/>
          <w:lang w:val="en-US"/>
        </w:rPr>
        <w:t xml:space="preserve">(ii) the supply functions for the two types of F&amp;V </w:t>
      </w:r>
      <w:r w:rsidR="00E621A4" w:rsidRPr="00911739">
        <w:rPr>
          <w:rFonts w:ascii="Times New Roman" w:hAnsi="Times New Roman" w:cs="Times New Roman"/>
          <w:sz w:val="24"/>
          <w:szCs w:val="24"/>
          <w:lang w:val="en-US"/>
        </w:rPr>
        <w:t xml:space="preserve">(see </w:t>
      </w:r>
      <w:r w:rsidR="00E621A4">
        <w:rPr>
          <w:rFonts w:ascii="Times New Roman" w:hAnsi="Times New Roman" w:cs="Times New Roman"/>
          <w:sz w:val="24"/>
          <w:szCs w:val="24"/>
          <w:lang w:val="en-US"/>
        </w:rPr>
        <w:t xml:space="preserve">equations 3 and 4 in </w:t>
      </w:r>
      <w:r w:rsidR="00E621A4" w:rsidRPr="00911739">
        <w:rPr>
          <w:rFonts w:ascii="Times New Roman" w:hAnsi="Times New Roman" w:cs="Times New Roman"/>
          <w:sz w:val="24"/>
          <w:szCs w:val="24"/>
          <w:lang w:val="en-US"/>
        </w:rPr>
        <w:t xml:space="preserve">SM 1) </w:t>
      </w:r>
      <w:r w:rsidR="00911739" w:rsidRPr="00911739">
        <w:rPr>
          <w:rFonts w:ascii="Times New Roman" w:hAnsi="Times New Roman" w:cs="Times New Roman"/>
          <w:sz w:val="24"/>
          <w:szCs w:val="24"/>
          <w:lang w:val="en-US"/>
        </w:rPr>
        <w:t xml:space="preserve">and the derived demand functions for the two chemical inputs in conventional agriculture were assumed to be </w:t>
      </w:r>
      <w:r w:rsidR="00DB1661">
        <w:rPr>
          <w:rFonts w:ascii="Times New Roman" w:hAnsi="Times New Roman" w:cs="Times New Roman"/>
          <w:sz w:val="24"/>
          <w:szCs w:val="24"/>
          <w:lang w:val="en-US"/>
        </w:rPr>
        <w:t xml:space="preserve">price inelastic; </w:t>
      </w:r>
      <w:r w:rsidR="00E621A4">
        <w:rPr>
          <w:rFonts w:ascii="Times New Roman" w:hAnsi="Times New Roman" w:cs="Times New Roman"/>
          <w:sz w:val="24"/>
          <w:szCs w:val="24"/>
          <w:lang w:val="en-US"/>
        </w:rPr>
        <w:t>and the final demand functions for the two types of F&amp;V (see equations 1 and 2 in SM 1) were assumed to be slightly more price elastic than supply functions.</w:t>
      </w:r>
    </w:p>
    <w:p w:rsidR="00911739" w:rsidRDefault="00200986" w:rsidP="008A109E">
      <w:pPr>
        <w:spacing w:line="48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SM 2</w:t>
      </w:r>
      <w:r w:rsidR="008421D1">
        <w:rPr>
          <w:rFonts w:ascii="Times New Roman" w:eastAsiaTheme="minorEastAsia" w:hAnsi="Times New Roman" w:cs="Times New Roman"/>
          <w:b/>
          <w:sz w:val="24"/>
          <w:szCs w:val="24"/>
          <w:lang w:val="en-US"/>
        </w:rPr>
        <w:t>.2</w:t>
      </w:r>
      <w:r w:rsidR="00E621A4">
        <w:rPr>
          <w:rFonts w:ascii="Times New Roman" w:eastAsiaTheme="minorEastAsia" w:hAnsi="Times New Roman" w:cs="Times New Roman"/>
          <w:b/>
          <w:sz w:val="24"/>
          <w:szCs w:val="24"/>
          <w:lang w:val="en-US"/>
        </w:rPr>
        <w:t xml:space="preserve"> references</w:t>
      </w:r>
    </w:p>
    <w:p w:rsidR="00043B6F" w:rsidRDefault="00DE48B7" w:rsidP="008A109E">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Bareille, F.</w:t>
      </w:r>
      <w:r w:rsidR="009D0559" w:rsidRPr="000E5F71">
        <w:rPr>
          <w:rFonts w:ascii="Times New Roman" w:eastAsiaTheme="minorEastAsia" w:hAnsi="Times New Roman" w:cs="Times New Roman"/>
          <w:sz w:val="24"/>
          <w:szCs w:val="24"/>
          <w:lang w:val="en-US"/>
        </w:rPr>
        <w:t xml:space="preserve"> &amp; Gohin</w:t>
      </w:r>
      <w:r>
        <w:rPr>
          <w:rFonts w:ascii="Times New Roman" w:eastAsiaTheme="minorEastAsia" w:hAnsi="Times New Roman" w:cs="Times New Roman"/>
          <w:sz w:val="24"/>
          <w:szCs w:val="24"/>
          <w:lang w:val="en-US"/>
        </w:rPr>
        <w:t>,</w:t>
      </w:r>
      <w:r w:rsidR="009D0559" w:rsidRPr="000E5F71">
        <w:rPr>
          <w:rFonts w:ascii="Times New Roman" w:eastAsiaTheme="minorEastAsia" w:hAnsi="Times New Roman" w:cs="Times New Roman"/>
          <w:sz w:val="24"/>
          <w:szCs w:val="24"/>
          <w:lang w:val="en-US"/>
        </w:rPr>
        <w:t xml:space="preserve"> A. </w:t>
      </w:r>
      <w:r w:rsidR="009D0559" w:rsidRPr="00043B6F">
        <w:rPr>
          <w:rFonts w:ascii="Times New Roman" w:eastAsiaTheme="minorEastAsia" w:hAnsi="Times New Roman" w:cs="Times New Roman"/>
          <w:sz w:val="24"/>
          <w:szCs w:val="24"/>
          <w:lang w:val="en-US"/>
        </w:rPr>
        <w:t>Simulating the Market and Environmental Impacts of French Pesticide Policies: A</w:t>
      </w:r>
      <w:r w:rsidR="00043B6F" w:rsidRPr="00043B6F">
        <w:rPr>
          <w:rFonts w:ascii="Times New Roman" w:eastAsiaTheme="minorEastAsia" w:hAnsi="Times New Roman" w:cs="Times New Roman"/>
          <w:sz w:val="24"/>
          <w:szCs w:val="24"/>
          <w:lang w:val="en-US"/>
        </w:rPr>
        <w:t xml:space="preserve"> </w:t>
      </w:r>
      <w:r w:rsidR="009D0559" w:rsidRPr="00043B6F">
        <w:rPr>
          <w:rFonts w:ascii="Times New Roman" w:eastAsiaTheme="minorEastAsia" w:hAnsi="Times New Roman" w:cs="Times New Roman"/>
          <w:sz w:val="24"/>
          <w:szCs w:val="24"/>
          <w:lang w:val="en-US"/>
        </w:rPr>
        <w:t>Macroeconomic Assessment</w:t>
      </w:r>
      <w:r w:rsidR="00043B6F" w:rsidRPr="00043B6F">
        <w:rPr>
          <w:rFonts w:ascii="Times New Roman" w:eastAsiaTheme="minorEastAsia" w:hAnsi="Times New Roman" w:cs="Times New Roman"/>
          <w:sz w:val="24"/>
          <w:szCs w:val="24"/>
          <w:lang w:val="en-US"/>
        </w:rPr>
        <w:t xml:space="preserve">. </w:t>
      </w:r>
      <w:r w:rsidR="00043B6F" w:rsidRPr="00DE48B7">
        <w:rPr>
          <w:rFonts w:ascii="Times New Roman" w:eastAsiaTheme="minorEastAsia" w:hAnsi="Times New Roman" w:cs="Times New Roman"/>
          <w:i/>
          <w:sz w:val="24"/>
          <w:szCs w:val="24"/>
          <w:lang w:val="en-US"/>
        </w:rPr>
        <w:t xml:space="preserve">Annals of Economics and </w:t>
      </w:r>
      <w:r w:rsidR="00A351B1" w:rsidRPr="00DE48B7">
        <w:rPr>
          <w:rFonts w:ascii="Times New Roman" w:eastAsiaTheme="minorEastAsia" w:hAnsi="Times New Roman" w:cs="Times New Roman"/>
          <w:i/>
          <w:sz w:val="24"/>
          <w:szCs w:val="24"/>
          <w:lang w:val="en-US"/>
        </w:rPr>
        <w:t>Statistics</w:t>
      </w:r>
      <w:r w:rsidR="00043B6F" w:rsidRPr="00043B6F">
        <w:rPr>
          <w:rFonts w:ascii="Times New Roman" w:eastAsiaTheme="minorEastAsia" w:hAnsi="Times New Roman" w:cs="Times New Roman"/>
          <w:sz w:val="24"/>
          <w:szCs w:val="24"/>
          <w:lang w:val="en-US"/>
        </w:rPr>
        <w:t xml:space="preserve"> 139, 1-28</w:t>
      </w:r>
      <w:r>
        <w:rPr>
          <w:rFonts w:ascii="Times New Roman" w:eastAsiaTheme="minorEastAsia" w:hAnsi="Times New Roman" w:cs="Times New Roman"/>
          <w:sz w:val="24"/>
          <w:szCs w:val="24"/>
          <w:lang w:val="en-US"/>
        </w:rPr>
        <w:t xml:space="preserve"> (2020)</w:t>
      </w:r>
      <w:r w:rsidR="00043B6F">
        <w:rPr>
          <w:rFonts w:ascii="Times New Roman" w:eastAsiaTheme="minorEastAsia" w:hAnsi="Times New Roman" w:cs="Times New Roman"/>
          <w:sz w:val="24"/>
          <w:szCs w:val="24"/>
          <w:lang w:val="en-US"/>
        </w:rPr>
        <w:t>.</w:t>
      </w:r>
    </w:p>
    <w:p w:rsidR="00B51C73" w:rsidRPr="00043B6F" w:rsidRDefault="00043B6F" w:rsidP="008A109E">
      <w:pPr>
        <w:spacing w:line="480" w:lineRule="auto"/>
        <w:jc w:val="both"/>
        <w:rPr>
          <w:rFonts w:ascii="Times New Roman" w:eastAsiaTheme="minorEastAsia" w:hAnsi="Times New Roman" w:cs="Times New Roman"/>
          <w:sz w:val="24"/>
          <w:szCs w:val="24"/>
          <w:lang w:val="en-US"/>
        </w:rPr>
      </w:pPr>
      <w:r w:rsidRPr="00DE48B7">
        <w:rPr>
          <w:rFonts w:ascii="Times New Roman" w:eastAsiaTheme="minorEastAsia" w:hAnsi="Times New Roman" w:cs="Times New Roman"/>
          <w:sz w:val="24"/>
          <w:szCs w:val="24"/>
          <w:lang w:val="en-US"/>
        </w:rPr>
        <w:t>Fadhuile, A., Lemarié, S</w:t>
      </w:r>
      <w:r w:rsidR="00DE48B7" w:rsidRPr="00DE48B7">
        <w:rPr>
          <w:rFonts w:ascii="Times New Roman" w:eastAsiaTheme="minorEastAsia" w:hAnsi="Times New Roman" w:cs="Times New Roman"/>
          <w:sz w:val="24"/>
          <w:szCs w:val="24"/>
          <w:lang w:val="en-US"/>
        </w:rPr>
        <w:t xml:space="preserve">. </w:t>
      </w:r>
      <w:r w:rsidRPr="00DE48B7">
        <w:rPr>
          <w:rFonts w:ascii="Times New Roman" w:eastAsiaTheme="minorEastAsia" w:hAnsi="Times New Roman" w:cs="Times New Roman"/>
          <w:sz w:val="24"/>
          <w:szCs w:val="24"/>
          <w:lang w:val="en-US"/>
        </w:rPr>
        <w:t xml:space="preserve">&amp; Pirotte, A. </w:t>
      </w:r>
      <w:r w:rsidRPr="00043B6F">
        <w:rPr>
          <w:rFonts w:ascii="Times New Roman" w:eastAsiaTheme="minorEastAsia" w:hAnsi="Times New Roman" w:cs="Times New Roman"/>
          <w:sz w:val="24"/>
          <w:szCs w:val="24"/>
          <w:lang w:val="en-US"/>
        </w:rPr>
        <w:t>Disaggregating the demand for pesticides: Does it matter</w:t>
      </w:r>
      <w:r w:rsidR="00A351B1" w:rsidRPr="00043B6F">
        <w:rPr>
          <w:rFonts w:ascii="Times New Roman" w:eastAsiaTheme="minorEastAsia" w:hAnsi="Times New Roman" w:cs="Times New Roman"/>
          <w:sz w:val="24"/>
          <w:szCs w:val="24"/>
          <w:lang w:val="en-US"/>
        </w:rPr>
        <w:t>?</w:t>
      </w:r>
      <w:r w:rsidRPr="00043B6F">
        <w:rPr>
          <w:rFonts w:ascii="Times New Roman" w:eastAsiaTheme="minorEastAsia" w:hAnsi="Times New Roman" w:cs="Times New Roman"/>
          <w:sz w:val="24"/>
          <w:szCs w:val="24"/>
          <w:lang w:val="en-US"/>
        </w:rPr>
        <w:t xml:space="preserve"> </w:t>
      </w:r>
      <w:r w:rsidRPr="00DE48B7">
        <w:rPr>
          <w:rFonts w:ascii="Times New Roman" w:eastAsiaTheme="minorEastAsia" w:hAnsi="Times New Roman" w:cs="Times New Roman"/>
          <w:i/>
          <w:sz w:val="24"/>
          <w:szCs w:val="24"/>
          <w:lang w:val="en-US"/>
        </w:rPr>
        <w:t>Canadian Journal of Agricultural Economics / Revue canadienne d’agroéconomie</w:t>
      </w:r>
      <w:r w:rsidRPr="00043B6F">
        <w:rPr>
          <w:rFonts w:ascii="Times New Roman" w:eastAsiaTheme="minorEastAsia" w:hAnsi="Times New Roman" w:cs="Times New Roman"/>
          <w:sz w:val="24"/>
          <w:szCs w:val="24"/>
          <w:lang w:val="en-US"/>
        </w:rPr>
        <w:t xml:space="preserve"> 64(2),</w:t>
      </w:r>
      <w:r w:rsidR="00915D2E">
        <w:rPr>
          <w:rFonts w:ascii="Times New Roman" w:eastAsiaTheme="minorEastAsia" w:hAnsi="Times New Roman" w:cs="Times New Roman"/>
          <w:sz w:val="24"/>
          <w:szCs w:val="24"/>
          <w:lang w:val="en-US"/>
        </w:rPr>
        <w:t xml:space="preserve"> </w:t>
      </w:r>
      <w:r w:rsidRPr="00043B6F">
        <w:rPr>
          <w:rFonts w:ascii="Times New Roman" w:eastAsiaTheme="minorEastAsia" w:hAnsi="Times New Roman" w:cs="Times New Roman"/>
          <w:sz w:val="24"/>
          <w:szCs w:val="24"/>
          <w:lang w:val="en-US"/>
        </w:rPr>
        <w:t>223-252</w:t>
      </w:r>
      <w:r w:rsidR="00DE48B7">
        <w:rPr>
          <w:rFonts w:ascii="Times New Roman" w:eastAsiaTheme="minorEastAsia" w:hAnsi="Times New Roman" w:cs="Times New Roman"/>
          <w:sz w:val="24"/>
          <w:szCs w:val="24"/>
          <w:lang w:val="en-US"/>
        </w:rPr>
        <w:t xml:space="preserve"> (2016)</w:t>
      </w:r>
      <w:r w:rsidRPr="00043B6F">
        <w:rPr>
          <w:rFonts w:ascii="Times New Roman" w:eastAsiaTheme="minorEastAsia" w:hAnsi="Times New Roman" w:cs="Times New Roman"/>
          <w:sz w:val="24"/>
          <w:szCs w:val="24"/>
          <w:lang w:val="en-US"/>
        </w:rPr>
        <w:t>.</w:t>
      </w:r>
    </w:p>
    <w:p w:rsidR="00E621A4" w:rsidRPr="00A310C4" w:rsidRDefault="00A310C4" w:rsidP="008A109E">
      <w:pPr>
        <w:spacing w:line="480" w:lineRule="auto"/>
        <w:jc w:val="both"/>
        <w:rPr>
          <w:rFonts w:ascii="Times New Roman" w:eastAsiaTheme="minorEastAsia" w:hAnsi="Times New Roman" w:cs="Times New Roman"/>
          <w:sz w:val="24"/>
          <w:szCs w:val="24"/>
          <w:lang w:val="en-US"/>
        </w:rPr>
      </w:pPr>
      <w:r w:rsidRPr="00A310C4">
        <w:rPr>
          <w:rFonts w:ascii="Times New Roman" w:eastAsiaTheme="minorEastAsia" w:hAnsi="Times New Roman" w:cs="Times New Roman"/>
          <w:sz w:val="24"/>
          <w:szCs w:val="24"/>
          <w:lang w:val="en-US"/>
        </w:rPr>
        <w:t>McFadden</w:t>
      </w:r>
      <w:r w:rsidR="00DE48B7">
        <w:rPr>
          <w:rFonts w:ascii="Times New Roman" w:eastAsiaTheme="minorEastAsia" w:hAnsi="Times New Roman" w:cs="Times New Roman"/>
          <w:sz w:val="24"/>
          <w:szCs w:val="24"/>
          <w:lang w:val="en-US"/>
        </w:rPr>
        <w:t>,</w:t>
      </w:r>
      <w:r w:rsidRPr="00A310C4">
        <w:rPr>
          <w:rFonts w:ascii="Times New Roman" w:eastAsiaTheme="minorEastAsia" w:hAnsi="Times New Roman" w:cs="Times New Roman"/>
          <w:sz w:val="24"/>
          <w:szCs w:val="24"/>
          <w:lang w:val="en-US"/>
        </w:rPr>
        <w:t xml:space="preserve"> B.</w:t>
      </w:r>
      <w:r w:rsidR="00DE48B7">
        <w:rPr>
          <w:rFonts w:ascii="Times New Roman" w:eastAsiaTheme="minorEastAsia" w:hAnsi="Times New Roman" w:cs="Times New Roman"/>
          <w:sz w:val="24"/>
          <w:szCs w:val="24"/>
          <w:lang w:val="en-US"/>
        </w:rPr>
        <w:t xml:space="preserve"> </w:t>
      </w:r>
      <w:r w:rsidRPr="00A310C4">
        <w:rPr>
          <w:rFonts w:ascii="Times New Roman" w:eastAsiaTheme="minorEastAsia" w:hAnsi="Times New Roman" w:cs="Times New Roman"/>
          <w:sz w:val="24"/>
          <w:szCs w:val="24"/>
          <w:lang w:val="en-US"/>
        </w:rPr>
        <w:t xml:space="preserve">R., Bovay, J. &amp; Mullaly, C. What are the overall implications of rising demand for organic fruits and vegetables? Evidence from theory and simulations. </w:t>
      </w:r>
      <w:r w:rsidRPr="00DE48B7">
        <w:rPr>
          <w:rFonts w:ascii="Times New Roman" w:eastAsiaTheme="minorEastAsia" w:hAnsi="Times New Roman" w:cs="Times New Roman"/>
          <w:i/>
          <w:sz w:val="24"/>
          <w:szCs w:val="24"/>
          <w:lang w:val="en-US"/>
        </w:rPr>
        <w:t>Q Open</w:t>
      </w:r>
      <w:r w:rsidRPr="00A310C4">
        <w:rPr>
          <w:rFonts w:ascii="Times New Roman" w:eastAsiaTheme="minorEastAsia" w:hAnsi="Times New Roman" w:cs="Times New Roman"/>
          <w:sz w:val="24"/>
          <w:szCs w:val="24"/>
          <w:lang w:val="en-US"/>
        </w:rPr>
        <w:t xml:space="preserve"> 1, 1-24</w:t>
      </w:r>
      <w:r w:rsidR="00DE48B7">
        <w:rPr>
          <w:rFonts w:ascii="Times New Roman" w:eastAsiaTheme="minorEastAsia" w:hAnsi="Times New Roman" w:cs="Times New Roman"/>
          <w:sz w:val="24"/>
          <w:szCs w:val="24"/>
          <w:lang w:val="en-US"/>
        </w:rPr>
        <w:t xml:space="preserve"> (2021)</w:t>
      </w:r>
      <w:r w:rsidRPr="00A310C4">
        <w:rPr>
          <w:rFonts w:ascii="Times New Roman" w:eastAsiaTheme="minorEastAsia" w:hAnsi="Times New Roman" w:cs="Times New Roman"/>
          <w:sz w:val="24"/>
          <w:szCs w:val="24"/>
          <w:lang w:val="en-US"/>
        </w:rPr>
        <w:t>.</w:t>
      </w:r>
    </w:p>
    <w:p w:rsidR="00687AD3" w:rsidRDefault="00EC651F" w:rsidP="008A109E">
      <w:pPr>
        <w:spacing w:line="48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br w:type="page"/>
      </w:r>
      <w:r w:rsidR="00687AD3">
        <w:rPr>
          <w:rFonts w:ascii="Times New Roman" w:eastAsiaTheme="minorEastAsia" w:hAnsi="Times New Roman" w:cs="Times New Roman"/>
          <w:b/>
          <w:sz w:val="24"/>
          <w:szCs w:val="24"/>
          <w:lang w:val="en-US"/>
        </w:rPr>
        <w:t xml:space="preserve">SM 3. </w:t>
      </w:r>
      <w:r w:rsidR="00973020">
        <w:rPr>
          <w:rFonts w:ascii="Times New Roman" w:eastAsiaTheme="minorEastAsia" w:hAnsi="Times New Roman" w:cs="Times New Roman"/>
          <w:b/>
          <w:sz w:val="24"/>
          <w:szCs w:val="24"/>
          <w:lang w:val="en-US"/>
        </w:rPr>
        <w:t>Quality effect o</w:t>
      </w:r>
      <w:r w:rsidR="00624217">
        <w:rPr>
          <w:rFonts w:ascii="Times New Roman" w:eastAsiaTheme="minorEastAsia" w:hAnsi="Times New Roman" w:cs="Times New Roman"/>
          <w:b/>
          <w:sz w:val="24"/>
          <w:szCs w:val="24"/>
          <w:lang w:val="en-US"/>
        </w:rPr>
        <w:t>f</w:t>
      </w:r>
      <w:r w:rsidR="00973020">
        <w:rPr>
          <w:rFonts w:ascii="Times New Roman" w:eastAsiaTheme="minorEastAsia" w:hAnsi="Times New Roman" w:cs="Times New Roman"/>
          <w:b/>
          <w:sz w:val="24"/>
          <w:szCs w:val="24"/>
          <w:lang w:val="en-US"/>
        </w:rPr>
        <w:t xml:space="preserve"> conventional F&amp;V; e</w:t>
      </w:r>
      <w:r w:rsidR="00687AD3" w:rsidRPr="00973020">
        <w:rPr>
          <w:rFonts w:ascii="Times New Roman" w:eastAsiaTheme="minorEastAsia" w:hAnsi="Times New Roman" w:cs="Times New Roman"/>
          <w:b/>
          <w:sz w:val="24"/>
          <w:szCs w:val="24"/>
          <w:lang w:val="en-US"/>
        </w:rPr>
        <w:t>conomic, biodiversity and health indicators</w:t>
      </w:r>
    </w:p>
    <w:p w:rsidR="00973020" w:rsidRPr="00023CF9" w:rsidRDefault="00973020" w:rsidP="008A109E">
      <w:pPr>
        <w:spacing w:line="480" w:lineRule="auto"/>
        <w:jc w:val="both"/>
        <w:rPr>
          <w:rFonts w:ascii="Times New Roman" w:eastAsiaTheme="minorEastAsia" w:hAnsi="Times New Roman" w:cs="Times New Roman"/>
          <w:b/>
          <w:sz w:val="24"/>
          <w:szCs w:val="24"/>
          <w:lang w:val="en-US"/>
        </w:rPr>
      </w:pPr>
      <w:r w:rsidRPr="00023CF9">
        <w:rPr>
          <w:rFonts w:ascii="Times New Roman" w:eastAsiaTheme="minorEastAsia" w:hAnsi="Times New Roman" w:cs="Times New Roman"/>
          <w:b/>
          <w:sz w:val="24"/>
          <w:szCs w:val="24"/>
          <w:lang w:val="en-US"/>
        </w:rPr>
        <w:t>3.1.</w:t>
      </w:r>
      <w:r w:rsidR="00FC1E46">
        <w:rPr>
          <w:rFonts w:ascii="Times New Roman" w:eastAsiaTheme="minorEastAsia" w:hAnsi="Times New Roman" w:cs="Times New Roman"/>
          <w:b/>
          <w:sz w:val="24"/>
          <w:szCs w:val="24"/>
          <w:lang w:val="en-US"/>
        </w:rPr>
        <w:t xml:space="preserve"> Modeling the quality effect of conventional F&amp;V </w:t>
      </w:r>
      <w:r w:rsidRPr="00023CF9">
        <w:rPr>
          <w:rFonts w:ascii="Times New Roman" w:eastAsiaTheme="minorEastAsia" w:hAnsi="Times New Roman" w:cs="Times New Roman"/>
          <w:b/>
          <w:sz w:val="24"/>
          <w:szCs w:val="24"/>
          <w:lang w:val="en-US"/>
        </w:rPr>
        <w:t>in demand equations</w:t>
      </w:r>
    </w:p>
    <w:p w:rsidR="00023CF9" w:rsidRPr="00023CF9" w:rsidRDefault="00023CF9" w:rsidP="008A109E">
      <w:pPr>
        <w:spacing w:line="480" w:lineRule="auto"/>
        <w:jc w:val="both"/>
        <w:rPr>
          <w:rFonts w:ascii="Times New Roman" w:hAnsi="Times New Roman" w:cs="Times New Roman"/>
          <w:sz w:val="24"/>
          <w:szCs w:val="24"/>
          <w:lang w:val="en-US"/>
        </w:rPr>
      </w:pPr>
      <w:r w:rsidRPr="00023CF9">
        <w:rPr>
          <w:rFonts w:ascii="Times New Roman" w:hAnsi="Times New Roman" w:cs="Times New Roman"/>
          <w:sz w:val="24"/>
          <w:szCs w:val="24"/>
          <w:lang w:val="en-US"/>
        </w:rPr>
        <w:t xml:space="preserve">Consumer concern about pesticide residues in food products is well documented and constitutes a key driver of the higher willingness </w:t>
      </w:r>
      <w:r>
        <w:rPr>
          <w:rFonts w:ascii="Times New Roman" w:hAnsi="Times New Roman" w:cs="Times New Roman"/>
          <w:sz w:val="24"/>
          <w:szCs w:val="24"/>
          <w:lang w:val="en-US"/>
        </w:rPr>
        <w:t xml:space="preserve">of consumers </w:t>
      </w:r>
      <w:r w:rsidRPr="00023CF9">
        <w:rPr>
          <w:rFonts w:ascii="Times New Roman" w:hAnsi="Times New Roman" w:cs="Times New Roman"/>
          <w:sz w:val="24"/>
          <w:szCs w:val="24"/>
          <w:lang w:val="en-US"/>
        </w:rPr>
        <w:t xml:space="preserve">to pay for pesticide-free </w:t>
      </w:r>
      <w:r>
        <w:rPr>
          <w:rFonts w:ascii="Times New Roman" w:hAnsi="Times New Roman" w:cs="Times New Roman"/>
          <w:sz w:val="24"/>
          <w:szCs w:val="24"/>
          <w:lang w:val="en-US"/>
        </w:rPr>
        <w:t xml:space="preserve">alternatives </w:t>
      </w:r>
      <w:r w:rsidRPr="00023CF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specifically </w:t>
      </w:r>
      <w:r w:rsidRPr="00023CF9">
        <w:rPr>
          <w:rFonts w:ascii="Times New Roman" w:hAnsi="Times New Roman" w:cs="Times New Roman"/>
          <w:sz w:val="24"/>
          <w:szCs w:val="24"/>
          <w:lang w:val="en-US"/>
        </w:rPr>
        <w:t xml:space="preserve">organic </w:t>
      </w:r>
      <w:r>
        <w:rPr>
          <w:rFonts w:ascii="Times New Roman" w:hAnsi="Times New Roman" w:cs="Times New Roman"/>
          <w:sz w:val="24"/>
          <w:szCs w:val="24"/>
          <w:lang w:val="en-US"/>
        </w:rPr>
        <w:t xml:space="preserve">products </w:t>
      </w:r>
      <w:r w:rsidRPr="00023CF9">
        <w:rPr>
          <w:rFonts w:ascii="Times New Roman" w:hAnsi="Times New Roman" w:cs="Times New Roman"/>
          <w:sz w:val="24"/>
          <w:szCs w:val="24"/>
          <w:lang w:val="en-US"/>
        </w:rPr>
        <w:t>(</w:t>
      </w:r>
      <w:r>
        <w:rPr>
          <w:rFonts w:ascii="Times New Roman" w:hAnsi="Times New Roman" w:cs="Times New Roman"/>
          <w:sz w:val="24"/>
          <w:szCs w:val="24"/>
          <w:lang w:val="en-US"/>
        </w:rPr>
        <w:t xml:space="preserve">Bazoche </w:t>
      </w:r>
      <w:r w:rsidRPr="00023CF9">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2014; </w:t>
      </w:r>
      <w:r w:rsidRPr="00023CF9">
        <w:rPr>
          <w:rFonts w:ascii="Times New Roman" w:hAnsi="Times New Roman" w:cs="Times New Roman"/>
          <w:sz w:val="24"/>
          <w:szCs w:val="24"/>
          <w:lang w:val="en-US"/>
        </w:rPr>
        <w:t xml:space="preserve">Koch </w:t>
      </w:r>
      <w:r w:rsidRPr="00023CF9">
        <w:rPr>
          <w:rFonts w:ascii="Times New Roman" w:hAnsi="Times New Roman" w:cs="Times New Roman"/>
          <w:i/>
          <w:sz w:val="24"/>
          <w:szCs w:val="24"/>
          <w:lang w:val="en-US"/>
        </w:rPr>
        <w:t>et al.</w:t>
      </w:r>
      <w:r w:rsidRPr="00023CF9">
        <w:rPr>
          <w:rFonts w:ascii="Times New Roman" w:hAnsi="Times New Roman" w:cs="Times New Roman"/>
          <w:sz w:val="24"/>
          <w:szCs w:val="24"/>
          <w:lang w:val="en-US"/>
        </w:rPr>
        <w:t xml:space="preserve">, 2017; </w:t>
      </w:r>
      <w:r w:rsidR="00EC0F9D" w:rsidRPr="00EC0F9D">
        <w:rPr>
          <w:rFonts w:ascii="Times New Roman" w:hAnsi="Times New Roman" w:cs="Times New Roman"/>
          <w:sz w:val="24"/>
          <w:szCs w:val="24"/>
          <w:lang w:val="en-US"/>
        </w:rPr>
        <w:t>Katt and Meixner, 2020</w:t>
      </w:r>
      <w:r w:rsidR="00EC0F9D">
        <w:rPr>
          <w:rFonts w:ascii="Times New Roman" w:hAnsi="Times New Roman" w:cs="Times New Roman"/>
          <w:sz w:val="24"/>
          <w:szCs w:val="24"/>
          <w:lang w:val="en-US"/>
        </w:rPr>
        <w:t xml:space="preserve">; </w:t>
      </w:r>
      <w:r w:rsidRPr="00023CF9">
        <w:rPr>
          <w:rFonts w:ascii="Times New Roman" w:hAnsi="Times New Roman" w:cs="Times New Roman"/>
          <w:sz w:val="24"/>
          <w:szCs w:val="24"/>
          <w:lang w:val="en-US"/>
        </w:rPr>
        <w:t xml:space="preserve">Siegrist </w:t>
      </w:r>
      <w:r>
        <w:rPr>
          <w:rFonts w:ascii="Times New Roman" w:hAnsi="Times New Roman" w:cs="Times New Roman"/>
          <w:sz w:val="24"/>
          <w:szCs w:val="24"/>
          <w:lang w:val="en-US"/>
        </w:rPr>
        <w:t xml:space="preserve">and </w:t>
      </w:r>
      <w:r w:rsidRPr="00023CF9">
        <w:rPr>
          <w:rFonts w:ascii="Times New Roman" w:hAnsi="Times New Roman" w:cs="Times New Roman"/>
          <w:sz w:val="24"/>
          <w:szCs w:val="24"/>
          <w:lang w:val="en-US"/>
        </w:rPr>
        <w:t xml:space="preserve">Hartmann, 2020; </w:t>
      </w:r>
      <w:r w:rsidR="00EC0F9D">
        <w:rPr>
          <w:rFonts w:ascii="Times New Roman" w:hAnsi="Times New Roman" w:cs="Times New Roman"/>
          <w:sz w:val="24"/>
          <w:szCs w:val="24"/>
          <w:lang w:val="en-US"/>
        </w:rPr>
        <w:t xml:space="preserve">Nitzko, </w:t>
      </w:r>
      <w:r w:rsidRPr="00023CF9">
        <w:rPr>
          <w:rFonts w:ascii="Times New Roman" w:hAnsi="Times New Roman" w:cs="Times New Roman"/>
          <w:sz w:val="24"/>
          <w:szCs w:val="24"/>
          <w:lang w:val="en-US"/>
        </w:rPr>
        <w:t xml:space="preserve">2024). This behavior has fostered the emergence of segmented food markets in which </w:t>
      </w:r>
      <w:r>
        <w:rPr>
          <w:rFonts w:ascii="Times New Roman" w:hAnsi="Times New Roman" w:cs="Times New Roman"/>
          <w:sz w:val="24"/>
          <w:szCs w:val="24"/>
          <w:lang w:val="en-US"/>
        </w:rPr>
        <w:t xml:space="preserve">conventional and </w:t>
      </w:r>
      <w:r w:rsidRPr="00023CF9">
        <w:rPr>
          <w:rFonts w:ascii="Times New Roman" w:hAnsi="Times New Roman" w:cs="Times New Roman"/>
          <w:sz w:val="24"/>
          <w:szCs w:val="24"/>
          <w:lang w:val="en-US"/>
        </w:rPr>
        <w:t xml:space="preserve">organic products are clearly </w:t>
      </w:r>
      <w:r>
        <w:rPr>
          <w:rFonts w:ascii="Times New Roman" w:hAnsi="Times New Roman" w:cs="Times New Roman"/>
          <w:sz w:val="24"/>
          <w:szCs w:val="24"/>
          <w:lang w:val="en-US"/>
        </w:rPr>
        <w:t>price-</w:t>
      </w:r>
      <w:r w:rsidRPr="00023CF9">
        <w:rPr>
          <w:rFonts w:ascii="Times New Roman" w:hAnsi="Times New Roman" w:cs="Times New Roman"/>
          <w:sz w:val="24"/>
          <w:szCs w:val="24"/>
          <w:lang w:val="en-US"/>
        </w:rPr>
        <w:t xml:space="preserve">differentiated. An important question, therefore, is to what extent consumer preferences and valuations of organic versus conventional products might change if conventional producers were to partially reduce their reliance on </w:t>
      </w:r>
      <w:r w:rsidR="00C431A9">
        <w:rPr>
          <w:rFonts w:ascii="Times New Roman" w:hAnsi="Times New Roman" w:cs="Times New Roman"/>
          <w:sz w:val="24"/>
          <w:szCs w:val="24"/>
          <w:lang w:val="en-US"/>
        </w:rPr>
        <w:t>synthetic pesticides</w:t>
      </w:r>
      <w:r w:rsidRPr="00023CF9">
        <w:rPr>
          <w:rFonts w:ascii="Times New Roman" w:hAnsi="Times New Roman" w:cs="Times New Roman"/>
          <w:sz w:val="24"/>
          <w:szCs w:val="24"/>
          <w:lang w:val="en-US"/>
        </w:rPr>
        <w:t xml:space="preserve"> (e.g., by 10% or 20%). Would consumers attribute greater value to conventional products if these were perceived as safer, thereby narrowing the willingness-to-pay gap between organic and conventional </w:t>
      </w:r>
      <w:r>
        <w:rPr>
          <w:rFonts w:ascii="Times New Roman" w:hAnsi="Times New Roman" w:cs="Times New Roman"/>
          <w:sz w:val="24"/>
          <w:szCs w:val="24"/>
          <w:lang w:val="en-US"/>
        </w:rPr>
        <w:t xml:space="preserve">products? </w:t>
      </w:r>
      <w:r w:rsidRPr="00023CF9">
        <w:rPr>
          <w:rFonts w:ascii="Times New Roman" w:hAnsi="Times New Roman" w:cs="Times New Roman"/>
          <w:sz w:val="24"/>
          <w:szCs w:val="24"/>
          <w:lang w:val="en-US"/>
        </w:rPr>
        <w:t>Or would they remain indifferent, perceiving that the safety differential between the two categories has not been significantly/sufficiently reduced?</w:t>
      </w:r>
    </w:p>
    <w:p w:rsidR="007E4F06" w:rsidRDefault="00023CF9" w:rsidP="00023CF9">
      <w:pPr>
        <w:spacing w:line="480" w:lineRule="auto"/>
        <w:jc w:val="both"/>
        <w:rPr>
          <w:rFonts w:ascii="Times New Roman" w:eastAsiaTheme="minorEastAsia" w:hAnsi="Times New Roman" w:cs="Times New Roman"/>
          <w:sz w:val="24"/>
          <w:szCs w:val="24"/>
          <w:lang w:val="en-US"/>
        </w:rPr>
      </w:pPr>
      <w:r w:rsidRPr="00023CF9">
        <w:rPr>
          <w:rFonts w:ascii="Times New Roman" w:hAnsi="Times New Roman" w:cs="Times New Roman"/>
          <w:sz w:val="24"/>
          <w:szCs w:val="24"/>
          <w:lang w:val="en-US"/>
        </w:rPr>
        <w:t xml:space="preserve">To the best of our knowledge, the effect of reducing </w:t>
      </w:r>
      <w:r w:rsidR="00C431A9">
        <w:rPr>
          <w:rFonts w:ascii="Times New Roman" w:hAnsi="Times New Roman" w:cs="Times New Roman"/>
          <w:sz w:val="24"/>
          <w:szCs w:val="24"/>
          <w:lang w:val="en-US"/>
        </w:rPr>
        <w:t xml:space="preserve">synthetic pesticide </w:t>
      </w:r>
      <w:r w:rsidRPr="00023CF9">
        <w:rPr>
          <w:rFonts w:ascii="Times New Roman" w:hAnsi="Times New Roman" w:cs="Times New Roman"/>
          <w:sz w:val="24"/>
          <w:szCs w:val="24"/>
          <w:lang w:val="en-US"/>
        </w:rPr>
        <w:t>use on consumers’ perceived quality of conventional products has not yet been examined in empirical research. Yet this effect is crucial to consider, as it may shape market equilibri</w:t>
      </w:r>
      <w:r>
        <w:rPr>
          <w:rFonts w:ascii="Times New Roman" w:hAnsi="Times New Roman" w:cs="Times New Roman"/>
          <w:sz w:val="24"/>
          <w:szCs w:val="24"/>
          <w:lang w:val="en-US"/>
        </w:rPr>
        <w:t>a</w:t>
      </w:r>
      <w:r w:rsidRPr="00023CF9">
        <w:rPr>
          <w:rFonts w:ascii="Times New Roman" w:hAnsi="Times New Roman" w:cs="Times New Roman"/>
          <w:sz w:val="24"/>
          <w:szCs w:val="24"/>
          <w:lang w:val="en-US"/>
        </w:rPr>
        <w:t xml:space="preserve"> following the implementation of policy instruments. In our model, we explicitly account for this </w:t>
      </w:r>
      <w:r>
        <w:rPr>
          <w:rFonts w:ascii="Times New Roman" w:hAnsi="Times New Roman" w:cs="Times New Roman"/>
          <w:sz w:val="24"/>
          <w:szCs w:val="24"/>
          <w:lang w:val="en-US"/>
        </w:rPr>
        <w:t>‘quality effect’</w:t>
      </w:r>
      <w:r w:rsidRPr="00023CF9">
        <w:rPr>
          <w:rFonts w:ascii="Times New Roman" w:hAnsi="Times New Roman" w:cs="Times New Roman"/>
          <w:sz w:val="24"/>
          <w:szCs w:val="24"/>
          <w:lang w:val="en-US"/>
        </w:rPr>
        <w:t xml:space="preserve"> by specifying </w:t>
      </w:r>
      <w:r>
        <w:rPr>
          <w:rFonts w:ascii="Times New Roman" w:hAnsi="Times New Roman" w:cs="Times New Roman"/>
          <w:sz w:val="24"/>
          <w:szCs w:val="24"/>
          <w:lang w:val="en-US"/>
        </w:rPr>
        <w:t xml:space="preserve">both conventional and organic F&amp;V demands as functions </w:t>
      </w:r>
      <w:r w:rsidR="007E4F06">
        <w:rPr>
          <w:rFonts w:ascii="Times New Roman" w:hAnsi="Times New Roman" w:cs="Times New Roman"/>
          <w:sz w:val="24"/>
          <w:szCs w:val="24"/>
          <w:lang w:val="en-US"/>
        </w:rPr>
        <w:t xml:space="preserve">of the quality of conventional products, i.e., as functions of the quality parameter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c</m:t>
            </m:r>
          </m:sub>
        </m:sSub>
      </m:oMath>
      <w:r w:rsidR="007E4F06">
        <w:rPr>
          <w:rFonts w:ascii="Times New Roman" w:eastAsiaTheme="minorEastAsia" w:hAnsi="Times New Roman" w:cs="Times New Roman"/>
          <w:sz w:val="24"/>
          <w:szCs w:val="24"/>
          <w:lang w:val="en-US"/>
        </w:rPr>
        <w:t xml:space="preserve"> that captures potential changes in consumer perceived quality of conventional.</w:t>
      </w:r>
    </w:p>
    <w:p w:rsidR="007E4F06" w:rsidRDefault="007E4F06" w:rsidP="00023CF9">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Specifically, both demand functions incorporate the quality parameter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c</m:t>
            </m:r>
          </m:sub>
        </m:sSub>
      </m:oMath>
      <w:r>
        <w:rPr>
          <w:rFonts w:ascii="Times New Roman" w:eastAsiaTheme="minorEastAsia" w:hAnsi="Times New Roman" w:cs="Times New Roman"/>
          <w:sz w:val="24"/>
          <w:szCs w:val="24"/>
          <w:lang w:val="en-US"/>
        </w:rPr>
        <w:t xml:space="preserve"> as follows (see equations </w:t>
      </w:r>
      <w:r w:rsidR="000E414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1</w:t>
      </w:r>
      <w:r w:rsidR="000E414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and </w:t>
      </w:r>
      <w:r w:rsidR="000E414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2</w:t>
      </w:r>
      <w:r w:rsidR="000E414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in SM 1, which define notations):</w:t>
      </w:r>
    </w:p>
    <w:p w:rsidR="007E4F06" w:rsidRPr="003E7FC0" w:rsidRDefault="007E4F06" w:rsidP="007E4F06">
      <w:pPr>
        <w:spacing w:line="480" w:lineRule="auto"/>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rPr>
          <m:t>DC</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pdcpdc</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subdc</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pdckc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kc</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pdcpdo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pdo</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subdo</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DC</m:t>
            </m:r>
          </m:e>
          <m:sub>
            <m:r>
              <w:rPr>
                <w:rFonts w:ascii="Cambria Math" w:eastAsiaTheme="minorEastAsia" w:hAnsi="Cambria Math" w:cs="Times New Roman"/>
                <w:sz w:val="24"/>
                <w:szCs w:val="24"/>
              </w:rPr>
              <m:t>pdcR</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R</m:t>
        </m:r>
      </m:oMath>
      <w:r w:rsidRPr="003E7FC0">
        <w:rPr>
          <w:rFonts w:ascii="Times New Roman" w:eastAsiaTheme="minorEastAsia" w:hAnsi="Times New Roman" w:cs="Times New Roman"/>
          <w:sz w:val="24"/>
          <w:szCs w:val="24"/>
          <w:lang w:val="en-US"/>
        </w:rPr>
        <w:tab/>
      </w:r>
      <w:r w:rsidR="00624217">
        <w:rPr>
          <w:rFonts w:ascii="Times New Roman" w:eastAsiaTheme="minorEastAsia" w:hAnsi="Times New Roman" w:cs="Times New Roman"/>
          <w:sz w:val="24"/>
          <w:szCs w:val="24"/>
          <w:lang w:val="en-US"/>
        </w:rPr>
        <w:tab/>
      </w:r>
      <w:r w:rsidRPr="003E7FC0">
        <w:rPr>
          <w:rFonts w:ascii="Times New Roman" w:eastAsiaTheme="minorEastAsia" w:hAnsi="Times New Roman" w:cs="Times New Roman"/>
          <w:sz w:val="24"/>
          <w:szCs w:val="24"/>
          <w:lang w:val="en-US"/>
        </w:rPr>
        <w:t>(1)</w:t>
      </w:r>
    </w:p>
    <w:p w:rsidR="007E4F06" w:rsidRPr="007E4F06" w:rsidRDefault="007E4F06" w:rsidP="007E4F06">
      <w:pPr>
        <w:spacing w:line="480" w:lineRule="auto"/>
        <w:jc w:val="center"/>
        <w:rPr>
          <w:rFonts w:ascii="Times New Roman" w:hAnsi="Times New Roman" w:cs="Times New Roman"/>
          <w:sz w:val="24"/>
          <w:szCs w:val="24"/>
          <w:lang w:val="en-US"/>
        </w:rPr>
      </w:pPr>
      <m:oMath>
        <m:r>
          <w:rPr>
            <w:rFonts w:ascii="Cambria Math" w:eastAsiaTheme="minorEastAsia" w:hAnsi="Cambria Math" w:cs="Times New Roman"/>
            <w:sz w:val="24"/>
            <w:szCs w:val="24"/>
          </w:rPr>
          <m:t>DO</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pdopdc</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subdc</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pdokc</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kc</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pdopdo</m:t>
            </m:r>
          </m:sub>
        </m:sSub>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pdo</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subdo</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DO</m:t>
            </m:r>
          </m:e>
          <m:sub>
            <m:r>
              <w:rPr>
                <w:rFonts w:ascii="Cambria Math" w:eastAsiaTheme="minorEastAsia" w:hAnsi="Cambria Math" w:cs="Times New Roman"/>
                <w:sz w:val="24"/>
                <w:szCs w:val="24"/>
              </w:rPr>
              <m:t>pdoR</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R</m:t>
        </m:r>
      </m:oMath>
      <w:r w:rsidRPr="007E4F06">
        <w:rPr>
          <w:rFonts w:ascii="Times New Roman" w:eastAsiaTheme="minorEastAsia" w:hAnsi="Times New Roman" w:cs="Times New Roman"/>
          <w:sz w:val="24"/>
          <w:szCs w:val="24"/>
          <w:lang w:val="en-US"/>
        </w:rPr>
        <w:tab/>
      </w:r>
      <w:r w:rsidR="00624217">
        <w:rPr>
          <w:rFonts w:ascii="Times New Roman" w:eastAsiaTheme="minorEastAsia" w:hAnsi="Times New Roman" w:cs="Times New Roman"/>
          <w:sz w:val="24"/>
          <w:szCs w:val="24"/>
          <w:lang w:val="en-US"/>
        </w:rPr>
        <w:tab/>
      </w:r>
      <w:r w:rsidRPr="007E4F06">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2)</w:t>
      </w:r>
    </w:p>
    <w:p w:rsidR="00023CF9" w:rsidRPr="007E4F06" w:rsidRDefault="00023CF9" w:rsidP="007E4F06">
      <w:pPr>
        <w:spacing w:line="480" w:lineRule="auto"/>
        <w:jc w:val="both"/>
        <w:rPr>
          <w:rFonts w:ascii="Times New Roman" w:hAnsi="Times New Roman" w:cs="Times New Roman"/>
          <w:sz w:val="24"/>
          <w:szCs w:val="24"/>
          <w:lang w:val="en-US"/>
        </w:rPr>
      </w:pPr>
      <w:r w:rsidRPr="007E4F06">
        <w:rPr>
          <w:rFonts w:ascii="Times New Roman" w:hAnsi="Times New Roman" w:cs="Times New Roman"/>
          <w:sz w:val="24"/>
          <w:szCs w:val="24"/>
          <w:lang w:val="en-US"/>
        </w:rPr>
        <w:t>The parameter</w:t>
      </w:r>
      <w:r w:rsidR="00624217">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c</m:t>
            </m:r>
          </m:sub>
        </m:sSub>
      </m:oMath>
      <w:r w:rsidRPr="007E4F06">
        <w:rPr>
          <w:rFonts w:ascii="Times New Roman" w:hAnsi="Times New Roman" w:cs="Times New Roman"/>
          <w:sz w:val="24"/>
          <w:szCs w:val="24"/>
          <w:lang w:val="en-US"/>
        </w:rPr>
        <w:t xml:space="preserve"> is defined as follows:</w:t>
      </w:r>
    </w:p>
    <w:p w:rsidR="00023CF9" w:rsidRDefault="00796272" w:rsidP="00EA44C5">
      <w:pPr>
        <w:spacing w:line="480" w:lineRule="auto"/>
        <w:jc w:val="center"/>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c</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c</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XP</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XP</m:t>
                    </m:r>
                  </m:e>
                  <m:sup>
                    <m:r>
                      <w:rPr>
                        <w:rFonts w:ascii="Cambria Math" w:hAnsi="Cambria Math" w:cs="Times New Roman"/>
                        <w:sz w:val="24"/>
                        <w:szCs w:val="24"/>
                        <w:lang w:val="en-US"/>
                      </w:rPr>
                      <m:t>s</m:t>
                    </m:r>
                  </m:sup>
                </m:sSup>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XP</m:t>
                    </m:r>
                  </m:e>
                  <m:sup>
                    <m:r>
                      <w:rPr>
                        <w:rFonts w:ascii="Cambria Math" w:hAnsi="Cambria Math" w:cs="Times New Roman"/>
                        <w:sz w:val="24"/>
                        <w:szCs w:val="24"/>
                      </w:rPr>
                      <m:t>i</m:t>
                    </m:r>
                  </m:sup>
                </m:sSup>
              </m:e>
            </m:d>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XP</m:t>
                </m:r>
              </m:e>
              <m:sup>
                <m:r>
                  <w:rPr>
                    <w:rFonts w:ascii="Cambria Math" w:hAnsi="Cambria Math" w:cs="Times New Roman"/>
                    <w:sz w:val="24"/>
                    <w:szCs w:val="24"/>
                    <w:lang w:val="en-US"/>
                  </w:rPr>
                  <m:t>i</m:t>
                </m:r>
              </m:sup>
            </m:sSup>
          </m:den>
        </m:f>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XP</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LC</m:t>
                </m:r>
              </m:e>
              <m:sup>
                <m:r>
                  <w:rPr>
                    <w:rFonts w:ascii="Cambria Math" w:hAnsi="Cambria Math" w:cs="Times New Roman"/>
                    <w:sz w:val="24"/>
                    <w:szCs w:val="24"/>
                  </w:rPr>
                  <m:t>s</m:t>
                </m:r>
              </m:sup>
            </m:sSup>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LC</m:t>
                </m:r>
              </m:e>
              <m:sup>
                <m:r>
                  <w:rPr>
                    <w:rFonts w:ascii="Cambria Math" w:hAnsi="Cambria Math" w:cs="Times New Roman"/>
                    <w:sz w:val="24"/>
                    <w:szCs w:val="24"/>
                  </w:rPr>
                  <m:t>i</m:t>
                </m:r>
              </m:sup>
            </m:sSup>
            <m:r>
              <w:rPr>
                <w:rFonts w:ascii="Cambria Math" w:hAnsi="Cambria Math" w:cs="Times New Roman"/>
                <w:sz w:val="24"/>
                <w:szCs w:val="24"/>
                <w:lang w:val="en-US"/>
              </w:rPr>
              <m:t>)</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LC</m:t>
                </m:r>
              </m:e>
              <m:sup>
                <m:r>
                  <w:rPr>
                    <w:rFonts w:ascii="Cambria Math" w:hAnsi="Cambria Math" w:cs="Times New Roman"/>
                    <w:sz w:val="24"/>
                    <w:szCs w:val="24"/>
                    <w:lang w:val="en-US"/>
                  </w:rPr>
                  <m:t>i</m:t>
                </m:r>
              </m:sup>
            </m:sSup>
          </m:den>
        </m:f>
      </m:oMath>
      <w:r w:rsidR="00EA44C5">
        <w:rPr>
          <w:rFonts w:ascii="Times New Roman" w:eastAsiaTheme="minorEastAsia" w:hAnsi="Times New Roman" w:cs="Times New Roman"/>
          <w:sz w:val="24"/>
          <w:szCs w:val="24"/>
          <w:lang w:val="en-US"/>
        </w:rPr>
        <w:tab/>
      </w:r>
      <w:r w:rsidR="00624217">
        <w:rPr>
          <w:rFonts w:ascii="Times New Roman" w:eastAsiaTheme="minorEastAsia" w:hAnsi="Times New Roman" w:cs="Times New Roman"/>
          <w:sz w:val="24"/>
          <w:szCs w:val="24"/>
          <w:lang w:val="en-US"/>
        </w:rPr>
        <w:tab/>
      </w:r>
      <w:r w:rsidR="00EA44C5">
        <w:rPr>
          <w:rFonts w:ascii="Times New Roman" w:eastAsiaTheme="minorEastAsia" w:hAnsi="Times New Roman" w:cs="Times New Roman"/>
          <w:sz w:val="24"/>
          <w:szCs w:val="24"/>
          <w:lang w:val="en-US"/>
        </w:rPr>
        <w:t>(3)</w:t>
      </w:r>
    </w:p>
    <w:p w:rsidR="00EA44C5" w:rsidRDefault="00023CF9" w:rsidP="007E4F06">
      <w:pPr>
        <w:spacing w:line="480" w:lineRule="auto"/>
        <w:jc w:val="both"/>
        <w:rPr>
          <w:rFonts w:ascii="Times New Roman" w:eastAsiaTheme="minorEastAsia" w:hAnsi="Times New Roman" w:cs="Times New Roman"/>
          <w:sz w:val="24"/>
          <w:szCs w:val="24"/>
          <w:lang w:val="en-US"/>
        </w:rPr>
      </w:pPr>
      <w:r w:rsidRPr="007E4F06">
        <w:rPr>
          <w:rFonts w:ascii="Times New Roman" w:hAnsi="Times New Roman" w:cs="Times New Roman"/>
          <w:sz w:val="24"/>
          <w:szCs w:val="24"/>
          <w:lang w:val="en-US"/>
        </w:rPr>
        <w:t>where</w:t>
      </w:r>
      <w:r w:rsidR="00EA44C5">
        <w:rPr>
          <w:rFonts w:ascii="Times New Roman" w:hAnsi="Times New Roman" w:cs="Times New Roman"/>
          <w:sz w:val="24"/>
          <w:szCs w:val="24"/>
          <w:lang w:val="en-US"/>
        </w:rPr>
        <w:t xml:space="preserve"> the superscript </w:t>
      </w:r>
      <m:oMath>
        <m:r>
          <w:rPr>
            <w:rFonts w:ascii="Cambria Math" w:hAnsi="Cambria Math" w:cs="Times New Roman"/>
            <w:sz w:val="24"/>
            <w:szCs w:val="24"/>
            <w:lang w:val="en-US"/>
          </w:rPr>
          <m:t>s</m:t>
        </m:r>
      </m:oMath>
      <w:r w:rsidR="00EA44C5">
        <w:rPr>
          <w:rFonts w:ascii="Times New Roman" w:eastAsiaTheme="minorEastAsia" w:hAnsi="Times New Roman" w:cs="Times New Roman"/>
          <w:sz w:val="24"/>
          <w:szCs w:val="24"/>
          <w:lang w:val="en-US"/>
        </w:rPr>
        <w:t xml:space="preserve"> (respectively, </w:t>
      </w:r>
      <m:oMath>
        <m:r>
          <w:rPr>
            <w:rFonts w:ascii="Cambria Math" w:eastAsiaTheme="minorEastAsia" w:hAnsi="Cambria Math" w:cs="Times New Roman"/>
            <w:sz w:val="24"/>
            <w:szCs w:val="24"/>
            <w:lang w:val="en-US"/>
          </w:rPr>
          <m:t>i</m:t>
        </m:r>
      </m:oMath>
      <w:r w:rsidR="00EA44C5">
        <w:rPr>
          <w:rFonts w:ascii="Times New Roman" w:eastAsiaTheme="minorEastAsia" w:hAnsi="Times New Roman" w:cs="Times New Roman"/>
          <w:sz w:val="24"/>
          <w:szCs w:val="24"/>
          <w:lang w:val="en-US"/>
        </w:rPr>
        <w:t xml:space="preserve">) refers to the </w:t>
      </w:r>
      <w:r w:rsidR="008D0D7A">
        <w:rPr>
          <w:rFonts w:ascii="Times New Roman" w:eastAsiaTheme="minorEastAsia" w:hAnsi="Times New Roman" w:cs="Times New Roman"/>
          <w:sz w:val="24"/>
          <w:szCs w:val="24"/>
          <w:lang w:val="en-US"/>
        </w:rPr>
        <w:t>s</w:t>
      </w:r>
      <w:r w:rsidR="00EA44C5">
        <w:rPr>
          <w:rFonts w:ascii="Times New Roman" w:eastAsiaTheme="minorEastAsia" w:hAnsi="Times New Roman" w:cs="Times New Roman"/>
          <w:sz w:val="24"/>
          <w:szCs w:val="24"/>
          <w:lang w:val="en-US"/>
        </w:rPr>
        <w:t xml:space="preserve">ituation in scenario </w:t>
      </w:r>
      <m:oMath>
        <m:r>
          <w:rPr>
            <w:rFonts w:ascii="Cambria Math" w:eastAsiaTheme="minorEastAsia" w:hAnsi="Cambria Math" w:cs="Times New Roman"/>
            <w:sz w:val="24"/>
            <w:szCs w:val="24"/>
            <w:lang w:val="en-US"/>
          </w:rPr>
          <m:t>s</m:t>
        </m:r>
      </m:oMath>
      <w:r w:rsidR="00EA44C5">
        <w:rPr>
          <w:rFonts w:ascii="Times New Roman" w:eastAsiaTheme="minorEastAsia" w:hAnsi="Times New Roman" w:cs="Times New Roman"/>
          <w:sz w:val="24"/>
          <w:szCs w:val="24"/>
          <w:lang w:val="en-US"/>
        </w:rPr>
        <w:t xml:space="preserve"> (respectively, the initial situation),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c</m:t>
            </m:r>
          </m:sub>
        </m:sSub>
      </m:oMath>
      <w:r w:rsidR="00EA44C5">
        <w:rPr>
          <w:rFonts w:ascii="Times New Roman" w:eastAsiaTheme="minorEastAsia" w:hAnsi="Times New Roman" w:cs="Times New Roman"/>
          <w:sz w:val="24"/>
          <w:szCs w:val="24"/>
          <w:lang w:val="en-US"/>
        </w:rPr>
        <w:t xml:space="preserve"> </w:t>
      </w:r>
      <w:r w:rsidR="00C431A9">
        <w:rPr>
          <w:rFonts w:ascii="Times New Roman" w:eastAsiaTheme="minorEastAsia" w:hAnsi="Times New Roman" w:cs="Times New Roman"/>
          <w:sz w:val="24"/>
          <w:szCs w:val="24"/>
          <w:lang w:val="en-US"/>
        </w:rPr>
        <w:t xml:space="preserve">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XP</m:t>
            </m:r>
          </m:sub>
        </m:sSub>
        <m:r>
          <w:rPr>
            <w:rFonts w:ascii="Cambria Math" w:eastAsiaTheme="minorEastAsia" w:hAnsi="Cambria Math" w:cs="Times New Roman"/>
            <w:sz w:val="24"/>
            <w:szCs w:val="24"/>
            <w:lang w:val="en-US"/>
          </w:rPr>
          <m:t xml:space="preserve"> </m:t>
        </m:r>
      </m:oMath>
      <w:r w:rsidR="00EA44C5">
        <w:rPr>
          <w:rFonts w:ascii="Times New Roman" w:eastAsiaTheme="minorEastAsia" w:hAnsi="Times New Roman" w:cs="Times New Roman"/>
          <w:sz w:val="24"/>
          <w:szCs w:val="24"/>
          <w:lang w:val="en-US"/>
        </w:rPr>
        <w:t xml:space="preserve">are quality parameters to be calibrated (others notations were defined in SM 1 and SM 2). </w:t>
      </w:r>
    </w:p>
    <w:p w:rsidR="00EA44C5" w:rsidRPr="00915D2E" w:rsidRDefault="00EA44C5" w:rsidP="007E4F06">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parameter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c</m:t>
            </m:r>
          </m:sub>
        </m:sSub>
      </m:oMath>
      <w:r>
        <w:rPr>
          <w:rFonts w:ascii="Times New Roman" w:eastAsiaTheme="minorEastAsia" w:hAnsi="Times New Roman" w:cs="Times New Roman"/>
          <w:sz w:val="24"/>
          <w:szCs w:val="24"/>
          <w:lang w:val="en-US"/>
        </w:rPr>
        <w:t xml:space="preserve"> </w:t>
      </w:r>
      <w:r w:rsidR="008D0D7A">
        <w:rPr>
          <w:rFonts w:ascii="Times New Roman" w:eastAsiaTheme="minorEastAsia" w:hAnsi="Times New Roman" w:cs="Times New Roman"/>
          <w:sz w:val="24"/>
          <w:szCs w:val="24"/>
          <w:lang w:val="en-US"/>
        </w:rPr>
        <w:t xml:space="preserve">represents </w:t>
      </w:r>
      <w:r>
        <w:rPr>
          <w:rFonts w:ascii="Times New Roman" w:eastAsiaTheme="minorEastAsia" w:hAnsi="Times New Roman" w:cs="Times New Roman"/>
          <w:sz w:val="24"/>
          <w:szCs w:val="24"/>
          <w:lang w:val="en-US"/>
        </w:rPr>
        <w:t xml:space="preserve">the perceived quality of conventional F&amp;V in the initial situation. </w:t>
      </w:r>
      <w:r w:rsidR="00C431A9">
        <w:rPr>
          <w:rFonts w:ascii="Times New Roman" w:eastAsiaTheme="minorEastAsia" w:hAnsi="Times New Roman" w:cs="Times New Roman"/>
          <w:sz w:val="24"/>
          <w:szCs w:val="24"/>
          <w:lang w:val="en-US"/>
        </w:rPr>
        <w:t>The p</w:t>
      </w:r>
      <w:r>
        <w:rPr>
          <w:rFonts w:ascii="Times New Roman" w:eastAsiaTheme="minorEastAsia" w:hAnsi="Times New Roman" w:cs="Times New Roman"/>
          <w:sz w:val="24"/>
          <w:szCs w:val="24"/>
          <w:lang w:val="en-US"/>
        </w:rPr>
        <w:t xml:space="preserve">arameters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XP</m:t>
            </m:r>
          </m:sub>
        </m:sSub>
      </m:oMath>
      <w:r w:rsidR="008D0D7A">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capture</w:t>
      </w:r>
      <w:r w:rsidR="00C431A9">
        <w:rPr>
          <w:rFonts w:ascii="Times New Roman" w:eastAsiaTheme="minorEastAsia" w:hAnsi="Times New Roman" w:cs="Times New Roman"/>
          <w:sz w:val="24"/>
          <w:szCs w:val="24"/>
          <w:lang w:val="en-US"/>
        </w:rPr>
        <w:t>s</w:t>
      </w:r>
      <w:r>
        <w:rPr>
          <w:rFonts w:ascii="Times New Roman" w:eastAsiaTheme="minorEastAsia" w:hAnsi="Times New Roman" w:cs="Times New Roman"/>
          <w:sz w:val="24"/>
          <w:szCs w:val="24"/>
          <w:lang w:val="en-US"/>
        </w:rPr>
        <w:t xml:space="preserve"> consumer sensitivity to </w:t>
      </w:r>
      <w:r w:rsidR="008D0D7A">
        <w:rPr>
          <w:rFonts w:ascii="Times New Roman" w:eastAsiaTheme="minorEastAsia" w:hAnsi="Times New Roman" w:cs="Times New Roman"/>
          <w:sz w:val="24"/>
          <w:szCs w:val="24"/>
          <w:lang w:val="en-US"/>
        </w:rPr>
        <w:t xml:space="preserve">reductions in the use of synthetic </w:t>
      </w:r>
      <w:r w:rsidR="008D0D7A" w:rsidRPr="00915D2E">
        <w:rPr>
          <w:rFonts w:ascii="Times New Roman" w:eastAsiaTheme="minorEastAsia" w:hAnsi="Times New Roman" w:cs="Times New Roman"/>
          <w:sz w:val="24"/>
          <w:szCs w:val="24"/>
          <w:lang w:val="en-US"/>
        </w:rPr>
        <w:t>pesticides in CF.</w:t>
      </w:r>
    </w:p>
    <w:p w:rsidR="000E4142" w:rsidRDefault="008D0D7A" w:rsidP="008D0D7A">
      <w:pPr>
        <w:spacing w:line="480" w:lineRule="auto"/>
        <w:jc w:val="both"/>
        <w:rPr>
          <w:rFonts w:ascii="Times New Roman" w:eastAsiaTheme="minorEastAsia" w:hAnsi="Times New Roman" w:cs="Times New Roman"/>
          <w:sz w:val="24"/>
          <w:szCs w:val="24"/>
          <w:lang w:val="en-US"/>
        </w:rPr>
      </w:pPr>
      <w:r w:rsidRPr="00915D2E">
        <w:rPr>
          <w:rFonts w:ascii="Times New Roman" w:eastAsiaTheme="minorEastAsia" w:hAnsi="Times New Roman" w:cs="Times New Roman"/>
          <w:sz w:val="24"/>
          <w:szCs w:val="24"/>
          <w:lang w:val="en-US"/>
        </w:rPr>
        <w:t xml:space="preserve">To parameterize </w:t>
      </w:r>
      <w:r w:rsidR="000E4142">
        <w:rPr>
          <w:rFonts w:ascii="Times New Roman" w:eastAsiaTheme="minorEastAsia" w:hAnsi="Times New Roman" w:cs="Times New Roman"/>
          <w:sz w:val="24"/>
          <w:szCs w:val="24"/>
          <w:lang w:val="en-US"/>
        </w:rPr>
        <w:t xml:space="preserve">equations (3) as well as parameters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m:t>
            </m:r>
          </m:e>
          <m:sub>
            <m:r>
              <w:rPr>
                <w:rFonts w:ascii="Cambria Math" w:eastAsiaTheme="minorEastAsia" w:hAnsi="Cambria Math" w:cs="Times New Roman"/>
                <w:sz w:val="24"/>
                <w:szCs w:val="24"/>
                <w:lang w:val="en-US"/>
              </w:rPr>
              <m:t>pcdkc</m:t>
            </m:r>
          </m:sub>
        </m:sSub>
      </m:oMath>
      <w:r w:rsidR="000E4142">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DO</m:t>
            </m:r>
          </m:e>
          <m:sub>
            <m:r>
              <w:rPr>
                <w:rFonts w:ascii="Cambria Math" w:eastAsiaTheme="minorEastAsia" w:hAnsi="Cambria Math" w:cs="Times New Roman"/>
                <w:sz w:val="24"/>
                <w:szCs w:val="24"/>
                <w:lang w:val="en-US"/>
              </w:rPr>
              <m:t>podkc</m:t>
            </m:r>
          </m:sub>
        </m:sSub>
      </m:oMath>
      <w:r w:rsidR="000E4142">
        <w:rPr>
          <w:rFonts w:ascii="Times New Roman" w:eastAsiaTheme="minorEastAsia" w:hAnsi="Times New Roman" w:cs="Times New Roman"/>
          <w:sz w:val="24"/>
          <w:szCs w:val="24"/>
          <w:lang w:val="en-US"/>
        </w:rPr>
        <w:t xml:space="preserve"> in equations (1) and (2) we assumed the following:</w:t>
      </w:r>
    </w:p>
    <w:p w:rsidR="000E4142" w:rsidRDefault="000E4142" w:rsidP="00915D2E">
      <w:pPr>
        <w:pStyle w:val="Paragraphedeliste"/>
        <w:numPr>
          <w:ilvl w:val="0"/>
          <w:numId w:val="2"/>
        </w:num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parameter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c</m:t>
            </m:r>
          </m:sub>
        </m:sSub>
      </m:oMath>
      <w:r>
        <w:rPr>
          <w:rFonts w:ascii="Times New Roman" w:eastAsiaTheme="minorEastAsia" w:hAnsi="Times New Roman" w:cs="Times New Roman"/>
          <w:sz w:val="24"/>
          <w:szCs w:val="24"/>
          <w:lang w:val="en-US"/>
        </w:rPr>
        <w:t xml:space="preserve"> was set to the </w:t>
      </w:r>
      <w:r w:rsidR="005F6860">
        <w:rPr>
          <w:rFonts w:ascii="Times New Roman" w:eastAsiaTheme="minorEastAsia" w:hAnsi="Times New Roman" w:cs="Times New Roman"/>
          <w:sz w:val="24"/>
          <w:szCs w:val="24"/>
          <w:lang w:val="en-US"/>
        </w:rPr>
        <w:t xml:space="preserve">consumer </w:t>
      </w:r>
      <w:r>
        <w:rPr>
          <w:rFonts w:ascii="Times New Roman" w:eastAsiaTheme="minorEastAsia" w:hAnsi="Times New Roman" w:cs="Times New Roman"/>
          <w:sz w:val="24"/>
          <w:szCs w:val="24"/>
          <w:lang w:val="en-US"/>
        </w:rPr>
        <w:t xml:space="preserve">price of </w:t>
      </w:r>
      <w:r w:rsidR="005F6860">
        <w:rPr>
          <w:rFonts w:ascii="Times New Roman" w:eastAsiaTheme="minorEastAsia" w:hAnsi="Times New Roman" w:cs="Times New Roman"/>
          <w:sz w:val="24"/>
          <w:szCs w:val="24"/>
          <w:lang w:val="en-US"/>
        </w:rPr>
        <w:t xml:space="preserve">conventional </w:t>
      </w:r>
      <w:r>
        <w:rPr>
          <w:rFonts w:ascii="Times New Roman" w:eastAsiaTheme="minorEastAsia" w:hAnsi="Times New Roman" w:cs="Times New Roman"/>
          <w:sz w:val="24"/>
          <w:szCs w:val="24"/>
          <w:lang w:val="en-US"/>
        </w:rPr>
        <w:t xml:space="preserve">F&amp;V </w:t>
      </w:r>
      <w:r w:rsidR="005F6860">
        <w:rPr>
          <w:rFonts w:ascii="Times New Roman" w:eastAsiaTheme="minorEastAsia" w:hAnsi="Times New Roman" w:cs="Times New Roman"/>
          <w:sz w:val="24"/>
          <w:szCs w:val="24"/>
          <w:lang w:val="en-US"/>
        </w:rPr>
        <w:t xml:space="preserve">in the initial situation </w:t>
      </w:r>
      <w:r>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c</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pdc</m:t>
            </m:r>
          </m:e>
          <m:sup>
            <m:r>
              <w:rPr>
                <w:rFonts w:ascii="Cambria Math" w:eastAsiaTheme="minorEastAsia" w:hAnsi="Cambria Math" w:cs="Times New Roman"/>
                <w:sz w:val="24"/>
                <w:szCs w:val="24"/>
                <w:lang w:val="en-US"/>
              </w:rPr>
              <m:t>i</m:t>
            </m:r>
          </m:sup>
        </m:sSup>
      </m:oMath>
      <w:r>
        <w:rPr>
          <w:rFonts w:ascii="Times New Roman" w:eastAsiaTheme="minorEastAsia" w:hAnsi="Times New Roman" w:cs="Times New Roman"/>
          <w:sz w:val="24"/>
          <w:szCs w:val="24"/>
          <w:lang w:val="en-US"/>
        </w:rPr>
        <w:t>)</w:t>
      </w:r>
      <w:r w:rsidR="005F6860">
        <w:rPr>
          <w:rFonts w:ascii="Times New Roman" w:eastAsiaTheme="minorEastAsia" w:hAnsi="Times New Roman" w:cs="Times New Roman"/>
          <w:sz w:val="24"/>
          <w:szCs w:val="24"/>
          <w:lang w:val="en-US"/>
        </w:rPr>
        <w:t>.</w:t>
      </w:r>
    </w:p>
    <w:p w:rsidR="00904FAE" w:rsidRPr="00904FAE" w:rsidRDefault="000E4142" w:rsidP="000E5F71">
      <w:pPr>
        <w:pStyle w:val="Paragraphedeliste"/>
        <w:numPr>
          <w:ilvl w:val="0"/>
          <w:numId w:val="2"/>
        </w:numPr>
        <w:spacing w:line="480" w:lineRule="auto"/>
        <w:jc w:val="both"/>
        <w:rPr>
          <w:rFonts w:ascii="Times New Roman" w:eastAsiaTheme="minorEastAsia" w:hAnsi="Times New Roman" w:cs="Times New Roman"/>
          <w:sz w:val="24"/>
          <w:szCs w:val="24"/>
          <w:lang w:val="en-US"/>
        </w:rPr>
      </w:pPr>
      <w:r w:rsidRPr="00904FAE">
        <w:rPr>
          <w:rFonts w:ascii="Times New Roman" w:eastAsiaTheme="minorEastAsia" w:hAnsi="Times New Roman" w:cs="Times New Roman"/>
          <w:sz w:val="24"/>
          <w:szCs w:val="24"/>
          <w:lang w:val="en-US"/>
        </w:rPr>
        <w:t xml:space="preserve">The parameter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XP</m:t>
            </m:r>
          </m:sub>
        </m:sSub>
      </m:oMath>
      <w:r w:rsidR="005F6860" w:rsidRPr="00904FAE">
        <w:rPr>
          <w:rFonts w:ascii="Times New Roman" w:eastAsiaTheme="minorEastAsia" w:hAnsi="Times New Roman" w:cs="Times New Roman"/>
          <w:sz w:val="24"/>
          <w:szCs w:val="24"/>
          <w:lang w:val="en-US"/>
        </w:rPr>
        <w:t xml:space="preserve"> was </w:t>
      </w:r>
      <w:r w:rsidR="00904FAE" w:rsidRPr="00904FAE">
        <w:rPr>
          <w:rFonts w:ascii="Times New Roman" w:eastAsiaTheme="minorEastAsia" w:hAnsi="Times New Roman" w:cs="Times New Roman"/>
          <w:sz w:val="24"/>
          <w:szCs w:val="24"/>
          <w:lang w:val="en-US"/>
        </w:rPr>
        <w:t xml:space="preserve">calibrated so that the quality parameter in an hypothetical scenario </w:t>
      </w:r>
      <m:oMath>
        <m:r>
          <w:rPr>
            <w:rFonts w:ascii="Cambria Math" w:eastAsiaTheme="minorEastAsia" w:hAnsi="Cambria Math" w:cs="Times New Roman"/>
            <w:sz w:val="24"/>
            <w:szCs w:val="24"/>
            <w:lang w:val="en-US"/>
          </w:rPr>
          <m:t>h</m:t>
        </m:r>
      </m:oMath>
      <w:r w:rsidR="00904FAE" w:rsidRPr="00904FAE">
        <w:rPr>
          <w:rFonts w:ascii="Times New Roman" w:eastAsiaTheme="minorEastAsia" w:hAnsi="Times New Roman" w:cs="Times New Roman"/>
          <w:sz w:val="24"/>
          <w:szCs w:val="24"/>
          <w:lang w:val="en-US"/>
        </w:rPr>
        <w:t xml:space="preserve"> with no synthetic pesticides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k</m:t>
            </m:r>
          </m:e>
          <m:sub>
            <m:r>
              <w:rPr>
                <w:rFonts w:ascii="Cambria Math" w:eastAsiaTheme="minorEastAsia" w:hAnsi="Cambria Math" w:cs="Times New Roman"/>
                <w:sz w:val="24"/>
                <w:szCs w:val="24"/>
                <w:lang w:val="en-US"/>
              </w:rPr>
              <m:t>c</m:t>
            </m:r>
          </m:sub>
          <m:sup>
            <m:r>
              <w:rPr>
                <w:rFonts w:ascii="Cambria Math" w:eastAsiaTheme="minorEastAsia" w:hAnsi="Cambria Math" w:cs="Times New Roman"/>
                <w:sz w:val="24"/>
                <w:szCs w:val="24"/>
                <w:lang w:val="en-US"/>
              </w:rPr>
              <m:t>h</m:t>
            </m:r>
          </m:sup>
        </m:sSubSup>
      </m:oMath>
      <w:r w:rsidR="00904FAE" w:rsidRPr="00904FAE">
        <w:rPr>
          <w:rFonts w:ascii="Times New Roman" w:eastAsiaTheme="minorEastAsia" w:hAnsi="Times New Roman" w:cs="Times New Roman"/>
          <w:sz w:val="24"/>
          <w:szCs w:val="24"/>
          <w:lang w:val="en-US"/>
        </w:rPr>
        <w:t>) is equal to the constant quality parameter of organic F&amp;V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XP</m:t>
            </m:r>
          </m:sub>
        </m:sSub>
        <m:r>
          <w:rPr>
            <w:rFonts w:ascii="Cambria Math" w:eastAsiaTheme="minorEastAsia" w:hAnsi="Cambria Math" w:cs="Times New Roman"/>
            <w:sz w:val="24"/>
            <w:szCs w:val="24"/>
            <w:lang w:val="en-US"/>
          </w:rPr>
          <m:t>=600).</m:t>
        </m:r>
      </m:oMath>
    </w:p>
    <w:p w:rsidR="00715449" w:rsidRDefault="00904FAE" w:rsidP="00904FAE">
      <w:pPr>
        <w:pStyle w:val="Paragraphedeliste"/>
        <w:numPr>
          <w:ilvl w:val="0"/>
          <w:numId w:val="2"/>
        </w:num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w:t>
      </w:r>
      <w:r w:rsidR="006343A6" w:rsidRPr="006343A6">
        <w:rPr>
          <w:rFonts w:ascii="Times New Roman" w:eastAsiaTheme="minorEastAsia" w:hAnsi="Times New Roman" w:cs="Times New Roman"/>
          <w:sz w:val="24"/>
          <w:szCs w:val="24"/>
          <w:lang w:val="en-US"/>
        </w:rPr>
        <w:t xml:space="preserve">demand equation parameters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m:t>
            </m:r>
          </m:e>
          <m:sub>
            <m:r>
              <w:rPr>
                <w:rFonts w:ascii="Cambria Math" w:eastAsiaTheme="minorEastAsia" w:hAnsi="Cambria Math" w:cs="Times New Roman"/>
                <w:sz w:val="24"/>
                <w:szCs w:val="24"/>
                <w:lang w:val="en-US"/>
              </w:rPr>
              <m:t>pcdkc</m:t>
            </m:r>
          </m:sub>
        </m:sSub>
      </m:oMath>
      <w:r w:rsidR="006343A6" w:rsidRPr="006343A6">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DO</m:t>
            </m:r>
          </m:e>
          <m:sub>
            <m:r>
              <w:rPr>
                <w:rFonts w:ascii="Cambria Math" w:eastAsiaTheme="minorEastAsia" w:hAnsi="Cambria Math" w:cs="Times New Roman"/>
                <w:sz w:val="24"/>
                <w:szCs w:val="24"/>
                <w:lang w:val="en-US"/>
              </w:rPr>
              <m:t>podkc</m:t>
            </m:r>
          </m:sub>
        </m:sSub>
      </m:oMath>
      <w:r w:rsidR="006343A6" w:rsidRPr="006343A6">
        <w:rPr>
          <w:rFonts w:ascii="Times New Roman" w:eastAsiaTheme="minorEastAsia" w:hAnsi="Times New Roman" w:cs="Times New Roman"/>
          <w:sz w:val="24"/>
          <w:szCs w:val="24"/>
          <w:lang w:val="en-US"/>
        </w:rPr>
        <w:t xml:space="preserve"> were</w:t>
      </w:r>
      <w:r w:rsidR="00624217">
        <w:rPr>
          <w:rFonts w:ascii="Times New Roman" w:eastAsiaTheme="minorEastAsia" w:hAnsi="Times New Roman" w:cs="Times New Roman"/>
          <w:sz w:val="24"/>
          <w:szCs w:val="24"/>
          <w:lang w:val="en-US"/>
        </w:rPr>
        <w:t xml:space="preserve"> calibrated so </w:t>
      </w:r>
      <w:r w:rsidR="006343A6" w:rsidRPr="006343A6">
        <w:rPr>
          <w:rFonts w:ascii="Times New Roman" w:eastAsiaTheme="minorEastAsia" w:hAnsi="Times New Roman" w:cs="Times New Roman"/>
          <w:sz w:val="24"/>
          <w:szCs w:val="24"/>
          <w:lang w:val="en-US"/>
        </w:rPr>
        <w:t>that corresponding quality elasticities in the initial situation were equal to 0.1</w:t>
      </w:r>
      <w:r w:rsidR="00715449">
        <w:rPr>
          <w:rFonts w:ascii="Times New Roman" w:eastAsiaTheme="minorEastAsia" w:hAnsi="Times New Roman" w:cs="Times New Roman"/>
          <w:sz w:val="24"/>
          <w:szCs w:val="24"/>
          <w:lang w:val="en-US"/>
        </w:rPr>
        <w:t xml:space="preserve"> (</w:t>
      </w:r>
      <m:oMath>
        <m:f>
          <m:fPr>
            <m:type m:val="lin"/>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 xml:space="preserve"> ∂Ln</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DC</m:t>
                </m:r>
              </m:e>
              <m:sup>
                <m:r>
                  <w:rPr>
                    <w:rFonts w:ascii="Cambria Math" w:eastAsiaTheme="minorEastAsia" w:hAnsi="Cambria Math" w:cs="Times New Roman"/>
                    <w:sz w:val="24"/>
                    <w:szCs w:val="24"/>
                    <w:lang w:val="en-US"/>
                  </w:rPr>
                  <m:t>i</m:t>
                </m:r>
              </m:sup>
            </m:sSup>
          </m:num>
          <m:den>
            <m:r>
              <w:rPr>
                <w:rFonts w:ascii="Cambria Math" w:eastAsiaTheme="minorEastAsia" w:hAnsi="Cambria Math" w:cs="Times New Roman"/>
                <w:sz w:val="24"/>
                <w:szCs w:val="24"/>
                <w:lang w:val="en-US"/>
              </w:rPr>
              <m:t>∂Ln</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m:t>
                </m:r>
              </m:e>
              <m:sub>
                <m:r>
                  <w:rPr>
                    <w:rFonts w:ascii="Cambria Math" w:eastAsiaTheme="minorEastAsia" w:hAnsi="Cambria Math" w:cs="Times New Roman"/>
                    <w:sz w:val="24"/>
                    <w:szCs w:val="24"/>
                    <w:lang w:val="en-US"/>
                  </w:rPr>
                  <m:t>c</m:t>
                </m:r>
              </m:sub>
            </m:sSub>
          </m:den>
        </m:f>
        <m:r>
          <w:rPr>
            <w:rFonts w:ascii="Cambria Math" w:eastAsiaTheme="minorEastAsia" w:hAnsi="Cambria Math" w:cs="Times New Roman"/>
            <w:sz w:val="24"/>
            <w:szCs w:val="24"/>
            <w:lang w:val="en-US"/>
          </w:rPr>
          <m:t>=0.1)</m:t>
        </m:r>
      </m:oMath>
      <w:r w:rsidR="00715449">
        <w:rPr>
          <w:rFonts w:ascii="Times New Roman" w:eastAsiaTheme="minorEastAsia" w:hAnsi="Times New Roman" w:cs="Times New Roman"/>
          <w:sz w:val="24"/>
          <w:szCs w:val="24"/>
          <w:lang w:val="en-US"/>
        </w:rPr>
        <w:t xml:space="preserve"> and -0.6 (</w:t>
      </w:r>
      <m:oMath>
        <m:f>
          <m:fPr>
            <m:type m:val="lin"/>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 xml:space="preserve"> ∂Ln</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D0</m:t>
                </m:r>
              </m:e>
              <m:sup>
                <m:r>
                  <w:rPr>
                    <w:rFonts w:ascii="Cambria Math" w:eastAsiaTheme="minorEastAsia" w:hAnsi="Cambria Math" w:cs="Times New Roman"/>
                    <w:sz w:val="24"/>
                    <w:szCs w:val="24"/>
                    <w:lang w:val="en-US"/>
                  </w:rPr>
                  <m:t>i</m:t>
                </m:r>
              </m:sup>
            </m:sSup>
          </m:num>
          <m:den>
            <m:r>
              <w:rPr>
                <w:rFonts w:ascii="Cambria Math" w:eastAsiaTheme="minorEastAsia" w:hAnsi="Cambria Math" w:cs="Times New Roman"/>
                <w:sz w:val="24"/>
                <w:szCs w:val="24"/>
                <w:lang w:val="en-US"/>
              </w:rPr>
              <m:t>∂Ln</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m:t>
                </m:r>
              </m:e>
              <m:sub>
                <m:r>
                  <w:rPr>
                    <w:rFonts w:ascii="Cambria Math" w:eastAsiaTheme="minorEastAsia" w:hAnsi="Cambria Math" w:cs="Times New Roman"/>
                    <w:sz w:val="24"/>
                    <w:szCs w:val="24"/>
                    <w:lang w:val="en-US"/>
                  </w:rPr>
                  <m:t>c</m:t>
                </m:r>
              </m:sub>
            </m:sSub>
          </m:den>
        </m:f>
        <m:r>
          <w:rPr>
            <w:rFonts w:ascii="Cambria Math" w:eastAsiaTheme="minorEastAsia" w:hAnsi="Cambria Math" w:cs="Times New Roman"/>
            <w:sz w:val="24"/>
            <w:szCs w:val="24"/>
            <w:lang w:val="en-US"/>
          </w:rPr>
          <m:t>= -0.6</m:t>
        </m:r>
      </m:oMath>
      <w:r w:rsidR="00715449">
        <w:rPr>
          <w:rFonts w:ascii="Times New Roman" w:eastAsiaTheme="minorEastAsia" w:hAnsi="Times New Roman" w:cs="Times New Roman"/>
          <w:sz w:val="24"/>
          <w:szCs w:val="24"/>
          <w:lang w:val="en-US"/>
        </w:rPr>
        <w:t xml:space="preserve">), respectively. </w:t>
      </w:r>
    </w:p>
    <w:p w:rsidR="00A722C4" w:rsidRPr="00A722C4" w:rsidRDefault="006343A6" w:rsidP="00A722C4">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All scenarios simulated and analyzed in the paper therefore assume that </w:t>
      </w:r>
      <w:r w:rsidR="00904FAE">
        <w:rPr>
          <w:rFonts w:ascii="Times New Roman" w:eastAsiaTheme="minorEastAsia" w:hAnsi="Times New Roman" w:cs="Times New Roman"/>
          <w:sz w:val="24"/>
          <w:szCs w:val="24"/>
          <w:lang w:val="en-US"/>
        </w:rPr>
        <w:t xml:space="preserve">the demand for conventional F&amp;V positively reacts </w:t>
      </w:r>
      <w:r w:rsidR="00715449">
        <w:rPr>
          <w:rFonts w:ascii="Times New Roman" w:eastAsiaTheme="minorEastAsia" w:hAnsi="Times New Roman" w:cs="Times New Roman"/>
          <w:sz w:val="24"/>
          <w:szCs w:val="24"/>
          <w:lang w:val="en-US"/>
        </w:rPr>
        <w:t xml:space="preserve">to the improved quality of conventional F&amp;V and that the demand for organic F&amp;V negatively reacts to the improved quality of conventional F&amp;V.  This </w:t>
      </w:r>
      <w:r w:rsidR="00A722C4">
        <w:rPr>
          <w:rFonts w:ascii="Times New Roman" w:eastAsiaTheme="minorEastAsia" w:hAnsi="Times New Roman" w:cs="Times New Roman"/>
          <w:sz w:val="24"/>
          <w:szCs w:val="24"/>
          <w:lang w:val="en-US"/>
        </w:rPr>
        <w:t xml:space="preserve">perceived </w:t>
      </w:r>
      <w:r w:rsidR="00715449">
        <w:rPr>
          <w:rFonts w:ascii="Times New Roman" w:eastAsiaTheme="minorEastAsia" w:hAnsi="Times New Roman" w:cs="Times New Roman"/>
          <w:sz w:val="24"/>
          <w:szCs w:val="24"/>
          <w:lang w:val="en-US"/>
        </w:rPr>
        <w:t xml:space="preserve">quality of conventional F&amp;V </w:t>
      </w:r>
      <w:r w:rsidR="00A722C4" w:rsidRPr="00A722C4">
        <w:rPr>
          <w:rFonts w:ascii="Times New Roman" w:eastAsiaTheme="minorEastAsia" w:hAnsi="Times New Roman" w:cs="Times New Roman"/>
          <w:sz w:val="24"/>
          <w:szCs w:val="24"/>
          <w:lang w:val="en-US"/>
        </w:rPr>
        <w:t xml:space="preserve">rises proportionally with the </w:t>
      </w:r>
      <w:r w:rsidR="00C431A9">
        <w:rPr>
          <w:rFonts w:ascii="Times New Roman" w:eastAsiaTheme="minorEastAsia" w:hAnsi="Times New Roman" w:cs="Times New Roman"/>
          <w:sz w:val="24"/>
          <w:szCs w:val="24"/>
          <w:lang w:val="en-US"/>
        </w:rPr>
        <w:t xml:space="preserve">decrease in </w:t>
      </w:r>
      <w:r w:rsidR="00A722C4" w:rsidRPr="00A722C4">
        <w:rPr>
          <w:rFonts w:ascii="Times New Roman" w:eastAsiaTheme="minorEastAsia" w:hAnsi="Times New Roman" w:cs="Times New Roman"/>
          <w:sz w:val="24"/>
          <w:szCs w:val="24"/>
          <w:lang w:val="en-US"/>
        </w:rPr>
        <w:t xml:space="preserve">synthetic pesticides applied per kilogram of conventional </w:t>
      </w:r>
      <w:r w:rsidR="00A722C4">
        <w:rPr>
          <w:rFonts w:ascii="Times New Roman" w:eastAsiaTheme="minorEastAsia" w:hAnsi="Times New Roman" w:cs="Times New Roman"/>
          <w:sz w:val="24"/>
          <w:szCs w:val="24"/>
          <w:lang w:val="en-US"/>
        </w:rPr>
        <w:t xml:space="preserve">F&amp;V. The sensitivity analysis provided in SM </w:t>
      </w:r>
      <w:r w:rsidR="00C431A9">
        <w:rPr>
          <w:rFonts w:ascii="Times New Roman" w:eastAsiaTheme="minorEastAsia" w:hAnsi="Times New Roman" w:cs="Times New Roman"/>
          <w:sz w:val="24"/>
          <w:szCs w:val="24"/>
          <w:lang w:val="en-US"/>
        </w:rPr>
        <w:t>5</w:t>
      </w:r>
      <w:r w:rsidR="00A722C4">
        <w:rPr>
          <w:rFonts w:ascii="Times New Roman" w:eastAsiaTheme="minorEastAsia" w:hAnsi="Times New Roman" w:cs="Times New Roman"/>
          <w:sz w:val="24"/>
          <w:szCs w:val="24"/>
          <w:lang w:val="en-US"/>
        </w:rPr>
        <w:t xml:space="preserve"> </w:t>
      </w:r>
      <w:r w:rsidR="00A722C4" w:rsidRPr="00A722C4">
        <w:rPr>
          <w:rFonts w:ascii="Times New Roman" w:eastAsiaTheme="minorEastAsia" w:hAnsi="Times New Roman" w:cs="Times New Roman"/>
          <w:sz w:val="24"/>
          <w:szCs w:val="24"/>
          <w:lang w:val="en-US"/>
        </w:rPr>
        <w:t xml:space="preserve">presents the results of the three scenarios targeting a 10% reduction in chemical input use, under the alternative assumption that the perceived quality of conventional </w:t>
      </w:r>
      <w:r w:rsidR="00A722C4">
        <w:rPr>
          <w:rFonts w:ascii="Times New Roman" w:eastAsiaTheme="minorEastAsia" w:hAnsi="Times New Roman" w:cs="Times New Roman"/>
          <w:sz w:val="24"/>
          <w:szCs w:val="24"/>
          <w:lang w:val="en-US"/>
        </w:rPr>
        <w:t xml:space="preserve">F&amp;V </w:t>
      </w:r>
      <w:r w:rsidR="00A722C4" w:rsidRPr="00A722C4">
        <w:rPr>
          <w:rFonts w:ascii="Times New Roman" w:eastAsiaTheme="minorEastAsia" w:hAnsi="Times New Roman" w:cs="Times New Roman"/>
          <w:sz w:val="24"/>
          <w:szCs w:val="24"/>
          <w:lang w:val="en-US"/>
        </w:rPr>
        <w:t>remains constant at its initial level.</w:t>
      </w:r>
    </w:p>
    <w:p w:rsidR="00A722C4" w:rsidRPr="00A722C4" w:rsidRDefault="00A722C4" w:rsidP="00A722C4">
      <w:pPr>
        <w:spacing w:line="480" w:lineRule="auto"/>
        <w:jc w:val="both"/>
        <w:rPr>
          <w:rFonts w:ascii="Times New Roman" w:eastAsiaTheme="minorEastAsia" w:hAnsi="Times New Roman" w:cs="Times New Roman"/>
          <w:b/>
          <w:sz w:val="24"/>
          <w:szCs w:val="24"/>
          <w:lang w:val="en-US"/>
        </w:rPr>
      </w:pPr>
      <w:r w:rsidRPr="00A722C4">
        <w:rPr>
          <w:rFonts w:ascii="Times New Roman" w:eastAsiaTheme="minorEastAsia" w:hAnsi="Times New Roman" w:cs="Times New Roman"/>
          <w:b/>
          <w:sz w:val="24"/>
          <w:szCs w:val="24"/>
          <w:lang w:val="en-US"/>
        </w:rPr>
        <w:t>SM 3.1 references</w:t>
      </w:r>
    </w:p>
    <w:p w:rsidR="00A722C4" w:rsidRDefault="00A722C4" w:rsidP="00A722C4">
      <w:pPr>
        <w:spacing w:line="480" w:lineRule="auto"/>
        <w:jc w:val="both"/>
        <w:rPr>
          <w:rFonts w:ascii="Times New Roman" w:hAnsi="Times New Roman" w:cs="Times New Roman"/>
          <w:sz w:val="24"/>
          <w:szCs w:val="24"/>
          <w:lang w:val="en-US"/>
        </w:rPr>
      </w:pPr>
      <w:r w:rsidRPr="00702DCA">
        <w:rPr>
          <w:rFonts w:ascii="Times New Roman" w:hAnsi="Times New Roman" w:cs="Times New Roman"/>
          <w:sz w:val="24"/>
          <w:szCs w:val="24"/>
          <w:lang w:val="en-US"/>
        </w:rPr>
        <w:t>Bazoche</w:t>
      </w:r>
      <w:r w:rsidR="00702DCA" w:rsidRPr="00702DCA">
        <w:rPr>
          <w:rFonts w:ascii="Times New Roman" w:hAnsi="Times New Roman" w:cs="Times New Roman"/>
          <w:sz w:val="24"/>
          <w:szCs w:val="24"/>
          <w:lang w:val="en-US"/>
        </w:rPr>
        <w:t>,</w:t>
      </w:r>
      <w:r w:rsidRPr="00702DCA">
        <w:rPr>
          <w:rFonts w:ascii="Times New Roman" w:hAnsi="Times New Roman" w:cs="Times New Roman"/>
          <w:sz w:val="24"/>
          <w:szCs w:val="24"/>
          <w:lang w:val="en-US"/>
        </w:rPr>
        <w:t xml:space="preserve"> P., Combris</w:t>
      </w:r>
      <w:r w:rsidR="00702DCA" w:rsidRPr="00702DCA">
        <w:rPr>
          <w:rFonts w:ascii="Times New Roman" w:hAnsi="Times New Roman" w:cs="Times New Roman"/>
          <w:sz w:val="24"/>
          <w:szCs w:val="24"/>
          <w:lang w:val="en-US"/>
        </w:rPr>
        <w:t>,</w:t>
      </w:r>
      <w:r w:rsidRPr="00702DCA">
        <w:rPr>
          <w:rFonts w:ascii="Times New Roman" w:hAnsi="Times New Roman" w:cs="Times New Roman"/>
          <w:sz w:val="24"/>
          <w:szCs w:val="24"/>
          <w:lang w:val="en-US"/>
        </w:rPr>
        <w:t xml:space="preserve"> P., Giraud-Héraud</w:t>
      </w:r>
      <w:r w:rsidR="00702DCA" w:rsidRPr="00702DCA">
        <w:rPr>
          <w:rFonts w:ascii="Times New Roman" w:hAnsi="Times New Roman" w:cs="Times New Roman"/>
          <w:sz w:val="24"/>
          <w:szCs w:val="24"/>
          <w:lang w:val="en-US"/>
        </w:rPr>
        <w:t>,</w:t>
      </w:r>
      <w:r w:rsidRPr="00702DCA">
        <w:rPr>
          <w:rFonts w:ascii="Times New Roman" w:hAnsi="Times New Roman" w:cs="Times New Roman"/>
          <w:sz w:val="24"/>
          <w:szCs w:val="24"/>
          <w:lang w:val="en-US"/>
        </w:rPr>
        <w:t xml:space="preserve"> E., </w:t>
      </w:r>
      <w:r w:rsidR="00702DCA" w:rsidRPr="00702DCA">
        <w:rPr>
          <w:rFonts w:ascii="Times New Roman" w:hAnsi="Times New Roman" w:cs="Times New Roman"/>
          <w:sz w:val="24"/>
          <w:szCs w:val="24"/>
          <w:lang w:val="en-US"/>
        </w:rPr>
        <w:t xml:space="preserve">Seabra-Pinto, A. </w:t>
      </w:r>
      <w:r>
        <w:rPr>
          <w:rFonts w:ascii="Times New Roman" w:hAnsi="Times New Roman" w:cs="Times New Roman"/>
          <w:sz w:val="24"/>
          <w:szCs w:val="24"/>
          <w:lang w:val="en-US"/>
        </w:rPr>
        <w:t xml:space="preserve">&amp; </w:t>
      </w:r>
      <w:r w:rsidRPr="00A722C4">
        <w:rPr>
          <w:rFonts w:ascii="Times New Roman" w:hAnsi="Times New Roman" w:cs="Times New Roman"/>
          <w:sz w:val="24"/>
          <w:szCs w:val="24"/>
          <w:lang w:val="en-US"/>
        </w:rPr>
        <w:t>Tsakiridou</w:t>
      </w:r>
      <w:r>
        <w:rPr>
          <w:rFonts w:ascii="Times New Roman" w:hAnsi="Times New Roman" w:cs="Times New Roman"/>
          <w:sz w:val="24"/>
          <w:szCs w:val="24"/>
          <w:lang w:val="en-US"/>
        </w:rPr>
        <w:t>,</w:t>
      </w:r>
      <w:r w:rsidRPr="00A722C4">
        <w:rPr>
          <w:rFonts w:ascii="Times New Roman" w:hAnsi="Times New Roman" w:cs="Times New Roman"/>
          <w:sz w:val="24"/>
          <w:szCs w:val="24"/>
          <w:lang w:val="en-US"/>
        </w:rPr>
        <w:t xml:space="preserve"> E.</w:t>
      </w:r>
      <w:r w:rsidR="007261A1">
        <w:rPr>
          <w:rFonts w:ascii="Times New Roman" w:hAnsi="Times New Roman" w:cs="Times New Roman"/>
          <w:sz w:val="24"/>
          <w:szCs w:val="24"/>
          <w:lang w:val="en-US"/>
        </w:rPr>
        <w:t xml:space="preserve"> W</w:t>
      </w:r>
      <w:r w:rsidRPr="00A722C4">
        <w:rPr>
          <w:rFonts w:ascii="Times New Roman" w:hAnsi="Times New Roman" w:cs="Times New Roman"/>
          <w:sz w:val="24"/>
          <w:szCs w:val="24"/>
          <w:lang w:val="en-US"/>
        </w:rPr>
        <w:t xml:space="preserve">illingness to pay for pesticide reduction in the EU: </w:t>
      </w:r>
      <w:r>
        <w:rPr>
          <w:rFonts w:ascii="Times New Roman" w:hAnsi="Times New Roman" w:cs="Times New Roman"/>
          <w:sz w:val="24"/>
          <w:szCs w:val="24"/>
          <w:lang w:val="en-US"/>
        </w:rPr>
        <w:t>N</w:t>
      </w:r>
      <w:r w:rsidRPr="00A722C4">
        <w:rPr>
          <w:rFonts w:ascii="Times New Roman" w:hAnsi="Times New Roman" w:cs="Times New Roman"/>
          <w:sz w:val="24"/>
          <w:szCs w:val="24"/>
          <w:lang w:val="en-US"/>
        </w:rPr>
        <w:t xml:space="preserve">othing but organic? </w:t>
      </w:r>
      <w:r w:rsidRPr="00702DCA">
        <w:rPr>
          <w:rFonts w:ascii="Times New Roman" w:hAnsi="Times New Roman" w:cs="Times New Roman"/>
          <w:i/>
          <w:sz w:val="24"/>
          <w:szCs w:val="24"/>
          <w:lang w:val="en-US"/>
        </w:rPr>
        <w:t xml:space="preserve">European </w:t>
      </w:r>
      <w:r w:rsidR="007261A1">
        <w:rPr>
          <w:rFonts w:ascii="Times New Roman" w:hAnsi="Times New Roman" w:cs="Times New Roman"/>
          <w:i/>
          <w:sz w:val="24"/>
          <w:szCs w:val="24"/>
          <w:lang w:val="en-US"/>
        </w:rPr>
        <w:t xml:space="preserve">Review of Agricultural Economic </w:t>
      </w:r>
      <w:r w:rsidRPr="00A722C4">
        <w:rPr>
          <w:rFonts w:ascii="Times New Roman" w:hAnsi="Times New Roman" w:cs="Times New Roman"/>
          <w:sz w:val="24"/>
          <w:szCs w:val="24"/>
          <w:lang w:val="en-US"/>
        </w:rPr>
        <w:t>41</w:t>
      </w:r>
      <w:r>
        <w:rPr>
          <w:rFonts w:ascii="Times New Roman" w:hAnsi="Times New Roman" w:cs="Times New Roman"/>
          <w:sz w:val="24"/>
          <w:szCs w:val="24"/>
          <w:lang w:val="en-US"/>
        </w:rPr>
        <w:t xml:space="preserve">, </w:t>
      </w:r>
      <w:r w:rsidRPr="00A722C4">
        <w:rPr>
          <w:rFonts w:ascii="Times New Roman" w:hAnsi="Times New Roman" w:cs="Times New Roman"/>
          <w:sz w:val="24"/>
          <w:szCs w:val="24"/>
          <w:lang w:val="en-US"/>
        </w:rPr>
        <w:t>87</w:t>
      </w:r>
      <w:r>
        <w:rPr>
          <w:rFonts w:ascii="Times New Roman" w:hAnsi="Times New Roman" w:cs="Times New Roman"/>
          <w:sz w:val="24"/>
          <w:szCs w:val="24"/>
          <w:lang w:val="en-US"/>
        </w:rPr>
        <w:t>-</w:t>
      </w:r>
      <w:r w:rsidRPr="00A722C4">
        <w:rPr>
          <w:rFonts w:ascii="Times New Roman" w:hAnsi="Times New Roman" w:cs="Times New Roman"/>
          <w:sz w:val="24"/>
          <w:szCs w:val="24"/>
          <w:lang w:val="en-US"/>
        </w:rPr>
        <w:t>109</w:t>
      </w:r>
      <w:r>
        <w:rPr>
          <w:rFonts w:ascii="Times New Roman" w:hAnsi="Times New Roman" w:cs="Times New Roman"/>
          <w:sz w:val="24"/>
          <w:szCs w:val="24"/>
          <w:lang w:val="en-US"/>
        </w:rPr>
        <w:t>.</w:t>
      </w:r>
    </w:p>
    <w:p w:rsidR="00A722C4" w:rsidRPr="00A722C4" w:rsidRDefault="00A722C4" w:rsidP="00A722C4">
      <w:pPr>
        <w:spacing w:line="480" w:lineRule="auto"/>
        <w:jc w:val="both"/>
        <w:rPr>
          <w:rFonts w:ascii="Times New Roman" w:hAnsi="Times New Roman" w:cs="Times New Roman"/>
          <w:sz w:val="24"/>
          <w:szCs w:val="24"/>
          <w:lang w:val="en-US"/>
        </w:rPr>
      </w:pPr>
      <w:r w:rsidRPr="00A722C4">
        <w:rPr>
          <w:rFonts w:ascii="Times New Roman" w:hAnsi="Times New Roman" w:cs="Times New Roman"/>
          <w:sz w:val="24"/>
          <w:szCs w:val="24"/>
          <w:lang w:val="en-US"/>
        </w:rPr>
        <w:t xml:space="preserve">Katt, F., &amp; Meixner, O. A systematic review of drivers influencing consumer willingness to pay for organic food. </w:t>
      </w:r>
      <w:r w:rsidRPr="00702DCA">
        <w:rPr>
          <w:rFonts w:ascii="Times New Roman" w:hAnsi="Times New Roman" w:cs="Times New Roman"/>
          <w:i/>
          <w:sz w:val="24"/>
          <w:szCs w:val="24"/>
          <w:lang w:val="en-US"/>
        </w:rPr>
        <w:t>Trends in Food Science &amp; Technology</w:t>
      </w:r>
      <w:r w:rsidRPr="00A722C4">
        <w:rPr>
          <w:rFonts w:ascii="Times New Roman" w:hAnsi="Times New Roman" w:cs="Times New Roman"/>
          <w:sz w:val="24"/>
          <w:szCs w:val="24"/>
          <w:lang w:val="en-US"/>
        </w:rPr>
        <w:t xml:space="preserve"> 100, 374-388</w:t>
      </w:r>
      <w:r w:rsidR="00702DCA">
        <w:rPr>
          <w:rFonts w:ascii="Times New Roman" w:hAnsi="Times New Roman" w:cs="Times New Roman"/>
          <w:sz w:val="24"/>
          <w:szCs w:val="24"/>
          <w:lang w:val="en-US"/>
        </w:rPr>
        <w:t xml:space="preserve"> (2020)</w:t>
      </w:r>
      <w:r w:rsidRPr="00A722C4">
        <w:rPr>
          <w:rFonts w:ascii="Times New Roman" w:hAnsi="Times New Roman" w:cs="Times New Roman"/>
          <w:sz w:val="24"/>
          <w:szCs w:val="24"/>
          <w:lang w:val="en-US"/>
        </w:rPr>
        <w:t>.</w:t>
      </w:r>
    </w:p>
    <w:p w:rsidR="00A722C4" w:rsidRDefault="00A722C4" w:rsidP="00A722C4">
      <w:pPr>
        <w:spacing w:line="480" w:lineRule="auto"/>
        <w:jc w:val="both"/>
        <w:rPr>
          <w:rFonts w:ascii="Times New Roman" w:hAnsi="Times New Roman" w:cs="Times New Roman"/>
          <w:sz w:val="24"/>
          <w:szCs w:val="24"/>
          <w:lang w:val="en-US"/>
        </w:rPr>
      </w:pPr>
      <w:r w:rsidRPr="00A722C4">
        <w:rPr>
          <w:rFonts w:ascii="Times New Roman" w:hAnsi="Times New Roman" w:cs="Times New Roman"/>
          <w:sz w:val="24"/>
          <w:szCs w:val="24"/>
          <w:lang w:val="en-US"/>
        </w:rPr>
        <w:t>Koch, S., Epp, A., Lohmann, M. &amp; Böl, G.</w:t>
      </w:r>
      <w:r w:rsidR="00702DCA">
        <w:rPr>
          <w:rFonts w:ascii="Times New Roman" w:hAnsi="Times New Roman" w:cs="Times New Roman"/>
          <w:sz w:val="24"/>
          <w:szCs w:val="24"/>
          <w:lang w:val="en-US"/>
        </w:rPr>
        <w:t xml:space="preserve"> </w:t>
      </w:r>
      <w:r w:rsidRPr="00A722C4">
        <w:rPr>
          <w:rFonts w:ascii="Times New Roman" w:hAnsi="Times New Roman" w:cs="Times New Roman"/>
          <w:sz w:val="24"/>
          <w:szCs w:val="24"/>
          <w:lang w:val="en-US"/>
        </w:rPr>
        <w:t xml:space="preserve">F. Pesticide residues in food: </w:t>
      </w:r>
      <w:r>
        <w:rPr>
          <w:rFonts w:ascii="Times New Roman" w:hAnsi="Times New Roman" w:cs="Times New Roman"/>
          <w:sz w:val="24"/>
          <w:szCs w:val="24"/>
          <w:lang w:val="en-US"/>
        </w:rPr>
        <w:t>A</w:t>
      </w:r>
      <w:r w:rsidRPr="00A722C4">
        <w:rPr>
          <w:rFonts w:ascii="Times New Roman" w:hAnsi="Times New Roman" w:cs="Times New Roman"/>
          <w:sz w:val="24"/>
          <w:szCs w:val="24"/>
          <w:lang w:val="en-US"/>
        </w:rPr>
        <w:t>ttitudes, beliefs, and misconceptions among conventional and organic consumers. </w:t>
      </w:r>
      <w:r w:rsidRPr="00702DCA">
        <w:rPr>
          <w:rFonts w:ascii="Times New Roman" w:hAnsi="Times New Roman" w:cs="Times New Roman"/>
          <w:i/>
          <w:iCs/>
          <w:sz w:val="24"/>
          <w:szCs w:val="24"/>
          <w:lang w:val="en-US"/>
        </w:rPr>
        <w:t>Journal of Food Protection</w:t>
      </w:r>
      <w:r w:rsidRPr="00A722C4">
        <w:rPr>
          <w:rFonts w:ascii="Times New Roman" w:hAnsi="Times New Roman" w:cs="Times New Roman"/>
          <w:sz w:val="24"/>
          <w:szCs w:val="24"/>
          <w:lang w:val="en-US"/>
        </w:rPr>
        <w:t> </w:t>
      </w:r>
      <w:r w:rsidRPr="00A722C4">
        <w:rPr>
          <w:rFonts w:ascii="Times New Roman" w:hAnsi="Times New Roman" w:cs="Times New Roman"/>
          <w:iCs/>
          <w:sz w:val="24"/>
          <w:szCs w:val="24"/>
          <w:lang w:val="en-US"/>
        </w:rPr>
        <w:t>80</w:t>
      </w:r>
      <w:r w:rsidRPr="00A722C4">
        <w:rPr>
          <w:rFonts w:ascii="Times New Roman" w:hAnsi="Times New Roman" w:cs="Times New Roman"/>
          <w:sz w:val="24"/>
          <w:szCs w:val="24"/>
          <w:lang w:val="en-US"/>
        </w:rPr>
        <w:t>(12), 2083-2089</w:t>
      </w:r>
      <w:r w:rsidR="00702DCA">
        <w:rPr>
          <w:rFonts w:ascii="Times New Roman" w:hAnsi="Times New Roman" w:cs="Times New Roman"/>
          <w:sz w:val="24"/>
          <w:szCs w:val="24"/>
          <w:lang w:val="en-US"/>
        </w:rPr>
        <w:t xml:space="preserve"> (2017)</w:t>
      </w:r>
      <w:r w:rsidRPr="00A722C4">
        <w:rPr>
          <w:rFonts w:ascii="Times New Roman" w:hAnsi="Times New Roman" w:cs="Times New Roman"/>
          <w:sz w:val="24"/>
          <w:szCs w:val="24"/>
          <w:lang w:val="en-US"/>
        </w:rPr>
        <w:t>.</w:t>
      </w:r>
    </w:p>
    <w:p w:rsidR="00EC0F9D" w:rsidRPr="00A722C4" w:rsidRDefault="00EC0F9D" w:rsidP="00A722C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Nitzko, S. </w:t>
      </w:r>
      <w:r w:rsidRPr="00EC0F9D">
        <w:rPr>
          <w:rFonts w:ascii="Times New Roman" w:hAnsi="Times New Roman" w:cs="Times New Roman"/>
          <w:sz w:val="24"/>
          <w:szCs w:val="24"/>
          <w:lang w:val="en-US"/>
        </w:rPr>
        <w:t>Consumer evaluation of food from pesticide-free agriculture in relation to conventional and organic products</w:t>
      </w:r>
      <w:r>
        <w:rPr>
          <w:rFonts w:ascii="Times New Roman" w:hAnsi="Times New Roman" w:cs="Times New Roman"/>
          <w:sz w:val="24"/>
          <w:szCs w:val="24"/>
          <w:lang w:val="en-US"/>
        </w:rPr>
        <w:t xml:space="preserve">. </w:t>
      </w:r>
      <w:r w:rsidRPr="00702DCA">
        <w:rPr>
          <w:rFonts w:ascii="Times New Roman" w:hAnsi="Times New Roman" w:cs="Times New Roman"/>
          <w:i/>
          <w:sz w:val="24"/>
          <w:szCs w:val="24"/>
          <w:lang w:val="en-US"/>
        </w:rPr>
        <w:t>Farming Systems</w:t>
      </w:r>
      <w:r w:rsidR="00702DCA">
        <w:rPr>
          <w:rFonts w:ascii="Times New Roman" w:hAnsi="Times New Roman" w:cs="Times New Roman"/>
          <w:sz w:val="24"/>
          <w:szCs w:val="24"/>
          <w:lang w:val="en-US"/>
        </w:rPr>
        <w:t xml:space="preserve"> 2(4), </w:t>
      </w:r>
      <w:r>
        <w:rPr>
          <w:rFonts w:ascii="Times New Roman" w:hAnsi="Times New Roman" w:cs="Times New Roman"/>
          <w:sz w:val="24"/>
          <w:szCs w:val="24"/>
          <w:lang w:val="en-US"/>
        </w:rPr>
        <w:t>100112</w:t>
      </w:r>
      <w:r w:rsidR="00702DCA">
        <w:rPr>
          <w:rFonts w:ascii="Times New Roman" w:hAnsi="Times New Roman" w:cs="Times New Roman"/>
          <w:sz w:val="24"/>
          <w:szCs w:val="24"/>
          <w:lang w:val="en-US"/>
        </w:rPr>
        <w:t xml:space="preserve"> (2024)</w:t>
      </w:r>
      <w:r>
        <w:rPr>
          <w:rFonts w:ascii="Times New Roman" w:hAnsi="Times New Roman" w:cs="Times New Roman"/>
          <w:sz w:val="24"/>
          <w:szCs w:val="24"/>
          <w:lang w:val="en-US"/>
        </w:rPr>
        <w:t xml:space="preserve">. </w:t>
      </w:r>
    </w:p>
    <w:p w:rsidR="00A722C4" w:rsidRDefault="00702DCA" w:rsidP="00A722C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Siegrist, M. </w:t>
      </w:r>
      <w:r w:rsidR="00A722C4" w:rsidRPr="00A722C4">
        <w:rPr>
          <w:rFonts w:ascii="Times New Roman" w:hAnsi="Times New Roman" w:cs="Times New Roman"/>
          <w:sz w:val="24"/>
          <w:szCs w:val="24"/>
          <w:lang w:val="en-US"/>
        </w:rPr>
        <w:t>&amp; Hartmann, C. (2020). Consumer acceptance of novel food technologies.</w:t>
      </w:r>
      <w:r w:rsidR="00A722C4" w:rsidRPr="00702DCA">
        <w:rPr>
          <w:rFonts w:ascii="Times New Roman" w:hAnsi="Times New Roman" w:cs="Times New Roman"/>
          <w:i/>
          <w:sz w:val="24"/>
          <w:szCs w:val="24"/>
          <w:lang w:val="en-US"/>
        </w:rPr>
        <w:t> </w:t>
      </w:r>
      <w:r w:rsidR="00A722C4" w:rsidRPr="00702DCA">
        <w:rPr>
          <w:rFonts w:ascii="Times New Roman" w:hAnsi="Times New Roman" w:cs="Times New Roman"/>
          <w:i/>
          <w:iCs/>
          <w:sz w:val="24"/>
          <w:szCs w:val="24"/>
          <w:lang w:val="en-US"/>
        </w:rPr>
        <w:t>Nature Food</w:t>
      </w:r>
      <w:r w:rsidR="00A722C4" w:rsidRPr="00A722C4">
        <w:rPr>
          <w:rFonts w:ascii="Times New Roman" w:hAnsi="Times New Roman" w:cs="Times New Roman"/>
          <w:sz w:val="24"/>
          <w:szCs w:val="24"/>
          <w:lang w:val="en-US"/>
        </w:rPr>
        <w:t> </w:t>
      </w:r>
      <w:r w:rsidR="00A722C4" w:rsidRPr="00A722C4">
        <w:rPr>
          <w:rFonts w:ascii="Times New Roman" w:hAnsi="Times New Roman" w:cs="Times New Roman"/>
          <w:iCs/>
          <w:sz w:val="24"/>
          <w:szCs w:val="24"/>
          <w:lang w:val="en-US"/>
        </w:rPr>
        <w:t>1</w:t>
      </w:r>
      <w:r w:rsidR="00A722C4" w:rsidRPr="00A722C4">
        <w:rPr>
          <w:rFonts w:ascii="Times New Roman" w:hAnsi="Times New Roman" w:cs="Times New Roman"/>
          <w:sz w:val="24"/>
          <w:szCs w:val="24"/>
          <w:lang w:val="en-US"/>
        </w:rPr>
        <w:t>(6), 343-350</w:t>
      </w:r>
      <w:r>
        <w:rPr>
          <w:rFonts w:ascii="Times New Roman" w:hAnsi="Times New Roman" w:cs="Times New Roman"/>
          <w:sz w:val="24"/>
          <w:szCs w:val="24"/>
          <w:lang w:val="en-US"/>
        </w:rPr>
        <w:t xml:space="preserve"> (2020)</w:t>
      </w:r>
      <w:r w:rsidR="00A722C4" w:rsidRPr="00A722C4">
        <w:rPr>
          <w:rFonts w:ascii="Times New Roman" w:hAnsi="Times New Roman" w:cs="Times New Roman"/>
          <w:sz w:val="24"/>
          <w:szCs w:val="24"/>
          <w:lang w:val="en-US"/>
        </w:rPr>
        <w:t>.</w:t>
      </w:r>
    </w:p>
    <w:p w:rsidR="00687AD3" w:rsidRDefault="00687AD3" w:rsidP="00687AD3">
      <w:pPr>
        <w:spacing w:line="48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3</w:t>
      </w:r>
      <w:r w:rsidR="00973020">
        <w:rPr>
          <w:rFonts w:ascii="Times New Roman" w:eastAsiaTheme="minorEastAsia" w:hAnsi="Times New Roman" w:cs="Times New Roman"/>
          <w:b/>
          <w:sz w:val="24"/>
          <w:szCs w:val="24"/>
          <w:lang w:val="en-US"/>
        </w:rPr>
        <w:t>.2</w:t>
      </w:r>
      <w:r>
        <w:rPr>
          <w:rFonts w:ascii="Times New Roman" w:eastAsiaTheme="minorEastAsia" w:hAnsi="Times New Roman" w:cs="Times New Roman"/>
          <w:b/>
          <w:sz w:val="24"/>
          <w:szCs w:val="24"/>
          <w:lang w:val="en-US"/>
        </w:rPr>
        <w:t>. Economic indicators</w:t>
      </w:r>
    </w:p>
    <w:p w:rsidR="00687AD3" w:rsidRDefault="00687AD3" w:rsidP="00023CF9">
      <w:pPr>
        <w:spacing w:line="480" w:lineRule="auto"/>
        <w:jc w:val="both"/>
        <w:rPr>
          <w:rFonts w:ascii="Times New Roman" w:eastAsiaTheme="minorEastAsia" w:hAnsi="Times New Roman" w:cs="Times New Roman"/>
          <w:sz w:val="24"/>
          <w:szCs w:val="24"/>
          <w:lang w:val="en-US"/>
        </w:rPr>
      </w:pPr>
      <w:r w:rsidRPr="004637D1">
        <w:rPr>
          <w:rFonts w:ascii="Times New Roman" w:eastAsiaTheme="minorEastAsia" w:hAnsi="Times New Roman" w:cs="Times New Roman"/>
          <w:sz w:val="24"/>
          <w:szCs w:val="24"/>
          <w:lang w:val="en-US"/>
        </w:rPr>
        <w:t xml:space="preserve">Computing the changes in consumption expenditure for the two types of </w:t>
      </w:r>
      <w:r>
        <w:rPr>
          <w:rFonts w:ascii="Times New Roman" w:eastAsiaTheme="minorEastAsia" w:hAnsi="Times New Roman" w:cs="Times New Roman"/>
          <w:sz w:val="24"/>
          <w:szCs w:val="24"/>
          <w:lang w:val="en-US"/>
        </w:rPr>
        <w:t>F&amp;V</w:t>
      </w:r>
      <w:r w:rsidRPr="004637D1">
        <w:rPr>
          <w:rFonts w:ascii="Times New Roman" w:eastAsiaTheme="minorEastAsia" w:hAnsi="Times New Roman" w:cs="Times New Roman"/>
          <w:sz w:val="24"/>
          <w:szCs w:val="24"/>
          <w:lang w:val="en-US"/>
        </w:rPr>
        <w:t xml:space="preserve"> is straightforward. Calculating the budgetary cost for each scenario is also </w:t>
      </w:r>
      <w:r>
        <w:rPr>
          <w:rFonts w:ascii="Times New Roman" w:eastAsiaTheme="minorEastAsia" w:hAnsi="Times New Roman" w:cs="Times New Roman"/>
          <w:sz w:val="24"/>
          <w:szCs w:val="24"/>
          <w:lang w:val="en-US"/>
        </w:rPr>
        <w:t>straightforward</w:t>
      </w:r>
      <w:r w:rsidRPr="004637D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The </w:t>
      </w:r>
      <w:r w:rsidRPr="004637D1">
        <w:rPr>
          <w:rFonts w:ascii="Times New Roman" w:eastAsiaTheme="minorEastAsia" w:hAnsi="Times New Roman" w:cs="Times New Roman"/>
          <w:sz w:val="24"/>
          <w:szCs w:val="24"/>
          <w:lang w:val="en-US"/>
        </w:rPr>
        <w:t xml:space="preserve">computation of changes in value added for both conventional and organic </w:t>
      </w:r>
      <w:r>
        <w:rPr>
          <w:rFonts w:ascii="Times New Roman" w:eastAsiaTheme="minorEastAsia" w:hAnsi="Times New Roman" w:cs="Times New Roman"/>
          <w:sz w:val="24"/>
          <w:szCs w:val="24"/>
          <w:lang w:val="en-US"/>
        </w:rPr>
        <w:t>F&amp;V</w:t>
      </w:r>
      <w:r w:rsidR="00AC679D">
        <w:rPr>
          <w:rFonts w:ascii="Times New Roman" w:eastAsiaTheme="minorEastAsia" w:hAnsi="Times New Roman" w:cs="Times New Roman"/>
          <w:sz w:val="24"/>
          <w:szCs w:val="24"/>
          <w:lang w:val="en-US"/>
        </w:rPr>
        <w:t xml:space="preserve">, and hence </w:t>
      </w:r>
      <w:r w:rsidR="0094145E">
        <w:rPr>
          <w:rFonts w:ascii="Times New Roman" w:eastAsiaTheme="minorEastAsia" w:hAnsi="Times New Roman" w:cs="Times New Roman"/>
          <w:sz w:val="24"/>
          <w:szCs w:val="24"/>
          <w:lang w:val="en-US"/>
        </w:rPr>
        <w:t xml:space="preserve">in social costs, </w:t>
      </w:r>
      <w:r w:rsidRPr="004637D1">
        <w:rPr>
          <w:rFonts w:ascii="Times New Roman" w:eastAsiaTheme="minorEastAsia" w:hAnsi="Times New Roman" w:cs="Times New Roman"/>
          <w:sz w:val="24"/>
          <w:szCs w:val="24"/>
          <w:lang w:val="en-US"/>
        </w:rPr>
        <w:t>requires additional assumptions.</w:t>
      </w:r>
    </w:p>
    <w:p w:rsidR="00687AD3" w:rsidRDefault="00687AD3" w:rsidP="00687AD3">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value-added function per hectare of conventional F&amp;V </w:t>
      </w:r>
      <w:r w:rsidR="00B12F40">
        <w:rPr>
          <w:rFonts w:ascii="Times New Roman" w:eastAsiaTheme="minorEastAsia" w:hAnsi="Times New Roman" w:cs="Times New Roman"/>
          <w:sz w:val="24"/>
          <w:szCs w:val="24"/>
          <w:lang w:val="en-US"/>
        </w:rPr>
        <w:t>in the initial situation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vac</m:t>
            </m:r>
          </m:e>
          <m:sup>
            <m:r>
              <w:rPr>
                <w:rFonts w:ascii="Cambria Math" w:eastAsiaTheme="minorEastAsia" w:hAnsi="Cambria Math" w:cs="Times New Roman"/>
                <w:sz w:val="24"/>
                <w:szCs w:val="24"/>
                <w:lang w:val="en-US"/>
              </w:rPr>
              <m:t>i</m:t>
            </m:r>
          </m:sup>
        </m:sSup>
      </m:oMath>
      <w:r w:rsidR="00B12F40">
        <w:rPr>
          <w:rFonts w:ascii="Times New Roman" w:eastAsiaTheme="minorEastAsia" w:hAnsi="Times New Roman" w:cs="Times New Roman"/>
          <w:sz w:val="24"/>
          <w:szCs w:val="24"/>
          <w:lang w:val="en-US"/>
        </w:rPr>
        <w:t xml:space="preserve">) and the value-added function per hectare of </w:t>
      </w:r>
      <w:r>
        <w:rPr>
          <w:rFonts w:ascii="Times New Roman" w:eastAsiaTheme="minorEastAsia" w:hAnsi="Times New Roman" w:cs="Times New Roman"/>
          <w:sz w:val="24"/>
          <w:szCs w:val="24"/>
          <w:lang w:val="en-US"/>
        </w:rPr>
        <w:t>organic F&amp;V</w:t>
      </w:r>
      <w:r w:rsidR="00B12F40">
        <w:rPr>
          <w:rFonts w:ascii="Times New Roman" w:eastAsiaTheme="minorEastAsia" w:hAnsi="Times New Roman" w:cs="Times New Roman"/>
          <w:sz w:val="24"/>
          <w:szCs w:val="24"/>
          <w:lang w:val="en-US"/>
        </w:rPr>
        <w:t xml:space="preserve"> in the initial situation</w:t>
      </w:r>
      <w:r>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vao</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 xml:space="preserve">) </m:t>
        </m:r>
      </m:oMath>
      <w:r>
        <w:rPr>
          <w:rFonts w:ascii="Times New Roman" w:eastAsiaTheme="minorEastAsia" w:hAnsi="Times New Roman" w:cs="Times New Roman"/>
          <w:sz w:val="24"/>
          <w:szCs w:val="24"/>
          <w:lang w:val="en-US"/>
        </w:rPr>
        <w:t>were defined as follows (</w:t>
      </w:r>
      <w:r w:rsidR="00161F06">
        <w:rPr>
          <w:rFonts w:ascii="Times New Roman" w:eastAsiaTheme="minorEastAsia" w:hAnsi="Times New Roman" w:cs="Times New Roman"/>
          <w:sz w:val="24"/>
          <w:szCs w:val="24"/>
          <w:lang w:val="en-US"/>
        </w:rPr>
        <w:t xml:space="preserve">other </w:t>
      </w:r>
      <w:r>
        <w:rPr>
          <w:rFonts w:ascii="Times New Roman" w:eastAsiaTheme="minorEastAsia" w:hAnsi="Times New Roman" w:cs="Times New Roman"/>
          <w:sz w:val="24"/>
          <w:szCs w:val="24"/>
          <w:lang w:val="en-US"/>
        </w:rPr>
        <w:t>notations were detailed in SM 1):</w:t>
      </w:r>
    </w:p>
    <w:p w:rsidR="00687AD3" w:rsidRDefault="00796272" w:rsidP="00687AD3">
      <w:pPr>
        <w:spacing w:line="480" w:lineRule="auto"/>
        <w:jc w:val="center"/>
        <w:rPr>
          <w:rFonts w:ascii="Times New Roman" w:eastAsiaTheme="minorEastAsia" w:hAnsi="Times New Roman" w:cs="Times New Roman"/>
          <w:sz w:val="24"/>
          <w:szCs w:val="24"/>
          <w:lang w:val="en-US"/>
        </w:rPr>
      </w:pPr>
      <m:oMath>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 xml:space="preserve">= </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VAC</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den>
        </m:f>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acc</m:t>
                </m:r>
              </m:e>
              <m:sup>
                <m:r>
                  <w:rPr>
                    <w:rFonts w:ascii="Cambria Math" w:eastAsiaTheme="minorEastAsia" w:hAnsi="Cambria Math" w:cs="Times New Roman"/>
                    <w:sz w:val="24"/>
                    <w:szCs w:val="24"/>
                    <w:lang w:val="en-US"/>
                  </w:rPr>
                  <m:t>i</m:t>
                </m:r>
              </m:sup>
            </m:sSup>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SC</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wf</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twf</m:t>
                    </m:r>
                  </m:e>
                  <m:sup>
                    <m:r>
                      <w:rPr>
                        <w:rFonts w:ascii="Cambria Math" w:eastAsiaTheme="minorEastAsia" w:hAnsi="Cambria Math" w:cs="Times New Roman"/>
                        <w:sz w:val="24"/>
                        <w:szCs w:val="24"/>
                        <w:lang w:val="en-US"/>
                      </w:rPr>
                      <m:t>i</m:t>
                    </m:r>
                  </m:sup>
                </m:sSup>
              </m:den>
            </m:f>
          </m:e>
        </m:d>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XFC</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den>
        </m:f>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wp</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twp</m:t>
                </m:r>
              </m:e>
              <m:sup>
                <m:r>
                  <w:rPr>
                    <w:rFonts w:ascii="Cambria Math" w:eastAsiaTheme="minorEastAsia" w:hAnsi="Cambria Math" w:cs="Times New Roman"/>
                    <w:sz w:val="24"/>
                    <w:szCs w:val="24"/>
                    <w:lang w:val="en-US"/>
                  </w:rPr>
                  <m:t>i</m:t>
                </m:r>
              </m:sup>
            </m:sSup>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XPC</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den>
            </m:f>
          </m:e>
        </m:d>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wc.XC</m:t>
                </m:r>
              </m:e>
            </m:d>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adc</m:t>
            </m:r>
          </m:e>
          <m:sup>
            <m:r>
              <w:rPr>
                <w:rFonts w:ascii="Cambria Math" w:eastAsiaTheme="minorEastAsia" w:hAnsi="Cambria Math" w:cs="Times New Roman"/>
                <w:sz w:val="24"/>
                <w:szCs w:val="24"/>
                <w:lang w:val="en-US"/>
              </w:rPr>
              <m:t>i</m:t>
            </m:r>
          </m:sup>
        </m:sSup>
      </m:oMath>
      <w:r w:rsidR="00687AD3">
        <w:rPr>
          <w:rFonts w:ascii="Times New Roman" w:eastAsiaTheme="minorEastAsia" w:hAnsi="Times New Roman" w:cs="Times New Roman"/>
          <w:sz w:val="24"/>
          <w:szCs w:val="24"/>
          <w:lang w:val="en-US"/>
        </w:rPr>
        <w:tab/>
      </w:r>
      <w:r w:rsidR="00702DCA">
        <w:rPr>
          <w:rFonts w:ascii="Times New Roman" w:eastAsiaTheme="minorEastAsia" w:hAnsi="Times New Roman" w:cs="Times New Roman"/>
          <w:sz w:val="24"/>
          <w:szCs w:val="24"/>
          <w:lang w:val="en-US"/>
        </w:rPr>
        <w:tab/>
      </w:r>
      <w:r w:rsidR="00687AD3">
        <w:rPr>
          <w:rFonts w:ascii="Times New Roman" w:eastAsiaTheme="minorEastAsia" w:hAnsi="Times New Roman" w:cs="Times New Roman"/>
          <w:sz w:val="24"/>
          <w:szCs w:val="24"/>
          <w:lang w:val="en-US"/>
        </w:rPr>
        <w:t>(1)</w:t>
      </w:r>
    </w:p>
    <w:p w:rsidR="00687AD3" w:rsidRDefault="00796272" w:rsidP="00687AD3">
      <w:pPr>
        <w:spacing w:line="480" w:lineRule="auto"/>
        <w:jc w:val="center"/>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vao</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VAO</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po</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aco</m:t>
                    </m:r>
                  </m:e>
                  <m:sup>
                    <m:r>
                      <w:rPr>
                        <w:rFonts w:ascii="Cambria Math" w:eastAsiaTheme="minorEastAsia" w:hAnsi="Cambria Math" w:cs="Times New Roman"/>
                        <w:sz w:val="24"/>
                        <w:szCs w:val="24"/>
                        <w:lang w:val="en-US"/>
                      </w:rPr>
                      <m:t>i</m:t>
                    </m:r>
                  </m:sup>
                </m:sSup>
              </m:e>
            </m:d>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SO</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wo.XO</m:t>
                        </m:r>
                      </m:e>
                    </m:d>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i</m:t>
                    </m:r>
                  </m:sup>
                </m:sSup>
              </m:den>
            </m:f>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ado</m:t>
                </m:r>
              </m:e>
              <m:sup>
                <m:r>
                  <w:rPr>
                    <w:rFonts w:ascii="Cambria Math" w:eastAsiaTheme="minorEastAsia" w:hAnsi="Cambria Math" w:cs="Times New Roman"/>
                    <w:sz w:val="24"/>
                    <w:szCs w:val="24"/>
                    <w:lang w:val="en-US"/>
                  </w:rPr>
                  <m:t>i</m:t>
                </m:r>
              </m:sup>
            </m:sSup>
          </m:den>
        </m:f>
      </m:oMath>
      <w:r w:rsidR="00687AD3">
        <w:rPr>
          <w:rFonts w:ascii="Times New Roman" w:eastAsiaTheme="minorEastAsia" w:hAnsi="Times New Roman" w:cs="Times New Roman"/>
          <w:sz w:val="24"/>
          <w:szCs w:val="24"/>
          <w:lang w:val="en-US"/>
        </w:rPr>
        <w:tab/>
      </w:r>
      <w:r w:rsidR="00702DCA">
        <w:rPr>
          <w:rFonts w:ascii="Times New Roman" w:eastAsiaTheme="minorEastAsia" w:hAnsi="Times New Roman" w:cs="Times New Roman"/>
          <w:sz w:val="24"/>
          <w:szCs w:val="24"/>
          <w:lang w:val="en-US"/>
        </w:rPr>
        <w:tab/>
      </w:r>
      <w:r w:rsidR="00687AD3">
        <w:rPr>
          <w:rFonts w:ascii="Times New Roman" w:eastAsiaTheme="minorEastAsia" w:hAnsi="Times New Roman" w:cs="Times New Roman"/>
          <w:sz w:val="24"/>
          <w:szCs w:val="24"/>
          <w:lang w:val="en-US"/>
        </w:rPr>
        <w:t>(2)</w:t>
      </w:r>
    </w:p>
    <w:p w:rsidR="00687AD3" w:rsidRDefault="00687AD3" w:rsidP="00687AD3">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These two value-added functions in scenario </w:t>
      </w:r>
      <m:oMath>
        <m:r>
          <w:rPr>
            <w:rFonts w:ascii="Cambria Math" w:eastAsiaTheme="minorEastAsia" w:hAnsi="Cambria Math" w:cs="Times New Roman"/>
            <w:sz w:val="24"/>
            <w:szCs w:val="24"/>
            <w:lang w:val="en-US"/>
          </w:rPr>
          <m:t>s</m:t>
        </m:r>
      </m:oMath>
      <w:r>
        <w:rPr>
          <w:rFonts w:ascii="Times New Roman" w:eastAsiaTheme="minorEastAsia" w:hAnsi="Times New Roman" w:cs="Times New Roman"/>
          <w:sz w:val="24"/>
          <w:szCs w:val="24"/>
          <w:lang w:val="en-US"/>
        </w:rPr>
        <w:t xml:space="preserve"> were defined as follows:</w:t>
      </w:r>
    </w:p>
    <w:p w:rsidR="00687AD3" w:rsidRPr="00D10CF8" w:rsidRDefault="00796272" w:rsidP="00687AD3">
      <w:pPr>
        <w:spacing w:line="480" w:lineRule="auto"/>
        <w:jc w:val="center"/>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 xml:space="preserve">= </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VAC</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s</m:t>
                </m:r>
              </m:sup>
            </m:sSup>
          </m:den>
        </m:f>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acc</m:t>
                </m:r>
              </m:e>
              <m:sup>
                <m:r>
                  <w:rPr>
                    <w:rFonts w:ascii="Cambria Math" w:eastAsiaTheme="minorEastAsia" w:hAnsi="Cambria Math" w:cs="Times New Roman"/>
                    <w:sz w:val="24"/>
                    <w:szCs w:val="24"/>
                    <w:lang w:val="en-US"/>
                  </w:rPr>
                  <m:t>s</m:t>
                </m:r>
              </m:sup>
            </m:sSup>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SC</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wf</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twf</m:t>
                    </m:r>
                  </m:e>
                  <m:sup>
                    <m:r>
                      <w:rPr>
                        <w:rFonts w:ascii="Cambria Math" w:eastAsiaTheme="minorEastAsia" w:hAnsi="Cambria Math" w:cs="Times New Roman"/>
                        <w:sz w:val="24"/>
                        <w:szCs w:val="24"/>
                        <w:lang w:val="en-US"/>
                      </w:rPr>
                      <m:t>s</m:t>
                    </m:r>
                  </m:sup>
                </m:sSup>
              </m:den>
            </m:f>
          </m:e>
        </m:d>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XFC</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den>
        </m:f>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wp</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twp</m:t>
                </m:r>
              </m:e>
              <m:sup>
                <m:r>
                  <w:rPr>
                    <w:rFonts w:ascii="Cambria Math" w:eastAsiaTheme="minorEastAsia" w:hAnsi="Cambria Math" w:cs="Times New Roman"/>
                    <w:sz w:val="24"/>
                    <w:szCs w:val="24"/>
                    <w:lang w:val="en-US"/>
                  </w:rPr>
                  <m:t>s</m:t>
                </m:r>
              </m:sup>
            </m:sSup>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XPC</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s</m:t>
                    </m:r>
                  </m:sup>
                </m:sSup>
              </m:den>
            </m:f>
          </m:e>
        </m:d>
        <m:r>
          <w:rPr>
            <w:rFonts w:ascii="Cambria Math" w:eastAsiaTheme="minorEastAsia" w:hAnsi="Cambria Math" w:cs="Times New Roman"/>
            <w:sz w:val="24"/>
            <w:szCs w:val="24"/>
            <w:lang w:val="en-US"/>
          </w:rPr>
          <m:t>-0.7.(1-</m:t>
        </m:r>
        <m:f>
          <m:fPr>
            <m:type m:val="lin"/>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XPC</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den>
            </m:f>
          </m:num>
          <m:den>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XPC</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den>
            </m:f>
          </m:den>
        </m:f>
        <m:r>
          <w:rPr>
            <w:rFonts w:ascii="Cambria Math" w:eastAsiaTheme="minorEastAsia" w:hAnsi="Cambria Math" w:cs="Times New Roman"/>
            <w:sz w:val="24"/>
            <w:szCs w:val="24"/>
            <w:lang w:val="en-US"/>
          </w:rPr>
          <m:t>.0.08.</m:t>
        </m:r>
        <m:f>
          <m:fPr>
            <m:type m:val="lin"/>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wo.XO)</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i</m:t>
                </m:r>
              </m:sup>
            </m:sSup>
          </m:den>
        </m:f>
        <m:r>
          <w:rPr>
            <w:rFonts w:ascii="Cambria Math" w:eastAsiaTheme="minorEastAsia" w:hAnsi="Cambria Math" w:cs="Times New Roman"/>
            <w:sz w:val="24"/>
            <w:szCs w:val="24"/>
            <w:lang w:val="en-US"/>
          </w:rPr>
          <m:t>-0.7.(1-</m:t>
        </m:r>
        <m:f>
          <m:fPr>
            <m:type m:val="lin"/>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XEC</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den>
            </m:f>
          </m:num>
          <m:den>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XEC</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den>
            </m:f>
          </m:den>
        </m:f>
        <m:r>
          <w:rPr>
            <w:rFonts w:ascii="Cambria Math" w:eastAsiaTheme="minorEastAsia" w:hAnsi="Cambria Math" w:cs="Times New Roman"/>
            <w:sz w:val="24"/>
            <w:szCs w:val="24"/>
            <w:lang w:val="en-US"/>
          </w:rPr>
          <m:t>.0.08.</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(wo.XO)</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i</m:t>
                </m:r>
              </m:sup>
            </m:sSup>
          </m:den>
        </m:f>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wc.XC)</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LC</m:t>
                </m:r>
              </m:e>
              <m:sup>
                <m:r>
                  <w:rPr>
                    <w:rFonts w:ascii="Cambria Math" w:eastAsiaTheme="minorEastAsia" w:hAnsi="Cambria Math" w:cs="Times New Roman"/>
                    <w:sz w:val="24"/>
                    <w:szCs w:val="24"/>
                    <w:lang w:val="en-US"/>
                  </w:rPr>
                  <m:t>i</m:t>
                </m:r>
              </m:sup>
            </m:sSup>
          </m:den>
        </m:f>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adc</m:t>
            </m:r>
          </m:e>
          <m:sup>
            <m:r>
              <w:rPr>
                <w:rFonts w:ascii="Cambria Math" w:eastAsiaTheme="minorEastAsia" w:hAnsi="Cambria Math" w:cs="Times New Roman"/>
                <w:sz w:val="24"/>
                <w:szCs w:val="24"/>
                <w:lang w:val="en-US"/>
              </w:rPr>
              <m:t>s</m:t>
            </m:r>
          </m:sup>
        </m:sSup>
      </m:oMath>
      <w:r w:rsidR="00687AD3">
        <w:rPr>
          <w:rFonts w:ascii="Times New Roman" w:eastAsiaTheme="minorEastAsia" w:hAnsi="Times New Roman" w:cs="Times New Roman"/>
          <w:sz w:val="24"/>
          <w:szCs w:val="24"/>
          <w:lang w:val="en-US"/>
        </w:rPr>
        <w:tab/>
      </w:r>
      <w:r w:rsidR="00702DCA">
        <w:rPr>
          <w:rFonts w:ascii="Times New Roman" w:eastAsiaTheme="minorEastAsia" w:hAnsi="Times New Roman" w:cs="Times New Roman"/>
          <w:sz w:val="24"/>
          <w:szCs w:val="24"/>
          <w:lang w:val="en-US"/>
        </w:rPr>
        <w:tab/>
      </w:r>
      <w:r w:rsidR="00687AD3">
        <w:rPr>
          <w:rFonts w:ascii="Times New Roman" w:eastAsiaTheme="minorEastAsia" w:hAnsi="Times New Roman" w:cs="Times New Roman"/>
          <w:sz w:val="24"/>
          <w:szCs w:val="24"/>
          <w:lang w:val="en-US"/>
        </w:rPr>
        <w:t>(3)</w:t>
      </w:r>
    </w:p>
    <w:p w:rsidR="00687AD3" w:rsidRPr="00064363" w:rsidRDefault="00796272" w:rsidP="00687AD3">
      <w:pPr>
        <w:spacing w:line="480" w:lineRule="auto"/>
        <w:jc w:val="center"/>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vao</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VAO</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po</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aco</m:t>
                    </m:r>
                  </m:e>
                  <m:sup>
                    <m:r>
                      <w:rPr>
                        <w:rFonts w:ascii="Cambria Math" w:eastAsiaTheme="minorEastAsia" w:hAnsi="Cambria Math" w:cs="Times New Roman"/>
                        <w:sz w:val="24"/>
                        <w:szCs w:val="24"/>
                        <w:lang w:val="en-US"/>
                      </w:rPr>
                      <m:t>s</m:t>
                    </m:r>
                  </m:sup>
                </m:sSup>
              </m:e>
            </m:d>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(SO</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den>
            </m:f>
          </m:den>
        </m:f>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wo.XO</m:t>
                    </m:r>
                  </m:e>
                </m:d>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LO</m:t>
                </m:r>
              </m:e>
              <m:sup>
                <m:r>
                  <w:rPr>
                    <w:rFonts w:ascii="Cambria Math" w:eastAsiaTheme="minorEastAsia" w:hAnsi="Cambria Math" w:cs="Times New Roman"/>
                    <w:sz w:val="24"/>
                    <w:szCs w:val="24"/>
                    <w:lang w:val="en-US"/>
                  </w:rPr>
                  <m:t>i</m:t>
                </m:r>
              </m:sup>
            </m:sSup>
          </m:den>
        </m:f>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ado</m:t>
            </m:r>
          </m:e>
          <m:sup>
            <m:r>
              <w:rPr>
                <w:rFonts w:ascii="Cambria Math" w:eastAsiaTheme="minorEastAsia" w:hAnsi="Cambria Math" w:cs="Times New Roman"/>
                <w:sz w:val="24"/>
                <w:szCs w:val="24"/>
                <w:lang w:val="en-US"/>
              </w:rPr>
              <m:t>s</m:t>
            </m:r>
          </m:sup>
        </m:sSup>
      </m:oMath>
      <w:r w:rsidR="00687AD3">
        <w:rPr>
          <w:rFonts w:ascii="Times New Roman" w:eastAsiaTheme="minorEastAsia" w:hAnsi="Times New Roman" w:cs="Times New Roman"/>
          <w:sz w:val="24"/>
          <w:szCs w:val="24"/>
          <w:lang w:val="en-US"/>
        </w:rPr>
        <w:tab/>
      </w:r>
      <w:r w:rsidR="00702DCA">
        <w:rPr>
          <w:rFonts w:ascii="Times New Roman" w:eastAsiaTheme="minorEastAsia" w:hAnsi="Times New Roman" w:cs="Times New Roman"/>
          <w:sz w:val="24"/>
          <w:szCs w:val="24"/>
          <w:lang w:val="en-US"/>
        </w:rPr>
        <w:tab/>
      </w:r>
      <w:r w:rsidR="00687AD3">
        <w:rPr>
          <w:rFonts w:ascii="Times New Roman" w:eastAsiaTheme="minorEastAsia" w:hAnsi="Times New Roman" w:cs="Times New Roman"/>
          <w:sz w:val="24"/>
          <w:szCs w:val="24"/>
          <w:lang w:val="en-US"/>
        </w:rPr>
        <w:t>(4)</w:t>
      </w:r>
    </w:p>
    <w:p w:rsidR="00161F06" w:rsidRDefault="007678E5" w:rsidP="00687AD3">
      <w:pPr>
        <w:spacing w:line="480" w:lineRule="auto"/>
        <w:jc w:val="both"/>
        <w:rPr>
          <w:rFonts w:ascii="Times New Roman" w:eastAsiaTheme="minorEastAsia" w:hAnsi="Times New Roman" w:cs="Times New Roman"/>
          <w:sz w:val="24"/>
          <w:szCs w:val="24"/>
          <w:lang w:val="en-US"/>
        </w:rPr>
      </w:pPr>
      <w:r w:rsidRPr="00161F06">
        <w:rPr>
          <w:rFonts w:ascii="Times New Roman" w:eastAsiaTheme="minorEastAsia" w:hAnsi="Times New Roman" w:cs="Times New Roman"/>
          <w:sz w:val="24"/>
          <w:szCs w:val="24"/>
          <w:lang w:val="en-US"/>
        </w:rPr>
        <w:t xml:space="preserve">Equation (4) shows that the cost of intermediate consumption per hectare of organic F&amp;V was </w:t>
      </w:r>
      <w:r w:rsidR="007900D1">
        <w:rPr>
          <w:rFonts w:ascii="Times New Roman" w:eastAsiaTheme="minorEastAsia" w:hAnsi="Times New Roman" w:cs="Times New Roman"/>
          <w:sz w:val="24"/>
          <w:szCs w:val="24"/>
          <w:lang w:val="en-US"/>
        </w:rPr>
        <w:t xml:space="preserve">assumed to be </w:t>
      </w:r>
      <w:r w:rsidRPr="00161F06">
        <w:rPr>
          <w:rFonts w:ascii="Times New Roman" w:eastAsiaTheme="minorEastAsia" w:hAnsi="Times New Roman" w:cs="Times New Roman"/>
          <w:sz w:val="24"/>
          <w:szCs w:val="24"/>
          <w:lang w:val="en-US"/>
        </w:rPr>
        <w:t>constant.  This assumption was made due to the inability to assess how this cost would respond to changes in policy parameters</w:t>
      </w:r>
      <w:r w:rsidR="007900D1">
        <w:rPr>
          <w:rFonts w:ascii="Times New Roman" w:eastAsiaTheme="minorEastAsia" w:hAnsi="Times New Roman" w:cs="Times New Roman"/>
          <w:sz w:val="24"/>
          <w:szCs w:val="24"/>
          <w:lang w:val="en-US"/>
        </w:rPr>
        <w:t xml:space="preserve">. In equation (3), </w:t>
      </w:r>
      <w:r w:rsidR="00687AD3" w:rsidRPr="001F5747">
        <w:rPr>
          <w:rFonts w:ascii="Times New Roman" w:eastAsiaTheme="minorEastAsia" w:hAnsi="Times New Roman" w:cs="Times New Roman"/>
          <w:sz w:val="24"/>
          <w:szCs w:val="24"/>
          <w:lang w:val="en-US"/>
        </w:rPr>
        <w:t xml:space="preserve">expenditures on mineral fertilizers and synthetic pesticides </w:t>
      </w:r>
      <w:r w:rsidR="00687AD3">
        <w:rPr>
          <w:rFonts w:ascii="Times New Roman" w:eastAsiaTheme="minorEastAsia" w:hAnsi="Times New Roman" w:cs="Times New Roman"/>
          <w:sz w:val="24"/>
          <w:szCs w:val="24"/>
          <w:lang w:val="en-US"/>
        </w:rPr>
        <w:t xml:space="preserve">per hectare of conventional F&amp;V are </w:t>
      </w:r>
      <w:r w:rsidR="00687AD3" w:rsidRPr="001F5747">
        <w:rPr>
          <w:rFonts w:ascii="Times New Roman" w:eastAsiaTheme="minorEastAsia" w:hAnsi="Times New Roman" w:cs="Times New Roman"/>
          <w:sz w:val="24"/>
          <w:szCs w:val="24"/>
          <w:lang w:val="en-US"/>
        </w:rPr>
        <w:t>endogenous. Nevertheless, the unit prices of the two chemical inputs</w:t>
      </w:r>
      <w:r w:rsidR="00687AD3">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wf</m:t>
        </m:r>
      </m:oMath>
      <w:r w:rsidR="00687AD3" w:rsidRPr="001F5747">
        <w:rPr>
          <w:rFonts w:ascii="Times New Roman" w:eastAsiaTheme="minorEastAsia" w:hAnsi="Times New Roman" w:cs="Times New Roman"/>
          <w:sz w:val="24"/>
          <w:szCs w:val="24"/>
          <w:lang w:val="en-US"/>
        </w:rPr>
        <w:t xml:space="preserve"> </w:t>
      </w:r>
      <w:r w:rsidR="00687AD3">
        <w:rPr>
          <w:rFonts w:ascii="Times New Roman" w:eastAsiaTheme="minorEastAsia" w:hAnsi="Times New Roman" w:cs="Times New Roman"/>
          <w:sz w:val="24"/>
          <w:szCs w:val="24"/>
          <w:lang w:val="en-US"/>
        </w:rPr>
        <w:t xml:space="preserve">and </w:t>
      </w:r>
      <m:oMath>
        <m:r>
          <w:rPr>
            <w:rFonts w:ascii="Cambria Math" w:eastAsiaTheme="minorEastAsia" w:hAnsi="Cambria Math" w:cs="Times New Roman"/>
            <w:sz w:val="24"/>
            <w:szCs w:val="24"/>
            <w:lang w:val="en-US"/>
          </w:rPr>
          <m:t>wp</m:t>
        </m:r>
      </m:oMath>
      <w:r w:rsidR="00687AD3">
        <w:rPr>
          <w:rFonts w:ascii="Times New Roman" w:eastAsiaTheme="minorEastAsia" w:hAnsi="Times New Roman" w:cs="Times New Roman"/>
          <w:sz w:val="24"/>
          <w:szCs w:val="24"/>
          <w:lang w:val="en-US"/>
        </w:rPr>
        <w:t xml:space="preserve">) </w:t>
      </w:r>
      <w:r w:rsidR="00687AD3" w:rsidRPr="001F5747">
        <w:rPr>
          <w:rFonts w:ascii="Times New Roman" w:eastAsiaTheme="minorEastAsia" w:hAnsi="Times New Roman" w:cs="Times New Roman"/>
          <w:sz w:val="24"/>
          <w:szCs w:val="24"/>
          <w:lang w:val="en-US"/>
        </w:rPr>
        <w:t>are assumed to be constant, even though it is possible — or even likely — that they would respond to changes in the total quantities of mineral fertilizers and synthetic pesticides. This simplifying assumption was made due to a lack of information on supply elasticities of the two che</w:t>
      </w:r>
      <w:r w:rsidR="00687AD3">
        <w:rPr>
          <w:rFonts w:ascii="Times New Roman" w:eastAsiaTheme="minorEastAsia" w:hAnsi="Times New Roman" w:cs="Times New Roman"/>
          <w:sz w:val="24"/>
          <w:szCs w:val="24"/>
          <w:lang w:val="en-US"/>
        </w:rPr>
        <w:t xml:space="preserve">mical inputs. Equation (3) </w:t>
      </w:r>
      <w:r w:rsidR="00687AD3" w:rsidRPr="00CC1392">
        <w:rPr>
          <w:rFonts w:ascii="Times New Roman" w:eastAsiaTheme="minorEastAsia" w:hAnsi="Times New Roman" w:cs="Times New Roman"/>
          <w:sz w:val="24"/>
          <w:szCs w:val="24"/>
          <w:lang w:val="en-US"/>
        </w:rPr>
        <w:t xml:space="preserve">captures the fact that fertilization and plant protection expenditures for conventional </w:t>
      </w:r>
      <w:r w:rsidR="00687AD3">
        <w:rPr>
          <w:rFonts w:ascii="Times New Roman" w:eastAsiaTheme="minorEastAsia" w:hAnsi="Times New Roman" w:cs="Times New Roman"/>
          <w:sz w:val="24"/>
          <w:szCs w:val="24"/>
          <w:lang w:val="en-US"/>
        </w:rPr>
        <w:t xml:space="preserve">F&amp;V </w:t>
      </w:r>
      <w:r w:rsidR="00687AD3" w:rsidRPr="00CC1392">
        <w:rPr>
          <w:rFonts w:ascii="Times New Roman" w:eastAsiaTheme="minorEastAsia" w:hAnsi="Times New Roman" w:cs="Times New Roman"/>
          <w:sz w:val="24"/>
          <w:szCs w:val="24"/>
          <w:lang w:val="en-US"/>
        </w:rPr>
        <w:t xml:space="preserve">by means other than </w:t>
      </w:r>
      <w:r w:rsidR="00687AD3">
        <w:rPr>
          <w:rFonts w:ascii="Times New Roman" w:eastAsiaTheme="minorEastAsia" w:hAnsi="Times New Roman" w:cs="Times New Roman"/>
          <w:sz w:val="24"/>
          <w:szCs w:val="24"/>
          <w:lang w:val="en-US"/>
        </w:rPr>
        <w:t xml:space="preserve">mineral fertilizers and synthetic pesticides </w:t>
      </w:r>
      <w:r w:rsidR="00687AD3" w:rsidRPr="00CC1392">
        <w:rPr>
          <w:rFonts w:ascii="Times New Roman" w:eastAsiaTheme="minorEastAsia" w:hAnsi="Times New Roman" w:cs="Times New Roman"/>
          <w:sz w:val="24"/>
          <w:szCs w:val="24"/>
          <w:lang w:val="en-US"/>
        </w:rPr>
        <w:t xml:space="preserve">increase when the quantities of the two </w:t>
      </w:r>
      <w:r w:rsidR="00687AD3">
        <w:rPr>
          <w:rFonts w:ascii="Times New Roman" w:eastAsiaTheme="minorEastAsia" w:hAnsi="Times New Roman" w:cs="Times New Roman"/>
          <w:sz w:val="24"/>
          <w:szCs w:val="24"/>
          <w:lang w:val="en-US"/>
        </w:rPr>
        <w:t xml:space="preserve">chemical </w:t>
      </w:r>
      <w:r w:rsidR="00687AD3" w:rsidRPr="00CC1392">
        <w:rPr>
          <w:rFonts w:ascii="Times New Roman" w:eastAsiaTheme="minorEastAsia" w:hAnsi="Times New Roman" w:cs="Times New Roman"/>
          <w:sz w:val="24"/>
          <w:szCs w:val="24"/>
          <w:lang w:val="en-US"/>
        </w:rPr>
        <w:t>inputs decrease.</w:t>
      </w:r>
      <w:r w:rsidR="00687AD3">
        <w:rPr>
          <w:rFonts w:ascii="Times New Roman" w:eastAsiaTheme="minorEastAsia" w:hAnsi="Times New Roman" w:cs="Times New Roman"/>
          <w:sz w:val="24"/>
          <w:szCs w:val="24"/>
          <w:lang w:val="en-US"/>
        </w:rPr>
        <w:t xml:space="preserve"> Finally, as with </w:t>
      </w:r>
      <w:r w:rsidR="00687AD3" w:rsidRPr="00CC1392">
        <w:rPr>
          <w:rFonts w:ascii="Times New Roman" w:eastAsiaTheme="minorEastAsia" w:hAnsi="Times New Roman" w:cs="Times New Roman"/>
          <w:sz w:val="24"/>
          <w:szCs w:val="24"/>
          <w:lang w:val="en-US"/>
        </w:rPr>
        <w:t xml:space="preserve">organic </w:t>
      </w:r>
      <w:r w:rsidR="00687AD3">
        <w:rPr>
          <w:rFonts w:ascii="Times New Roman" w:eastAsiaTheme="minorEastAsia" w:hAnsi="Times New Roman" w:cs="Times New Roman"/>
          <w:sz w:val="24"/>
          <w:szCs w:val="24"/>
          <w:lang w:val="en-US"/>
        </w:rPr>
        <w:t xml:space="preserve">F&amp;V </w:t>
      </w:r>
      <w:r w:rsidR="00687AD3" w:rsidRPr="00CC1392">
        <w:rPr>
          <w:rFonts w:ascii="Times New Roman" w:eastAsiaTheme="minorEastAsia" w:hAnsi="Times New Roman" w:cs="Times New Roman"/>
          <w:sz w:val="24"/>
          <w:szCs w:val="24"/>
          <w:lang w:val="en-US"/>
        </w:rPr>
        <w:t>and for the same reason, we assumed that the cost</w:t>
      </w:r>
      <w:r w:rsidR="00687AD3" w:rsidRPr="00CC1392">
        <w:rPr>
          <w:lang w:val="en-US"/>
        </w:rPr>
        <w:t xml:space="preserve"> </w:t>
      </w:r>
      <w:r w:rsidR="00687AD3" w:rsidRPr="00CC1392">
        <w:rPr>
          <w:rFonts w:ascii="Times New Roman" w:eastAsiaTheme="minorEastAsia" w:hAnsi="Times New Roman" w:cs="Times New Roman"/>
          <w:sz w:val="24"/>
          <w:szCs w:val="24"/>
          <w:lang w:val="en-US"/>
        </w:rPr>
        <w:t xml:space="preserve">of </w:t>
      </w:r>
      <w:r w:rsidR="00687AD3">
        <w:rPr>
          <w:rFonts w:ascii="Times New Roman" w:eastAsiaTheme="minorEastAsia" w:hAnsi="Times New Roman" w:cs="Times New Roman"/>
          <w:sz w:val="24"/>
          <w:szCs w:val="24"/>
          <w:lang w:val="en-US"/>
        </w:rPr>
        <w:t xml:space="preserve">other </w:t>
      </w:r>
      <w:r w:rsidR="00687AD3" w:rsidRPr="00CC1392">
        <w:rPr>
          <w:rFonts w:ascii="Times New Roman" w:eastAsiaTheme="minorEastAsia" w:hAnsi="Times New Roman" w:cs="Times New Roman"/>
          <w:sz w:val="24"/>
          <w:szCs w:val="24"/>
          <w:lang w:val="en-US"/>
        </w:rPr>
        <w:t xml:space="preserve">intermediate consumption per hectare of </w:t>
      </w:r>
      <w:r w:rsidR="00687AD3">
        <w:rPr>
          <w:rFonts w:ascii="Times New Roman" w:eastAsiaTheme="minorEastAsia" w:hAnsi="Times New Roman" w:cs="Times New Roman"/>
          <w:sz w:val="24"/>
          <w:szCs w:val="24"/>
          <w:lang w:val="en-US"/>
        </w:rPr>
        <w:t xml:space="preserve">conventional </w:t>
      </w:r>
      <w:r w:rsidR="00687AD3" w:rsidRPr="00CC1392">
        <w:rPr>
          <w:rFonts w:ascii="Times New Roman" w:eastAsiaTheme="minorEastAsia" w:hAnsi="Times New Roman" w:cs="Times New Roman"/>
          <w:sz w:val="24"/>
          <w:szCs w:val="24"/>
          <w:lang w:val="en-US"/>
        </w:rPr>
        <w:t xml:space="preserve">F&amp;V was constant. </w:t>
      </w:r>
    </w:p>
    <w:p w:rsidR="00687AD3" w:rsidRDefault="00687AD3" w:rsidP="008A2810">
      <w:pPr>
        <w:spacing w:line="480" w:lineRule="auto"/>
        <w:jc w:val="both"/>
        <w:rPr>
          <w:rFonts w:ascii="Times New Roman" w:eastAsiaTheme="minorEastAsia" w:hAnsi="Times New Roman" w:cs="Times New Roman"/>
          <w:sz w:val="24"/>
          <w:szCs w:val="24"/>
          <w:lang w:val="en-US"/>
        </w:rPr>
      </w:pPr>
      <w:r w:rsidRPr="007A1B02">
        <w:rPr>
          <w:rFonts w:ascii="Times New Roman" w:eastAsiaTheme="minorEastAsia" w:hAnsi="Times New Roman" w:cs="Times New Roman"/>
          <w:sz w:val="24"/>
          <w:szCs w:val="24"/>
          <w:lang w:val="en-US"/>
        </w:rPr>
        <w:t xml:space="preserve">The change in social welfare in scenario s relative to the initial situation </w:t>
      </w:r>
      <w:r>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i)</m:t>
        </m:r>
      </m:oMath>
      <w:r>
        <w:rPr>
          <w:rFonts w:ascii="Times New Roman" w:eastAsiaTheme="minorEastAsia" w:hAnsi="Times New Roman" w:cs="Times New Roman"/>
          <w:sz w:val="24"/>
          <w:szCs w:val="24"/>
          <w:lang w:val="en-US"/>
        </w:rPr>
        <w:t xml:space="preserve"> was </w:t>
      </w:r>
      <w:r w:rsidRPr="007A1B02">
        <w:rPr>
          <w:rFonts w:ascii="Times New Roman" w:eastAsiaTheme="minorEastAsia" w:hAnsi="Times New Roman" w:cs="Times New Roman"/>
          <w:sz w:val="24"/>
          <w:szCs w:val="24"/>
          <w:lang w:val="en-US"/>
        </w:rPr>
        <w:t>calculated as the sum of (i) the change in consumer surplus (</w:t>
      </w:r>
      <w:r>
        <w:rPr>
          <w:rFonts w:ascii="Times New Roman" w:eastAsiaTheme="minorEastAsia" w:hAnsi="Times New Roman" w:cs="Times New Roman"/>
          <w:sz w:val="24"/>
          <w:szCs w:val="24"/>
          <w:lang w:val="en-US"/>
        </w:rPr>
        <w:t xml:space="preserve">measured </w:t>
      </w:r>
      <w:r w:rsidRPr="007A1B02">
        <w:rPr>
          <w:rFonts w:ascii="Times New Roman" w:eastAsiaTheme="minorEastAsia" w:hAnsi="Times New Roman" w:cs="Times New Roman"/>
          <w:sz w:val="24"/>
          <w:szCs w:val="24"/>
          <w:lang w:val="en-US"/>
        </w:rPr>
        <w:t xml:space="preserve">for both types of </w:t>
      </w:r>
      <w:r>
        <w:rPr>
          <w:rFonts w:ascii="Times New Roman" w:eastAsiaTheme="minorEastAsia" w:hAnsi="Times New Roman" w:cs="Times New Roman"/>
          <w:sz w:val="24"/>
          <w:szCs w:val="24"/>
          <w:lang w:val="en-US"/>
        </w:rPr>
        <w:t xml:space="preserve">F&amp;V) and ii) </w:t>
      </w:r>
      <w:r w:rsidRPr="007A1B02">
        <w:rPr>
          <w:rFonts w:ascii="Times New Roman" w:eastAsiaTheme="minorEastAsia" w:hAnsi="Times New Roman" w:cs="Times New Roman"/>
          <w:sz w:val="24"/>
          <w:szCs w:val="24"/>
          <w:lang w:val="en-US"/>
        </w:rPr>
        <w:t xml:space="preserve">the change in producer surplus (measured as the sum of value added in organic and conventional </w:t>
      </w:r>
      <w:r>
        <w:rPr>
          <w:rFonts w:ascii="Times New Roman" w:eastAsiaTheme="minorEastAsia" w:hAnsi="Times New Roman" w:cs="Times New Roman"/>
          <w:sz w:val="24"/>
          <w:szCs w:val="24"/>
          <w:lang w:val="en-US"/>
        </w:rPr>
        <w:t>F&amp;V</w:t>
      </w:r>
      <w:r w:rsidRPr="007A1B02">
        <w:rPr>
          <w:rFonts w:ascii="Times New Roman" w:eastAsiaTheme="minorEastAsia" w:hAnsi="Times New Roman" w:cs="Times New Roman"/>
          <w:sz w:val="24"/>
          <w:szCs w:val="24"/>
          <w:lang w:val="en-US"/>
        </w:rPr>
        <w:t xml:space="preserve"> production), minus </w:t>
      </w:r>
      <w:r>
        <w:rPr>
          <w:rFonts w:ascii="Times New Roman" w:eastAsiaTheme="minorEastAsia" w:hAnsi="Times New Roman" w:cs="Times New Roman"/>
          <w:sz w:val="24"/>
          <w:szCs w:val="24"/>
          <w:lang w:val="en-US"/>
        </w:rPr>
        <w:t>(</w:t>
      </w:r>
      <w:r w:rsidRPr="007A1B02">
        <w:rPr>
          <w:rFonts w:ascii="Times New Roman" w:eastAsiaTheme="minorEastAsia" w:hAnsi="Times New Roman" w:cs="Times New Roman"/>
          <w:sz w:val="24"/>
          <w:szCs w:val="24"/>
          <w:lang w:val="en-US"/>
        </w:rPr>
        <w:t>iii) the budgetary cost of the scenario.</w:t>
      </w:r>
    </w:p>
    <w:p w:rsidR="00687AD3" w:rsidRDefault="00446B8D" w:rsidP="008A2810">
      <w:pPr>
        <w:spacing w:line="48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3.3</w:t>
      </w:r>
      <w:r w:rsidR="00687AD3" w:rsidRPr="006400E9">
        <w:rPr>
          <w:rFonts w:ascii="Times New Roman" w:eastAsiaTheme="minorEastAsia" w:hAnsi="Times New Roman" w:cs="Times New Roman"/>
          <w:b/>
          <w:sz w:val="24"/>
          <w:szCs w:val="24"/>
          <w:lang w:val="en-US"/>
        </w:rPr>
        <w:t>. B</w:t>
      </w:r>
      <w:r w:rsidR="00687AD3">
        <w:rPr>
          <w:rFonts w:ascii="Times New Roman" w:eastAsiaTheme="minorEastAsia" w:hAnsi="Times New Roman" w:cs="Times New Roman"/>
          <w:b/>
          <w:sz w:val="24"/>
          <w:szCs w:val="24"/>
          <w:lang w:val="en-US"/>
        </w:rPr>
        <w:t>iodiversity indicator</w:t>
      </w:r>
    </w:p>
    <w:p w:rsidR="00E64DA3" w:rsidRPr="00E64DA3" w:rsidRDefault="00702DCA" w:rsidP="008A2810">
      <w:pPr>
        <w:spacing w:line="480" w:lineRule="auto"/>
        <w:jc w:val="both"/>
        <w:rPr>
          <w:rFonts w:ascii="Times New Roman" w:eastAsiaTheme="minorEastAsia" w:hAnsi="Times New Roman" w:cs="Times New Roman"/>
          <w:sz w:val="24"/>
          <w:szCs w:val="24"/>
          <w:lang w:val="en-US"/>
        </w:rPr>
      </w:pPr>
      <w:r w:rsidRPr="00702DCA">
        <w:rPr>
          <w:rFonts w:ascii="Times New Roman" w:hAnsi="Times New Roman" w:cs="Times New Roman"/>
          <w:sz w:val="24"/>
          <w:szCs w:val="24"/>
          <w:lang w:val="en-US"/>
        </w:rPr>
        <w:t>Fig</w:t>
      </w:r>
      <w:r w:rsidR="00E64DA3">
        <w:rPr>
          <w:rFonts w:ascii="Times New Roman" w:hAnsi="Times New Roman" w:cs="Times New Roman"/>
          <w:sz w:val="24"/>
          <w:szCs w:val="24"/>
          <w:lang w:val="en-US"/>
        </w:rPr>
        <w:t xml:space="preserve">. </w:t>
      </w:r>
      <w:r w:rsidRPr="00702DCA">
        <w:rPr>
          <w:rFonts w:ascii="Times New Roman" w:hAnsi="Times New Roman" w:cs="Times New Roman"/>
          <w:sz w:val="24"/>
          <w:szCs w:val="24"/>
          <w:lang w:val="en-US"/>
        </w:rPr>
        <w:t xml:space="preserve">3.1 illustrates the </w:t>
      </w:r>
      <w:r w:rsidRPr="00E64DA3">
        <w:rPr>
          <w:rFonts w:ascii="Times New Roman" w:hAnsi="Times New Roman" w:cs="Times New Roman"/>
          <w:sz w:val="24"/>
          <w:szCs w:val="24"/>
          <w:lang w:val="en-US"/>
        </w:rPr>
        <w:t xml:space="preserve">reduction in biodiversity impact resulting from lower use of chemical inputs per hectare in </w:t>
      </w:r>
      <w:r w:rsidR="00E64DA3" w:rsidRPr="00E64DA3">
        <w:rPr>
          <w:rFonts w:ascii="Times New Roman" w:hAnsi="Times New Roman" w:cs="Times New Roman"/>
          <w:sz w:val="24"/>
          <w:szCs w:val="24"/>
          <w:lang w:val="en-US"/>
        </w:rPr>
        <w:t>CF, depending on whether the relationship between chemical inputs and biodiversity is concave</w:t>
      </w:r>
      <w:r w:rsidR="00E64DA3">
        <w:rPr>
          <w:rFonts w:ascii="Times New Roman" w:hAnsi="Times New Roman" w:cs="Times New Roman"/>
          <w:sz w:val="24"/>
          <w:szCs w:val="24"/>
          <w:lang w:val="en-US"/>
        </w:rPr>
        <w:t xml:space="preserve"> (assuming </w:t>
      </w:r>
      <m:oMath>
        <m:r>
          <w:rPr>
            <w:rFonts w:ascii="Cambria Math" w:hAnsi="Cambria Math" w:cs="Times New Roman"/>
            <w:sz w:val="24"/>
            <w:szCs w:val="24"/>
            <w:lang w:val="en-US"/>
          </w:rPr>
          <m:t>α=0.5</m:t>
        </m:r>
      </m:oMath>
      <w:r w:rsidR="00E64DA3">
        <w:rPr>
          <w:rFonts w:ascii="Times New Roman" w:eastAsiaTheme="minorEastAsia" w:hAnsi="Times New Roman" w:cs="Times New Roman"/>
          <w:sz w:val="24"/>
          <w:szCs w:val="24"/>
          <w:lang w:val="en-US"/>
        </w:rPr>
        <w:t xml:space="preserve">), linear (assuming </w:t>
      </w:r>
      <m:oMath>
        <m:r>
          <w:rPr>
            <w:rFonts w:ascii="Cambria Math" w:eastAsiaTheme="minorEastAsia" w:hAnsi="Cambria Math" w:cs="Times New Roman"/>
            <w:sz w:val="24"/>
            <w:szCs w:val="24"/>
            <w:lang w:val="en-US"/>
          </w:rPr>
          <m:t>α=1</m:t>
        </m:r>
      </m:oMath>
      <w:r w:rsidR="00E64DA3">
        <w:rPr>
          <w:rFonts w:ascii="Times New Roman" w:eastAsiaTheme="minorEastAsia" w:hAnsi="Times New Roman" w:cs="Times New Roman"/>
          <w:sz w:val="24"/>
          <w:szCs w:val="24"/>
          <w:lang w:val="en-US"/>
        </w:rPr>
        <w:t xml:space="preserve">), or convex (assuming </w:t>
      </w:r>
      <m:oMath>
        <m:r>
          <w:rPr>
            <w:rFonts w:ascii="Cambria Math" w:eastAsiaTheme="minorEastAsia" w:hAnsi="Cambria Math" w:cs="Times New Roman"/>
            <w:sz w:val="24"/>
            <w:szCs w:val="24"/>
            <w:lang w:val="en-US"/>
          </w:rPr>
          <m:t>α=2).</m:t>
        </m:r>
      </m:oMath>
    </w:p>
    <w:p w:rsidR="00160CC2" w:rsidRDefault="00160CC2" w:rsidP="00D90D4F">
      <w:pPr>
        <w:spacing w:line="240" w:lineRule="auto"/>
        <w:jc w:val="both"/>
        <w:rPr>
          <w:rFonts w:ascii="Times New Roman" w:eastAsiaTheme="minorEastAsia" w:hAnsi="Times New Roman" w:cs="Times New Roman"/>
          <w:b/>
          <w:sz w:val="24"/>
          <w:szCs w:val="24"/>
          <w:lang w:val="en-US"/>
        </w:rPr>
      </w:pPr>
      <w:r w:rsidRPr="00160CC2">
        <w:rPr>
          <w:rFonts w:ascii="Times New Roman" w:eastAsiaTheme="minorEastAsia" w:hAnsi="Times New Roman" w:cs="Times New Roman"/>
          <w:b/>
          <w:noProof/>
          <w:sz w:val="24"/>
          <w:szCs w:val="24"/>
          <w:lang w:eastAsia="fr-FR"/>
        </w:rPr>
        <w:drawing>
          <wp:inline distT="0" distB="0" distL="0" distR="0" wp14:anchorId="28F2DEE8" wp14:editId="4EFBDF71">
            <wp:extent cx="5759304" cy="2297927"/>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5814" cy="2312494"/>
                    </a:xfrm>
                    <a:prstGeom prst="rect">
                      <a:avLst/>
                    </a:prstGeom>
                  </pic:spPr>
                </pic:pic>
              </a:graphicData>
            </a:graphic>
          </wp:inline>
        </w:drawing>
      </w:r>
    </w:p>
    <w:p w:rsidR="00637126" w:rsidRPr="00B12F40" w:rsidRDefault="00774B44" w:rsidP="00D90D4F">
      <w:pPr>
        <w:spacing w:line="240" w:lineRule="auto"/>
        <w:jc w:val="both"/>
        <w:rPr>
          <w:rFonts w:ascii="Times New Roman" w:hAnsi="Times New Roman" w:cs="Times New Roman"/>
          <w:sz w:val="24"/>
          <w:szCs w:val="24"/>
          <w:u w:val="single"/>
          <w:lang w:val="en-US"/>
        </w:rPr>
      </w:pPr>
      <w:r w:rsidRPr="00D90D4F">
        <w:rPr>
          <w:rFonts w:ascii="Times New Roman" w:eastAsiaTheme="minorEastAsia" w:hAnsi="Times New Roman" w:cs="Times New Roman"/>
          <w:b/>
          <w:sz w:val="24"/>
          <w:szCs w:val="24"/>
          <w:lang w:val="en-US"/>
        </w:rPr>
        <w:t>Fig</w:t>
      </w:r>
      <w:r w:rsidR="00DA32FF">
        <w:rPr>
          <w:rFonts w:ascii="Times New Roman" w:eastAsiaTheme="minorEastAsia" w:hAnsi="Times New Roman" w:cs="Times New Roman"/>
          <w:b/>
          <w:sz w:val="24"/>
          <w:szCs w:val="24"/>
          <w:lang w:val="en-US"/>
        </w:rPr>
        <w:t xml:space="preserve">. </w:t>
      </w:r>
      <w:r w:rsidR="00446B8D">
        <w:rPr>
          <w:rFonts w:ascii="Times New Roman" w:eastAsiaTheme="minorEastAsia" w:hAnsi="Times New Roman" w:cs="Times New Roman"/>
          <w:b/>
          <w:sz w:val="24"/>
          <w:szCs w:val="24"/>
          <w:lang w:val="en-US"/>
        </w:rPr>
        <w:t>3</w:t>
      </w:r>
      <w:r w:rsidRPr="00D90D4F">
        <w:rPr>
          <w:rFonts w:ascii="Times New Roman" w:eastAsiaTheme="minorEastAsia" w:hAnsi="Times New Roman" w:cs="Times New Roman"/>
          <w:b/>
          <w:sz w:val="24"/>
          <w:szCs w:val="24"/>
          <w:lang w:val="en-US"/>
        </w:rPr>
        <w:t>.1</w:t>
      </w:r>
      <w:r w:rsidR="00DA32FF">
        <w:rPr>
          <w:rFonts w:ascii="Times New Roman" w:eastAsiaTheme="minorEastAsia" w:hAnsi="Times New Roman" w:cs="Times New Roman"/>
          <w:b/>
          <w:sz w:val="24"/>
          <w:szCs w:val="24"/>
          <w:lang w:val="en-US"/>
        </w:rPr>
        <w:t xml:space="preserve"> |</w:t>
      </w:r>
      <w:r w:rsidRPr="00D90D4F">
        <w:rPr>
          <w:rFonts w:ascii="Times New Roman" w:eastAsiaTheme="minorEastAsia" w:hAnsi="Times New Roman" w:cs="Times New Roman"/>
          <w:b/>
          <w:sz w:val="24"/>
          <w:szCs w:val="24"/>
          <w:lang w:val="en-US"/>
        </w:rPr>
        <w:t xml:space="preserve"> </w:t>
      </w:r>
      <w:r w:rsidRPr="00D90D4F">
        <w:rPr>
          <w:rFonts w:ascii="Times New Roman" w:eastAsiaTheme="minorEastAsia" w:hAnsi="Times New Roman" w:cs="Times New Roman"/>
          <w:sz w:val="24"/>
          <w:szCs w:val="24"/>
          <w:lang w:val="en-US"/>
        </w:rPr>
        <w:t xml:space="preserve">Relationship between biodiversity per hectare of conventional </w:t>
      </w:r>
      <w:r w:rsidR="00637126" w:rsidRPr="00D90D4F">
        <w:rPr>
          <w:rFonts w:ascii="Times New Roman" w:eastAsiaTheme="minorEastAsia" w:hAnsi="Times New Roman" w:cs="Times New Roman"/>
          <w:sz w:val="24"/>
          <w:szCs w:val="24"/>
          <w:lang w:val="en-US"/>
        </w:rPr>
        <w:t xml:space="preserve">F&amp;V (vertical axis) </w:t>
      </w:r>
      <w:r w:rsidRPr="00D90D4F">
        <w:rPr>
          <w:rFonts w:ascii="Times New Roman" w:eastAsiaTheme="minorEastAsia" w:hAnsi="Times New Roman" w:cs="Times New Roman"/>
          <w:sz w:val="24"/>
          <w:szCs w:val="24"/>
          <w:lang w:val="en-US"/>
        </w:rPr>
        <w:t xml:space="preserve">and the use of chemical inputs per hectare in </w:t>
      </w:r>
      <w:r w:rsidR="00637126" w:rsidRPr="00D90D4F">
        <w:rPr>
          <w:rFonts w:ascii="Times New Roman" w:eastAsiaTheme="minorEastAsia" w:hAnsi="Times New Roman" w:cs="Times New Roman"/>
          <w:sz w:val="24"/>
          <w:szCs w:val="24"/>
          <w:lang w:val="en-US"/>
        </w:rPr>
        <w:t>CF</w:t>
      </w:r>
      <w:r w:rsidRPr="00D90D4F">
        <w:rPr>
          <w:rFonts w:ascii="Times New Roman" w:eastAsiaTheme="minorEastAsia" w:hAnsi="Times New Roman" w:cs="Times New Roman"/>
          <w:sz w:val="24"/>
          <w:szCs w:val="24"/>
          <w:lang w:val="en-US"/>
        </w:rPr>
        <w:t xml:space="preserve"> (horizontal axis)</w:t>
      </w:r>
      <w:r w:rsidR="00637126" w:rsidRPr="00D90D4F">
        <w:rPr>
          <w:rFonts w:ascii="Times New Roman" w:eastAsiaTheme="minorEastAsia" w:hAnsi="Times New Roman" w:cs="Times New Roman"/>
          <w:sz w:val="24"/>
          <w:szCs w:val="24"/>
          <w:lang w:val="en-US"/>
        </w:rPr>
        <w:t xml:space="preserve">, </w:t>
      </w:r>
      <w:r w:rsidR="00637126" w:rsidRPr="00D90D4F">
        <w:rPr>
          <w:rFonts w:ascii="Times New Roman" w:hAnsi="Times New Roman" w:cs="Times New Roman"/>
          <w:sz w:val="24"/>
          <w:szCs w:val="24"/>
          <w:lang w:val="en-US"/>
        </w:rPr>
        <w:t xml:space="preserve">depending on whether the </w:t>
      </w:r>
      <w:r w:rsidR="00446B8D">
        <w:rPr>
          <w:rFonts w:ascii="Times New Roman" w:hAnsi="Times New Roman" w:cs="Times New Roman"/>
          <w:sz w:val="24"/>
          <w:szCs w:val="24"/>
          <w:lang w:val="en-US"/>
        </w:rPr>
        <w:t xml:space="preserve">chemical input - biodiversity function </w:t>
      </w:r>
      <w:r w:rsidR="00637126" w:rsidRPr="00D90D4F">
        <w:rPr>
          <w:rFonts w:ascii="Times New Roman" w:hAnsi="Times New Roman" w:cs="Times New Roman"/>
          <w:sz w:val="24"/>
          <w:szCs w:val="24"/>
          <w:lang w:val="en-US"/>
        </w:rPr>
        <w:t>is con</w:t>
      </w:r>
      <w:r w:rsidR="00E64DA3">
        <w:rPr>
          <w:rFonts w:ascii="Times New Roman" w:hAnsi="Times New Roman" w:cs="Times New Roman"/>
          <w:sz w:val="24"/>
          <w:szCs w:val="24"/>
          <w:lang w:val="en-US"/>
        </w:rPr>
        <w:t xml:space="preserve">cave </w:t>
      </w:r>
      <m:oMath>
        <m:r>
          <w:rPr>
            <w:rFonts w:ascii="Cambria Math" w:hAnsi="Cambria Math" w:cs="Times New Roman"/>
            <w:sz w:val="24"/>
            <w:szCs w:val="24"/>
            <w:lang w:val="en-US"/>
          </w:rPr>
          <m:t xml:space="preserve">(α=0.5), </m:t>
        </m:r>
      </m:oMath>
      <w:r w:rsidR="00637126" w:rsidRPr="00D90D4F">
        <w:rPr>
          <w:rFonts w:ascii="Times New Roman" w:eastAsiaTheme="minorEastAsia" w:hAnsi="Times New Roman" w:cs="Times New Roman"/>
          <w:sz w:val="24"/>
          <w:szCs w:val="24"/>
          <w:lang w:val="en-US"/>
        </w:rPr>
        <w:t>linear (</w:t>
      </w:r>
      <m:oMath>
        <m:r>
          <w:rPr>
            <w:rFonts w:ascii="Cambria Math" w:eastAsiaTheme="minorEastAsia" w:hAnsi="Cambria Math" w:cs="Times New Roman"/>
            <w:sz w:val="24"/>
            <w:szCs w:val="24"/>
            <w:lang w:val="en-US"/>
          </w:rPr>
          <m:t>α=1)</m:t>
        </m:r>
      </m:oMath>
      <w:r w:rsidR="00637126" w:rsidRPr="00D90D4F">
        <w:rPr>
          <w:rFonts w:ascii="Times New Roman" w:eastAsiaTheme="minorEastAsia" w:hAnsi="Times New Roman" w:cs="Times New Roman"/>
          <w:sz w:val="24"/>
          <w:szCs w:val="24"/>
          <w:lang w:val="en-US"/>
        </w:rPr>
        <w:t xml:space="preserve">, or </w:t>
      </w:r>
      <w:r w:rsidR="00637126" w:rsidRPr="00D90D4F">
        <w:rPr>
          <w:rFonts w:ascii="Times New Roman" w:hAnsi="Times New Roman" w:cs="Times New Roman"/>
          <w:sz w:val="24"/>
          <w:szCs w:val="24"/>
          <w:lang w:val="en-US"/>
        </w:rPr>
        <w:t>con</w:t>
      </w:r>
      <w:r w:rsidR="00E64DA3">
        <w:rPr>
          <w:rFonts w:ascii="Times New Roman" w:hAnsi="Times New Roman" w:cs="Times New Roman"/>
          <w:sz w:val="24"/>
          <w:szCs w:val="24"/>
          <w:lang w:val="en-US"/>
        </w:rPr>
        <w:t xml:space="preserve">vex </w:t>
      </w:r>
      <w:r w:rsidR="00637126" w:rsidRPr="00D90D4F">
        <w:rPr>
          <w:rFonts w:ascii="Times New Roman" w:hAnsi="Times New Roman" w:cs="Times New Roman"/>
          <w:sz w:val="24"/>
          <w:szCs w:val="24"/>
          <w:lang w:val="en-US"/>
        </w:rPr>
        <w:t>(</w:t>
      </w:r>
      <m:oMath>
        <m:r>
          <w:rPr>
            <w:rFonts w:ascii="Cambria Math" w:hAnsi="Cambria Math" w:cs="Times New Roman"/>
            <w:sz w:val="24"/>
            <w:szCs w:val="24"/>
            <w:lang w:val="en-US"/>
          </w:rPr>
          <m:t>α=2).</m:t>
        </m:r>
      </m:oMath>
    </w:p>
    <w:p w:rsidR="00687AD3" w:rsidRPr="006400E9" w:rsidRDefault="00446B8D" w:rsidP="008A109E">
      <w:pPr>
        <w:spacing w:line="48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3.4. </w:t>
      </w:r>
      <w:r w:rsidR="00687AD3" w:rsidRPr="006400E9">
        <w:rPr>
          <w:rFonts w:ascii="Times New Roman" w:eastAsiaTheme="minorEastAsia" w:hAnsi="Times New Roman" w:cs="Times New Roman"/>
          <w:b/>
          <w:sz w:val="24"/>
          <w:szCs w:val="24"/>
          <w:lang w:val="en-US"/>
        </w:rPr>
        <w:t>Health indicator</w:t>
      </w:r>
    </w:p>
    <w:p w:rsidR="008A109E" w:rsidRPr="004B35D8" w:rsidRDefault="004E2377" w:rsidP="008A109E">
      <w:pPr>
        <w:spacing w:line="480" w:lineRule="auto"/>
        <w:jc w:val="both"/>
        <w:rPr>
          <w:rFonts w:ascii="Times New Roman" w:hAnsi="Times New Roman" w:cs="Times New Roman"/>
          <w:sz w:val="24"/>
          <w:szCs w:val="24"/>
          <w:lang w:val="en-US"/>
        </w:rPr>
      </w:pPr>
      <w:r w:rsidRPr="004E2377">
        <w:rPr>
          <w:rFonts w:ascii="Times New Roman" w:hAnsi="Times New Roman" w:cs="Times New Roman"/>
          <w:sz w:val="24"/>
          <w:szCs w:val="24"/>
          <w:lang w:val="en-US"/>
        </w:rPr>
        <w:t xml:space="preserve">F&amp;V are considered essential components of a healthy diet and are therefore recommended by the </w:t>
      </w:r>
      <w:r>
        <w:rPr>
          <w:rFonts w:ascii="Times New Roman" w:hAnsi="Times New Roman" w:cs="Times New Roman"/>
          <w:sz w:val="24"/>
          <w:szCs w:val="24"/>
          <w:lang w:val="en-US"/>
        </w:rPr>
        <w:t xml:space="preserve">World Health Organization </w:t>
      </w:r>
      <w:r w:rsidRPr="004E2377">
        <w:rPr>
          <w:rFonts w:ascii="Times New Roman" w:hAnsi="Times New Roman" w:cs="Times New Roman"/>
          <w:sz w:val="24"/>
          <w:szCs w:val="24"/>
          <w:lang w:val="en-US"/>
        </w:rPr>
        <w:t xml:space="preserve">and numerous </w:t>
      </w:r>
      <w:r>
        <w:rPr>
          <w:rFonts w:ascii="Times New Roman" w:hAnsi="Times New Roman" w:cs="Times New Roman"/>
          <w:sz w:val="24"/>
          <w:szCs w:val="24"/>
          <w:lang w:val="en-US"/>
        </w:rPr>
        <w:t xml:space="preserve">national </w:t>
      </w:r>
      <w:r w:rsidRPr="004E2377">
        <w:rPr>
          <w:rFonts w:ascii="Times New Roman" w:hAnsi="Times New Roman" w:cs="Times New Roman"/>
          <w:sz w:val="24"/>
          <w:szCs w:val="24"/>
          <w:lang w:val="en-US"/>
        </w:rPr>
        <w:t xml:space="preserve">public health agencies worldwide. Several systematic reviews and meta-analyses have demonstrated that higher F&amp;V consumption is associated with a reduced risk of type 2 diabetes, cardiovascular diseases, and certain cancers. For example, Wang </w:t>
      </w:r>
      <w:r w:rsidRPr="004E2377">
        <w:rPr>
          <w:rFonts w:ascii="Times New Roman" w:hAnsi="Times New Roman" w:cs="Times New Roman"/>
          <w:i/>
          <w:sz w:val="24"/>
          <w:szCs w:val="24"/>
          <w:lang w:val="en-US"/>
        </w:rPr>
        <w:t>et al.</w:t>
      </w:r>
      <w:r w:rsidRPr="004E2377">
        <w:rPr>
          <w:rFonts w:ascii="Times New Roman" w:hAnsi="Times New Roman" w:cs="Times New Roman"/>
          <w:sz w:val="24"/>
          <w:szCs w:val="24"/>
          <w:lang w:val="en-US"/>
        </w:rPr>
        <w:t xml:space="preserve"> (2021) reported inverse associations between F&amp;V intake and both total mortality and cause-specific mortality, including cancer, cardiovascular disease</w:t>
      </w:r>
      <w:r w:rsidR="004B35D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E2377">
        <w:rPr>
          <w:rFonts w:ascii="Times New Roman" w:hAnsi="Times New Roman" w:cs="Times New Roman"/>
          <w:sz w:val="24"/>
          <w:szCs w:val="24"/>
          <w:lang w:val="en-US"/>
        </w:rPr>
        <w:t xml:space="preserve">and respiratory disease. Compared with </w:t>
      </w:r>
      <w:r>
        <w:rPr>
          <w:rFonts w:ascii="Times New Roman" w:hAnsi="Times New Roman" w:cs="Times New Roman"/>
          <w:sz w:val="24"/>
          <w:szCs w:val="24"/>
          <w:lang w:val="en-US"/>
        </w:rPr>
        <w:t xml:space="preserve">a </w:t>
      </w:r>
      <w:r w:rsidRPr="004E2377">
        <w:rPr>
          <w:rFonts w:ascii="Times New Roman" w:hAnsi="Times New Roman" w:cs="Times New Roman"/>
          <w:sz w:val="24"/>
          <w:szCs w:val="24"/>
          <w:lang w:val="en-US"/>
        </w:rPr>
        <w:t xml:space="preserve">reference level of 2 servings </w:t>
      </w:r>
      <w:r>
        <w:rPr>
          <w:rFonts w:ascii="Times New Roman" w:hAnsi="Times New Roman" w:cs="Times New Roman"/>
          <w:sz w:val="24"/>
          <w:szCs w:val="24"/>
          <w:lang w:val="en-US"/>
        </w:rPr>
        <w:t xml:space="preserve">of F&amp;V </w:t>
      </w:r>
      <w:r w:rsidRPr="004E2377">
        <w:rPr>
          <w:rFonts w:ascii="Times New Roman" w:hAnsi="Times New Roman" w:cs="Times New Roman"/>
          <w:sz w:val="24"/>
          <w:szCs w:val="24"/>
          <w:lang w:val="en-US"/>
        </w:rPr>
        <w:t>per day, a daily intake of 5 serving</w:t>
      </w:r>
      <w:r>
        <w:rPr>
          <w:rFonts w:ascii="Times New Roman" w:hAnsi="Times New Roman" w:cs="Times New Roman"/>
          <w:sz w:val="24"/>
          <w:szCs w:val="24"/>
          <w:lang w:val="en-US"/>
        </w:rPr>
        <w:t>s of F&amp;V</w:t>
      </w:r>
      <w:r w:rsidRPr="004E2377">
        <w:rPr>
          <w:rFonts w:ascii="Times New Roman" w:hAnsi="Times New Roman" w:cs="Times New Roman"/>
          <w:sz w:val="24"/>
          <w:szCs w:val="24"/>
          <w:lang w:val="en-US"/>
        </w:rPr>
        <w:t xml:space="preserve"> was associated with relative risks (RR) of 0.87 for total mortality, 0.88 for </w:t>
      </w:r>
      <w:r>
        <w:rPr>
          <w:rFonts w:ascii="Times New Roman" w:hAnsi="Times New Roman" w:cs="Times New Roman"/>
          <w:sz w:val="24"/>
          <w:szCs w:val="24"/>
          <w:lang w:val="en-US"/>
        </w:rPr>
        <w:t xml:space="preserve">cardiovascular disease </w:t>
      </w:r>
      <w:r w:rsidRPr="004E2377">
        <w:rPr>
          <w:rFonts w:ascii="Times New Roman" w:hAnsi="Times New Roman" w:cs="Times New Roman"/>
          <w:sz w:val="24"/>
          <w:szCs w:val="24"/>
          <w:lang w:val="en-US"/>
        </w:rPr>
        <w:t xml:space="preserve">mortality, 0.90 for cancer mortality, and 0.65 for respiratory disease mortality. </w:t>
      </w:r>
    </w:p>
    <w:p w:rsidR="004B35D8" w:rsidRDefault="004B35D8" w:rsidP="004B35D8">
      <w:pPr>
        <w:spacing w:line="480" w:lineRule="auto"/>
        <w:jc w:val="both"/>
        <w:rPr>
          <w:rFonts w:ascii="Times New Roman" w:hAnsi="Times New Roman" w:cs="Times New Roman"/>
          <w:sz w:val="24"/>
          <w:szCs w:val="24"/>
          <w:lang w:val="en-US"/>
        </w:rPr>
      </w:pPr>
      <w:r w:rsidRPr="004B35D8">
        <w:rPr>
          <w:rFonts w:ascii="Times New Roman" w:hAnsi="Times New Roman" w:cs="Times New Roman"/>
          <w:sz w:val="24"/>
          <w:szCs w:val="24"/>
          <w:lang w:val="en-US"/>
        </w:rPr>
        <w:t xml:space="preserve">grown produce (Kesse-Guyot </w:t>
      </w:r>
      <w:r w:rsidRPr="004B35D8">
        <w:rPr>
          <w:rFonts w:ascii="Times New Roman" w:hAnsi="Times New Roman" w:cs="Times New Roman"/>
          <w:i/>
          <w:sz w:val="24"/>
          <w:szCs w:val="24"/>
          <w:lang w:val="en-US"/>
        </w:rPr>
        <w:t>et al., 2023</w:t>
      </w:r>
      <w:r w:rsidRPr="004B35D8">
        <w:rPr>
          <w:rFonts w:ascii="Times New Roman" w:hAnsi="Times New Roman" w:cs="Times New Roman"/>
          <w:sz w:val="24"/>
          <w:szCs w:val="24"/>
          <w:lang w:val="en-US"/>
        </w:rPr>
        <w:t xml:space="preserve">); and (iii) pesticide exposure has been linked to an increased risk of various pathologies, including non-Hodgkin’s lymphoma, multiple myeloma, prostate cancer, Parkinson’s disease, as well as cognitive and respiratory disorders (Vigar </w:t>
      </w:r>
      <w:r w:rsidRPr="004B35D8">
        <w:rPr>
          <w:rFonts w:ascii="Times New Roman" w:hAnsi="Times New Roman" w:cs="Times New Roman"/>
          <w:i/>
          <w:sz w:val="24"/>
          <w:szCs w:val="24"/>
          <w:lang w:val="en-US"/>
        </w:rPr>
        <w:t>et al.</w:t>
      </w:r>
      <w:r w:rsidRPr="004B35D8">
        <w:rPr>
          <w:rFonts w:ascii="Times New Roman" w:hAnsi="Times New Roman" w:cs="Times New Roman"/>
          <w:sz w:val="24"/>
          <w:szCs w:val="24"/>
          <w:lang w:val="en-US"/>
        </w:rPr>
        <w:t>, 2020).</w:t>
      </w:r>
    </w:p>
    <w:p w:rsidR="008A109E" w:rsidRPr="004B35D8" w:rsidRDefault="004B35D8" w:rsidP="008A109E">
      <w:pPr>
        <w:spacing w:line="480" w:lineRule="auto"/>
        <w:jc w:val="both"/>
        <w:rPr>
          <w:rFonts w:ascii="Times New Roman" w:hAnsi="Times New Roman" w:cs="Times New Roman"/>
          <w:sz w:val="24"/>
          <w:szCs w:val="24"/>
          <w:lang w:val="en-US"/>
        </w:rPr>
      </w:pPr>
      <w:r w:rsidRPr="004B35D8">
        <w:rPr>
          <w:rFonts w:ascii="Times New Roman" w:hAnsi="Times New Roman" w:cs="Times New Roman"/>
          <w:sz w:val="24"/>
          <w:szCs w:val="24"/>
          <w:lang w:val="en-US"/>
        </w:rPr>
        <w:t>Although, to date, pesticide residues in the majority of commercially available F&amp;V remain below regulatory limits (</w:t>
      </w:r>
      <w:r>
        <w:rPr>
          <w:rFonts w:ascii="Times New Roman" w:hAnsi="Times New Roman" w:cs="Times New Roman"/>
          <w:sz w:val="24"/>
          <w:szCs w:val="24"/>
          <w:lang w:val="en-US"/>
        </w:rPr>
        <w:t xml:space="preserve">European </w:t>
      </w:r>
      <w:r w:rsidR="008A109E" w:rsidRPr="004E2377">
        <w:rPr>
          <w:rFonts w:ascii="Times New Roman" w:hAnsi="Times New Roman" w:cs="Times New Roman"/>
          <w:sz w:val="24"/>
          <w:szCs w:val="24"/>
          <w:lang w:val="en-US"/>
        </w:rPr>
        <w:t xml:space="preserve">Similarly, Aune </w:t>
      </w:r>
      <w:r w:rsidR="008A109E" w:rsidRPr="004E2377">
        <w:rPr>
          <w:rFonts w:ascii="Times New Roman" w:hAnsi="Times New Roman" w:cs="Times New Roman"/>
          <w:i/>
          <w:sz w:val="24"/>
          <w:szCs w:val="24"/>
          <w:lang w:val="en-US"/>
        </w:rPr>
        <w:t>et al.</w:t>
      </w:r>
      <w:r w:rsidR="008A109E" w:rsidRPr="004E2377">
        <w:rPr>
          <w:rFonts w:ascii="Times New Roman" w:hAnsi="Times New Roman" w:cs="Times New Roman"/>
          <w:sz w:val="24"/>
          <w:szCs w:val="24"/>
          <w:lang w:val="en-US"/>
        </w:rPr>
        <w:t xml:space="preserve"> (2017) estimated that, for combined F&amp;Vs, the RR </w:t>
      </w:r>
      <w:r w:rsidR="008A109E">
        <w:rPr>
          <w:rFonts w:ascii="Times New Roman" w:hAnsi="Times New Roman" w:cs="Times New Roman"/>
          <w:sz w:val="24"/>
          <w:szCs w:val="24"/>
          <w:lang w:val="en-US"/>
        </w:rPr>
        <w:t xml:space="preserve">for </w:t>
      </w:r>
      <w:r w:rsidR="008A109E" w:rsidRPr="004E2377">
        <w:rPr>
          <w:rFonts w:ascii="Times New Roman" w:hAnsi="Times New Roman" w:cs="Times New Roman"/>
          <w:sz w:val="24"/>
          <w:szCs w:val="24"/>
          <w:lang w:val="en-US"/>
        </w:rPr>
        <w:t>200 g</w:t>
      </w:r>
      <w:r w:rsidR="008A109E">
        <w:rPr>
          <w:rFonts w:ascii="Times New Roman" w:hAnsi="Times New Roman" w:cs="Times New Roman"/>
          <w:sz w:val="24"/>
          <w:szCs w:val="24"/>
          <w:lang w:val="en-US"/>
        </w:rPr>
        <w:t xml:space="preserve">rams of F&amp;V per day </w:t>
      </w:r>
      <w:r w:rsidR="008A109E" w:rsidRPr="004E2377">
        <w:rPr>
          <w:rFonts w:ascii="Times New Roman" w:hAnsi="Times New Roman" w:cs="Times New Roman"/>
          <w:sz w:val="24"/>
          <w:szCs w:val="24"/>
          <w:lang w:val="en-US"/>
        </w:rPr>
        <w:t xml:space="preserve">was 0.92 for coronary heart disease, 0.84 for stroke, 0.92 for cardiovascular disease, 0.97 for total cancer, and 0.90 for all-cause mortality. Bechthold </w:t>
      </w:r>
      <w:r w:rsidR="008A109E" w:rsidRPr="004B35D8">
        <w:rPr>
          <w:rFonts w:ascii="Times New Roman" w:hAnsi="Times New Roman" w:cs="Times New Roman"/>
          <w:i/>
          <w:sz w:val="24"/>
          <w:szCs w:val="24"/>
          <w:lang w:val="en-US"/>
        </w:rPr>
        <w:t>et al.</w:t>
      </w:r>
      <w:r w:rsidR="008A109E" w:rsidRPr="004B35D8">
        <w:rPr>
          <w:rFonts w:ascii="Times New Roman" w:hAnsi="Times New Roman" w:cs="Times New Roman"/>
          <w:sz w:val="24"/>
          <w:szCs w:val="24"/>
          <w:lang w:val="en-US"/>
        </w:rPr>
        <w:t xml:space="preserve"> (2017) also reported an inverse correlation between F&amp;V consumption and coronary heart disease, with RR of 0.94 and 0.97 per 100 g/day of fruits and vegetables, respectively.</w:t>
      </w:r>
    </w:p>
    <w:p w:rsidR="004B35D8" w:rsidRPr="000E5F71" w:rsidRDefault="008A109E" w:rsidP="008A109E">
      <w:pPr>
        <w:spacing w:line="480" w:lineRule="auto"/>
        <w:jc w:val="both"/>
        <w:rPr>
          <w:rFonts w:ascii="Times New Roman" w:hAnsi="Times New Roman" w:cs="Times New Roman"/>
          <w:sz w:val="24"/>
          <w:szCs w:val="24"/>
          <w:lang w:val="en-US"/>
        </w:rPr>
      </w:pPr>
      <w:r w:rsidRPr="004B35D8">
        <w:rPr>
          <w:rFonts w:ascii="Times New Roman" w:hAnsi="Times New Roman" w:cs="Times New Roman"/>
          <w:sz w:val="24"/>
          <w:szCs w:val="24"/>
          <w:lang w:val="en-US"/>
        </w:rPr>
        <w:t xml:space="preserve">However, these studies did not examine the associations between F&amp;V consumption and total or cause-specific mortality with respect to production methods. It is well established that (i) conventional F&amp;V production </w:t>
      </w:r>
      <w:r>
        <w:rPr>
          <w:rFonts w:ascii="Times New Roman" w:hAnsi="Times New Roman" w:cs="Times New Roman"/>
          <w:sz w:val="24"/>
          <w:szCs w:val="24"/>
          <w:lang w:val="en-US"/>
        </w:rPr>
        <w:t xml:space="preserve">generally </w:t>
      </w:r>
      <w:r w:rsidRPr="004B35D8">
        <w:rPr>
          <w:rFonts w:ascii="Times New Roman" w:hAnsi="Times New Roman" w:cs="Times New Roman"/>
          <w:sz w:val="24"/>
          <w:szCs w:val="24"/>
          <w:lang w:val="en-US"/>
        </w:rPr>
        <w:t xml:space="preserve">relies on the use of large quantities of pesticides </w:t>
      </w:r>
      <w:r>
        <w:rPr>
          <w:rFonts w:ascii="Times New Roman" w:hAnsi="Times New Roman" w:cs="Times New Roman"/>
          <w:sz w:val="24"/>
          <w:szCs w:val="24"/>
          <w:lang w:val="en-US"/>
        </w:rPr>
        <w:t>(</w:t>
      </w:r>
      <w:r w:rsidRPr="00680309">
        <w:rPr>
          <w:rFonts w:ascii="Times New Roman" w:hAnsi="Times New Roman" w:cs="Times New Roman"/>
          <w:sz w:val="24"/>
          <w:szCs w:val="24"/>
          <w:lang w:val="en-US"/>
        </w:rPr>
        <w:t xml:space="preserve">Galimberti </w:t>
      </w:r>
      <w:r w:rsidRPr="00AE1323">
        <w:rPr>
          <w:rFonts w:ascii="Times New Roman" w:hAnsi="Times New Roman" w:cs="Times New Roman"/>
          <w:i/>
          <w:sz w:val="24"/>
          <w:szCs w:val="24"/>
          <w:lang w:val="en-US"/>
        </w:rPr>
        <w:t>et al.</w:t>
      </w:r>
      <w:r w:rsidRPr="00680309">
        <w:rPr>
          <w:rFonts w:ascii="Times New Roman" w:hAnsi="Times New Roman" w:cs="Times New Roman"/>
          <w:sz w:val="24"/>
          <w:szCs w:val="24"/>
          <w:lang w:val="en-US"/>
        </w:rPr>
        <w:t>, 2020; Oger, 2022)</w:t>
      </w:r>
      <w:r>
        <w:rPr>
          <w:rFonts w:ascii="Times New Roman" w:hAnsi="Times New Roman" w:cs="Times New Roman"/>
          <w:sz w:val="24"/>
          <w:szCs w:val="24"/>
          <w:lang w:val="en-US"/>
        </w:rPr>
        <w:t xml:space="preserve">; (ii) </w:t>
      </w:r>
      <w:r w:rsidRPr="004B35D8">
        <w:rPr>
          <w:rFonts w:ascii="Times New Roman" w:hAnsi="Times New Roman" w:cs="Times New Roman"/>
          <w:sz w:val="24"/>
          <w:szCs w:val="24"/>
          <w:lang w:val="en-US"/>
        </w:rPr>
        <w:t>a primary route of pesticide exposure in the population is through diet</w:t>
      </w:r>
      <w:r>
        <w:rPr>
          <w:rFonts w:ascii="Times New Roman" w:hAnsi="Times New Roman" w:cs="Times New Roman"/>
          <w:sz w:val="24"/>
          <w:szCs w:val="24"/>
          <w:lang w:val="en-US"/>
        </w:rPr>
        <w:t>s</w:t>
      </w:r>
      <w:r w:rsidRPr="004B35D8">
        <w:rPr>
          <w:rFonts w:ascii="Times New Roman" w:hAnsi="Times New Roman" w:cs="Times New Roman"/>
          <w:sz w:val="24"/>
          <w:szCs w:val="24"/>
          <w:lang w:val="en-US"/>
        </w:rPr>
        <w:t xml:space="preserve">, particularly via consumption of conventionally </w:t>
      </w:r>
      <w:r w:rsidR="004B35D8">
        <w:rPr>
          <w:rFonts w:ascii="Times New Roman" w:hAnsi="Times New Roman" w:cs="Times New Roman"/>
          <w:sz w:val="24"/>
          <w:szCs w:val="24"/>
          <w:lang w:val="en-US"/>
        </w:rPr>
        <w:t xml:space="preserve">Food Safety Agency, 2025), </w:t>
      </w:r>
      <w:r w:rsidR="004B35D8" w:rsidRPr="004B35D8">
        <w:rPr>
          <w:rFonts w:ascii="Times New Roman" w:hAnsi="Times New Roman" w:cs="Times New Roman"/>
          <w:sz w:val="24"/>
          <w:szCs w:val="24"/>
          <w:lang w:val="en-US"/>
        </w:rPr>
        <w:t>recent studies have reported significantly higher exposure levels to certain pesticid</w:t>
      </w:r>
      <w:r w:rsidR="004B35D8">
        <w:rPr>
          <w:rFonts w:ascii="Times New Roman" w:hAnsi="Times New Roman" w:cs="Times New Roman"/>
          <w:sz w:val="24"/>
          <w:szCs w:val="24"/>
          <w:lang w:val="en-US"/>
        </w:rPr>
        <w:t xml:space="preserve">es among high consumers of F&amp;V </w:t>
      </w:r>
      <w:r w:rsidR="004B35D8" w:rsidRPr="004B35D8">
        <w:rPr>
          <w:rFonts w:ascii="Times New Roman" w:hAnsi="Times New Roman" w:cs="Times New Roman"/>
          <w:sz w:val="24"/>
          <w:szCs w:val="24"/>
          <w:lang w:val="en-US"/>
        </w:rPr>
        <w:t xml:space="preserve">(Kesse-Guyot </w:t>
      </w:r>
      <w:r w:rsidR="004B35D8" w:rsidRPr="004B35D8">
        <w:rPr>
          <w:rFonts w:ascii="Times New Roman" w:hAnsi="Times New Roman" w:cs="Times New Roman"/>
          <w:i/>
          <w:sz w:val="24"/>
          <w:szCs w:val="24"/>
          <w:lang w:val="en-US"/>
        </w:rPr>
        <w:t>et al.</w:t>
      </w:r>
      <w:r w:rsidR="004B35D8" w:rsidRPr="004B35D8">
        <w:rPr>
          <w:rFonts w:ascii="Times New Roman" w:hAnsi="Times New Roman" w:cs="Times New Roman"/>
          <w:sz w:val="24"/>
          <w:szCs w:val="24"/>
          <w:lang w:val="en-US"/>
        </w:rPr>
        <w:t xml:space="preserve">, 2023). Using data from three large US prospective cohorts, Sandoval-Insausti </w:t>
      </w:r>
      <w:r w:rsidR="004B35D8" w:rsidRPr="004B35D8">
        <w:rPr>
          <w:rFonts w:ascii="Times New Roman" w:hAnsi="Times New Roman" w:cs="Times New Roman"/>
          <w:i/>
          <w:sz w:val="24"/>
          <w:szCs w:val="24"/>
          <w:lang w:val="en-US"/>
        </w:rPr>
        <w:t>et al.</w:t>
      </w:r>
      <w:r w:rsidR="004B35D8" w:rsidRPr="004B35D8">
        <w:rPr>
          <w:rFonts w:ascii="Times New Roman" w:hAnsi="Times New Roman" w:cs="Times New Roman"/>
          <w:sz w:val="24"/>
          <w:szCs w:val="24"/>
          <w:lang w:val="en-US"/>
        </w:rPr>
        <w:t xml:space="preserve"> (2022) examined the association between F&amp;V intake, according to pesticide residue status, and mortality. They found an inverse association with intake of low-pesticide-residue F&amp;V: consuming </w:t>
      </w:r>
      <w:r w:rsidR="004B35D8">
        <w:rPr>
          <w:rFonts w:ascii="Times New Roman" w:hAnsi="Times New Roman" w:cs="Times New Roman"/>
          <w:sz w:val="24"/>
          <w:szCs w:val="24"/>
          <w:lang w:val="en-US"/>
        </w:rPr>
        <w:t xml:space="preserve">greater than </w:t>
      </w:r>
      <w:r w:rsidR="004B35D8" w:rsidRPr="004B35D8">
        <w:rPr>
          <w:rFonts w:ascii="Times New Roman" w:hAnsi="Times New Roman" w:cs="Times New Roman"/>
          <w:sz w:val="24"/>
          <w:szCs w:val="24"/>
          <w:lang w:val="en-US"/>
        </w:rPr>
        <w:t>4 servings/day was associated with a 36% lower risk of total mortality compared with consuming</w:t>
      </w:r>
      <w:r w:rsidR="004B35D8">
        <w:rPr>
          <w:rFonts w:ascii="Times New Roman" w:hAnsi="Times New Roman" w:cs="Times New Roman"/>
          <w:sz w:val="24"/>
          <w:szCs w:val="24"/>
          <w:lang w:val="en-US"/>
        </w:rPr>
        <w:t xml:space="preserve"> less than </w:t>
      </w:r>
      <w:r w:rsidR="004B35D8" w:rsidRPr="004B35D8">
        <w:rPr>
          <w:rFonts w:ascii="Times New Roman" w:hAnsi="Times New Roman" w:cs="Times New Roman"/>
          <w:sz w:val="24"/>
          <w:szCs w:val="24"/>
          <w:lang w:val="en-US"/>
        </w:rPr>
        <w:t xml:space="preserve">1 serving/day. Conversely, intake of high-pesticide-residue F&amp;V was unrelated to mortality. </w:t>
      </w:r>
      <w:r w:rsidR="00E837F4">
        <w:rPr>
          <w:rFonts w:ascii="Times New Roman" w:hAnsi="Times New Roman" w:cs="Times New Roman"/>
          <w:sz w:val="24"/>
          <w:szCs w:val="24"/>
          <w:lang w:val="en-US"/>
        </w:rPr>
        <w:t xml:space="preserve">In an American cohort, </w:t>
      </w:r>
      <w:r w:rsidR="004B35D8" w:rsidRPr="004B35D8">
        <w:rPr>
          <w:rFonts w:ascii="Times New Roman" w:hAnsi="Times New Roman" w:cs="Times New Roman"/>
          <w:sz w:val="24"/>
          <w:szCs w:val="24"/>
          <w:lang w:val="en-US"/>
        </w:rPr>
        <w:t xml:space="preserve">Côté </w:t>
      </w:r>
      <w:r w:rsidR="004B35D8" w:rsidRPr="007261A1">
        <w:rPr>
          <w:rFonts w:ascii="Times New Roman" w:hAnsi="Times New Roman" w:cs="Times New Roman"/>
          <w:i/>
          <w:sz w:val="24"/>
          <w:szCs w:val="24"/>
          <w:lang w:val="en-US"/>
        </w:rPr>
        <w:t>et al.</w:t>
      </w:r>
      <w:r w:rsidR="004B35D8" w:rsidRPr="004B35D8">
        <w:rPr>
          <w:rFonts w:ascii="Times New Roman" w:hAnsi="Times New Roman" w:cs="Times New Roman"/>
          <w:sz w:val="24"/>
          <w:szCs w:val="24"/>
          <w:lang w:val="en-US"/>
        </w:rPr>
        <w:t xml:space="preserve"> (2022) reported a positive association between intake of high-pesticide-residue F&amp;Vs and glioma. Rebouillat </w:t>
      </w:r>
      <w:r w:rsidR="004B35D8" w:rsidRPr="007261A1">
        <w:rPr>
          <w:rFonts w:ascii="Times New Roman" w:hAnsi="Times New Roman" w:cs="Times New Roman"/>
          <w:i/>
          <w:sz w:val="24"/>
          <w:szCs w:val="24"/>
          <w:lang w:val="en-US"/>
        </w:rPr>
        <w:t>et al.</w:t>
      </w:r>
      <w:r w:rsidR="004B35D8" w:rsidRPr="004B35D8">
        <w:rPr>
          <w:rFonts w:ascii="Times New Roman" w:hAnsi="Times New Roman" w:cs="Times New Roman"/>
          <w:sz w:val="24"/>
          <w:szCs w:val="24"/>
          <w:lang w:val="en-US"/>
        </w:rPr>
        <w:t xml:space="preserve"> (2022) found that higher pesticide exposure was associated with an increased risk of type 2 diabetes</w:t>
      </w:r>
      <w:r w:rsidR="00E837F4">
        <w:rPr>
          <w:rFonts w:ascii="Times New Roman" w:hAnsi="Times New Roman" w:cs="Times New Roman"/>
          <w:sz w:val="24"/>
          <w:szCs w:val="24"/>
          <w:lang w:val="en-US"/>
        </w:rPr>
        <w:t xml:space="preserve"> in a French cohort</w:t>
      </w:r>
      <w:r w:rsidR="004B35D8" w:rsidRPr="004B35D8">
        <w:rPr>
          <w:rFonts w:ascii="Times New Roman" w:hAnsi="Times New Roman" w:cs="Times New Roman"/>
          <w:sz w:val="24"/>
          <w:szCs w:val="24"/>
          <w:lang w:val="en-US"/>
        </w:rPr>
        <w:t xml:space="preserve">, while Rebouillat </w:t>
      </w:r>
      <w:r w:rsidR="004B35D8" w:rsidRPr="007261A1">
        <w:rPr>
          <w:rFonts w:ascii="Times New Roman" w:hAnsi="Times New Roman" w:cs="Times New Roman"/>
          <w:i/>
          <w:sz w:val="24"/>
          <w:szCs w:val="24"/>
          <w:lang w:val="en-US"/>
        </w:rPr>
        <w:t>et al.</w:t>
      </w:r>
      <w:r w:rsidR="004B35D8" w:rsidRPr="004B35D8">
        <w:rPr>
          <w:rFonts w:ascii="Times New Roman" w:hAnsi="Times New Roman" w:cs="Times New Roman"/>
          <w:sz w:val="24"/>
          <w:szCs w:val="24"/>
          <w:lang w:val="en-US"/>
        </w:rPr>
        <w:t xml:space="preserve"> (2021) reported that low exposure to synthetic pesticides was negatively associated with breast cancer risk in a cohort of </w:t>
      </w:r>
      <w:r w:rsidR="004B35D8" w:rsidRPr="000E5F71">
        <w:rPr>
          <w:rFonts w:ascii="Times New Roman" w:hAnsi="Times New Roman" w:cs="Times New Roman"/>
          <w:sz w:val="24"/>
          <w:szCs w:val="24"/>
          <w:lang w:val="en-US"/>
        </w:rPr>
        <w:t>French women.</w:t>
      </w:r>
    </w:p>
    <w:p w:rsidR="000E5F71" w:rsidRDefault="000E5F71" w:rsidP="00CE6C0E">
      <w:pPr>
        <w:tabs>
          <w:tab w:val="left" w:pos="4820"/>
        </w:tabs>
        <w:spacing w:line="480" w:lineRule="auto"/>
        <w:jc w:val="both"/>
        <w:rPr>
          <w:rFonts w:ascii="Times New Roman" w:hAnsi="Times New Roman" w:cs="Times New Roman"/>
          <w:sz w:val="24"/>
          <w:szCs w:val="24"/>
          <w:lang w:val="en-US"/>
        </w:rPr>
      </w:pPr>
      <w:r w:rsidRPr="000E5F71">
        <w:rPr>
          <w:rFonts w:ascii="Times New Roman" w:hAnsi="Times New Roman" w:cs="Times New Roman"/>
          <w:sz w:val="24"/>
          <w:szCs w:val="24"/>
          <w:lang w:val="en-US"/>
        </w:rPr>
        <w:t xml:space="preserve">Overall, significant positive outcomes have been observed in longitudinal studies, where increased organic intake was associated with a reduced incidence of infertility, birth defects, allergic sensitization, metabolic syndrome, high </w:t>
      </w:r>
      <w:r>
        <w:rPr>
          <w:rFonts w:ascii="Times New Roman" w:hAnsi="Times New Roman" w:cs="Times New Roman"/>
          <w:sz w:val="24"/>
          <w:szCs w:val="24"/>
          <w:lang w:val="en-US"/>
        </w:rPr>
        <w:t xml:space="preserve">body-mass index, </w:t>
      </w:r>
      <w:r w:rsidRPr="000E5F71">
        <w:rPr>
          <w:rFonts w:ascii="Times New Roman" w:hAnsi="Times New Roman" w:cs="Times New Roman"/>
          <w:sz w:val="24"/>
          <w:szCs w:val="24"/>
          <w:lang w:val="en-US"/>
        </w:rPr>
        <w:t xml:space="preserve">and non-Hodgkin lymphoma. In their systematic review, Vigar </w:t>
      </w:r>
      <w:r w:rsidRPr="000E5F71">
        <w:rPr>
          <w:rFonts w:ascii="Times New Roman" w:hAnsi="Times New Roman" w:cs="Times New Roman"/>
          <w:i/>
          <w:sz w:val="24"/>
          <w:szCs w:val="24"/>
          <w:lang w:val="en-US"/>
        </w:rPr>
        <w:t>et al.</w:t>
      </w:r>
      <w:r w:rsidRPr="000E5F71">
        <w:rPr>
          <w:rFonts w:ascii="Times New Roman" w:hAnsi="Times New Roman" w:cs="Times New Roman"/>
          <w:sz w:val="24"/>
          <w:szCs w:val="24"/>
          <w:lang w:val="en-US"/>
        </w:rPr>
        <w:t xml:space="preserve"> (2020) noted that the current evidence base d</w:t>
      </w:r>
      <w:r>
        <w:rPr>
          <w:rFonts w:ascii="Times New Roman" w:hAnsi="Times New Roman" w:cs="Times New Roman"/>
          <w:sz w:val="24"/>
          <w:szCs w:val="24"/>
          <w:lang w:val="en-US"/>
        </w:rPr>
        <w:t xml:space="preserve">id </w:t>
      </w:r>
      <w:r w:rsidRPr="000E5F71">
        <w:rPr>
          <w:rFonts w:ascii="Times New Roman" w:hAnsi="Times New Roman" w:cs="Times New Roman"/>
          <w:sz w:val="24"/>
          <w:szCs w:val="24"/>
          <w:lang w:val="en-US"/>
        </w:rPr>
        <w:t xml:space="preserve">not allow for a definitive statement on the health benefits of organic dietary intake, but concluded that an increasing number of important findings </w:t>
      </w:r>
      <w:r>
        <w:rPr>
          <w:rFonts w:ascii="Times New Roman" w:hAnsi="Times New Roman" w:cs="Times New Roman"/>
          <w:sz w:val="24"/>
          <w:szCs w:val="24"/>
          <w:lang w:val="en-US"/>
        </w:rPr>
        <w:t xml:space="preserve">were </w:t>
      </w:r>
      <w:r w:rsidRPr="000E5F71">
        <w:rPr>
          <w:rFonts w:ascii="Times New Roman" w:hAnsi="Times New Roman" w:cs="Times New Roman"/>
          <w:sz w:val="24"/>
          <w:szCs w:val="24"/>
          <w:lang w:val="en-US"/>
        </w:rPr>
        <w:t xml:space="preserve">being reported from observational research linking demonstrable health benefits with organic food consumption. Similarly, in a systematic review addressing the health impacts of organic versus conventional </w:t>
      </w:r>
      <w:r>
        <w:rPr>
          <w:rFonts w:ascii="Times New Roman" w:hAnsi="Times New Roman" w:cs="Times New Roman"/>
          <w:sz w:val="24"/>
          <w:szCs w:val="24"/>
          <w:lang w:val="en-US"/>
        </w:rPr>
        <w:t xml:space="preserve">F&amp;V </w:t>
      </w:r>
      <w:r w:rsidRPr="000E5F71">
        <w:rPr>
          <w:rFonts w:ascii="Times New Roman" w:hAnsi="Times New Roman" w:cs="Times New Roman"/>
          <w:sz w:val="24"/>
          <w:szCs w:val="24"/>
          <w:lang w:val="en-US"/>
        </w:rPr>
        <w:t xml:space="preserve">intake, Baudry </w:t>
      </w:r>
      <w:r w:rsidRPr="000E5F71">
        <w:rPr>
          <w:rFonts w:ascii="Times New Roman" w:hAnsi="Times New Roman" w:cs="Times New Roman"/>
          <w:i/>
          <w:sz w:val="24"/>
          <w:szCs w:val="24"/>
          <w:lang w:val="en-US"/>
        </w:rPr>
        <w:t>et al.</w:t>
      </w:r>
      <w:r w:rsidRPr="000E5F71">
        <w:rPr>
          <w:rFonts w:ascii="Times New Roman" w:hAnsi="Times New Roman" w:cs="Times New Roman"/>
          <w:sz w:val="24"/>
          <w:szCs w:val="24"/>
          <w:lang w:val="en-US"/>
        </w:rPr>
        <w:t xml:space="preserve"> (2023) concluded that, although further research </w:t>
      </w:r>
      <w:r>
        <w:rPr>
          <w:rFonts w:ascii="Times New Roman" w:hAnsi="Times New Roman" w:cs="Times New Roman"/>
          <w:sz w:val="24"/>
          <w:szCs w:val="24"/>
          <w:lang w:val="en-US"/>
        </w:rPr>
        <w:t xml:space="preserve">was </w:t>
      </w:r>
      <w:r w:rsidRPr="000E5F71">
        <w:rPr>
          <w:rFonts w:ascii="Times New Roman" w:hAnsi="Times New Roman" w:cs="Times New Roman"/>
          <w:sz w:val="24"/>
          <w:szCs w:val="24"/>
          <w:lang w:val="en-US"/>
        </w:rPr>
        <w:t>needed to more thoroughly investigate the relationship between low-dose chronic dietary pesticide exposure and non-communicable disease outcomes, existing studies suggest</w:t>
      </w:r>
      <w:r>
        <w:rPr>
          <w:rFonts w:ascii="Times New Roman" w:hAnsi="Times New Roman" w:cs="Times New Roman"/>
          <w:sz w:val="24"/>
          <w:szCs w:val="24"/>
          <w:lang w:val="en-US"/>
        </w:rPr>
        <w:t>ed</w:t>
      </w:r>
      <w:r w:rsidRPr="000E5F71">
        <w:rPr>
          <w:rFonts w:ascii="Times New Roman" w:hAnsi="Times New Roman" w:cs="Times New Roman"/>
          <w:sz w:val="24"/>
          <w:szCs w:val="24"/>
          <w:lang w:val="en-US"/>
        </w:rPr>
        <w:t xml:space="preserve"> a potential role of dietary pesticide exposure in health effects. However, due to the limited number of epidemiological studies, significant uncertainties remain regarding the relative risk (RR) of all-cause or cause-specific mortality associated with the consumption of organic (low-pesticide) versus conventional (high-pesticide) F&amp;V.</w:t>
      </w:r>
    </w:p>
    <w:p w:rsidR="000E5F71" w:rsidRPr="000E5F71" w:rsidRDefault="000E5F71" w:rsidP="00CE6C0E">
      <w:pPr>
        <w:tabs>
          <w:tab w:val="left" w:pos="482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summary, it is </w:t>
      </w:r>
      <w:r w:rsidRPr="000E5F71">
        <w:rPr>
          <w:rFonts w:ascii="Times New Roman" w:hAnsi="Times New Roman" w:cs="Times New Roman"/>
          <w:sz w:val="24"/>
          <w:szCs w:val="24"/>
          <w:lang w:val="en-US"/>
        </w:rPr>
        <w:t>to assess policies aimed at reducing pesticide use by considering two potential health impacts:</w:t>
      </w:r>
    </w:p>
    <w:p w:rsidR="000E5F71" w:rsidRPr="000E5F71" w:rsidRDefault="000E5F71" w:rsidP="00CE6C0E">
      <w:pPr>
        <w:pStyle w:val="Paragraphedeliste"/>
        <w:numPr>
          <w:ilvl w:val="0"/>
          <w:numId w:val="2"/>
        </w:numPr>
        <w:tabs>
          <w:tab w:val="left" w:pos="4820"/>
        </w:tabs>
        <w:spacing w:line="480" w:lineRule="auto"/>
        <w:ind w:left="714" w:hanging="357"/>
        <w:contextualSpacing w:val="0"/>
        <w:jc w:val="both"/>
        <w:rPr>
          <w:rFonts w:ascii="Times New Roman" w:hAnsi="Times New Roman" w:cs="Times New Roman"/>
          <w:sz w:val="24"/>
          <w:szCs w:val="24"/>
          <w:lang w:val="en-US"/>
        </w:rPr>
      </w:pPr>
      <w:r w:rsidRPr="000E5F71">
        <w:rPr>
          <w:rFonts w:ascii="Times New Roman" w:hAnsi="Times New Roman" w:cs="Times New Roman"/>
          <w:sz w:val="24"/>
          <w:szCs w:val="24"/>
          <w:lang w:val="en-US"/>
        </w:rPr>
        <w:t xml:space="preserve">A nutritional impact, which relates to the quantity of </w:t>
      </w:r>
      <w:r>
        <w:rPr>
          <w:rFonts w:ascii="Times New Roman" w:hAnsi="Times New Roman" w:cs="Times New Roman"/>
          <w:sz w:val="24"/>
          <w:szCs w:val="24"/>
          <w:lang w:val="en-US"/>
        </w:rPr>
        <w:t xml:space="preserve">F&amp;V </w:t>
      </w:r>
      <w:r w:rsidRPr="000E5F71">
        <w:rPr>
          <w:rFonts w:ascii="Times New Roman" w:hAnsi="Times New Roman" w:cs="Times New Roman"/>
          <w:sz w:val="24"/>
          <w:szCs w:val="24"/>
          <w:lang w:val="en-US"/>
        </w:rPr>
        <w:t>consumed, regardless of whether they are produced using conventional or organic methods. The greater the quantity of F&amp;V consumed, the more favorable the outcome for public health.</w:t>
      </w:r>
    </w:p>
    <w:p w:rsidR="000E5F71" w:rsidRDefault="000E5F71" w:rsidP="00CE6C0E">
      <w:pPr>
        <w:pStyle w:val="Paragraphedeliste"/>
        <w:numPr>
          <w:ilvl w:val="0"/>
          <w:numId w:val="2"/>
        </w:numPr>
        <w:tabs>
          <w:tab w:val="left" w:pos="4820"/>
        </w:tabs>
        <w:spacing w:line="480" w:lineRule="auto"/>
        <w:jc w:val="both"/>
        <w:rPr>
          <w:rFonts w:ascii="Times New Roman" w:hAnsi="Times New Roman" w:cs="Times New Roman"/>
          <w:sz w:val="24"/>
          <w:szCs w:val="24"/>
          <w:lang w:val="en-US"/>
        </w:rPr>
      </w:pPr>
      <w:r w:rsidRPr="000E5F71">
        <w:rPr>
          <w:rFonts w:ascii="Times New Roman" w:hAnsi="Times New Roman" w:cs="Times New Roman"/>
          <w:sz w:val="24"/>
          <w:szCs w:val="24"/>
          <w:lang w:val="en-US"/>
        </w:rPr>
        <w:t xml:space="preserve">A quality impact, which concerns the presence of pesticide residues in conventionally produced F&amp;V and may influence the </w:t>
      </w:r>
      <w:r>
        <w:rPr>
          <w:rFonts w:ascii="Times New Roman" w:hAnsi="Times New Roman" w:cs="Times New Roman"/>
          <w:sz w:val="24"/>
          <w:szCs w:val="24"/>
          <w:lang w:val="en-US"/>
        </w:rPr>
        <w:t xml:space="preserve">RR </w:t>
      </w:r>
      <w:r w:rsidRPr="000E5F71">
        <w:rPr>
          <w:rFonts w:ascii="Times New Roman" w:hAnsi="Times New Roman" w:cs="Times New Roman"/>
          <w:sz w:val="24"/>
          <w:szCs w:val="24"/>
          <w:lang w:val="en-US"/>
        </w:rPr>
        <w:t xml:space="preserve">risk associated with consuming conventional versus organic products. This effect must be considered, particularly if policy implementation leads to a reduction in pesticide use in conventional agriculture. In such </w:t>
      </w:r>
      <w:r>
        <w:rPr>
          <w:rFonts w:ascii="Times New Roman" w:hAnsi="Times New Roman" w:cs="Times New Roman"/>
          <w:sz w:val="24"/>
          <w:szCs w:val="24"/>
          <w:lang w:val="en-US"/>
        </w:rPr>
        <w:t xml:space="preserve">a case, </w:t>
      </w:r>
      <w:r w:rsidRPr="000E5F71">
        <w:rPr>
          <w:rFonts w:ascii="Times New Roman" w:hAnsi="Times New Roman" w:cs="Times New Roman"/>
          <w:sz w:val="24"/>
          <w:szCs w:val="24"/>
          <w:lang w:val="en-US"/>
        </w:rPr>
        <w:t>the lower the level of pesticide use in conventional production, the lower the associated RR</w:t>
      </w:r>
      <w:r>
        <w:rPr>
          <w:rFonts w:ascii="Times New Roman" w:hAnsi="Times New Roman" w:cs="Times New Roman"/>
          <w:sz w:val="24"/>
          <w:szCs w:val="24"/>
          <w:lang w:val="en-US"/>
        </w:rPr>
        <w:t xml:space="preserve">, and </w:t>
      </w:r>
      <w:r w:rsidRPr="000E5F71">
        <w:rPr>
          <w:rFonts w:ascii="Times New Roman" w:hAnsi="Times New Roman" w:cs="Times New Roman"/>
          <w:sz w:val="24"/>
          <w:szCs w:val="24"/>
          <w:lang w:val="en-US"/>
        </w:rPr>
        <w:t>the more favorable the outcome for public health.</w:t>
      </w:r>
    </w:p>
    <w:p w:rsidR="000E5F71" w:rsidRDefault="000E5F71" w:rsidP="00CE6C0E">
      <w:pPr>
        <w:tabs>
          <w:tab w:val="left" w:pos="482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0E5F71">
        <w:rPr>
          <w:rFonts w:ascii="Times New Roman" w:hAnsi="Times New Roman" w:cs="Times New Roman"/>
          <w:sz w:val="24"/>
          <w:szCs w:val="24"/>
          <w:lang w:val="en-US"/>
        </w:rPr>
        <w:t xml:space="preserve">o account for these two health effects, the </w:t>
      </w:r>
      <w:r w:rsidR="006F6206">
        <w:rPr>
          <w:rFonts w:ascii="Times New Roman" w:hAnsi="Times New Roman" w:cs="Times New Roman"/>
          <w:sz w:val="24"/>
          <w:szCs w:val="24"/>
          <w:lang w:val="en-US"/>
        </w:rPr>
        <w:t xml:space="preserve">health assessment of policy instruments and scenarios is </w:t>
      </w:r>
      <w:r w:rsidRPr="000E5F71">
        <w:rPr>
          <w:rFonts w:ascii="Times New Roman" w:hAnsi="Times New Roman" w:cs="Times New Roman"/>
          <w:sz w:val="24"/>
          <w:szCs w:val="24"/>
          <w:lang w:val="en-US"/>
        </w:rPr>
        <w:t xml:space="preserve">based on the computation of the following health indicator </w:t>
      </w:r>
      <w:r w:rsidRPr="006F6206">
        <w:rPr>
          <w:rFonts w:ascii="Times New Roman" w:hAnsi="Times New Roman" w:cs="Times New Roman"/>
          <w:i/>
          <w:sz w:val="24"/>
          <w:szCs w:val="24"/>
          <w:lang w:val="en-US"/>
        </w:rPr>
        <w:t>HI</w:t>
      </w:r>
      <w:r w:rsidRPr="000E5F71">
        <w:rPr>
          <w:rFonts w:ascii="Times New Roman" w:hAnsi="Times New Roman" w:cs="Times New Roman"/>
          <w:sz w:val="24"/>
          <w:szCs w:val="24"/>
          <w:lang w:val="en-US"/>
        </w:rPr>
        <w:t>:</w:t>
      </w:r>
    </w:p>
    <w:p w:rsidR="006F6206" w:rsidRPr="000E5F71" w:rsidRDefault="00796272" w:rsidP="00CE6C0E">
      <w:pPr>
        <w:tabs>
          <w:tab w:val="left" w:pos="4820"/>
        </w:tabs>
        <w:spacing w:line="480" w:lineRule="auto"/>
        <w:jc w:val="center"/>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HI</m:t>
            </m:r>
          </m:e>
          <m:sup>
            <m:r>
              <w:rPr>
                <w:rFonts w:ascii="Cambria Math" w:hAnsi="Cambria Math" w:cs="Times New Roman"/>
                <w:sz w:val="24"/>
                <w:szCs w:val="24"/>
                <w:lang w:val="en-US"/>
              </w:rPr>
              <m:t>s</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DC</m:t>
            </m:r>
          </m:e>
          <m:sup>
            <m:r>
              <w:rPr>
                <w:rFonts w:ascii="Cambria Math" w:hAnsi="Cambria Math" w:cs="Times New Roman"/>
                <w:sz w:val="24"/>
                <w:szCs w:val="24"/>
                <w:lang w:val="en-US"/>
              </w:rPr>
              <m:t>s</m:t>
            </m:r>
          </m:sup>
        </m:sSup>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RRC</m:t>
                </m:r>
              </m:e>
              <m:sup>
                <m:r>
                  <w:rPr>
                    <w:rFonts w:ascii="Cambria Math" w:hAnsi="Cambria Math" w:cs="Times New Roman"/>
                    <w:sz w:val="24"/>
                    <w:szCs w:val="24"/>
                    <w:lang w:val="en-US"/>
                  </w:rPr>
                  <m:t>s</m:t>
                </m:r>
              </m:sup>
            </m:sSup>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DO</m:t>
            </m:r>
          </m:e>
          <m:sup>
            <m:r>
              <w:rPr>
                <w:rFonts w:ascii="Cambria Math" w:hAnsi="Cambria Math" w:cs="Times New Roman"/>
                <w:sz w:val="24"/>
                <w:szCs w:val="24"/>
                <w:lang w:val="en-US"/>
              </w:rPr>
              <m:t>s</m:t>
            </m:r>
          </m:sup>
        </m:sSup>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RRO</m:t>
            </m:r>
          </m:e>
          <m:sup>
            <m:r>
              <w:rPr>
                <w:rFonts w:ascii="Cambria Math" w:hAnsi="Cambria Math" w:cs="Times New Roman"/>
                <w:sz w:val="24"/>
                <w:szCs w:val="24"/>
                <w:lang w:val="en-US"/>
              </w:rPr>
              <m:t>s</m:t>
            </m:r>
          </m:sup>
        </m:sSup>
        <m:r>
          <w:rPr>
            <w:rFonts w:ascii="Cambria Math" w:hAnsi="Cambria Math" w:cs="Times New Roman"/>
            <w:sz w:val="24"/>
            <w:szCs w:val="24"/>
            <w:lang w:val="en-US"/>
          </w:rPr>
          <m:t>)</m:t>
        </m:r>
      </m:oMath>
      <w:r w:rsidR="006F6206">
        <w:rPr>
          <w:rFonts w:ascii="Times New Roman" w:eastAsiaTheme="minorEastAsia" w:hAnsi="Times New Roman" w:cs="Times New Roman"/>
          <w:sz w:val="24"/>
          <w:szCs w:val="24"/>
          <w:lang w:val="en-US"/>
        </w:rPr>
        <w:tab/>
      </w:r>
      <w:r w:rsidR="00E64DA3">
        <w:rPr>
          <w:rFonts w:ascii="Times New Roman" w:eastAsiaTheme="minorEastAsia" w:hAnsi="Times New Roman" w:cs="Times New Roman"/>
          <w:sz w:val="24"/>
          <w:szCs w:val="24"/>
          <w:lang w:val="en-US"/>
        </w:rPr>
        <w:tab/>
      </w:r>
      <w:r w:rsidR="006F6206">
        <w:rPr>
          <w:rFonts w:ascii="Times New Roman" w:eastAsiaTheme="minorEastAsia" w:hAnsi="Times New Roman" w:cs="Times New Roman"/>
          <w:sz w:val="24"/>
          <w:szCs w:val="24"/>
          <w:lang w:val="en-US"/>
        </w:rPr>
        <w:t>(1)</w:t>
      </w:r>
    </w:p>
    <w:p w:rsidR="006F6206" w:rsidRDefault="006F6206" w:rsidP="00CE6C0E">
      <w:pPr>
        <w:tabs>
          <w:tab w:val="left" w:pos="4820"/>
        </w:tabs>
        <w:spacing w:line="480" w:lineRule="auto"/>
        <w:jc w:val="both"/>
        <w:rPr>
          <w:rFonts w:ascii="Times New Roman" w:eastAsiaTheme="minorEastAsia" w:hAnsi="Times New Roman" w:cs="Times New Roman"/>
          <w:sz w:val="24"/>
          <w:szCs w:val="24"/>
          <w:lang w:val="en-US"/>
        </w:rPr>
      </w:pPr>
      <w:r w:rsidRPr="006F6206">
        <w:rPr>
          <w:rFonts w:ascii="Times New Roman" w:hAnsi="Times New Roman" w:cs="Times New Roman"/>
          <w:sz w:val="24"/>
          <w:szCs w:val="24"/>
          <w:lang w:val="en-US"/>
        </w:rPr>
        <w:t xml:space="preserve">where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HI</m:t>
            </m:r>
          </m:e>
          <m:sup>
            <m:r>
              <w:rPr>
                <w:rFonts w:ascii="Cambria Math" w:hAnsi="Cambria Math" w:cs="Times New Roman"/>
                <w:sz w:val="24"/>
                <w:szCs w:val="24"/>
                <w:lang w:val="en-US"/>
              </w:rPr>
              <m:t>s</m:t>
            </m:r>
          </m:sup>
        </m:sSup>
      </m:oMath>
      <w:r w:rsidRPr="006F6206">
        <w:rPr>
          <w:rFonts w:ascii="Times New Roman" w:eastAsiaTheme="minorEastAsia" w:hAnsi="Times New Roman" w:cs="Times New Roman"/>
          <w:sz w:val="24"/>
          <w:szCs w:val="24"/>
          <w:lang w:val="en-US"/>
        </w:rPr>
        <w:t xml:space="preserve"> is the health indicator in scenario </w:t>
      </w:r>
      <m:oMath>
        <m:r>
          <w:rPr>
            <w:rFonts w:ascii="Cambria Math" w:eastAsiaTheme="minorEastAsia" w:hAnsi="Cambria Math" w:cs="Times New Roman"/>
            <w:sz w:val="24"/>
            <w:szCs w:val="24"/>
            <w:lang w:val="en-US"/>
          </w:rPr>
          <m:t>s</m:t>
        </m:r>
      </m:oMath>
      <w:r>
        <w:rPr>
          <w:rFonts w:ascii="Times New Roman" w:eastAsiaTheme="minorEastAsia" w:hAnsi="Times New Roman" w:cs="Times New Roman"/>
          <w:sz w:val="24"/>
          <w:szCs w:val="24"/>
          <w:lang w:val="en-US"/>
        </w:rPr>
        <w:t xml:space="preserve"> (and the baseline situation where </w:t>
      </w:r>
      <m:oMath>
        <m:r>
          <w:rPr>
            <w:rFonts w:ascii="Cambria Math" w:eastAsiaTheme="minorEastAsia" w:hAnsi="Cambria Math" w:cs="Times New Roman"/>
            <w:sz w:val="24"/>
            <w:szCs w:val="24"/>
            <w:lang w:val="en-US"/>
          </w:rPr>
          <m:t>s=i</m:t>
        </m:r>
      </m:oMath>
      <w:r>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DC</m:t>
            </m:r>
          </m:e>
          <m:sup>
            <m:r>
              <w:rPr>
                <w:rFonts w:ascii="Cambria Math" w:eastAsiaTheme="minorEastAsia" w:hAnsi="Cambria Math" w:cs="Times New Roman"/>
                <w:sz w:val="24"/>
                <w:szCs w:val="24"/>
                <w:lang w:val="en-US"/>
              </w:rPr>
              <m:t>s</m:t>
            </m:r>
          </m:sup>
        </m:sSup>
      </m:oMath>
      <w:r>
        <w:rPr>
          <w:rFonts w:ascii="Times New Roman" w:eastAsiaTheme="minorEastAsia" w:hAnsi="Times New Roman" w:cs="Times New Roman"/>
          <w:sz w:val="24"/>
          <w:szCs w:val="24"/>
          <w:lang w:val="en-US"/>
        </w:rPr>
        <w:t xml:space="preserve"> is the quantity of conventionally produced F&amp;V consumed in scenario </w:t>
      </w:r>
      <m:oMath>
        <m:r>
          <w:rPr>
            <w:rFonts w:ascii="Cambria Math" w:eastAsiaTheme="minorEastAsia" w:hAnsi="Cambria Math" w:cs="Times New Roman"/>
            <w:sz w:val="24"/>
            <w:szCs w:val="24"/>
            <w:lang w:val="en-US"/>
          </w:rPr>
          <m:t>s</m:t>
        </m:r>
      </m:oMath>
      <w:r>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DO</m:t>
            </m:r>
          </m:e>
          <m:sup>
            <m:r>
              <w:rPr>
                <w:rFonts w:ascii="Cambria Math" w:eastAsiaTheme="minorEastAsia" w:hAnsi="Cambria Math" w:cs="Times New Roman"/>
                <w:sz w:val="24"/>
                <w:szCs w:val="24"/>
                <w:lang w:val="en-US"/>
              </w:rPr>
              <m:t>s</m:t>
            </m:r>
          </m:sup>
        </m:sSup>
      </m:oMath>
      <w:r>
        <w:rPr>
          <w:rFonts w:ascii="Times New Roman" w:eastAsiaTheme="minorEastAsia" w:hAnsi="Times New Roman" w:cs="Times New Roman"/>
          <w:sz w:val="24"/>
          <w:szCs w:val="24"/>
          <w:lang w:val="en-US"/>
        </w:rPr>
        <w:t xml:space="preserve"> is the quantity of organically produced F&amp;V consumed in scenario </w:t>
      </w:r>
      <m:oMath>
        <m:r>
          <w:rPr>
            <w:rFonts w:ascii="Cambria Math" w:eastAsiaTheme="minorEastAsia" w:hAnsi="Cambria Math" w:cs="Times New Roman"/>
            <w:sz w:val="24"/>
            <w:szCs w:val="24"/>
            <w:lang w:val="en-US"/>
          </w:rPr>
          <m:t>s</m:t>
        </m:r>
      </m:oMath>
      <w:r>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RRC</m:t>
            </m:r>
          </m:e>
          <m:sup>
            <m:r>
              <w:rPr>
                <w:rFonts w:ascii="Cambria Math" w:eastAsiaTheme="minorEastAsia" w:hAnsi="Cambria Math" w:cs="Times New Roman"/>
                <w:sz w:val="24"/>
                <w:szCs w:val="24"/>
                <w:lang w:val="en-US"/>
              </w:rPr>
              <m:t>s</m:t>
            </m:r>
          </m:sup>
        </m:sSup>
      </m:oMath>
      <w:r>
        <w:rPr>
          <w:rFonts w:ascii="Times New Roman" w:eastAsiaTheme="minorEastAsia" w:hAnsi="Times New Roman" w:cs="Times New Roman"/>
          <w:sz w:val="24"/>
          <w:szCs w:val="24"/>
          <w:lang w:val="en-US"/>
        </w:rPr>
        <w:t xml:space="preserve"> is the relative risk associated with organic F&amp;V consumption in scenario </w:t>
      </w:r>
      <m:oMath>
        <m:r>
          <w:rPr>
            <w:rFonts w:ascii="Cambria Math" w:eastAsiaTheme="minorEastAsia" w:hAnsi="Cambria Math" w:cs="Times New Roman"/>
            <w:sz w:val="24"/>
            <w:szCs w:val="24"/>
            <w:lang w:val="en-US"/>
          </w:rPr>
          <m:t>s</m:t>
        </m:r>
      </m:oMath>
      <w:r>
        <w:rPr>
          <w:rFonts w:ascii="Times New Roman" w:eastAsiaTheme="minorEastAsia" w:hAnsi="Times New Roman" w:cs="Times New Roman"/>
          <w:sz w:val="24"/>
          <w:szCs w:val="24"/>
          <w:lang w:val="en-US"/>
        </w:rPr>
        <w:t xml:space="preserve">, and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RRO</m:t>
            </m:r>
          </m:e>
          <m:sup>
            <m:r>
              <w:rPr>
                <w:rFonts w:ascii="Cambria Math" w:eastAsiaTheme="minorEastAsia" w:hAnsi="Cambria Math" w:cs="Times New Roman"/>
                <w:sz w:val="24"/>
                <w:szCs w:val="24"/>
                <w:lang w:val="en-US"/>
              </w:rPr>
              <m:t>s</m:t>
            </m:r>
          </m:sup>
        </m:sSup>
      </m:oMath>
      <w:r>
        <w:rPr>
          <w:rFonts w:ascii="Times New Roman" w:eastAsiaTheme="minorEastAsia" w:hAnsi="Times New Roman" w:cs="Times New Roman"/>
          <w:sz w:val="24"/>
          <w:szCs w:val="24"/>
          <w:lang w:val="en-US"/>
        </w:rPr>
        <w:t xml:space="preserve"> is the relative risk associated with conventional </w:t>
      </w:r>
      <w:r w:rsidR="00F65D3B">
        <w:rPr>
          <w:rFonts w:ascii="Times New Roman" w:eastAsiaTheme="minorEastAsia" w:hAnsi="Times New Roman" w:cs="Times New Roman"/>
          <w:sz w:val="24"/>
          <w:szCs w:val="24"/>
          <w:lang w:val="en-US"/>
        </w:rPr>
        <w:t xml:space="preserve">F&amp;V consumption in scenario </w:t>
      </w:r>
      <m:oMath>
        <m:r>
          <w:rPr>
            <w:rFonts w:ascii="Cambria Math" w:eastAsiaTheme="minorEastAsia" w:hAnsi="Cambria Math" w:cs="Times New Roman"/>
            <w:sz w:val="24"/>
            <w:szCs w:val="24"/>
            <w:lang w:val="en-US"/>
          </w:rPr>
          <m:t>s</m:t>
        </m:r>
      </m:oMath>
      <w:r w:rsidR="00F65D3B">
        <w:rPr>
          <w:rFonts w:ascii="Times New Roman" w:eastAsiaTheme="minorEastAsia" w:hAnsi="Times New Roman" w:cs="Times New Roman"/>
          <w:sz w:val="24"/>
          <w:szCs w:val="24"/>
          <w:lang w:val="en-US"/>
        </w:rPr>
        <w:t xml:space="preserve">. </w:t>
      </w:r>
    </w:p>
    <w:p w:rsidR="00CE6C0E" w:rsidRDefault="00AE5F17" w:rsidP="00CE6C0E">
      <w:pPr>
        <w:tabs>
          <w:tab w:val="left" w:pos="4820"/>
        </w:tabs>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Given the uncertainties highlighted above, t</w:t>
      </w:r>
      <w:r w:rsidR="00CE6C0E">
        <w:rPr>
          <w:rFonts w:ascii="Times New Roman" w:eastAsiaTheme="minorEastAsia" w:hAnsi="Times New Roman" w:cs="Times New Roman"/>
          <w:sz w:val="24"/>
          <w:szCs w:val="24"/>
          <w:lang w:val="en-US"/>
        </w:rPr>
        <w:t>wo cases were considered</w:t>
      </w:r>
      <w:r w:rsidR="00A122EC">
        <w:rPr>
          <w:rFonts w:ascii="Times New Roman" w:eastAsiaTheme="minorEastAsia" w:hAnsi="Times New Roman" w:cs="Times New Roman"/>
          <w:sz w:val="24"/>
          <w:szCs w:val="24"/>
          <w:lang w:val="en-US"/>
        </w:rPr>
        <w:t>:</w:t>
      </w:r>
      <w:r w:rsidR="00CE6C0E">
        <w:rPr>
          <w:rFonts w:ascii="Times New Roman" w:eastAsiaTheme="minorEastAsia" w:hAnsi="Times New Roman" w:cs="Times New Roman"/>
          <w:sz w:val="24"/>
          <w:szCs w:val="24"/>
          <w:lang w:val="en-US"/>
        </w:rPr>
        <w:t xml:space="preserve"> </w:t>
      </w:r>
    </w:p>
    <w:p w:rsidR="00CE6C0E" w:rsidRDefault="00CE6C0E" w:rsidP="00A122EC">
      <w:pPr>
        <w:pStyle w:val="Paragraphedeliste"/>
        <w:numPr>
          <w:ilvl w:val="0"/>
          <w:numId w:val="2"/>
        </w:numPr>
        <w:tabs>
          <w:tab w:val="left" w:pos="4820"/>
        </w:tabs>
        <w:spacing w:line="480" w:lineRule="auto"/>
        <w:ind w:left="714" w:hanging="357"/>
        <w:contextualSpacing w:val="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Case 1. </w:t>
      </w:r>
      <w:r w:rsidRPr="00CE6C0E">
        <w:rPr>
          <w:rFonts w:ascii="Times New Roman" w:eastAsiaTheme="minorEastAsia" w:hAnsi="Times New Roman" w:cs="Times New Roman"/>
          <w:sz w:val="24"/>
          <w:szCs w:val="24"/>
          <w:lang w:val="en-US"/>
        </w:rPr>
        <w:t xml:space="preserve">No difference exists between the RR of organic and conventional F&amp;Vs. In this </w:t>
      </w:r>
      <w:r>
        <w:rPr>
          <w:rFonts w:ascii="Times New Roman" w:eastAsiaTheme="minorEastAsia" w:hAnsi="Times New Roman" w:cs="Times New Roman"/>
          <w:sz w:val="24"/>
          <w:szCs w:val="24"/>
          <w:lang w:val="en-US"/>
        </w:rPr>
        <w:t xml:space="preserve">first </w:t>
      </w:r>
      <w:r w:rsidRPr="00CE6C0E">
        <w:rPr>
          <w:rFonts w:ascii="Times New Roman" w:eastAsiaTheme="minorEastAsia" w:hAnsi="Times New Roman" w:cs="Times New Roman"/>
          <w:sz w:val="24"/>
          <w:szCs w:val="24"/>
          <w:lang w:val="en-US"/>
        </w:rPr>
        <w:t xml:space="preserve">case, we </w:t>
      </w:r>
      <w:r>
        <w:rPr>
          <w:rFonts w:ascii="Times New Roman" w:eastAsiaTheme="minorEastAsia" w:hAnsi="Times New Roman" w:cs="Times New Roman"/>
          <w:sz w:val="24"/>
          <w:szCs w:val="24"/>
          <w:lang w:val="en-US"/>
        </w:rPr>
        <w:t xml:space="preserve">set </w:t>
      </w:r>
      <w:r w:rsidRPr="00CE6C0E">
        <w:rPr>
          <w:rFonts w:ascii="Times New Roman" w:eastAsiaTheme="minorEastAsia" w:hAnsi="Times New Roman" w:cs="Times New Roman"/>
          <w:sz w:val="24"/>
          <w:szCs w:val="24"/>
          <w:lang w:val="en-US"/>
        </w:rPr>
        <w:t>a</w:t>
      </w:r>
      <w:r>
        <w:rPr>
          <w:rFonts w:ascii="Times New Roman" w:eastAsiaTheme="minorEastAsia" w:hAnsi="Times New Roman" w:cs="Times New Roman"/>
          <w:sz w:val="24"/>
          <w:szCs w:val="24"/>
          <w:lang w:val="en-US"/>
        </w:rPr>
        <w:t xml:space="preserve"> constant relative risk </w:t>
      </w:r>
      <w:r w:rsidRPr="00CE6C0E">
        <w:rPr>
          <w:rFonts w:ascii="Times New Roman" w:eastAsiaTheme="minorEastAsia" w:hAnsi="Times New Roman" w:cs="Times New Roman"/>
          <w:sz w:val="24"/>
          <w:szCs w:val="24"/>
          <w:lang w:val="en-US"/>
        </w:rPr>
        <w:t>for all-cause mortality of 0.9 for both, meaning that each additional portion of F&amp;V reduces the likelihood of premature mortality by 10%, regardless of the production method</w:t>
      </w:r>
      <w:r>
        <w:rPr>
          <w:rFonts w:ascii="Times New Roman" w:eastAsiaTheme="minorEastAsia" w:hAnsi="Times New Roman" w:cs="Times New Roman"/>
          <w:sz w:val="24"/>
          <w:szCs w:val="24"/>
          <w:lang w:val="en-US"/>
        </w:rPr>
        <w:t>.</w:t>
      </w:r>
    </w:p>
    <w:p w:rsidR="00A428AB" w:rsidRDefault="00CE6C0E" w:rsidP="00A122EC">
      <w:pPr>
        <w:pStyle w:val="Paragraphedeliste"/>
        <w:numPr>
          <w:ilvl w:val="0"/>
          <w:numId w:val="2"/>
        </w:numPr>
        <w:spacing w:line="480" w:lineRule="auto"/>
        <w:ind w:left="714" w:hanging="357"/>
        <w:contextualSpacing w:val="0"/>
        <w:jc w:val="both"/>
        <w:rPr>
          <w:rFonts w:ascii="Times New Roman" w:eastAsiaTheme="minorEastAsia" w:hAnsi="Times New Roman" w:cs="Times New Roman"/>
          <w:sz w:val="24"/>
          <w:szCs w:val="24"/>
          <w:lang w:val="en-US"/>
        </w:rPr>
      </w:pPr>
      <w:r w:rsidRPr="00CE6C0E">
        <w:rPr>
          <w:rFonts w:ascii="Times New Roman" w:eastAsiaTheme="minorEastAsia" w:hAnsi="Times New Roman" w:cs="Times New Roman"/>
          <w:sz w:val="24"/>
          <w:szCs w:val="24"/>
          <w:lang w:val="en-US"/>
        </w:rPr>
        <w:t xml:space="preserve">Case 2. Organic </w:t>
      </w:r>
      <w:r>
        <w:rPr>
          <w:rFonts w:ascii="Times New Roman" w:eastAsiaTheme="minorEastAsia" w:hAnsi="Times New Roman" w:cs="Times New Roman"/>
          <w:sz w:val="24"/>
          <w:szCs w:val="24"/>
          <w:lang w:val="en-US"/>
        </w:rPr>
        <w:t xml:space="preserve">(low-pesticide) </w:t>
      </w:r>
      <w:r w:rsidRPr="00CE6C0E">
        <w:rPr>
          <w:rFonts w:ascii="Times New Roman" w:eastAsiaTheme="minorEastAsia" w:hAnsi="Times New Roman" w:cs="Times New Roman"/>
          <w:sz w:val="24"/>
          <w:szCs w:val="24"/>
          <w:lang w:val="en-US"/>
        </w:rPr>
        <w:t>F&amp;V have a greater preventive effect on all-cause mortality</w:t>
      </w:r>
      <w:r w:rsidR="00A428AB">
        <w:rPr>
          <w:rFonts w:ascii="Times New Roman" w:eastAsiaTheme="minorEastAsia" w:hAnsi="Times New Roman" w:cs="Times New Roman"/>
          <w:sz w:val="24"/>
          <w:szCs w:val="24"/>
          <w:lang w:val="en-US"/>
        </w:rPr>
        <w:t xml:space="preserve"> than high-pesticide F&amp;V</w:t>
      </w:r>
      <w:r w:rsidRPr="00CE6C0E">
        <w:rPr>
          <w:rFonts w:ascii="Times New Roman" w:eastAsiaTheme="minorEastAsia" w:hAnsi="Times New Roman" w:cs="Times New Roman"/>
          <w:sz w:val="24"/>
          <w:szCs w:val="24"/>
          <w:lang w:val="en-US"/>
        </w:rPr>
        <w:t>. In this</w:t>
      </w:r>
      <w:r>
        <w:rPr>
          <w:rFonts w:ascii="Times New Roman" w:eastAsiaTheme="minorEastAsia" w:hAnsi="Times New Roman" w:cs="Times New Roman"/>
          <w:sz w:val="24"/>
          <w:szCs w:val="24"/>
          <w:lang w:val="en-US"/>
        </w:rPr>
        <w:t xml:space="preserve"> second </w:t>
      </w:r>
      <w:r w:rsidRPr="00CE6C0E">
        <w:rPr>
          <w:rFonts w:ascii="Times New Roman" w:eastAsiaTheme="minorEastAsia" w:hAnsi="Times New Roman" w:cs="Times New Roman"/>
          <w:sz w:val="24"/>
          <w:szCs w:val="24"/>
          <w:lang w:val="en-US"/>
        </w:rPr>
        <w:t>case, we assume a</w:t>
      </w:r>
      <w:r w:rsidR="00A428AB">
        <w:rPr>
          <w:rFonts w:ascii="Times New Roman" w:eastAsiaTheme="minorEastAsia" w:hAnsi="Times New Roman" w:cs="Times New Roman"/>
          <w:sz w:val="24"/>
          <w:szCs w:val="24"/>
          <w:lang w:val="en-US"/>
        </w:rPr>
        <w:t xml:space="preserve"> constant relative risk </w:t>
      </w:r>
      <w:r w:rsidRPr="00CE6C0E">
        <w:rPr>
          <w:rFonts w:ascii="Times New Roman" w:eastAsiaTheme="minorEastAsia" w:hAnsi="Times New Roman" w:cs="Times New Roman"/>
          <w:sz w:val="24"/>
          <w:szCs w:val="24"/>
          <w:lang w:val="en-US"/>
        </w:rPr>
        <w:t>of 0.</w:t>
      </w:r>
      <w:r>
        <w:rPr>
          <w:rFonts w:ascii="Times New Roman" w:eastAsiaTheme="minorEastAsia" w:hAnsi="Times New Roman" w:cs="Times New Roman"/>
          <w:sz w:val="24"/>
          <w:szCs w:val="24"/>
          <w:lang w:val="en-US"/>
        </w:rPr>
        <w:t xml:space="preserve">8 </w:t>
      </w:r>
      <w:r w:rsidRPr="00CE6C0E">
        <w:rPr>
          <w:rFonts w:ascii="Times New Roman" w:eastAsiaTheme="minorEastAsia" w:hAnsi="Times New Roman" w:cs="Times New Roman"/>
          <w:sz w:val="24"/>
          <w:szCs w:val="24"/>
          <w:lang w:val="en-US"/>
        </w:rPr>
        <w:t xml:space="preserve">for </w:t>
      </w:r>
      <w:r>
        <w:rPr>
          <w:rFonts w:ascii="Times New Roman" w:eastAsiaTheme="minorEastAsia" w:hAnsi="Times New Roman" w:cs="Times New Roman"/>
          <w:sz w:val="24"/>
          <w:szCs w:val="24"/>
          <w:lang w:val="en-US"/>
        </w:rPr>
        <w:t>organic F&amp;V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RRO</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RRO</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=RRO=0.8)</m:t>
        </m:r>
      </m:oMath>
      <w:r w:rsidR="00A428AB">
        <w:rPr>
          <w:rFonts w:ascii="Times New Roman" w:eastAsiaTheme="minorEastAsia" w:hAnsi="Times New Roman" w:cs="Times New Roman"/>
          <w:sz w:val="24"/>
          <w:szCs w:val="24"/>
          <w:lang w:val="en-US"/>
        </w:rPr>
        <w:t>, a relative risk of 0.9 for conventional F&amp;V in the initial situation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RRC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=0.9)</m:t>
        </m:r>
      </m:oMath>
      <w:r w:rsidR="00A428AB">
        <w:rPr>
          <w:rFonts w:ascii="Times New Roman" w:eastAsiaTheme="minorEastAsia" w:hAnsi="Times New Roman" w:cs="Times New Roman"/>
          <w:sz w:val="24"/>
          <w:szCs w:val="24"/>
          <w:lang w:val="en-US"/>
        </w:rPr>
        <w:t xml:space="preserve">, and a relative risk for conventional F&amp;V in scenario </w:t>
      </w:r>
      <m:oMath>
        <m:r>
          <w:rPr>
            <w:rFonts w:ascii="Cambria Math" w:eastAsiaTheme="minorEastAsia" w:hAnsi="Cambria Math" w:cs="Times New Roman"/>
            <w:sz w:val="24"/>
            <w:szCs w:val="24"/>
            <w:lang w:val="en-US"/>
          </w:rPr>
          <m:t>s</m:t>
        </m:r>
      </m:oMath>
      <w:r w:rsidR="00A428AB">
        <w:rPr>
          <w:rFonts w:ascii="Times New Roman" w:eastAsiaTheme="minorEastAsia" w:hAnsi="Times New Roman" w:cs="Times New Roman"/>
          <w:sz w:val="24"/>
          <w:szCs w:val="24"/>
          <w:lang w:val="en-US"/>
        </w:rPr>
        <w:t xml:space="preserve"> that decreases </w:t>
      </w:r>
      <w:r w:rsidR="00A428AB" w:rsidRPr="00A428AB">
        <w:rPr>
          <w:rFonts w:ascii="Times New Roman" w:eastAsiaTheme="minorEastAsia" w:hAnsi="Times New Roman" w:cs="Times New Roman"/>
          <w:sz w:val="24"/>
          <w:szCs w:val="24"/>
          <w:lang w:val="en-US"/>
        </w:rPr>
        <w:t>proportionally with the reduction in pesticide use induced by policy implementation</w:t>
      </w:r>
      <w:r w:rsidR="00A428AB">
        <w:rPr>
          <w:rFonts w:ascii="Times New Roman" w:eastAsiaTheme="minorEastAsia" w:hAnsi="Times New Roman" w:cs="Times New Roman"/>
          <w:sz w:val="24"/>
          <w:szCs w:val="24"/>
          <w:lang w:val="en-US"/>
        </w:rPr>
        <w:t xml:space="preserve"> according to the following equation:</w:t>
      </w:r>
    </w:p>
    <w:p w:rsidR="00A122EC" w:rsidRPr="009B3A08" w:rsidRDefault="00796272" w:rsidP="00AE5F17">
      <w:pPr>
        <w:spacing w:line="480" w:lineRule="auto"/>
        <w:ind w:left="993"/>
        <w:jc w:val="center"/>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RRC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=0.8+</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0.9-0.8</m:t>
            </m:r>
          </m:e>
        </m:d>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t>
            </m:r>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m:t>
                </m:r>
              </m:den>
            </m:f>
          </m:num>
          <m:den>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DC</m:t>
                    </m:r>
                  </m:e>
                  <m:sup>
                    <m:r>
                      <w:rPr>
                        <w:rFonts w:ascii="Cambria Math" w:eastAsiaTheme="minorEastAsia" w:hAnsi="Cambria Math" w:cs="Times New Roman"/>
                        <w:sz w:val="24"/>
                        <w:szCs w:val="24"/>
                        <w:lang w:val="en-US"/>
                      </w:rPr>
                      <m:t>i</m:t>
                    </m:r>
                  </m:sup>
                </m:sSup>
                <m:r>
                  <w:rPr>
                    <w:rFonts w:ascii="Cambria Math" w:eastAsiaTheme="minorEastAsia" w:hAnsi="Cambria Math" w:cs="Times New Roman"/>
                    <w:sz w:val="24"/>
                    <w:szCs w:val="24"/>
                    <w:lang w:val="en-US"/>
                  </w:rPr>
                  <m:t>)</m:t>
                </m:r>
              </m:den>
            </m:f>
          </m:den>
        </m:f>
      </m:oMath>
      <w:r w:rsidR="00A122EC">
        <w:rPr>
          <w:rFonts w:ascii="Times New Roman" w:eastAsiaTheme="minorEastAsia" w:hAnsi="Times New Roman" w:cs="Times New Roman"/>
          <w:sz w:val="24"/>
          <w:szCs w:val="24"/>
          <w:lang w:val="en-US"/>
        </w:rPr>
        <w:tab/>
      </w:r>
      <w:r w:rsidR="00A122EC">
        <w:rPr>
          <w:rFonts w:ascii="Times New Roman" w:eastAsiaTheme="minorEastAsia" w:hAnsi="Times New Roman" w:cs="Times New Roman"/>
          <w:sz w:val="24"/>
          <w:szCs w:val="24"/>
          <w:lang w:val="en-US"/>
        </w:rPr>
        <w:tab/>
      </w:r>
      <w:r w:rsidR="00E64DA3">
        <w:rPr>
          <w:rFonts w:ascii="Times New Roman" w:eastAsiaTheme="minorEastAsia" w:hAnsi="Times New Roman" w:cs="Times New Roman"/>
          <w:sz w:val="24"/>
          <w:szCs w:val="24"/>
          <w:lang w:val="en-US"/>
        </w:rPr>
        <w:tab/>
      </w:r>
      <w:r w:rsidR="00A122EC">
        <w:rPr>
          <w:rFonts w:ascii="Times New Roman" w:eastAsiaTheme="minorEastAsia" w:hAnsi="Times New Roman" w:cs="Times New Roman"/>
          <w:sz w:val="24"/>
          <w:szCs w:val="24"/>
          <w:lang w:val="en-US"/>
        </w:rPr>
        <w:t>(2)</w:t>
      </w:r>
    </w:p>
    <w:p w:rsidR="00A122EC" w:rsidRDefault="00A122EC" w:rsidP="00EC6F29">
      <w:pPr>
        <w:spacing w:line="480" w:lineRule="auto"/>
        <w:ind w:left="714" w:hanging="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where </w:t>
      </w:r>
      <m:oMath>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m:t>
                </m:r>
              </m:e>
              <m:sup>
                <m:r>
                  <w:rPr>
                    <w:rFonts w:ascii="Cambria Math" w:eastAsiaTheme="minorEastAsia" w:hAnsi="Cambria Math" w:cs="Times New Roman"/>
                    <w:sz w:val="24"/>
                    <w:szCs w:val="24"/>
                    <w:lang w:val="en-US"/>
                  </w:rPr>
                  <m:t>s</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DC</m:t>
                </m:r>
              </m:e>
              <m:sup>
                <m:r>
                  <w:rPr>
                    <w:rFonts w:ascii="Cambria Math" w:eastAsiaTheme="minorEastAsia" w:hAnsi="Cambria Math" w:cs="Times New Roman"/>
                    <w:sz w:val="24"/>
                    <w:szCs w:val="24"/>
                    <w:lang w:val="en-US"/>
                  </w:rPr>
                  <m:t>s</m:t>
                </m:r>
              </m:sup>
            </m:sSup>
            <m:r>
              <w:rPr>
                <w:rFonts w:ascii="Cambria Math" w:eastAsiaTheme="minorEastAsia" w:hAnsi="Cambria Math" w:cs="Times New Roman"/>
                <w:sz w:val="24"/>
                <w:szCs w:val="24"/>
                <w:lang w:val="en-US"/>
              </w:rPr>
              <m:t xml:space="preserve"> </m:t>
            </m:r>
          </m:den>
        </m:f>
      </m:oMath>
      <w:r>
        <w:rPr>
          <w:rFonts w:ascii="Times New Roman" w:eastAsiaTheme="minorEastAsia" w:hAnsi="Times New Roman" w:cs="Times New Roman"/>
          <w:sz w:val="24"/>
          <w:szCs w:val="24"/>
          <w:lang w:val="en-US"/>
        </w:rPr>
        <w:t xml:space="preserve"> is </w:t>
      </w:r>
      <w:r w:rsidRPr="00536151">
        <w:rPr>
          <w:rFonts w:ascii="Times New Roman" w:eastAsiaTheme="minorEastAsia" w:hAnsi="Times New Roman" w:cs="Times New Roman"/>
          <w:sz w:val="24"/>
          <w:szCs w:val="24"/>
          <w:lang w:val="en-US"/>
        </w:rPr>
        <w:t xml:space="preserve">the amount of synthetic pesticides used per kilogram of conventional </w:t>
      </w:r>
      <w:r>
        <w:rPr>
          <w:rFonts w:ascii="Times New Roman" w:eastAsiaTheme="minorEastAsia" w:hAnsi="Times New Roman" w:cs="Times New Roman"/>
          <w:sz w:val="24"/>
          <w:szCs w:val="24"/>
          <w:lang w:val="en-US"/>
        </w:rPr>
        <w:t xml:space="preserve">F&amp;V </w:t>
      </w:r>
      <w:r w:rsidRPr="00536151">
        <w:rPr>
          <w:rFonts w:ascii="Times New Roman" w:eastAsiaTheme="minorEastAsia" w:hAnsi="Times New Roman" w:cs="Times New Roman"/>
          <w:sz w:val="24"/>
          <w:szCs w:val="24"/>
          <w:lang w:val="en-US"/>
        </w:rPr>
        <w:t xml:space="preserve">in scenario </w:t>
      </w:r>
      <m:oMath>
        <m:r>
          <w:rPr>
            <w:rFonts w:ascii="Cambria Math" w:eastAsiaTheme="minorEastAsia" w:hAnsi="Cambria Math" w:cs="Times New Roman"/>
            <w:sz w:val="24"/>
            <w:szCs w:val="24"/>
            <w:lang w:val="en-US"/>
          </w:rPr>
          <m:t>s</m:t>
        </m:r>
      </m:oMath>
      <w:r>
        <w:rPr>
          <w:rFonts w:ascii="Times New Roman" w:eastAsiaTheme="minorEastAsia" w:hAnsi="Times New Roman" w:cs="Times New Roman"/>
          <w:sz w:val="24"/>
          <w:szCs w:val="24"/>
          <w:lang w:val="en-US"/>
        </w:rPr>
        <w:t xml:space="preserve">, and </w:t>
      </w:r>
      <m:oMath>
        <m:f>
          <m:fPr>
            <m:type m:val="lin"/>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XP</m:t>
                </m:r>
              </m:e>
              <m:sup>
                <m:r>
                  <w:rPr>
                    <w:rFonts w:ascii="Cambria Math" w:eastAsiaTheme="minorEastAsia" w:hAnsi="Cambria Math" w:cs="Times New Roman"/>
                    <w:sz w:val="24"/>
                    <w:szCs w:val="24"/>
                    <w:lang w:val="en-US"/>
                  </w:rPr>
                  <m:t>i</m:t>
                </m:r>
              </m:sup>
            </m:sSup>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DC</m:t>
                </m:r>
              </m:e>
              <m:sup>
                <m:r>
                  <w:rPr>
                    <w:rFonts w:ascii="Cambria Math" w:eastAsiaTheme="minorEastAsia" w:hAnsi="Cambria Math" w:cs="Times New Roman"/>
                    <w:sz w:val="24"/>
                    <w:szCs w:val="24"/>
                    <w:lang w:val="en-US"/>
                  </w:rPr>
                  <m:t>i</m:t>
                </m:r>
              </m:sup>
            </m:sSup>
          </m:den>
        </m:f>
      </m:oMath>
      <w:r>
        <w:rPr>
          <w:rFonts w:ascii="Times New Roman" w:eastAsiaTheme="minorEastAsia" w:hAnsi="Times New Roman" w:cs="Times New Roman"/>
          <w:sz w:val="24"/>
          <w:szCs w:val="24"/>
          <w:lang w:val="en-US"/>
        </w:rPr>
        <w:t xml:space="preserve"> is the amount of synthetic pesticides used per kilogram of conventional F&amp;V in the initial situation.</w:t>
      </w:r>
    </w:p>
    <w:p w:rsidR="00AE5F17" w:rsidRPr="00EC6F29" w:rsidRDefault="00AE5F17" w:rsidP="00EC6F29">
      <w:pPr>
        <w:spacing w:line="480" w:lineRule="auto"/>
        <w:ind w:left="714" w:hanging="5"/>
        <w:jc w:val="both"/>
        <w:rPr>
          <w:rFonts w:ascii="Times New Roman" w:eastAsiaTheme="minorEastAsia" w:hAnsi="Times New Roman" w:cs="Times New Roman"/>
          <w:sz w:val="24"/>
          <w:szCs w:val="24"/>
          <w:lang w:val="en-US"/>
        </w:rPr>
      </w:pPr>
      <w:r w:rsidRPr="00AE5F17">
        <w:rPr>
          <w:rFonts w:ascii="Times New Roman" w:eastAsiaTheme="minorEastAsia" w:hAnsi="Times New Roman" w:cs="Times New Roman"/>
          <w:sz w:val="24"/>
          <w:szCs w:val="24"/>
          <w:lang w:val="en-US"/>
        </w:rPr>
        <w:t>Equation (2</w:t>
      </w:r>
      <w:r w:rsidRPr="00EC6F29">
        <w:rPr>
          <w:rFonts w:ascii="Times New Roman" w:eastAsiaTheme="minorEastAsia" w:hAnsi="Times New Roman" w:cs="Times New Roman"/>
          <w:sz w:val="24"/>
          <w:szCs w:val="24"/>
          <w:lang w:val="en-US"/>
        </w:rPr>
        <w:t xml:space="preserve">) implies that, in a scenario </w:t>
      </w:r>
      <m:oMath>
        <m:r>
          <w:rPr>
            <w:rFonts w:ascii="Cambria Math" w:eastAsiaTheme="minorEastAsia" w:hAnsi="Cambria Math" w:cs="Times New Roman"/>
            <w:sz w:val="24"/>
            <w:szCs w:val="24"/>
            <w:lang w:val="en-US"/>
          </w:rPr>
          <m:t>e</m:t>
        </m:r>
      </m:oMath>
      <w:r w:rsidRPr="00EC6F29">
        <w:rPr>
          <w:rFonts w:ascii="Times New Roman" w:eastAsiaTheme="minorEastAsia" w:hAnsi="Times New Roman" w:cs="Times New Roman"/>
          <w:sz w:val="24"/>
          <w:szCs w:val="24"/>
          <w:lang w:val="en-US"/>
        </w:rPr>
        <w:t xml:space="preserve"> where pesticide use in conventional agriculture is completely eliminated,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RRC</m:t>
            </m:r>
          </m:e>
          <m:sup>
            <m:r>
              <w:rPr>
                <w:rFonts w:ascii="Cambria Math" w:eastAsiaTheme="minorEastAsia" w:hAnsi="Cambria Math" w:cs="Times New Roman"/>
                <w:sz w:val="24"/>
                <w:szCs w:val="24"/>
                <w:lang w:val="en-US"/>
              </w:rPr>
              <m:t>e</m:t>
            </m:r>
          </m:sup>
        </m:sSup>
        <m:r>
          <w:rPr>
            <w:rFonts w:ascii="Cambria Math" w:eastAsiaTheme="minorEastAsia" w:hAnsi="Cambria Math" w:cs="Times New Roman"/>
            <w:sz w:val="24"/>
            <w:szCs w:val="24"/>
            <w:lang w:val="en-US"/>
          </w:rPr>
          <m:t xml:space="preserve">=RRO=0.8. </m:t>
        </m:r>
      </m:oMath>
    </w:p>
    <w:p w:rsidR="00CE6C0E" w:rsidRDefault="00AE5F17" w:rsidP="00EC6F29">
      <w:pPr>
        <w:spacing w:line="480" w:lineRule="auto"/>
        <w:jc w:val="both"/>
        <w:rPr>
          <w:rFonts w:ascii="Times New Roman" w:eastAsia="Times New Roman" w:hAnsi="Times New Roman" w:cs="Times New Roman"/>
          <w:sz w:val="24"/>
          <w:szCs w:val="24"/>
          <w:lang w:val="en-US" w:eastAsia="fr-FR"/>
        </w:rPr>
      </w:pPr>
      <w:r w:rsidRPr="00EC6F29">
        <w:rPr>
          <w:rFonts w:ascii="Times New Roman" w:eastAsia="Times New Roman" w:hAnsi="Times New Roman" w:cs="Times New Roman"/>
          <w:sz w:val="24"/>
          <w:szCs w:val="24"/>
          <w:lang w:val="en-US" w:eastAsia="fr-FR"/>
        </w:rPr>
        <w:t xml:space="preserve">SM </w:t>
      </w:r>
      <w:r w:rsidR="008A109E">
        <w:rPr>
          <w:rFonts w:ascii="Times New Roman" w:eastAsia="Times New Roman" w:hAnsi="Times New Roman" w:cs="Times New Roman"/>
          <w:sz w:val="24"/>
          <w:szCs w:val="24"/>
          <w:lang w:val="en-US" w:eastAsia="fr-FR"/>
        </w:rPr>
        <w:t>5</w:t>
      </w:r>
      <w:r w:rsidRPr="00EC6F29">
        <w:rPr>
          <w:rFonts w:ascii="Times New Roman" w:eastAsia="Times New Roman" w:hAnsi="Times New Roman" w:cs="Times New Roman"/>
          <w:sz w:val="24"/>
          <w:szCs w:val="24"/>
          <w:lang w:val="en-US" w:eastAsia="fr-FR"/>
        </w:rPr>
        <w:t xml:space="preserve"> provides a sensitivity analysis of simulation results with respect to the relative risk parameters for organic and conventional </w:t>
      </w:r>
      <w:r w:rsidR="00EC6F29" w:rsidRPr="00EC6F29">
        <w:rPr>
          <w:rFonts w:ascii="Times New Roman" w:eastAsia="Times New Roman" w:hAnsi="Times New Roman" w:cs="Times New Roman"/>
          <w:sz w:val="24"/>
          <w:szCs w:val="24"/>
          <w:lang w:val="en-US" w:eastAsia="fr-FR"/>
        </w:rPr>
        <w:t xml:space="preserve">F&amp;V. </w:t>
      </w:r>
    </w:p>
    <w:p w:rsidR="00053E80" w:rsidRPr="00053E80" w:rsidRDefault="00053E80" w:rsidP="00EC6F29">
      <w:pPr>
        <w:spacing w:line="480" w:lineRule="auto"/>
        <w:jc w:val="both"/>
        <w:rPr>
          <w:rFonts w:ascii="Times New Roman" w:eastAsia="Times New Roman" w:hAnsi="Times New Roman" w:cs="Times New Roman"/>
          <w:b/>
          <w:sz w:val="24"/>
          <w:szCs w:val="24"/>
          <w:lang w:val="en-US" w:eastAsia="fr-FR"/>
        </w:rPr>
      </w:pPr>
      <w:r w:rsidRPr="00053E80">
        <w:rPr>
          <w:rFonts w:ascii="Times New Roman" w:eastAsia="Times New Roman" w:hAnsi="Times New Roman" w:cs="Times New Roman"/>
          <w:b/>
          <w:sz w:val="24"/>
          <w:szCs w:val="24"/>
          <w:lang w:val="en-US" w:eastAsia="fr-FR"/>
        </w:rPr>
        <w:t xml:space="preserve">SM 3.4 references </w:t>
      </w:r>
    </w:p>
    <w:p w:rsidR="00053E80" w:rsidRDefault="00053E80" w:rsidP="00053E80">
      <w:pPr>
        <w:spacing w:line="480" w:lineRule="auto"/>
        <w:jc w:val="both"/>
        <w:rPr>
          <w:rFonts w:ascii="Times New Roman" w:eastAsia="Times New Roman" w:hAnsi="Times New Roman" w:cs="Times New Roman"/>
          <w:sz w:val="24"/>
          <w:szCs w:val="24"/>
          <w:lang w:val="en-US" w:eastAsia="fr-FR"/>
        </w:rPr>
      </w:pPr>
      <w:r w:rsidRPr="00053E80">
        <w:rPr>
          <w:rFonts w:ascii="Times New Roman" w:eastAsia="Times New Roman" w:hAnsi="Times New Roman" w:cs="Times New Roman"/>
          <w:sz w:val="24"/>
          <w:szCs w:val="24"/>
          <w:lang w:val="en-US" w:eastAsia="fr-FR"/>
        </w:rPr>
        <w:t xml:space="preserve">Aune, D., Giovannucci, E., Boffetta, P., Fadnes, L. T., Keum, N., Norat, T., </w:t>
      </w:r>
      <w:r>
        <w:rPr>
          <w:rFonts w:ascii="Times New Roman" w:eastAsia="Times New Roman" w:hAnsi="Times New Roman" w:cs="Times New Roman"/>
          <w:sz w:val="24"/>
          <w:szCs w:val="24"/>
          <w:lang w:val="en-US" w:eastAsia="fr-FR"/>
        </w:rPr>
        <w:t xml:space="preserve">Greenwood, D. C., Riboli, E., Vatten, L. J. </w:t>
      </w:r>
      <w:r w:rsidRPr="00053E80">
        <w:rPr>
          <w:rFonts w:ascii="Times New Roman" w:eastAsia="Times New Roman" w:hAnsi="Times New Roman" w:cs="Times New Roman"/>
          <w:sz w:val="24"/>
          <w:szCs w:val="24"/>
          <w:lang w:val="en-US" w:eastAsia="fr-FR"/>
        </w:rPr>
        <w:t>&amp; Tonstad, S. (2017). Fruit and vegetable intake and the risk of cardiovascular disease, total cancer and all-cause mortality</w:t>
      </w:r>
      <w:r>
        <w:rPr>
          <w:rFonts w:ascii="Times New Roman" w:eastAsia="Times New Roman" w:hAnsi="Times New Roman" w:cs="Times New Roman"/>
          <w:sz w:val="24"/>
          <w:szCs w:val="24"/>
          <w:lang w:val="en-US" w:eastAsia="fr-FR"/>
        </w:rPr>
        <w:t xml:space="preserve"> </w:t>
      </w:r>
      <w:r w:rsidRPr="00053E80">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053E80">
        <w:rPr>
          <w:rFonts w:ascii="Times New Roman" w:eastAsia="Times New Roman" w:hAnsi="Times New Roman" w:cs="Times New Roman"/>
          <w:sz w:val="24"/>
          <w:szCs w:val="24"/>
          <w:lang w:val="en-US" w:eastAsia="fr-FR"/>
        </w:rPr>
        <w:t xml:space="preserve">a systematic review and dose-response meta-analysis of prospective studies. </w:t>
      </w:r>
      <w:r w:rsidRPr="00053E80">
        <w:rPr>
          <w:rFonts w:ascii="Times New Roman" w:eastAsia="Times New Roman" w:hAnsi="Times New Roman" w:cs="Times New Roman"/>
          <w:i/>
          <w:sz w:val="24"/>
          <w:szCs w:val="24"/>
          <w:lang w:val="en-US" w:eastAsia="fr-FR"/>
        </w:rPr>
        <w:t>International Journal of Epidemiology</w:t>
      </w:r>
      <w:r w:rsidRPr="00053E80">
        <w:rPr>
          <w:rFonts w:ascii="Times New Roman" w:eastAsia="Times New Roman" w:hAnsi="Times New Roman" w:cs="Times New Roman"/>
          <w:sz w:val="24"/>
          <w:szCs w:val="24"/>
          <w:lang w:val="en-US" w:eastAsia="fr-FR"/>
        </w:rPr>
        <w:t xml:space="preserve"> 46(3), 1029-1056</w:t>
      </w:r>
      <w:r>
        <w:rPr>
          <w:rFonts w:ascii="Times New Roman" w:eastAsia="Times New Roman" w:hAnsi="Times New Roman" w:cs="Times New Roman"/>
          <w:sz w:val="24"/>
          <w:szCs w:val="24"/>
          <w:lang w:val="en-US" w:eastAsia="fr-FR"/>
        </w:rPr>
        <w:t xml:space="preserve"> (2017)</w:t>
      </w:r>
      <w:r w:rsidRPr="00053E80">
        <w:rPr>
          <w:rFonts w:ascii="Times New Roman" w:eastAsia="Times New Roman" w:hAnsi="Times New Roman" w:cs="Times New Roman"/>
          <w:sz w:val="24"/>
          <w:szCs w:val="24"/>
          <w:lang w:val="en-US" w:eastAsia="fr-FR"/>
        </w:rPr>
        <w:t>.</w:t>
      </w:r>
    </w:p>
    <w:p w:rsidR="00784D91" w:rsidRDefault="00784D91" w:rsidP="00053E80">
      <w:pPr>
        <w:spacing w:line="480" w:lineRule="auto"/>
        <w:jc w:val="both"/>
        <w:rPr>
          <w:rFonts w:ascii="Times New Roman" w:eastAsia="Times New Roman" w:hAnsi="Times New Roman" w:cs="Times New Roman"/>
          <w:sz w:val="24"/>
          <w:szCs w:val="24"/>
          <w:lang w:val="en-US" w:eastAsia="fr-FR"/>
        </w:rPr>
      </w:pPr>
      <w:r w:rsidRPr="00784D91">
        <w:rPr>
          <w:rFonts w:ascii="Times New Roman" w:eastAsia="Times New Roman" w:hAnsi="Times New Roman" w:cs="Times New Roman"/>
          <w:sz w:val="24"/>
          <w:szCs w:val="24"/>
          <w:lang w:val="en-US" w:eastAsia="fr-FR"/>
        </w:rPr>
        <w:t>Baudry, J., Rebouillat</w:t>
      </w:r>
      <w:r>
        <w:rPr>
          <w:rFonts w:ascii="Times New Roman" w:eastAsia="Times New Roman" w:hAnsi="Times New Roman" w:cs="Times New Roman"/>
          <w:sz w:val="24"/>
          <w:szCs w:val="24"/>
          <w:lang w:val="en-US" w:eastAsia="fr-FR"/>
        </w:rPr>
        <w:t>, P., Samieri, C., Berlivet, J.</w:t>
      </w:r>
      <w:r w:rsidRPr="00784D91">
        <w:rPr>
          <w:rFonts w:ascii="Times New Roman" w:eastAsia="Times New Roman" w:hAnsi="Times New Roman" w:cs="Times New Roman"/>
          <w:sz w:val="24"/>
          <w:szCs w:val="24"/>
          <w:lang w:val="en-US" w:eastAsia="fr-FR"/>
        </w:rPr>
        <w:t xml:space="preserve"> &amp; Kesse-Guyot, E. Dietary pesticide exposure and non-communicable diseases and mortality: </w:t>
      </w:r>
      <w:r>
        <w:rPr>
          <w:rFonts w:ascii="Times New Roman" w:eastAsia="Times New Roman" w:hAnsi="Times New Roman" w:cs="Times New Roman"/>
          <w:sz w:val="24"/>
          <w:szCs w:val="24"/>
          <w:lang w:val="en-US" w:eastAsia="fr-FR"/>
        </w:rPr>
        <w:t>A</w:t>
      </w:r>
      <w:r w:rsidRPr="00784D91">
        <w:rPr>
          <w:rFonts w:ascii="Times New Roman" w:eastAsia="Times New Roman" w:hAnsi="Times New Roman" w:cs="Times New Roman"/>
          <w:sz w:val="24"/>
          <w:szCs w:val="24"/>
          <w:lang w:val="en-US" w:eastAsia="fr-FR"/>
        </w:rPr>
        <w:t xml:space="preserve"> systematic review of prospective studies amo</w:t>
      </w:r>
      <w:r>
        <w:rPr>
          <w:rFonts w:ascii="Times New Roman" w:eastAsia="Times New Roman" w:hAnsi="Times New Roman" w:cs="Times New Roman"/>
          <w:sz w:val="24"/>
          <w:szCs w:val="24"/>
          <w:lang w:val="en-US" w:eastAsia="fr-FR"/>
        </w:rPr>
        <w:t>ng adults. Environmental Health</w:t>
      </w:r>
      <w:r w:rsidRPr="00784D91">
        <w:rPr>
          <w:rFonts w:ascii="Times New Roman" w:eastAsia="Times New Roman" w:hAnsi="Times New Roman" w:cs="Times New Roman"/>
          <w:sz w:val="24"/>
          <w:szCs w:val="24"/>
          <w:lang w:val="en-US" w:eastAsia="fr-FR"/>
        </w:rPr>
        <w:t xml:space="preserve"> 22(1), 76</w:t>
      </w:r>
      <w:r>
        <w:rPr>
          <w:rFonts w:ascii="Times New Roman" w:eastAsia="Times New Roman" w:hAnsi="Times New Roman" w:cs="Times New Roman"/>
          <w:sz w:val="24"/>
          <w:szCs w:val="24"/>
          <w:lang w:val="en-US" w:eastAsia="fr-FR"/>
        </w:rPr>
        <w:t xml:space="preserve"> (2023)</w:t>
      </w:r>
      <w:r w:rsidRPr="00784D91">
        <w:rPr>
          <w:rFonts w:ascii="Times New Roman" w:eastAsia="Times New Roman" w:hAnsi="Times New Roman" w:cs="Times New Roman"/>
          <w:sz w:val="24"/>
          <w:szCs w:val="24"/>
          <w:lang w:val="en-US" w:eastAsia="fr-FR"/>
        </w:rPr>
        <w:t>.</w:t>
      </w:r>
    </w:p>
    <w:p w:rsidR="00053E80" w:rsidRDefault="00053E80" w:rsidP="00053E80">
      <w:pPr>
        <w:spacing w:line="480" w:lineRule="auto"/>
        <w:jc w:val="both"/>
        <w:rPr>
          <w:rFonts w:ascii="Times New Roman" w:eastAsia="Times New Roman" w:hAnsi="Times New Roman" w:cs="Times New Roman"/>
          <w:sz w:val="24"/>
          <w:szCs w:val="24"/>
          <w:lang w:val="en-US" w:eastAsia="fr-FR"/>
        </w:rPr>
      </w:pPr>
      <w:r w:rsidRPr="00053E80">
        <w:rPr>
          <w:rFonts w:ascii="Times New Roman" w:eastAsia="Times New Roman" w:hAnsi="Times New Roman" w:cs="Times New Roman"/>
          <w:sz w:val="24"/>
          <w:szCs w:val="24"/>
          <w:lang w:val="en-US" w:eastAsia="fr-FR"/>
        </w:rPr>
        <w:t xml:space="preserve">Bechthold, A., Boeing, H., Schwedhelm, C., Hoffmann, G., Knüppel, S., Iqbal, K., De Henauw, S., Michels, N., Devleesschauwer, B., Schlesinger, S., &amp; Schwingshackl, L. Food groups and risk of coronary heart disease, stroke and heart failure: </w:t>
      </w:r>
      <w:r>
        <w:rPr>
          <w:rFonts w:ascii="Times New Roman" w:eastAsia="Times New Roman" w:hAnsi="Times New Roman" w:cs="Times New Roman"/>
          <w:sz w:val="24"/>
          <w:szCs w:val="24"/>
          <w:lang w:val="en-US" w:eastAsia="fr-FR"/>
        </w:rPr>
        <w:t>A</w:t>
      </w:r>
      <w:r w:rsidRPr="00053E80">
        <w:rPr>
          <w:rFonts w:ascii="Times New Roman" w:eastAsia="Times New Roman" w:hAnsi="Times New Roman" w:cs="Times New Roman"/>
          <w:sz w:val="24"/>
          <w:szCs w:val="24"/>
          <w:lang w:val="en-US" w:eastAsia="fr-FR"/>
        </w:rPr>
        <w:t xml:space="preserve"> systematic review and dose-response meta-analysis of prospective studies. </w:t>
      </w:r>
      <w:r w:rsidRPr="006B7460">
        <w:rPr>
          <w:rFonts w:ascii="Times New Roman" w:eastAsia="Times New Roman" w:hAnsi="Times New Roman" w:cs="Times New Roman"/>
          <w:i/>
          <w:sz w:val="24"/>
          <w:szCs w:val="24"/>
          <w:lang w:val="en-US" w:eastAsia="fr-FR"/>
        </w:rPr>
        <w:t xml:space="preserve">Critical </w:t>
      </w:r>
      <w:r w:rsidR="006B7460" w:rsidRPr="006B7460">
        <w:rPr>
          <w:rFonts w:ascii="Times New Roman" w:eastAsia="Times New Roman" w:hAnsi="Times New Roman" w:cs="Times New Roman"/>
          <w:i/>
          <w:sz w:val="24"/>
          <w:szCs w:val="24"/>
          <w:lang w:val="en-US" w:eastAsia="fr-FR"/>
        </w:rPr>
        <w:t>R</w:t>
      </w:r>
      <w:r w:rsidRPr="006B7460">
        <w:rPr>
          <w:rFonts w:ascii="Times New Roman" w:eastAsia="Times New Roman" w:hAnsi="Times New Roman" w:cs="Times New Roman"/>
          <w:i/>
          <w:sz w:val="24"/>
          <w:szCs w:val="24"/>
          <w:lang w:val="en-US" w:eastAsia="fr-FR"/>
        </w:rPr>
        <w:t xml:space="preserve">eviews in </w:t>
      </w:r>
      <w:r w:rsidR="006B7460" w:rsidRPr="006B7460">
        <w:rPr>
          <w:rFonts w:ascii="Times New Roman" w:eastAsia="Times New Roman" w:hAnsi="Times New Roman" w:cs="Times New Roman"/>
          <w:i/>
          <w:sz w:val="24"/>
          <w:szCs w:val="24"/>
          <w:lang w:val="en-US" w:eastAsia="fr-FR"/>
        </w:rPr>
        <w:t>F</w:t>
      </w:r>
      <w:r w:rsidRPr="006B7460">
        <w:rPr>
          <w:rFonts w:ascii="Times New Roman" w:eastAsia="Times New Roman" w:hAnsi="Times New Roman" w:cs="Times New Roman"/>
          <w:i/>
          <w:sz w:val="24"/>
          <w:szCs w:val="24"/>
          <w:lang w:val="en-US" w:eastAsia="fr-FR"/>
        </w:rPr>
        <w:t xml:space="preserve">ood </w:t>
      </w:r>
      <w:r w:rsidR="006B7460" w:rsidRPr="006B7460">
        <w:rPr>
          <w:rFonts w:ascii="Times New Roman" w:eastAsia="Times New Roman" w:hAnsi="Times New Roman" w:cs="Times New Roman"/>
          <w:i/>
          <w:sz w:val="24"/>
          <w:szCs w:val="24"/>
          <w:lang w:val="en-US" w:eastAsia="fr-FR"/>
        </w:rPr>
        <w:t>S</w:t>
      </w:r>
      <w:r w:rsidRPr="006B7460">
        <w:rPr>
          <w:rFonts w:ascii="Times New Roman" w:eastAsia="Times New Roman" w:hAnsi="Times New Roman" w:cs="Times New Roman"/>
          <w:i/>
          <w:sz w:val="24"/>
          <w:szCs w:val="24"/>
          <w:lang w:val="en-US" w:eastAsia="fr-FR"/>
        </w:rPr>
        <w:t xml:space="preserve">cience and </w:t>
      </w:r>
      <w:r w:rsidR="006B7460" w:rsidRPr="006B7460">
        <w:rPr>
          <w:rFonts w:ascii="Times New Roman" w:eastAsia="Times New Roman" w:hAnsi="Times New Roman" w:cs="Times New Roman"/>
          <w:i/>
          <w:sz w:val="24"/>
          <w:szCs w:val="24"/>
          <w:lang w:val="en-US" w:eastAsia="fr-FR"/>
        </w:rPr>
        <w:t>N</w:t>
      </w:r>
      <w:r w:rsidRPr="006B7460">
        <w:rPr>
          <w:rFonts w:ascii="Times New Roman" w:eastAsia="Times New Roman" w:hAnsi="Times New Roman" w:cs="Times New Roman"/>
          <w:i/>
          <w:sz w:val="24"/>
          <w:szCs w:val="24"/>
          <w:lang w:val="en-US" w:eastAsia="fr-FR"/>
        </w:rPr>
        <w:t>utrition</w:t>
      </w:r>
      <w:r w:rsidRPr="00053E80">
        <w:rPr>
          <w:rFonts w:ascii="Times New Roman" w:eastAsia="Times New Roman" w:hAnsi="Times New Roman" w:cs="Times New Roman"/>
          <w:sz w:val="24"/>
          <w:szCs w:val="24"/>
          <w:lang w:val="en-US" w:eastAsia="fr-FR"/>
        </w:rPr>
        <w:t xml:space="preserve"> 59(7), 1071-1090</w:t>
      </w:r>
      <w:r>
        <w:rPr>
          <w:rFonts w:ascii="Times New Roman" w:eastAsia="Times New Roman" w:hAnsi="Times New Roman" w:cs="Times New Roman"/>
          <w:sz w:val="24"/>
          <w:szCs w:val="24"/>
          <w:lang w:val="en-US" w:eastAsia="fr-FR"/>
        </w:rPr>
        <w:t xml:space="preserve"> (2019)</w:t>
      </w:r>
      <w:r w:rsidRPr="00053E80">
        <w:rPr>
          <w:rFonts w:ascii="Times New Roman" w:eastAsia="Times New Roman" w:hAnsi="Times New Roman" w:cs="Times New Roman"/>
          <w:sz w:val="24"/>
          <w:szCs w:val="24"/>
          <w:lang w:val="en-US" w:eastAsia="fr-FR"/>
        </w:rPr>
        <w:t>.</w:t>
      </w:r>
    </w:p>
    <w:p w:rsidR="00080988" w:rsidRDefault="00080988" w:rsidP="00053E80">
      <w:pPr>
        <w:spacing w:line="480" w:lineRule="auto"/>
        <w:jc w:val="both"/>
        <w:rPr>
          <w:rFonts w:ascii="Times New Roman" w:eastAsia="Times New Roman" w:hAnsi="Times New Roman" w:cs="Times New Roman"/>
          <w:sz w:val="24"/>
          <w:szCs w:val="24"/>
          <w:lang w:val="en-US" w:eastAsia="fr-FR"/>
        </w:rPr>
      </w:pPr>
      <w:r w:rsidRPr="00080988">
        <w:rPr>
          <w:rFonts w:ascii="Times New Roman" w:eastAsia="Times New Roman" w:hAnsi="Times New Roman" w:cs="Times New Roman"/>
          <w:sz w:val="24"/>
          <w:szCs w:val="24"/>
          <w:lang w:val="en-US" w:eastAsia="fr-FR"/>
        </w:rPr>
        <w:t>C</w:t>
      </w:r>
      <w:r w:rsidR="007261A1">
        <w:rPr>
          <w:rFonts w:ascii="Times New Roman" w:eastAsia="Times New Roman" w:hAnsi="Times New Roman" w:cs="Times New Roman"/>
          <w:sz w:val="24"/>
          <w:szCs w:val="24"/>
          <w:lang w:val="en-US" w:eastAsia="fr-FR"/>
        </w:rPr>
        <w:t>ôté</w:t>
      </w:r>
      <w:r w:rsidRPr="00080988">
        <w:rPr>
          <w:rFonts w:ascii="Times New Roman" w:eastAsia="Times New Roman" w:hAnsi="Times New Roman" w:cs="Times New Roman"/>
          <w:sz w:val="24"/>
          <w:szCs w:val="24"/>
          <w:lang w:val="en-US" w:eastAsia="fr-FR"/>
        </w:rPr>
        <w:t>, D. J., Bever, A. M., Chiu, Y. H., Sandoval-Insausti, H., Smith-Warner, S.A., Chavarro J</w:t>
      </w:r>
      <w:r>
        <w:rPr>
          <w:rFonts w:ascii="Times New Roman" w:eastAsia="Times New Roman" w:hAnsi="Times New Roman" w:cs="Times New Roman"/>
          <w:sz w:val="24"/>
          <w:szCs w:val="24"/>
          <w:lang w:val="en-US" w:eastAsia="fr-FR"/>
        </w:rPr>
        <w:t xml:space="preserve">. </w:t>
      </w:r>
      <w:r w:rsidRPr="00080988">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val="en-US" w:eastAsia="fr-FR"/>
        </w:rPr>
        <w:t xml:space="preserve">. &amp; Stampfer, M. J. </w:t>
      </w:r>
      <w:r w:rsidRPr="00080988">
        <w:rPr>
          <w:rFonts w:ascii="Times New Roman" w:eastAsia="Times New Roman" w:hAnsi="Times New Roman" w:cs="Times New Roman"/>
          <w:sz w:val="24"/>
          <w:szCs w:val="24"/>
          <w:lang w:val="en-US" w:eastAsia="fr-FR"/>
        </w:rPr>
        <w:t xml:space="preserve">Pesticide residue intake from fruit and vegetable consumption and risk of glioma. </w:t>
      </w:r>
      <w:r w:rsidRPr="00080988">
        <w:rPr>
          <w:rFonts w:ascii="Times New Roman" w:eastAsia="Times New Roman" w:hAnsi="Times New Roman" w:cs="Times New Roman"/>
          <w:i/>
          <w:sz w:val="24"/>
          <w:szCs w:val="24"/>
          <w:lang w:val="en-US" w:eastAsia="fr-FR"/>
        </w:rPr>
        <w:t>American Journal of Epidemiology</w:t>
      </w:r>
      <w:r>
        <w:rPr>
          <w:rFonts w:ascii="Times New Roman" w:eastAsia="Times New Roman" w:hAnsi="Times New Roman" w:cs="Times New Roman"/>
          <w:sz w:val="24"/>
          <w:szCs w:val="24"/>
          <w:lang w:val="en-US" w:eastAsia="fr-FR"/>
        </w:rPr>
        <w:t xml:space="preserve"> </w:t>
      </w:r>
      <w:r w:rsidRPr="00080988">
        <w:rPr>
          <w:rFonts w:ascii="Times New Roman" w:eastAsia="Times New Roman" w:hAnsi="Times New Roman" w:cs="Times New Roman"/>
          <w:sz w:val="24"/>
          <w:szCs w:val="24"/>
          <w:lang w:val="en-US" w:eastAsia="fr-FR"/>
        </w:rPr>
        <w:t>191(5)</w:t>
      </w:r>
      <w:r>
        <w:rPr>
          <w:rFonts w:ascii="Times New Roman" w:eastAsia="Times New Roman" w:hAnsi="Times New Roman" w:cs="Times New Roman"/>
          <w:sz w:val="24"/>
          <w:szCs w:val="24"/>
          <w:lang w:val="en-US" w:eastAsia="fr-FR"/>
        </w:rPr>
        <w:t>,</w:t>
      </w:r>
      <w:r w:rsidR="007261A1">
        <w:rPr>
          <w:rFonts w:ascii="Times New Roman" w:eastAsia="Times New Roman" w:hAnsi="Times New Roman" w:cs="Times New Roman"/>
          <w:sz w:val="24"/>
          <w:szCs w:val="24"/>
          <w:lang w:val="en-US" w:eastAsia="fr-FR"/>
        </w:rPr>
        <w:t xml:space="preserve"> </w:t>
      </w:r>
      <w:r w:rsidRPr="00080988">
        <w:rPr>
          <w:rFonts w:ascii="Times New Roman" w:eastAsia="Times New Roman" w:hAnsi="Times New Roman" w:cs="Times New Roman"/>
          <w:sz w:val="24"/>
          <w:szCs w:val="24"/>
          <w:lang w:val="en-US" w:eastAsia="fr-FR"/>
        </w:rPr>
        <w:t>825</w:t>
      </w:r>
      <w:r>
        <w:rPr>
          <w:rFonts w:ascii="Times New Roman" w:eastAsia="Times New Roman" w:hAnsi="Times New Roman" w:cs="Times New Roman"/>
          <w:sz w:val="24"/>
          <w:szCs w:val="24"/>
          <w:lang w:val="en-US" w:eastAsia="fr-FR"/>
        </w:rPr>
        <w:t>-8</w:t>
      </w:r>
      <w:r w:rsidRPr="00080988">
        <w:rPr>
          <w:rFonts w:ascii="Times New Roman" w:eastAsia="Times New Roman" w:hAnsi="Times New Roman" w:cs="Times New Roman"/>
          <w:sz w:val="24"/>
          <w:szCs w:val="24"/>
          <w:lang w:val="en-US" w:eastAsia="fr-FR"/>
        </w:rPr>
        <w:t>33</w:t>
      </w:r>
      <w:r>
        <w:rPr>
          <w:rFonts w:ascii="Times New Roman" w:eastAsia="Times New Roman" w:hAnsi="Times New Roman" w:cs="Times New Roman"/>
          <w:sz w:val="24"/>
          <w:szCs w:val="24"/>
          <w:lang w:val="en-US" w:eastAsia="fr-FR"/>
        </w:rPr>
        <w:t xml:space="preserve"> (2022)</w:t>
      </w:r>
      <w:r w:rsidRPr="00080988">
        <w:rPr>
          <w:rFonts w:ascii="Times New Roman" w:eastAsia="Times New Roman" w:hAnsi="Times New Roman" w:cs="Times New Roman"/>
          <w:sz w:val="24"/>
          <w:szCs w:val="24"/>
          <w:lang w:val="en-US" w:eastAsia="fr-FR"/>
        </w:rPr>
        <w:t>.</w:t>
      </w:r>
    </w:p>
    <w:p w:rsidR="00053EBE" w:rsidRPr="00D5627C" w:rsidRDefault="00053EBE" w:rsidP="00053E80">
      <w:pPr>
        <w:spacing w:line="480" w:lineRule="auto"/>
        <w:jc w:val="both"/>
        <w:rPr>
          <w:rFonts w:ascii="Times New Roman" w:eastAsia="Times New Roman" w:hAnsi="Times New Roman" w:cs="Times New Roman"/>
          <w:sz w:val="24"/>
          <w:szCs w:val="24"/>
          <w:lang w:val="en-US" w:eastAsia="fr-FR"/>
        </w:rPr>
      </w:pPr>
      <w:r w:rsidRPr="00053EBE">
        <w:rPr>
          <w:rFonts w:ascii="Times New Roman" w:eastAsia="Times New Roman" w:hAnsi="Times New Roman" w:cs="Times New Roman"/>
          <w:sz w:val="24"/>
          <w:szCs w:val="24"/>
          <w:lang w:val="en-US" w:eastAsia="fr-FR"/>
        </w:rPr>
        <w:t>European Food Safety Authority)</w:t>
      </w:r>
      <w:r w:rsidR="008A109E">
        <w:rPr>
          <w:rFonts w:ascii="Times New Roman" w:eastAsia="Times New Roman" w:hAnsi="Times New Roman" w:cs="Times New Roman"/>
          <w:sz w:val="24"/>
          <w:szCs w:val="24"/>
          <w:lang w:val="en-US" w:eastAsia="fr-FR"/>
        </w:rPr>
        <w:t xml:space="preserve"> (EFSA).</w:t>
      </w:r>
      <w:r w:rsidRPr="00053EBE">
        <w:rPr>
          <w:rFonts w:ascii="Times New Roman" w:eastAsia="Times New Roman" w:hAnsi="Times New Roman" w:cs="Times New Roman"/>
          <w:sz w:val="24"/>
          <w:szCs w:val="24"/>
          <w:lang w:val="en-US" w:eastAsia="fr-FR"/>
        </w:rPr>
        <w:t xml:space="preserve"> National summary reports on pesticide residue analyses performed in 2023. </w:t>
      </w:r>
      <w:r w:rsidRPr="00D5627C">
        <w:rPr>
          <w:rFonts w:ascii="Times New Roman" w:eastAsia="Times New Roman" w:hAnsi="Times New Roman" w:cs="Times New Roman"/>
          <w:sz w:val="24"/>
          <w:szCs w:val="24"/>
          <w:lang w:val="en-US" w:eastAsia="fr-FR"/>
        </w:rPr>
        <w:t>EFSA supporting publication 22(5), 243p.,  doi:10.2903/sp.efsa.2025.EN-9320 (2025).</w:t>
      </w:r>
    </w:p>
    <w:p w:rsidR="006B7460" w:rsidRDefault="006B7460" w:rsidP="00053E80">
      <w:pPr>
        <w:spacing w:line="480" w:lineRule="auto"/>
        <w:jc w:val="both"/>
        <w:rPr>
          <w:rFonts w:ascii="Times New Roman" w:eastAsia="Times New Roman" w:hAnsi="Times New Roman" w:cs="Times New Roman"/>
          <w:sz w:val="24"/>
          <w:szCs w:val="24"/>
          <w:lang w:val="en-US" w:eastAsia="fr-FR"/>
        </w:rPr>
      </w:pPr>
      <w:r w:rsidRPr="00D5627C">
        <w:rPr>
          <w:rFonts w:ascii="Times New Roman" w:eastAsia="Times New Roman" w:hAnsi="Times New Roman" w:cs="Times New Roman"/>
          <w:sz w:val="24"/>
          <w:szCs w:val="24"/>
          <w:lang w:val="en-US" w:eastAsia="fr-FR"/>
        </w:rPr>
        <w:t>Kesse-Guyot, E., Allès, B., Brunin, J., Langevin, B., Fouillet, H., Dussiot, A., Mariotti, F., Langevin, B., Berthy, F., Touvie</w:t>
      </w:r>
      <w:r w:rsidRPr="006B7460">
        <w:rPr>
          <w:rFonts w:ascii="Times New Roman" w:eastAsia="Times New Roman" w:hAnsi="Times New Roman" w:cs="Times New Roman"/>
          <w:sz w:val="24"/>
          <w:szCs w:val="24"/>
          <w:lang w:val="en-US" w:eastAsia="fr-FR"/>
        </w:rPr>
        <w:t>r, M., Julia, C., Hercberg, S., La</w:t>
      </w:r>
      <w:r>
        <w:rPr>
          <w:rFonts w:ascii="Times New Roman" w:eastAsia="Times New Roman" w:hAnsi="Times New Roman" w:cs="Times New Roman"/>
          <w:sz w:val="24"/>
          <w:szCs w:val="24"/>
          <w:lang w:val="en-US" w:eastAsia="fr-FR"/>
        </w:rPr>
        <w:t>i</w:t>
      </w:r>
      <w:r w:rsidRPr="006B7460">
        <w:rPr>
          <w:rFonts w:ascii="Times New Roman" w:eastAsia="Times New Roman" w:hAnsi="Times New Roman" w:cs="Times New Roman"/>
          <w:sz w:val="24"/>
          <w:szCs w:val="24"/>
          <w:lang w:val="en-US" w:eastAsia="fr-FR"/>
        </w:rPr>
        <w:t>ron, D.,</w:t>
      </w:r>
      <w:r>
        <w:rPr>
          <w:rFonts w:ascii="Times New Roman" w:eastAsia="Times New Roman" w:hAnsi="Times New Roman" w:cs="Times New Roman"/>
          <w:sz w:val="24"/>
          <w:szCs w:val="24"/>
          <w:lang w:val="en-US" w:eastAsia="fr-FR"/>
        </w:rPr>
        <w:t xml:space="preserve"> Barbier, C., Couturier, C., Pointereau, P. </w:t>
      </w:r>
      <w:r w:rsidRPr="006B7460">
        <w:rPr>
          <w:rFonts w:ascii="Times New Roman" w:eastAsia="Times New Roman" w:hAnsi="Times New Roman" w:cs="Times New Roman"/>
          <w:sz w:val="24"/>
          <w:szCs w:val="24"/>
          <w:lang w:val="en-US" w:eastAsia="fr-FR"/>
        </w:rPr>
        <w:t xml:space="preserve">&amp; Baudry, J. Environmental pressures and pesticide exposure associated with an increase in the share of plant-based foods in the diet. </w:t>
      </w:r>
      <w:r w:rsidRPr="006B7460">
        <w:rPr>
          <w:rFonts w:ascii="Times New Roman" w:eastAsia="Times New Roman" w:hAnsi="Times New Roman" w:cs="Times New Roman"/>
          <w:i/>
          <w:sz w:val="24"/>
          <w:szCs w:val="24"/>
          <w:lang w:val="en-US" w:eastAsia="fr-FR"/>
        </w:rPr>
        <w:t>Scientific Reports</w:t>
      </w:r>
      <w:r w:rsidRPr="006B7460">
        <w:rPr>
          <w:rFonts w:ascii="Times New Roman" w:eastAsia="Times New Roman" w:hAnsi="Times New Roman" w:cs="Times New Roman"/>
          <w:sz w:val="24"/>
          <w:szCs w:val="24"/>
          <w:lang w:val="en-US" w:eastAsia="fr-FR"/>
        </w:rPr>
        <w:t xml:space="preserve"> 13(1), 19317</w:t>
      </w:r>
      <w:r>
        <w:rPr>
          <w:rFonts w:ascii="Times New Roman" w:eastAsia="Times New Roman" w:hAnsi="Times New Roman" w:cs="Times New Roman"/>
          <w:sz w:val="24"/>
          <w:szCs w:val="24"/>
          <w:lang w:val="en-US" w:eastAsia="fr-FR"/>
        </w:rPr>
        <w:t xml:space="preserve"> (2023)</w:t>
      </w:r>
      <w:r w:rsidRPr="006B7460">
        <w:rPr>
          <w:rFonts w:ascii="Times New Roman" w:eastAsia="Times New Roman" w:hAnsi="Times New Roman" w:cs="Times New Roman"/>
          <w:sz w:val="24"/>
          <w:szCs w:val="24"/>
          <w:lang w:val="en-US" w:eastAsia="fr-FR"/>
        </w:rPr>
        <w:t>.</w:t>
      </w:r>
    </w:p>
    <w:p w:rsidR="006B7460" w:rsidRDefault="006B7460" w:rsidP="00053E80">
      <w:pPr>
        <w:spacing w:line="480" w:lineRule="auto"/>
        <w:jc w:val="both"/>
        <w:rPr>
          <w:rFonts w:ascii="Times New Roman" w:eastAsia="Times New Roman" w:hAnsi="Times New Roman" w:cs="Times New Roman"/>
          <w:sz w:val="24"/>
          <w:szCs w:val="24"/>
          <w:lang w:val="en-US" w:eastAsia="fr-FR"/>
        </w:rPr>
      </w:pPr>
      <w:r w:rsidRPr="00117BE2">
        <w:rPr>
          <w:rFonts w:ascii="Times New Roman" w:eastAsia="Times New Roman" w:hAnsi="Times New Roman" w:cs="Times New Roman"/>
          <w:sz w:val="24"/>
          <w:szCs w:val="24"/>
          <w:lang w:val="en-US" w:eastAsia="fr-FR"/>
        </w:rPr>
        <w:t xml:space="preserve">Rebouillat, P., Vidal, R., Cravedi, J. P., Taupier-Letage, B., Debrauwer, L., Gamet-Payrastre, L., Touvier, M., Hercberg, S., Lairon, D., </w:t>
      </w:r>
      <w:r w:rsidR="00117BE2" w:rsidRPr="00117BE2">
        <w:rPr>
          <w:rFonts w:ascii="Times New Roman" w:eastAsia="Times New Roman" w:hAnsi="Times New Roman" w:cs="Times New Roman"/>
          <w:sz w:val="24"/>
          <w:szCs w:val="24"/>
          <w:lang w:val="en-US" w:eastAsia="fr-FR"/>
        </w:rPr>
        <w:t xml:space="preserve">Baudry, J. &amp; Kesse-Guyot, E. </w:t>
      </w:r>
      <w:r w:rsidRPr="006B7460">
        <w:rPr>
          <w:rFonts w:ascii="Times New Roman" w:eastAsia="Times New Roman" w:hAnsi="Times New Roman" w:cs="Times New Roman"/>
          <w:sz w:val="24"/>
          <w:szCs w:val="24"/>
          <w:lang w:val="en-US" w:eastAsia="fr-FR"/>
        </w:rPr>
        <w:t>Estimated dietary pesticide exposure from plant</w:t>
      </w:r>
      <w:r w:rsidR="00117BE2">
        <w:rPr>
          <w:rFonts w:ascii="Times New Roman" w:eastAsia="Times New Roman" w:hAnsi="Times New Roman" w:cs="Times New Roman"/>
          <w:sz w:val="24"/>
          <w:szCs w:val="24"/>
          <w:lang w:val="en-US" w:eastAsia="fr-FR"/>
        </w:rPr>
        <w:t>-</w:t>
      </w:r>
      <w:r w:rsidRPr="006B7460">
        <w:rPr>
          <w:rFonts w:ascii="Times New Roman" w:eastAsia="Times New Roman" w:hAnsi="Times New Roman" w:cs="Times New Roman"/>
          <w:sz w:val="24"/>
          <w:szCs w:val="24"/>
          <w:lang w:val="en-US" w:eastAsia="fr-FR"/>
        </w:rPr>
        <w:t>based foods using NMF</w:t>
      </w:r>
      <w:r w:rsidR="00117BE2">
        <w:rPr>
          <w:rFonts w:ascii="Times New Roman" w:eastAsia="Times New Roman" w:hAnsi="Times New Roman" w:cs="Times New Roman"/>
          <w:sz w:val="24"/>
          <w:szCs w:val="24"/>
          <w:lang w:val="en-US" w:eastAsia="fr-FR"/>
        </w:rPr>
        <w:t>-</w:t>
      </w:r>
      <w:r w:rsidRPr="006B7460">
        <w:rPr>
          <w:rFonts w:ascii="Times New Roman" w:eastAsia="Times New Roman" w:hAnsi="Times New Roman" w:cs="Times New Roman"/>
          <w:sz w:val="24"/>
          <w:szCs w:val="24"/>
          <w:lang w:val="en-US" w:eastAsia="fr-FR"/>
        </w:rPr>
        <w:t>derived prof</w:t>
      </w:r>
      <w:r w:rsidR="00117BE2">
        <w:rPr>
          <w:rFonts w:ascii="Times New Roman" w:eastAsia="Times New Roman" w:hAnsi="Times New Roman" w:cs="Times New Roman"/>
          <w:sz w:val="24"/>
          <w:szCs w:val="24"/>
          <w:lang w:val="en-US" w:eastAsia="fr-FR"/>
        </w:rPr>
        <w:t>i</w:t>
      </w:r>
      <w:r w:rsidRPr="006B7460">
        <w:rPr>
          <w:rFonts w:ascii="Times New Roman" w:eastAsia="Times New Roman" w:hAnsi="Times New Roman" w:cs="Times New Roman"/>
          <w:sz w:val="24"/>
          <w:szCs w:val="24"/>
          <w:lang w:val="en-US" w:eastAsia="fr-FR"/>
        </w:rPr>
        <w:t xml:space="preserve">les in a large sample of French adults. </w:t>
      </w:r>
      <w:r w:rsidRPr="00784D91">
        <w:rPr>
          <w:rFonts w:ascii="Times New Roman" w:eastAsia="Times New Roman" w:hAnsi="Times New Roman" w:cs="Times New Roman"/>
          <w:i/>
          <w:sz w:val="24"/>
          <w:szCs w:val="24"/>
          <w:lang w:val="en-US" w:eastAsia="fr-FR"/>
        </w:rPr>
        <w:t>Eur</w:t>
      </w:r>
      <w:r w:rsidR="00117BE2" w:rsidRPr="00784D91">
        <w:rPr>
          <w:rFonts w:ascii="Times New Roman" w:eastAsia="Times New Roman" w:hAnsi="Times New Roman" w:cs="Times New Roman"/>
          <w:i/>
          <w:sz w:val="24"/>
          <w:szCs w:val="24"/>
          <w:lang w:val="en-US" w:eastAsia="fr-FR"/>
        </w:rPr>
        <w:t>opean Journal of Nutrition</w:t>
      </w:r>
      <w:r w:rsidR="00117BE2">
        <w:rPr>
          <w:rFonts w:ascii="Times New Roman" w:eastAsia="Times New Roman" w:hAnsi="Times New Roman" w:cs="Times New Roman"/>
          <w:sz w:val="24"/>
          <w:szCs w:val="24"/>
          <w:lang w:val="en-US" w:eastAsia="fr-FR"/>
        </w:rPr>
        <w:t xml:space="preserve"> 60(3), 1475-1488 (2021).</w:t>
      </w:r>
    </w:p>
    <w:p w:rsidR="00080988" w:rsidRDefault="00080988" w:rsidP="00053E80">
      <w:pPr>
        <w:spacing w:line="480" w:lineRule="auto"/>
        <w:jc w:val="both"/>
        <w:rPr>
          <w:rFonts w:ascii="Times New Roman" w:eastAsia="Times New Roman" w:hAnsi="Times New Roman" w:cs="Times New Roman"/>
          <w:sz w:val="24"/>
          <w:szCs w:val="24"/>
          <w:lang w:val="en-US" w:eastAsia="fr-FR"/>
        </w:rPr>
      </w:pPr>
      <w:r w:rsidRPr="00080988">
        <w:rPr>
          <w:rFonts w:ascii="Times New Roman" w:eastAsia="Times New Roman" w:hAnsi="Times New Roman" w:cs="Times New Roman"/>
          <w:sz w:val="24"/>
          <w:szCs w:val="24"/>
          <w:lang w:val="en-US" w:eastAsia="fr-FR"/>
        </w:rPr>
        <w:t>Rebouillat, P., Vidal, R., Cravedi, J. P., Taupier-Letage, B., Debrauwer, L., Gamet-Payrastre, L., Guillou, H., Touvier, M., Fezeu, L. K., Hercberg, S.,</w:t>
      </w:r>
      <w:r>
        <w:rPr>
          <w:rFonts w:ascii="Times New Roman" w:eastAsia="Times New Roman" w:hAnsi="Times New Roman" w:cs="Times New Roman"/>
          <w:sz w:val="24"/>
          <w:szCs w:val="24"/>
          <w:lang w:val="en-US" w:eastAsia="fr-FR"/>
        </w:rPr>
        <w:t xml:space="preserve"> Laron, D., Baudry, J.</w:t>
      </w:r>
      <w:r w:rsidRPr="00080988">
        <w:rPr>
          <w:rFonts w:ascii="Times New Roman" w:eastAsia="Times New Roman" w:hAnsi="Times New Roman" w:cs="Times New Roman"/>
          <w:sz w:val="24"/>
          <w:szCs w:val="24"/>
          <w:lang w:val="en-US" w:eastAsia="fr-FR"/>
        </w:rPr>
        <w:t xml:space="preserve"> </w:t>
      </w:r>
      <w:r w:rsidR="008A109E">
        <w:rPr>
          <w:rFonts w:ascii="Times New Roman" w:eastAsia="Times New Roman" w:hAnsi="Times New Roman" w:cs="Times New Roman"/>
          <w:sz w:val="24"/>
          <w:szCs w:val="24"/>
          <w:lang w:val="en-US" w:eastAsia="fr-FR"/>
        </w:rPr>
        <w:t xml:space="preserve">&amp; </w:t>
      </w:r>
      <w:r w:rsidRPr="00080988">
        <w:rPr>
          <w:rFonts w:ascii="Times New Roman" w:eastAsia="Times New Roman" w:hAnsi="Times New Roman" w:cs="Times New Roman"/>
          <w:sz w:val="24"/>
          <w:szCs w:val="24"/>
          <w:lang w:val="en-US" w:eastAsia="fr-FR"/>
        </w:rPr>
        <w:t xml:space="preserve">Kesse-Guyot, E. Prospective association between dietary pesticide exposure profiles and postmenopausal breast-cancer risk in the NutriNet-Santé cohort. </w:t>
      </w:r>
      <w:r w:rsidRPr="00080988">
        <w:rPr>
          <w:rFonts w:ascii="Times New Roman" w:eastAsia="Times New Roman" w:hAnsi="Times New Roman" w:cs="Times New Roman"/>
          <w:i/>
          <w:sz w:val="24"/>
          <w:szCs w:val="24"/>
          <w:lang w:val="en-US" w:eastAsia="fr-FR"/>
        </w:rPr>
        <w:t>International Journal of Epidemiology</w:t>
      </w:r>
      <w:r w:rsidRPr="00080988">
        <w:rPr>
          <w:rFonts w:ascii="Times New Roman" w:eastAsia="Times New Roman" w:hAnsi="Times New Roman" w:cs="Times New Roman"/>
          <w:sz w:val="24"/>
          <w:szCs w:val="24"/>
          <w:lang w:val="en-US" w:eastAsia="fr-FR"/>
        </w:rPr>
        <w:t xml:space="preserve"> 50(4), 1184-1198</w:t>
      </w:r>
      <w:r>
        <w:rPr>
          <w:rFonts w:ascii="Times New Roman" w:eastAsia="Times New Roman" w:hAnsi="Times New Roman" w:cs="Times New Roman"/>
          <w:sz w:val="24"/>
          <w:szCs w:val="24"/>
          <w:lang w:val="en-US" w:eastAsia="fr-FR"/>
        </w:rPr>
        <w:t xml:space="preserve"> (2021).</w:t>
      </w:r>
    </w:p>
    <w:p w:rsidR="00080988" w:rsidRDefault="00080988" w:rsidP="00053E80">
      <w:pPr>
        <w:spacing w:line="480" w:lineRule="auto"/>
        <w:jc w:val="both"/>
        <w:rPr>
          <w:rFonts w:ascii="Times New Roman" w:eastAsia="Times New Roman" w:hAnsi="Times New Roman" w:cs="Times New Roman"/>
          <w:sz w:val="24"/>
          <w:szCs w:val="24"/>
          <w:lang w:val="en-US" w:eastAsia="fr-FR"/>
        </w:rPr>
      </w:pPr>
      <w:r w:rsidRPr="00080988">
        <w:rPr>
          <w:rFonts w:ascii="Times New Roman" w:eastAsia="Times New Roman" w:hAnsi="Times New Roman" w:cs="Times New Roman"/>
          <w:sz w:val="24"/>
          <w:szCs w:val="24"/>
          <w:lang w:val="en-US" w:eastAsia="fr-FR"/>
        </w:rPr>
        <w:t>Rebouillat, P., Vidal, R., Cravedi, J. P., Taupier-Letage, B., Debrauwer, L., Gamet-Payrastre, L., Guillou, H., Touvier, M., Fezeu, L. K., Hercberg, S., Lairon, D., Baudry, J. </w:t>
      </w:r>
      <w:r>
        <w:rPr>
          <w:rFonts w:ascii="Times New Roman" w:eastAsia="Times New Roman" w:hAnsi="Times New Roman" w:cs="Times New Roman"/>
          <w:sz w:val="24"/>
          <w:szCs w:val="24"/>
          <w:lang w:val="en-US" w:eastAsia="fr-FR"/>
        </w:rPr>
        <w:t xml:space="preserve"> &amp;</w:t>
      </w:r>
      <w:r w:rsidR="008A109E">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Kesse-Guyot, E. </w:t>
      </w:r>
      <w:r w:rsidRPr="00080988">
        <w:rPr>
          <w:rFonts w:ascii="Times New Roman" w:eastAsia="Times New Roman" w:hAnsi="Times New Roman" w:cs="Times New Roman"/>
          <w:sz w:val="24"/>
          <w:szCs w:val="24"/>
          <w:lang w:val="en-US" w:eastAsia="fr-FR"/>
        </w:rPr>
        <w:t>Prospective association between dietary pesticide exposure prof</w:t>
      </w:r>
      <w:r>
        <w:rPr>
          <w:rFonts w:ascii="Times New Roman" w:eastAsia="Times New Roman" w:hAnsi="Times New Roman" w:cs="Times New Roman"/>
          <w:sz w:val="24"/>
          <w:szCs w:val="24"/>
          <w:lang w:val="en-US" w:eastAsia="fr-FR"/>
        </w:rPr>
        <w:t>i</w:t>
      </w:r>
      <w:r w:rsidRPr="00080988">
        <w:rPr>
          <w:rFonts w:ascii="Times New Roman" w:eastAsia="Times New Roman" w:hAnsi="Times New Roman" w:cs="Times New Roman"/>
          <w:sz w:val="24"/>
          <w:szCs w:val="24"/>
          <w:lang w:val="en-US" w:eastAsia="fr-FR"/>
        </w:rPr>
        <w:t xml:space="preserve">les and type 2 diabetes risk in the NutriNet-Santé cohort. </w:t>
      </w:r>
      <w:r w:rsidRPr="008A109E">
        <w:rPr>
          <w:rFonts w:ascii="Times New Roman" w:eastAsia="Times New Roman" w:hAnsi="Times New Roman" w:cs="Times New Roman"/>
          <w:i/>
          <w:sz w:val="24"/>
          <w:szCs w:val="24"/>
          <w:lang w:val="en-US" w:eastAsia="fr-FR"/>
        </w:rPr>
        <w:t>Environmental Health</w:t>
      </w:r>
      <w:r>
        <w:rPr>
          <w:rFonts w:ascii="Times New Roman" w:eastAsia="Times New Roman" w:hAnsi="Times New Roman" w:cs="Times New Roman"/>
          <w:sz w:val="24"/>
          <w:szCs w:val="24"/>
          <w:lang w:val="en-US" w:eastAsia="fr-FR"/>
        </w:rPr>
        <w:t xml:space="preserve"> 21(1), 57 (2022).</w:t>
      </w:r>
    </w:p>
    <w:p w:rsidR="00E52BBE" w:rsidRDefault="00E52BBE" w:rsidP="00053E80">
      <w:pPr>
        <w:spacing w:line="480" w:lineRule="auto"/>
        <w:jc w:val="both"/>
        <w:rPr>
          <w:rFonts w:ascii="Times New Roman" w:eastAsia="Times New Roman" w:hAnsi="Times New Roman" w:cs="Times New Roman"/>
          <w:sz w:val="24"/>
          <w:szCs w:val="24"/>
          <w:lang w:val="en-US" w:eastAsia="fr-FR"/>
        </w:rPr>
      </w:pPr>
      <w:r w:rsidRPr="00E52BBE">
        <w:rPr>
          <w:rFonts w:ascii="Times New Roman" w:eastAsia="Times New Roman" w:hAnsi="Times New Roman" w:cs="Times New Roman"/>
          <w:sz w:val="24"/>
          <w:szCs w:val="24"/>
          <w:lang w:val="en-US" w:eastAsia="fr-FR"/>
        </w:rPr>
        <w:t>Sandoval-Insausti H</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Chiu</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xml:space="preserve"> Y</w:t>
      </w:r>
      <w:r>
        <w:rPr>
          <w:rFonts w:ascii="Times New Roman" w:eastAsia="Times New Roman" w:hAnsi="Times New Roman" w:cs="Times New Roman"/>
          <w:sz w:val="24"/>
          <w:szCs w:val="24"/>
          <w:lang w:val="en-US" w:eastAsia="fr-FR"/>
        </w:rPr>
        <w:t xml:space="preserve">. </w:t>
      </w:r>
      <w:r w:rsidRPr="00E52BBE">
        <w:rPr>
          <w:rFonts w:ascii="Times New Roman" w:eastAsia="Times New Roman" w:hAnsi="Times New Roman" w:cs="Times New Roman"/>
          <w:sz w:val="24"/>
          <w:szCs w:val="24"/>
          <w:lang w:val="en-US" w:eastAsia="fr-FR"/>
        </w:rPr>
        <w:t>H</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Wang</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xml:space="preserve"> Y</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X</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Hart</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xml:space="preserve"> J</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Bhupathiraju</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xml:space="preserve"> S</w:t>
      </w:r>
      <w:r>
        <w:rPr>
          <w:rFonts w:ascii="Times New Roman" w:eastAsia="Times New Roman" w:hAnsi="Times New Roman" w:cs="Times New Roman"/>
          <w:sz w:val="24"/>
          <w:szCs w:val="24"/>
          <w:lang w:val="en-US" w:eastAsia="fr-FR"/>
        </w:rPr>
        <w:t xml:space="preserve">. </w:t>
      </w:r>
      <w:r w:rsidRPr="00E52BBE">
        <w:rPr>
          <w:rFonts w:ascii="Times New Roman" w:eastAsia="Times New Roman" w:hAnsi="Times New Roman" w:cs="Times New Roman"/>
          <w:sz w:val="24"/>
          <w:szCs w:val="24"/>
          <w:lang w:val="en-US" w:eastAsia="fr-FR"/>
        </w:rPr>
        <w:t>N</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Mínguez-Alarcón</w:t>
      </w:r>
      <w:r>
        <w:rPr>
          <w:rFonts w:ascii="Times New Roman" w:eastAsia="Times New Roman" w:hAnsi="Times New Roman" w:cs="Times New Roman"/>
          <w:sz w:val="24"/>
          <w:szCs w:val="24"/>
          <w:lang w:val="en-US" w:eastAsia="fr-FR"/>
        </w:rPr>
        <w:t>,</w:t>
      </w:r>
      <w:r w:rsidRPr="00E52BBE">
        <w:rPr>
          <w:rFonts w:ascii="Times New Roman" w:eastAsia="Times New Roman" w:hAnsi="Times New Roman" w:cs="Times New Roman"/>
          <w:sz w:val="24"/>
          <w:szCs w:val="24"/>
          <w:lang w:val="en-US" w:eastAsia="fr-FR"/>
        </w:rPr>
        <w:t xml:space="preserve"> L</w:t>
      </w:r>
      <w:r>
        <w:rPr>
          <w:rFonts w:ascii="Times New Roman" w:eastAsia="Times New Roman" w:hAnsi="Times New Roman" w:cs="Times New Roman"/>
          <w:sz w:val="24"/>
          <w:szCs w:val="24"/>
          <w:lang w:val="en-US" w:eastAsia="fr-FR"/>
        </w:rPr>
        <w:t xml:space="preserve">., Ding, M., Willett, W. C., Laden, F. &amp; Chavarro, J. E.. </w:t>
      </w:r>
      <w:r w:rsidRPr="00E52BBE">
        <w:rPr>
          <w:rFonts w:ascii="Times New Roman" w:eastAsia="Times New Roman" w:hAnsi="Times New Roman" w:cs="Times New Roman"/>
          <w:sz w:val="24"/>
          <w:szCs w:val="24"/>
          <w:lang w:val="en-US" w:eastAsia="fr-FR"/>
        </w:rPr>
        <w:t>Intake of fruits and vegetables according to pesticide residue status in relation to all-cause and disease-specif</w:t>
      </w:r>
      <w:r>
        <w:rPr>
          <w:rFonts w:ascii="Times New Roman" w:eastAsia="Times New Roman" w:hAnsi="Times New Roman" w:cs="Times New Roman"/>
          <w:sz w:val="24"/>
          <w:szCs w:val="24"/>
          <w:lang w:val="en-US" w:eastAsia="fr-FR"/>
        </w:rPr>
        <w:t>i</w:t>
      </w:r>
      <w:r w:rsidRPr="00E52BBE">
        <w:rPr>
          <w:rFonts w:ascii="Times New Roman" w:eastAsia="Times New Roman" w:hAnsi="Times New Roman" w:cs="Times New Roman"/>
          <w:sz w:val="24"/>
          <w:szCs w:val="24"/>
          <w:lang w:val="en-US" w:eastAsia="fr-FR"/>
        </w:rPr>
        <w:t xml:space="preserve">c mortality: </w:t>
      </w:r>
      <w:r>
        <w:rPr>
          <w:rFonts w:ascii="Times New Roman" w:eastAsia="Times New Roman" w:hAnsi="Times New Roman" w:cs="Times New Roman"/>
          <w:sz w:val="24"/>
          <w:szCs w:val="24"/>
          <w:lang w:val="en-US" w:eastAsia="fr-FR"/>
        </w:rPr>
        <w:t>R</w:t>
      </w:r>
      <w:r w:rsidRPr="00E52BBE">
        <w:rPr>
          <w:rFonts w:ascii="Times New Roman" w:eastAsia="Times New Roman" w:hAnsi="Times New Roman" w:cs="Times New Roman"/>
          <w:sz w:val="24"/>
          <w:szCs w:val="24"/>
          <w:lang w:val="en-US" w:eastAsia="fr-FR"/>
        </w:rPr>
        <w:t xml:space="preserve">esults from three prospective cohort studies. </w:t>
      </w:r>
      <w:r w:rsidRPr="008A109E">
        <w:rPr>
          <w:rFonts w:ascii="Times New Roman" w:eastAsia="Times New Roman" w:hAnsi="Times New Roman" w:cs="Times New Roman"/>
          <w:i/>
          <w:sz w:val="24"/>
          <w:szCs w:val="24"/>
          <w:lang w:val="en-US" w:eastAsia="fr-FR"/>
        </w:rPr>
        <w:t>Environment International</w:t>
      </w:r>
      <w:r>
        <w:rPr>
          <w:rFonts w:ascii="Times New Roman" w:eastAsia="Times New Roman" w:hAnsi="Times New Roman" w:cs="Times New Roman"/>
          <w:sz w:val="24"/>
          <w:szCs w:val="24"/>
          <w:lang w:val="en-US" w:eastAsia="fr-FR"/>
        </w:rPr>
        <w:t xml:space="preserve"> 159, 107024 (2022). </w:t>
      </w:r>
    </w:p>
    <w:p w:rsidR="006B7460" w:rsidRDefault="006B7460" w:rsidP="00053E80">
      <w:pPr>
        <w:spacing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Vigar, V., </w:t>
      </w:r>
      <w:r w:rsidRPr="006B7460">
        <w:rPr>
          <w:rFonts w:ascii="Times New Roman" w:eastAsia="Times New Roman" w:hAnsi="Times New Roman" w:cs="Times New Roman"/>
          <w:sz w:val="24"/>
          <w:szCs w:val="24"/>
          <w:lang w:val="en-US" w:eastAsia="fr-FR"/>
        </w:rPr>
        <w:t>Myers, S.</w:t>
      </w:r>
      <w:r>
        <w:rPr>
          <w:rFonts w:ascii="Times New Roman" w:eastAsia="Times New Roman" w:hAnsi="Times New Roman" w:cs="Times New Roman"/>
          <w:sz w:val="24"/>
          <w:szCs w:val="24"/>
          <w:lang w:val="en-US" w:eastAsia="fr-FR"/>
        </w:rPr>
        <w:t xml:space="preserve">, </w:t>
      </w:r>
      <w:r w:rsidRPr="006B7460">
        <w:rPr>
          <w:rFonts w:ascii="Times New Roman" w:eastAsia="Times New Roman" w:hAnsi="Times New Roman" w:cs="Times New Roman"/>
          <w:sz w:val="24"/>
          <w:szCs w:val="24"/>
          <w:lang w:val="en-US" w:eastAsia="fr-FR"/>
        </w:rPr>
        <w:t>Oliver, C.</w:t>
      </w:r>
      <w:r>
        <w:rPr>
          <w:rFonts w:ascii="Times New Roman" w:eastAsia="Times New Roman" w:hAnsi="Times New Roman" w:cs="Times New Roman"/>
          <w:sz w:val="24"/>
          <w:szCs w:val="24"/>
          <w:lang w:val="en-US" w:eastAsia="fr-FR"/>
        </w:rPr>
        <w:t xml:space="preserve">, </w:t>
      </w:r>
      <w:r w:rsidRPr="006B7460">
        <w:rPr>
          <w:rFonts w:ascii="Times New Roman" w:eastAsia="Times New Roman" w:hAnsi="Times New Roman" w:cs="Times New Roman"/>
          <w:sz w:val="24"/>
          <w:szCs w:val="24"/>
          <w:lang w:val="en-US" w:eastAsia="fr-FR"/>
        </w:rPr>
        <w:t>Arellano, J.</w:t>
      </w:r>
      <w:r>
        <w:rPr>
          <w:rFonts w:ascii="Times New Roman" w:eastAsia="Times New Roman" w:hAnsi="Times New Roman" w:cs="Times New Roman"/>
          <w:sz w:val="24"/>
          <w:szCs w:val="24"/>
          <w:lang w:val="en-US" w:eastAsia="fr-FR"/>
        </w:rPr>
        <w:t xml:space="preserve">, </w:t>
      </w:r>
      <w:r w:rsidRPr="006B7460">
        <w:rPr>
          <w:rFonts w:ascii="Times New Roman" w:eastAsia="Times New Roman" w:hAnsi="Times New Roman" w:cs="Times New Roman"/>
          <w:sz w:val="24"/>
          <w:szCs w:val="24"/>
          <w:lang w:val="en-US" w:eastAsia="fr-FR"/>
        </w:rPr>
        <w:t>Robinson, S.</w:t>
      </w:r>
      <w:r>
        <w:rPr>
          <w:rFonts w:ascii="Times New Roman" w:eastAsia="Times New Roman" w:hAnsi="Times New Roman" w:cs="Times New Roman"/>
          <w:sz w:val="24"/>
          <w:szCs w:val="24"/>
          <w:lang w:val="en-US" w:eastAsia="fr-FR"/>
        </w:rPr>
        <w:t xml:space="preserve"> &amp; </w:t>
      </w:r>
      <w:r w:rsidRPr="006B7460">
        <w:rPr>
          <w:rFonts w:ascii="Times New Roman" w:eastAsia="Times New Roman" w:hAnsi="Times New Roman" w:cs="Times New Roman"/>
          <w:sz w:val="24"/>
          <w:szCs w:val="24"/>
          <w:lang w:val="en-US" w:eastAsia="fr-FR"/>
        </w:rPr>
        <w:t xml:space="preserve">Leifert, C. A Systematic Review of Organic Versus Conventional Food Consumption: Is There a Measurable Benefit on Human Health? </w:t>
      </w:r>
      <w:r w:rsidRPr="00784D91">
        <w:rPr>
          <w:rFonts w:ascii="Times New Roman" w:eastAsia="Times New Roman" w:hAnsi="Times New Roman" w:cs="Times New Roman"/>
          <w:i/>
          <w:sz w:val="24"/>
          <w:szCs w:val="24"/>
          <w:lang w:val="en-US" w:eastAsia="fr-FR"/>
        </w:rPr>
        <w:t>Nutrients</w:t>
      </w:r>
      <w:r w:rsidRPr="006B7460">
        <w:rPr>
          <w:rFonts w:ascii="Times New Roman" w:eastAsia="Times New Roman" w:hAnsi="Times New Roman" w:cs="Times New Roman"/>
          <w:sz w:val="24"/>
          <w:szCs w:val="24"/>
          <w:lang w:val="en-US" w:eastAsia="fr-FR"/>
        </w:rPr>
        <w:t xml:space="preserve"> 12</w:t>
      </w:r>
      <w:r>
        <w:rPr>
          <w:rFonts w:ascii="Times New Roman" w:eastAsia="Times New Roman" w:hAnsi="Times New Roman" w:cs="Times New Roman"/>
          <w:sz w:val="24"/>
          <w:szCs w:val="24"/>
          <w:lang w:val="en-US" w:eastAsia="fr-FR"/>
        </w:rPr>
        <w:t>(1)</w:t>
      </w:r>
      <w:r w:rsidRPr="006B7460">
        <w:rPr>
          <w:rFonts w:ascii="Times New Roman" w:eastAsia="Times New Roman" w:hAnsi="Times New Roman" w:cs="Times New Roman"/>
          <w:sz w:val="24"/>
          <w:szCs w:val="24"/>
          <w:lang w:val="en-US" w:eastAsia="fr-FR"/>
        </w:rPr>
        <w:t>,</w:t>
      </w:r>
      <w:r w:rsidR="007261A1">
        <w:rPr>
          <w:rFonts w:ascii="Times New Roman" w:eastAsia="Times New Roman" w:hAnsi="Times New Roman" w:cs="Times New Roman"/>
          <w:sz w:val="24"/>
          <w:szCs w:val="24"/>
          <w:lang w:val="en-US" w:eastAsia="fr-FR"/>
        </w:rPr>
        <w:t xml:space="preserve"> 7</w:t>
      </w:r>
      <w:r>
        <w:rPr>
          <w:rFonts w:ascii="Times New Roman" w:eastAsia="Times New Roman" w:hAnsi="Times New Roman" w:cs="Times New Roman"/>
          <w:sz w:val="24"/>
          <w:szCs w:val="24"/>
          <w:lang w:val="en-US" w:eastAsia="fr-FR"/>
        </w:rPr>
        <w:t xml:space="preserve"> (2020).</w:t>
      </w:r>
    </w:p>
    <w:p w:rsidR="00E64DA3" w:rsidRDefault="00053E80" w:rsidP="00053E80">
      <w:pPr>
        <w:spacing w:line="480" w:lineRule="auto"/>
        <w:jc w:val="both"/>
        <w:rPr>
          <w:rFonts w:ascii="Times New Roman" w:eastAsia="Times New Roman" w:hAnsi="Times New Roman" w:cs="Times New Roman"/>
          <w:sz w:val="24"/>
          <w:szCs w:val="24"/>
          <w:lang w:val="en-US" w:eastAsia="fr-FR"/>
        </w:rPr>
      </w:pPr>
      <w:r w:rsidRPr="00053E80">
        <w:rPr>
          <w:rFonts w:ascii="Times New Roman" w:eastAsia="Times New Roman" w:hAnsi="Times New Roman" w:cs="Times New Roman"/>
          <w:sz w:val="24"/>
          <w:szCs w:val="24"/>
          <w:lang w:val="en-US" w:eastAsia="fr-FR"/>
        </w:rPr>
        <w:t xml:space="preserve">Wang, D. D., Li, Y., Bhupathiraju, S. N., Rosner, B. A., Sun, Q., Giovannucci, E. L., </w:t>
      </w:r>
      <w:r>
        <w:rPr>
          <w:rFonts w:ascii="Times New Roman" w:eastAsia="Times New Roman" w:hAnsi="Times New Roman" w:cs="Times New Roman"/>
          <w:sz w:val="24"/>
          <w:szCs w:val="24"/>
          <w:lang w:val="en-US" w:eastAsia="fr-FR"/>
        </w:rPr>
        <w:t xml:space="preserve">Rimm, E. </w:t>
      </w:r>
      <w:r w:rsidR="006B7460">
        <w:rPr>
          <w:rFonts w:ascii="Times New Roman" w:eastAsia="Times New Roman" w:hAnsi="Times New Roman" w:cs="Times New Roman"/>
          <w:sz w:val="24"/>
          <w:szCs w:val="24"/>
          <w:lang w:val="en-US" w:eastAsia="fr-FR"/>
        </w:rPr>
        <w:t>B</w:t>
      </w:r>
      <w:r>
        <w:rPr>
          <w:rFonts w:ascii="Times New Roman" w:eastAsia="Times New Roman" w:hAnsi="Times New Roman" w:cs="Times New Roman"/>
          <w:sz w:val="24"/>
          <w:szCs w:val="24"/>
          <w:lang w:val="en-US" w:eastAsia="fr-FR"/>
        </w:rPr>
        <w:t xml:space="preserve">., Manson, J., Willett, W. C., Stampfer, M. J. </w:t>
      </w:r>
      <w:r w:rsidRPr="00053E80">
        <w:rPr>
          <w:rFonts w:ascii="Times New Roman" w:eastAsia="Times New Roman" w:hAnsi="Times New Roman" w:cs="Times New Roman"/>
          <w:sz w:val="24"/>
          <w:szCs w:val="24"/>
          <w:lang w:val="en-US" w:eastAsia="fr-FR"/>
        </w:rPr>
        <w:t xml:space="preserve">&amp; Hu, F. B. (2021). Fruit and </w:t>
      </w:r>
      <w:r>
        <w:rPr>
          <w:rFonts w:ascii="Times New Roman" w:eastAsia="Times New Roman" w:hAnsi="Times New Roman" w:cs="Times New Roman"/>
          <w:sz w:val="24"/>
          <w:szCs w:val="24"/>
          <w:lang w:val="en-US" w:eastAsia="fr-FR"/>
        </w:rPr>
        <w:t>V</w:t>
      </w:r>
      <w:r w:rsidRPr="00053E80">
        <w:rPr>
          <w:rFonts w:ascii="Times New Roman" w:eastAsia="Times New Roman" w:hAnsi="Times New Roman" w:cs="Times New Roman"/>
          <w:sz w:val="24"/>
          <w:szCs w:val="24"/>
          <w:lang w:val="en-US" w:eastAsia="fr-FR"/>
        </w:rPr>
        <w:t xml:space="preserve">egetable </w:t>
      </w:r>
      <w:r>
        <w:rPr>
          <w:rFonts w:ascii="Times New Roman" w:eastAsia="Times New Roman" w:hAnsi="Times New Roman" w:cs="Times New Roman"/>
          <w:sz w:val="24"/>
          <w:szCs w:val="24"/>
          <w:lang w:val="en-US" w:eastAsia="fr-FR"/>
        </w:rPr>
        <w:t>I</w:t>
      </w:r>
      <w:r w:rsidRPr="00053E80">
        <w:rPr>
          <w:rFonts w:ascii="Times New Roman" w:eastAsia="Times New Roman" w:hAnsi="Times New Roman" w:cs="Times New Roman"/>
          <w:sz w:val="24"/>
          <w:szCs w:val="24"/>
          <w:lang w:val="en-US" w:eastAsia="fr-FR"/>
        </w:rPr>
        <w:t xml:space="preserve">ntake and </w:t>
      </w:r>
      <w:r>
        <w:rPr>
          <w:rFonts w:ascii="Times New Roman" w:eastAsia="Times New Roman" w:hAnsi="Times New Roman" w:cs="Times New Roman"/>
          <w:sz w:val="24"/>
          <w:szCs w:val="24"/>
          <w:lang w:val="en-US" w:eastAsia="fr-FR"/>
        </w:rPr>
        <w:t>M</w:t>
      </w:r>
      <w:r w:rsidRPr="00053E80">
        <w:rPr>
          <w:rFonts w:ascii="Times New Roman" w:eastAsia="Times New Roman" w:hAnsi="Times New Roman" w:cs="Times New Roman"/>
          <w:sz w:val="24"/>
          <w:szCs w:val="24"/>
          <w:lang w:val="en-US" w:eastAsia="fr-FR"/>
        </w:rPr>
        <w:t xml:space="preserve">ortality: </w:t>
      </w:r>
      <w:r>
        <w:rPr>
          <w:rFonts w:ascii="Times New Roman" w:eastAsia="Times New Roman" w:hAnsi="Times New Roman" w:cs="Times New Roman"/>
          <w:sz w:val="24"/>
          <w:szCs w:val="24"/>
          <w:lang w:val="en-US" w:eastAsia="fr-FR"/>
        </w:rPr>
        <w:t>R</w:t>
      </w:r>
      <w:r w:rsidRPr="00053E80">
        <w:rPr>
          <w:rFonts w:ascii="Times New Roman" w:eastAsia="Times New Roman" w:hAnsi="Times New Roman" w:cs="Times New Roman"/>
          <w:sz w:val="24"/>
          <w:szCs w:val="24"/>
          <w:lang w:val="en-US" w:eastAsia="fr-FR"/>
        </w:rPr>
        <w:t xml:space="preserve">esults </w:t>
      </w:r>
      <w:r>
        <w:rPr>
          <w:rFonts w:ascii="Times New Roman" w:eastAsia="Times New Roman" w:hAnsi="Times New Roman" w:cs="Times New Roman"/>
          <w:sz w:val="24"/>
          <w:szCs w:val="24"/>
          <w:lang w:val="en-US" w:eastAsia="fr-FR"/>
        </w:rPr>
        <w:t>F</w:t>
      </w:r>
      <w:r w:rsidRPr="00053E80">
        <w:rPr>
          <w:rFonts w:ascii="Times New Roman" w:eastAsia="Times New Roman" w:hAnsi="Times New Roman" w:cs="Times New Roman"/>
          <w:sz w:val="24"/>
          <w:szCs w:val="24"/>
          <w:lang w:val="en-US" w:eastAsia="fr-FR"/>
        </w:rPr>
        <w:t xml:space="preserve">rom 2 </w:t>
      </w:r>
      <w:r>
        <w:rPr>
          <w:rFonts w:ascii="Times New Roman" w:eastAsia="Times New Roman" w:hAnsi="Times New Roman" w:cs="Times New Roman"/>
          <w:sz w:val="24"/>
          <w:szCs w:val="24"/>
          <w:lang w:val="en-US" w:eastAsia="fr-FR"/>
        </w:rPr>
        <w:t>P</w:t>
      </w:r>
      <w:r w:rsidRPr="00053E80">
        <w:rPr>
          <w:rFonts w:ascii="Times New Roman" w:eastAsia="Times New Roman" w:hAnsi="Times New Roman" w:cs="Times New Roman"/>
          <w:sz w:val="24"/>
          <w:szCs w:val="24"/>
          <w:lang w:val="en-US" w:eastAsia="fr-FR"/>
        </w:rPr>
        <w:t xml:space="preserve">rospective </w:t>
      </w:r>
      <w:r>
        <w:rPr>
          <w:rFonts w:ascii="Times New Roman" w:eastAsia="Times New Roman" w:hAnsi="Times New Roman" w:cs="Times New Roman"/>
          <w:sz w:val="24"/>
          <w:szCs w:val="24"/>
          <w:lang w:val="en-US" w:eastAsia="fr-FR"/>
        </w:rPr>
        <w:t>C</w:t>
      </w:r>
      <w:r w:rsidRPr="00053E80">
        <w:rPr>
          <w:rFonts w:ascii="Times New Roman" w:eastAsia="Times New Roman" w:hAnsi="Times New Roman" w:cs="Times New Roman"/>
          <w:sz w:val="24"/>
          <w:szCs w:val="24"/>
          <w:lang w:val="en-US" w:eastAsia="fr-FR"/>
        </w:rPr>
        <w:t xml:space="preserve">ohort </w:t>
      </w:r>
      <w:r>
        <w:rPr>
          <w:rFonts w:ascii="Times New Roman" w:eastAsia="Times New Roman" w:hAnsi="Times New Roman" w:cs="Times New Roman"/>
          <w:sz w:val="24"/>
          <w:szCs w:val="24"/>
          <w:lang w:val="en-US" w:eastAsia="fr-FR"/>
        </w:rPr>
        <w:t>S</w:t>
      </w:r>
      <w:r w:rsidRPr="00053E80">
        <w:rPr>
          <w:rFonts w:ascii="Times New Roman" w:eastAsia="Times New Roman" w:hAnsi="Times New Roman" w:cs="Times New Roman"/>
          <w:sz w:val="24"/>
          <w:szCs w:val="24"/>
          <w:lang w:val="en-US" w:eastAsia="fr-FR"/>
        </w:rPr>
        <w:t xml:space="preserve">tudies of US </w:t>
      </w:r>
      <w:r>
        <w:rPr>
          <w:rFonts w:ascii="Times New Roman" w:eastAsia="Times New Roman" w:hAnsi="Times New Roman" w:cs="Times New Roman"/>
          <w:sz w:val="24"/>
          <w:szCs w:val="24"/>
          <w:lang w:val="en-US" w:eastAsia="fr-FR"/>
        </w:rPr>
        <w:t>M</w:t>
      </w:r>
      <w:r w:rsidRPr="00053E80">
        <w:rPr>
          <w:rFonts w:ascii="Times New Roman" w:eastAsia="Times New Roman" w:hAnsi="Times New Roman" w:cs="Times New Roman"/>
          <w:sz w:val="24"/>
          <w:szCs w:val="24"/>
          <w:lang w:val="en-US" w:eastAsia="fr-FR"/>
        </w:rPr>
        <w:t xml:space="preserve">en and </w:t>
      </w:r>
      <w:r>
        <w:rPr>
          <w:rFonts w:ascii="Times New Roman" w:eastAsia="Times New Roman" w:hAnsi="Times New Roman" w:cs="Times New Roman"/>
          <w:sz w:val="24"/>
          <w:szCs w:val="24"/>
          <w:lang w:val="en-US" w:eastAsia="fr-FR"/>
        </w:rPr>
        <w:t>W</w:t>
      </w:r>
      <w:r w:rsidRPr="00053E80">
        <w:rPr>
          <w:rFonts w:ascii="Times New Roman" w:eastAsia="Times New Roman" w:hAnsi="Times New Roman" w:cs="Times New Roman"/>
          <w:sz w:val="24"/>
          <w:szCs w:val="24"/>
          <w:lang w:val="en-US" w:eastAsia="fr-FR"/>
        </w:rPr>
        <w:t xml:space="preserve">omen and a </w:t>
      </w:r>
      <w:r>
        <w:rPr>
          <w:rFonts w:ascii="Times New Roman" w:eastAsia="Times New Roman" w:hAnsi="Times New Roman" w:cs="Times New Roman"/>
          <w:sz w:val="24"/>
          <w:szCs w:val="24"/>
          <w:lang w:val="en-US" w:eastAsia="fr-FR"/>
        </w:rPr>
        <w:t>M</w:t>
      </w:r>
      <w:r w:rsidRPr="00053E80">
        <w:rPr>
          <w:rFonts w:ascii="Times New Roman" w:eastAsia="Times New Roman" w:hAnsi="Times New Roman" w:cs="Times New Roman"/>
          <w:sz w:val="24"/>
          <w:szCs w:val="24"/>
          <w:lang w:val="en-US" w:eastAsia="fr-FR"/>
        </w:rPr>
        <w:t>eta-</w:t>
      </w:r>
      <w:r>
        <w:rPr>
          <w:rFonts w:ascii="Times New Roman" w:eastAsia="Times New Roman" w:hAnsi="Times New Roman" w:cs="Times New Roman"/>
          <w:sz w:val="24"/>
          <w:szCs w:val="24"/>
          <w:lang w:val="en-US" w:eastAsia="fr-FR"/>
        </w:rPr>
        <w:t>A</w:t>
      </w:r>
      <w:r w:rsidRPr="00053E80">
        <w:rPr>
          <w:rFonts w:ascii="Times New Roman" w:eastAsia="Times New Roman" w:hAnsi="Times New Roman" w:cs="Times New Roman"/>
          <w:sz w:val="24"/>
          <w:szCs w:val="24"/>
          <w:lang w:val="en-US" w:eastAsia="fr-FR"/>
        </w:rPr>
        <w:t xml:space="preserve">nalysis of 26 </w:t>
      </w:r>
      <w:r>
        <w:rPr>
          <w:rFonts w:ascii="Times New Roman" w:eastAsia="Times New Roman" w:hAnsi="Times New Roman" w:cs="Times New Roman"/>
          <w:sz w:val="24"/>
          <w:szCs w:val="24"/>
          <w:lang w:val="en-US" w:eastAsia="fr-FR"/>
        </w:rPr>
        <w:t>C</w:t>
      </w:r>
      <w:r w:rsidRPr="00053E80">
        <w:rPr>
          <w:rFonts w:ascii="Times New Roman" w:eastAsia="Times New Roman" w:hAnsi="Times New Roman" w:cs="Times New Roman"/>
          <w:sz w:val="24"/>
          <w:szCs w:val="24"/>
          <w:lang w:val="en-US" w:eastAsia="fr-FR"/>
        </w:rPr>
        <w:t xml:space="preserve">ohort </w:t>
      </w:r>
      <w:r>
        <w:rPr>
          <w:rFonts w:ascii="Times New Roman" w:eastAsia="Times New Roman" w:hAnsi="Times New Roman" w:cs="Times New Roman"/>
          <w:sz w:val="24"/>
          <w:szCs w:val="24"/>
          <w:lang w:val="en-US" w:eastAsia="fr-FR"/>
        </w:rPr>
        <w:t>S</w:t>
      </w:r>
      <w:r w:rsidRPr="00053E80">
        <w:rPr>
          <w:rFonts w:ascii="Times New Roman" w:eastAsia="Times New Roman" w:hAnsi="Times New Roman" w:cs="Times New Roman"/>
          <w:sz w:val="24"/>
          <w:szCs w:val="24"/>
          <w:lang w:val="en-US" w:eastAsia="fr-FR"/>
        </w:rPr>
        <w:t xml:space="preserve">tudies. </w:t>
      </w:r>
      <w:r w:rsidRPr="00053E80">
        <w:rPr>
          <w:rFonts w:ascii="Times New Roman" w:eastAsia="Times New Roman" w:hAnsi="Times New Roman" w:cs="Times New Roman"/>
          <w:i/>
          <w:sz w:val="24"/>
          <w:szCs w:val="24"/>
          <w:lang w:val="en-US" w:eastAsia="fr-FR"/>
        </w:rPr>
        <w:t>Circulation</w:t>
      </w:r>
      <w:r w:rsidRPr="00053E80">
        <w:rPr>
          <w:rFonts w:ascii="Times New Roman" w:eastAsia="Times New Roman" w:hAnsi="Times New Roman" w:cs="Times New Roman"/>
          <w:sz w:val="24"/>
          <w:szCs w:val="24"/>
          <w:lang w:val="en-US" w:eastAsia="fr-FR"/>
        </w:rPr>
        <w:t xml:space="preserve"> 143(17), 1642-1654</w:t>
      </w:r>
      <w:r>
        <w:rPr>
          <w:rFonts w:ascii="Times New Roman" w:eastAsia="Times New Roman" w:hAnsi="Times New Roman" w:cs="Times New Roman"/>
          <w:sz w:val="24"/>
          <w:szCs w:val="24"/>
          <w:lang w:val="en-US" w:eastAsia="fr-FR"/>
        </w:rPr>
        <w:t xml:space="preserve"> (2021).</w:t>
      </w:r>
    </w:p>
    <w:p w:rsidR="00E64DA3" w:rsidRDefault="00E64DA3">
      <w:pPr>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br w:type="page"/>
      </w:r>
    </w:p>
    <w:p w:rsidR="00053E80" w:rsidRPr="00E64DA3" w:rsidRDefault="00E64DA3" w:rsidP="00E64DA3">
      <w:pPr>
        <w:spacing w:line="480" w:lineRule="auto"/>
        <w:jc w:val="both"/>
        <w:rPr>
          <w:rFonts w:ascii="Times New Roman" w:eastAsia="Times New Roman" w:hAnsi="Times New Roman" w:cs="Times New Roman"/>
          <w:b/>
          <w:sz w:val="24"/>
          <w:szCs w:val="24"/>
          <w:lang w:val="en-US" w:eastAsia="fr-FR"/>
        </w:rPr>
      </w:pPr>
      <w:r w:rsidRPr="00E64DA3">
        <w:rPr>
          <w:rFonts w:ascii="Times New Roman" w:eastAsia="Times New Roman" w:hAnsi="Times New Roman" w:cs="Times New Roman"/>
          <w:b/>
          <w:sz w:val="24"/>
          <w:szCs w:val="24"/>
          <w:lang w:val="en-US" w:eastAsia="fr-FR"/>
        </w:rPr>
        <w:t xml:space="preserve">SM </w:t>
      </w:r>
      <w:r>
        <w:rPr>
          <w:rFonts w:ascii="Times New Roman" w:eastAsia="Times New Roman" w:hAnsi="Times New Roman" w:cs="Times New Roman"/>
          <w:b/>
          <w:sz w:val="24"/>
          <w:szCs w:val="24"/>
          <w:lang w:val="en-US" w:eastAsia="fr-FR"/>
        </w:rPr>
        <w:t>4</w:t>
      </w:r>
      <w:r w:rsidRPr="00E64DA3">
        <w:rPr>
          <w:rFonts w:ascii="Times New Roman" w:eastAsia="Times New Roman" w:hAnsi="Times New Roman" w:cs="Times New Roman"/>
          <w:b/>
          <w:sz w:val="24"/>
          <w:szCs w:val="24"/>
          <w:lang w:val="en-US" w:eastAsia="fr-FR"/>
        </w:rPr>
        <w:t>. Simulation model</w:t>
      </w:r>
      <w:r w:rsidR="00053E80" w:rsidRPr="00E64DA3">
        <w:rPr>
          <w:rFonts w:ascii="Times New Roman" w:eastAsia="Times New Roman" w:hAnsi="Times New Roman" w:cs="Times New Roman"/>
          <w:b/>
          <w:sz w:val="24"/>
          <w:szCs w:val="24"/>
          <w:lang w:val="en-US" w:eastAsia="fr-FR"/>
        </w:rPr>
        <w:t xml:space="preserve"> </w:t>
      </w:r>
    </w:p>
    <w:p w:rsidR="00E64DA3" w:rsidRPr="009F32E0" w:rsidRDefault="009F32E0" w:rsidP="00E64DA3">
      <w:pPr>
        <w:pStyle w:val="NormalWeb"/>
        <w:spacing w:after="160" w:line="480" w:lineRule="auto"/>
        <w:rPr>
          <w:color w:val="000000"/>
          <w:lang w:val="en-US"/>
        </w:rPr>
      </w:pPr>
      <w:r w:rsidRPr="009F32E0">
        <w:rPr>
          <w:color w:val="000000"/>
          <w:lang w:val="en-US"/>
        </w:rPr>
        <w:t xml:space="preserve">See: </w:t>
      </w:r>
      <w:hyperlink r:id="rId16" w:tooltip="https://doi.org/10.5281/zenodo.17398160&#10;Ctrl+Cliquer ou appuyer pour suivre le lien" w:history="1">
        <w:r w:rsidR="00E64DA3" w:rsidRPr="00E64DA3">
          <w:rPr>
            <w:rStyle w:val="Lienhypertexte"/>
            <w:lang w:val="en-US"/>
          </w:rPr>
          <w:t>https://doi.org/10.5281/zenodo.17398160</w:t>
        </w:r>
      </w:hyperlink>
    </w:p>
    <w:p w:rsidR="00E64DA3" w:rsidRPr="009F32E0" w:rsidRDefault="00E64DA3">
      <w:pPr>
        <w:rPr>
          <w:rFonts w:ascii="Times New Roman" w:hAnsi="Times New Roman" w:cs="Times New Roman"/>
          <w:color w:val="000000"/>
          <w:sz w:val="24"/>
          <w:szCs w:val="24"/>
          <w:lang w:val="en-US" w:eastAsia="fr-FR"/>
        </w:rPr>
      </w:pPr>
      <w:r w:rsidRPr="009F32E0">
        <w:rPr>
          <w:color w:val="000000"/>
          <w:lang w:val="en-US"/>
        </w:rPr>
        <w:br w:type="page"/>
      </w:r>
    </w:p>
    <w:p w:rsidR="00E64DA3" w:rsidRPr="00E64DA3" w:rsidRDefault="00E64DA3" w:rsidP="00E64DA3">
      <w:pPr>
        <w:pStyle w:val="NormalWeb"/>
        <w:spacing w:after="160" w:line="480" w:lineRule="auto"/>
        <w:rPr>
          <w:b/>
          <w:color w:val="000000"/>
          <w:lang w:val="en-US"/>
        </w:rPr>
      </w:pPr>
      <w:r w:rsidRPr="00E64DA3">
        <w:rPr>
          <w:b/>
          <w:color w:val="000000"/>
          <w:lang w:val="en-US"/>
        </w:rPr>
        <w:t>SM 5. Sensitivity analysis</w:t>
      </w:r>
    </w:p>
    <w:p w:rsidR="00E64DA3" w:rsidRPr="00E64DA3" w:rsidRDefault="009F32E0" w:rsidP="00E64DA3">
      <w:pPr>
        <w:pStyle w:val="NormalWeb"/>
        <w:spacing w:after="160" w:line="480" w:lineRule="auto"/>
        <w:rPr>
          <w:color w:val="000000"/>
          <w:lang w:val="en-US"/>
        </w:rPr>
      </w:pPr>
      <w:r w:rsidRPr="009F32E0">
        <w:rPr>
          <w:color w:val="000000"/>
          <w:lang w:val="en-US"/>
        </w:rPr>
        <w:t xml:space="preserve">See: </w:t>
      </w:r>
      <w:hyperlink r:id="rId17" w:tooltip="https://doi.org/10.5281/zenodo.17398160&#10;Ctrl+Cliquer ou appuyer pour suivre le lien" w:history="1">
        <w:r w:rsidR="00E64DA3" w:rsidRPr="00E64DA3">
          <w:rPr>
            <w:rStyle w:val="Lienhypertexte"/>
            <w:lang w:val="en-US"/>
          </w:rPr>
          <w:t>https://doi.org/10.5281/zenodo.17398160</w:t>
        </w:r>
      </w:hyperlink>
    </w:p>
    <w:p w:rsidR="00E64DA3" w:rsidRPr="00E64DA3" w:rsidRDefault="00E64DA3" w:rsidP="00E64DA3">
      <w:pPr>
        <w:pStyle w:val="NormalWeb"/>
        <w:spacing w:after="160" w:line="480" w:lineRule="auto"/>
        <w:rPr>
          <w:color w:val="000000"/>
          <w:lang w:val="en-US"/>
        </w:rPr>
      </w:pPr>
    </w:p>
    <w:p w:rsidR="00053E80" w:rsidRPr="00D5627C" w:rsidRDefault="00053E80" w:rsidP="00053E80">
      <w:pPr>
        <w:spacing w:line="480" w:lineRule="auto"/>
        <w:jc w:val="both"/>
        <w:rPr>
          <w:rFonts w:ascii="Times New Roman" w:eastAsia="Times New Roman" w:hAnsi="Times New Roman" w:cs="Times New Roman"/>
          <w:sz w:val="24"/>
          <w:szCs w:val="24"/>
          <w:lang w:val="en-US" w:eastAsia="fr-FR"/>
        </w:rPr>
      </w:pPr>
    </w:p>
    <w:p w:rsidR="006B7460" w:rsidRPr="00D5627C" w:rsidRDefault="006B7460" w:rsidP="00053E80">
      <w:pPr>
        <w:spacing w:line="480" w:lineRule="auto"/>
        <w:jc w:val="both"/>
        <w:rPr>
          <w:rFonts w:ascii="Times New Roman" w:eastAsia="Times New Roman" w:hAnsi="Times New Roman" w:cs="Times New Roman"/>
          <w:sz w:val="24"/>
          <w:szCs w:val="24"/>
          <w:lang w:val="en-US" w:eastAsia="fr-FR"/>
        </w:rPr>
      </w:pPr>
    </w:p>
    <w:sectPr w:rsidR="006B7460" w:rsidRPr="00D5627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27C" w:rsidRDefault="00D5627C" w:rsidP="00F83C9F">
      <w:pPr>
        <w:spacing w:after="0" w:line="240" w:lineRule="auto"/>
      </w:pPr>
      <w:r>
        <w:separator/>
      </w:r>
    </w:p>
  </w:endnote>
  <w:endnote w:type="continuationSeparator" w:id="0">
    <w:p w:rsidR="00D5627C" w:rsidRDefault="00D5627C" w:rsidP="00F8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94778"/>
      <w:docPartObj>
        <w:docPartGallery w:val="Page Numbers (Bottom of Page)"/>
        <w:docPartUnique/>
      </w:docPartObj>
    </w:sdtPr>
    <w:sdtEndPr/>
    <w:sdtContent>
      <w:p w:rsidR="00D5627C" w:rsidRDefault="00D5627C">
        <w:pPr>
          <w:pStyle w:val="Pieddepage"/>
          <w:jc w:val="center"/>
        </w:pPr>
        <w:r>
          <w:fldChar w:fldCharType="begin"/>
        </w:r>
        <w:r>
          <w:instrText>PAGE   \* MERGEFORMAT</w:instrText>
        </w:r>
        <w:r>
          <w:fldChar w:fldCharType="separate"/>
        </w:r>
        <w:r w:rsidR="00796272">
          <w:rPr>
            <w:noProof/>
          </w:rPr>
          <w:t>1</w:t>
        </w:r>
        <w:r>
          <w:fldChar w:fldCharType="end"/>
        </w:r>
      </w:p>
    </w:sdtContent>
  </w:sdt>
  <w:p w:rsidR="00D5627C" w:rsidRDefault="00D562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27C" w:rsidRDefault="00D5627C" w:rsidP="00F83C9F">
      <w:pPr>
        <w:spacing w:after="0" w:line="240" w:lineRule="auto"/>
      </w:pPr>
      <w:r>
        <w:separator/>
      </w:r>
    </w:p>
  </w:footnote>
  <w:footnote w:type="continuationSeparator" w:id="0">
    <w:p w:rsidR="00D5627C" w:rsidRDefault="00D5627C" w:rsidP="00F83C9F">
      <w:pPr>
        <w:spacing w:after="0" w:line="240" w:lineRule="auto"/>
      </w:pPr>
      <w:r>
        <w:continuationSeparator/>
      </w:r>
    </w:p>
  </w:footnote>
  <w:footnote w:id="1">
    <w:p w:rsidR="00D5627C" w:rsidRPr="00EE52BB" w:rsidRDefault="00D5627C">
      <w:pPr>
        <w:pStyle w:val="Notedebasdepage"/>
        <w:rPr>
          <w:rFonts w:ascii="Times New Roman" w:hAnsi="Times New Roman" w:cs="Times New Roman"/>
          <w:lang w:val="en-US"/>
        </w:rPr>
      </w:pPr>
      <w:r w:rsidRPr="00EE52BB">
        <w:rPr>
          <w:rStyle w:val="Appelnotedebasdep"/>
          <w:rFonts w:ascii="Times New Roman" w:hAnsi="Times New Roman" w:cs="Times New Roman"/>
        </w:rPr>
        <w:footnoteRef/>
      </w:r>
      <w:r w:rsidRPr="00EE52BB">
        <w:rPr>
          <w:rFonts w:ascii="Times New Roman" w:hAnsi="Times New Roman" w:cs="Times New Roman"/>
          <w:lang w:val="en-US"/>
        </w:rPr>
        <w:t xml:space="preserve"> In a general way, </w:t>
      </w:r>
      <m:oMath>
        <m:sSub>
          <m:sSubPr>
            <m:ctrlPr>
              <w:rPr>
                <w:rFonts w:ascii="Cambria Math" w:hAnsi="Cambria Math" w:cs="Times New Roman"/>
                <w:i/>
              </w:rPr>
            </m:ctrlPr>
          </m:sSubPr>
          <m:e>
            <m:r>
              <w:rPr>
                <w:rFonts w:ascii="Cambria Math" w:hAnsi="Cambria Math" w:cs="Times New Roman"/>
              </w:rPr>
              <m:t>DX</m:t>
            </m:r>
          </m:e>
          <m:sub>
            <m:r>
              <w:rPr>
                <w:rFonts w:ascii="Cambria Math" w:hAnsi="Cambria Math" w:cs="Times New Roman"/>
              </w:rPr>
              <m:t>x</m:t>
            </m:r>
          </m:sub>
        </m:sSub>
        <m:r>
          <w:rPr>
            <w:rFonts w:ascii="Cambria Math" w:hAnsi="Cambria Math" w:cs="Times New Roman"/>
            <w:lang w:val="en-US"/>
          </w:rPr>
          <m:t>=</m:t>
        </m:r>
        <m:r>
          <w:rPr>
            <w:rFonts w:ascii="Cambria Math" w:hAnsi="Cambria Math" w:cs="Times New Roman"/>
          </w:rPr>
          <m:t>∂V</m:t>
        </m:r>
        <m:r>
          <w:rPr>
            <w:rFonts w:ascii="Cambria Math" w:hAnsi="Cambria Math" w:cs="Times New Roman"/>
            <w:lang w:val="en-US"/>
          </w:rPr>
          <m:t>(.)/</m:t>
        </m:r>
        <m:r>
          <w:rPr>
            <w:rFonts w:ascii="Cambria Math" w:hAnsi="Cambria Math" w:cs="Times New Roman"/>
          </w:rPr>
          <m:t>∂x</m:t>
        </m:r>
      </m:oMath>
      <w:r w:rsidRPr="00EE52BB">
        <w:rPr>
          <w:rFonts w:ascii="Times New Roman" w:eastAsiaTheme="minorEastAsia" w:hAnsi="Times New Roman" w:cs="Times New Roman"/>
          <w:lang w:val="en-US"/>
        </w:rPr>
        <w:t xml:space="preserve"> and</w:t>
      </w:r>
      <m:oMath>
        <m:r>
          <w:rPr>
            <w:rFonts w:ascii="Cambria Math" w:eastAsiaTheme="minorEastAsia" w:hAnsi="Cambria Math" w:cs="Times New Roman"/>
            <w:lang w:val="en-US"/>
          </w:rPr>
          <m:t xml:space="preserve"> </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DX</m:t>
            </m:r>
          </m:e>
          <m:sub>
            <m:r>
              <w:rPr>
                <w:rFonts w:ascii="Cambria Math" w:eastAsiaTheme="minorEastAsia" w:hAnsi="Cambria Math" w:cs="Times New Roman"/>
                <w:lang w:val="en-US"/>
              </w:rPr>
              <m:t>xy</m:t>
            </m:r>
          </m:sub>
        </m:sSub>
        <m:r>
          <w:rPr>
            <w:rFonts w:ascii="Cambria Math" w:eastAsiaTheme="minorEastAsia" w:hAnsi="Cambria Math" w:cs="Times New Roman"/>
            <w:lang w:val="en-US"/>
          </w:rPr>
          <m:t>=∂V(.)/∂x∂y</m:t>
        </m:r>
      </m:oMath>
      <w:r w:rsidRPr="00EE52BB">
        <w:rPr>
          <w:rFonts w:ascii="Times New Roman" w:eastAsiaTheme="minorEastAsia" w:hAnsi="Times New Roman" w:cs="Times New Roman"/>
          <w:lang w:val="en-US"/>
        </w:rPr>
        <w:t>.</w:t>
      </w:r>
    </w:p>
  </w:footnote>
  <w:footnote w:id="2">
    <w:p w:rsidR="00D5627C" w:rsidRPr="00897712" w:rsidRDefault="00D5627C">
      <w:pPr>
        <w:pStyle w:val="Notedebasdepage"/>
        <w:rPr>
          <w:lang w:val="en-US"/>
        </w:rPr>
      </w:pPr>
      <w:r w:rsidRPr="00897712">
        <w:rPr>
          <w:rStyle w:val="Appelnotedebasdep"/>
          <w:rFonts w:ascii="Times New Roman" w:hAnsi="Times New Roman" w:cs="Times New Roman"/>
        </w:rPr>
        <w:footnoteRef/>
      </w:r>
      <w:r w:rsidRPr="00897712">
        <w:rPr>
          <w:rFonts w:ascii="Times New Roman" w:hAnsi="Times New Roman" w:cs="Times New Roman"/>
          <w:lang w:val="en-US"/>
        </w:rPr>
        <w:t xml:space="preserve"> In a general way,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x</m:t>
            </m:r>
          </m:sub>
        </m:sSub>
        <m:r>
          <w:rPr>
            <w:rFonts w:ascii="Cambria Math" w:hAnsi="Cambria Math" w:cs="Times New Roman"/>
            <w:lang w:val="en-US"/>
          </w:rPr>
          <m:t>=</m:t>
        </m:r>
        <m:r>
          <w:rPr>
            <w:rFonts w:ascii="Cambria Math" w:hAnsi="Cambria Math" w:cs="Times New Roman"/>
          </w:rPr>
          <m:t>∂ΠZ</m:t>
        </m:r>
        <m:r>
          <w:rPr>
            <w:rFonts w:ascii="Cambria Math" w:hAnsi="Cambria Math" w:cs="Times New Roman"/>
            <w:lang w:val="en-US"/>
          </w:rPr>
          <m:t>(.)/</m:t>
        </m:r>
        <m:r>
          <w:rPr>
            <w:rFonts w:ascii="Cambria Math" w:hAnsi="Cambria Math" w:cs="Times New Roman"/>
          </w:rPr>
          <m:t>∂x</m:t>
        </m:r>
      </m:oMath>
      <w:r w:rsidRPr="00897712">
        <w:rPr>
          <w:rFonts w:ascii="Times New Roman" w:eastAsiaTheme="minorEastAsia" w:hAnsi="Times New Roman" w:cs="Times New Roman"/>
          <w:lang w:val="en-US"/>
        </w:rPr>
        <w:t xml:space="preserve"> and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xy</m:t>
            </m:r>
          </m:sub>
        </m:sSub>
        <m:r>
          <w:rPr>
            <w:rFonts w:ascii="Cambria Math" w:hAnsi="Cambria Math" w:cs="Times New Roman"/>
            <w:lang w:val="en-US"/>
          </w:rPr>
          <m:t>=</m:t>
        </m:r>
        <m:r>
          <w:rPr>
            <w:rFonts w:ascii="Cambria Math" w:hAnsi="Cambria Math" w:cs="Times New Roman"/>
          </w:rPr>
          <m:t>∂ΠZ</m:t>
        </m:r>
        <m:r>
          <w:rPr>
            <w:rFonts w:ascii="Cambria Math" w:hAnsi="Cambria Math" w:cs="Times New Roman"/>
            <w:lang w:val="en-US"/>
          </w:rPr>
          <m:t>(.)/</m:t>
        </m:r>
        <m:r>
          <w:rPr>
            <w:rFonts w:ascii="Cambria Math" w:hAnsi="Cambria Math" w:cs="Times New Roman"/>
          </w:rPr>
          <m:t>∂x∂y</m:t>
        </m:r>
        <m:r>
          <w:rPr>
            <w:rFonts w:ascii="Cambria Math" w:hAnsi="Cambria Math" w:cs="Times New Roman"/>
            <w:lang w:val="en-US"/>
          </w:rPr>
          <m:t>.</m:t>
        </m:r>
      </m:oMath>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3F0"/>
    <w:multiLevelType w:val="multilevel"/>
    <w:tmpl w:val="466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A4612"/>
    <w:multiLevelType w:val="hybridMultilevel"/>
    <w:tmpl w:val="CE76320E"/>
    <w:lvl w:ilvl="0" w:tplc="DE3644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111EB3"/>
    <w:multiLevelType w:val="multilevel"/>
    <w:tmpl w:val="E54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11F77"/>
    <w:multiLevelType w:val="multilevel"/>
    <w:tmpl w:val="A33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57F55"/>
    <w:multiLevelType w:val="multilevel"/>
    <w:tmpl w:val="451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34A31"/>
    <w:multiLevelType w:val="hybridMultilevel"/>
    <w:tmpl w:val="79A4033A"/>
    <w:lvl w:ilvl="0" w:tplc="0DC6A02E">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BE"/>
    <w:rsid w:val="00005776"/>
    <w:rsid w:val="0002023B"/>
    <w:rsid w:val="0002080D"/>
    <w:rsid w:val="00023CF9"/>
    <w:rsid w:val="00024BD6"/>
    <w:rsid w:val="0003325C"/>
    <w:rsid w:val="000342BA"/>
    <w:rsid w:val="00043B6F"/>
    <w:rsid w:val="00053E80"/>
    <w:rsid w:val="00053EBE"/>
    <w:rsid w:val="0005609D"/>
    <w:rsid w:val="00064363"/>
    <w:rsid w:val="00076B5E"/>
    <w:rsid w:val="00080988"/>
    <w:rsid w:val="00087A34"/>
    <w:rsid w:val="000D19B8"/>
    <w:rsid w:val="000E4142"/>
    <w:rsid w:val="000E5F71"/>
    <w:rsid w:val="000F4146"/>
    <w:rsid w:val="000F4BAB"/>
    <w:rsid w:val="00103F8B"/>
    <w:rsid w:val="00117BE2"/>
    <w:rsid w:val="00122643"/>
    <w:rsid w:val="00131FEB"/>
    <w:rsid w:val="00133269"/>
    <w:rsid w:val="001460C1"/>
    <w:rsid w:val="00154857"/>
    <w:rsid w:val="00160CC2"/>
    <w:rsid w:val="00161F06"/>
    <w:rsid w:val="00166810"/>
    <w:rsid w:val="00186E75"/>
    <w:rsid w:val="00192065"/>
    <w:rsid w:val="001A14E6"/>
    <w:rsid w:val="001C24FA"/>
    <w:rsid w:val="001D2F2F"/>
    <w:rsid w:val="001D79CA"/>
    <w:rsid w:val="001F00C0"/>
    <w:rsid w:val="001F5747"/>
    <w:rsid w:val="00200986"/>
    <w:rsid w:val="00241990"/>
    <w:rsid w:val="00272F07"/>
    <w:rsid w:val="00274408"/>
    <w:rsid w:val="00286BB6"/>
    <w:rsid w:val="0029667F"/>
    <w:rsid w:val="002A722D"/>
    <w:rsid w:val="002B78D4"/>
    <w:rsid w:val="002C72CC"/>
    <w:rsid w:val="002C7338"/>
    <w:rsid w:val="00306C9A"/>
    <w:rsid w:val="003236E9"/>
    <w:rsid w:val="003576EF"/>
    <w:rsid w:val="003D14D9"/>
    <w:rsid w:val="003E19CD"/>
    <w:rsid w:val="003E3D2C"/>
    <w:rsid w:val="003E7FC0"/>
    <w:rsid w:val="00402395"/>
    <w:rsid w:val="00405D71"/>
    <w:rsid w:val="00407B47"/>
    <w:rsid w:val="00421AC0"/>
    <w:rsid w:val="00446B8D"/>
    <w:rsid w:val="00452BCA"/>
    <w:rsid w:val="00454995"/>
    <w:rsid w:val="00457524"/>
    <w:rsid w:val="004637D1"/>
    <w:rsid w:val="00490E43"/>
    <w:rsid w:val="004963EA"/>
    <w:rsid w:val="004A5209"/>
    <w:rsid w:val="004B35D8"/>
    <w:rsid w:val="004D5AE4"/>
    <w:rsid w:val="004E2377"/>
    <w:rsid w:val="00517BA3"/>
    <w:rsid w:val="005812AA"/>
    <w:rsid w:val="00590B55"/>
    <w:rsid w:val="005B4EEE"/>
    <w:rsid w:val="005B51E2"/>
    <w:rsid w:val="005C463E"/>
    <w:rsid w:val="005D6EEA"/>
    <w:rsid w:val="005E0199"/>
    <w:rsid w:val="005F5B6D"/>
    <w:rsid w:val="005F6860"/>
    <w:rsid w:val="006028CF"/>
    <w:rsid w:val="00615F86"/>
    <w:rsid w:val="00623C43"/>
    <w:rsid w:val="00624217"/>
    <w:rsid w:val="006343A6"/>
    <w:rsid w:val="00637126"/>
    <w:rsid w:val="006400E9"/>
    <w:rsid w:val="00640AD0"/>
    <w:rsid w:val="00660552"/>
    <w:rsid w:val="00662263"/>
    <w:rsid w:val="00664F3A"/>
    <w:rsid w:val="00674FDD"/>
    <w:rsid w:val="00687AD3"/>
    <w:rsid w:val="006B5D23"/>
    <w:rsid w:val="006B7460"/>
    <w:rsid w:val="006E0B1A"/>
    <w:rsid w:val="006E470F"/>
    <w:rsid w:val="006E4BB9"/>
    <w:rsid w:val="006F6206"/>
    <w:rsid w:val="00702DCA"/>
    <w:rsid w:val="00715449"/>
    <w:rsid w:val="0072410E"/>
    <w:rsid w:val="007261A1"/>
    <w:rsid w:val="00731ED6"/>
    <w:rsid w:val="00763D44"/>
    <w:rsid w:val="00767748"/>
    <w:rsid w:val="007678E5"/>
    <w:rsid w:val="00774B44"/>
    <w:rsid w:val="00776B2E"/>
    <w:rsid w:val="00784D91"/>
    <w:rsid w:val="007900D1"/>
    <w:rsid w:val="00794BFA"/>
    <w:rsid w:val="00796272"/>
    <w:rsid w:val="007A1B02"/>
    <w:rsid w:val="007C55DA"/>
    <w:rsid w:val="007D4D07"/>
    <w:rsid w:val="007E4F06"/>
    <w:rsid w:val="007E7BBE"/>
    <w:rsid w:val="00800F18"/>
    <w:rsid w:val="008421D1"/>
    <w:rsid w:val="00843BED"/>
    <w:rsid w:val="0085246C"/>
    <w:rsid w:val="00853AA4"/>
    <w:rsid w:val="00853DB1"/>
    <w:rsid w:val="00871087"/>
    <w:rsid w:val="00893F20"/>
    <w:rsid w:val="00897712"/>
    <w:rsid w:val="008A109E"/>
    <w:rsid w:val="008A2810"/>
    <w:rsid w:val="008A3708"/>
    <w:rsid w:val="008D0D7A"/>
    <w:rsid w:val="008F4124"/>
    <w:rsid w:val="00904FAE"/>
    <w:rsid w:val="009113C4"/>
    <w:rsid w:val="00911739"/>
    <w:rsid w:val="00915D2E"/>
    <w:rsid w:val="0094145E"/>
    <w:rsid w:val="00952D12"/>
    <w:rsid w:val="00956D48"/>
    <w:rsid w:val="00973020"/>
    <w:rsid w:val="0098241E"/>
    <w:rsid w:val="0099152D"/>
    <w:rsid w:val="00996A1E"/>
    <w:rsid w:val="009B1591"/>
    <w:rsid w:val="009B6F23"/>
    <w:rsid w:val="009D0559"/>
    <w:rsid w:val="009F32E0"/>
    <w:rsid w:val="00A0652E"/>
    <w:rsid w:val="00A122EC"/>
    <w:rsid w:val="00A125C0"/>
    <w:rsid w:val="00A13906"/>
    <w:rsid w:val="00A273A3"/>
    <w:rsid w:val="00A310C4"/>
    <w:rsid w:val="00A3371C"/>
    <w:rsid w:val="00A351B1"/>
    <w:rsid w:val="00A428AB"/>
    <w:rsid w:val="00A67A00"/>
    <w:rsid w:val="00A722C4"/>
    <w:rsid w:val="00AC1F78"/>
    <w:rsid w:val="00AC5BD3"/>
    <w:rsid w:val="00AC679D"/>
    <w:rsid w:val="00AE3035"/>
    <w:rsid w:val="00AE5F17"/>
    <w:rsid w:val="00B12F40"/>
    <w:rsid w:val="00B23A51"/>
    <w:rsid w:val="00B30CB3"/>
    <w:rsid w:val="00B502C3"/>
    <w:rsid w:val="00B51C73"/>
    <w:rsid w:val="00B54C24"/>
    <w:rsid w:val="00B56F4F"/>
    <w:rsid w:val="00B976CF"/>
    <w:rsid w:val="00BA6E30"/>
    <w:rsid w:val="00BB0E73"/>
    <w:rsid w:val="00BD0D14"/>
    <w:rsid w:val="00BD40E8"/>
    <w:rsid w:val="00BF50DD"/>
    <w:rsid w:val="00C1327E"/>
    <w:rsid w:val="00C23AD9"/>
    <w:rsid w:val="00C31B0D"/>
    <w:rsid w:val="00C35CA8"/>
    <w:rsid w:val="00C431A9"/>
    <w:rsid w:val="00C7695F"/>
    <w:rsid w:val="00C826AB"/>
    <w:rsid w:val="00C87F2E"/>
    <w:rsid w:val="00CC1392"/>
    <w:rsid w:val="00CE4DC6"/>
    <w:rsid w:val="00CE6C0E"/>
    <w:rsid w:val="00CF0A49"/>
    <w:rsid w:val="00D10CF8"/>
    <w:rsid w:val="00D15F79"/>
    <w:rsid w:val="00D3040C"/>
    <w:rsid w:val="00D5627C"/>
    <w:rsid w:val="00D657FF"/>
    <w:rsid w:val="00D723D8"/>
    <w:rsid w:val="00D73873"/>
    <w:rsid w:val="00D80667"/>
    <w:rsid w:val="00D90D4F"/>
    <w:rsid w:val="00D92250"/>
    <w:rsid w:val="00D947FF"/>
    <w:rsid w:val="00DA32FF"/>
    <w:rsid w:val="00DA5A79"/>
    <w:rsid w:val="00DB1661"/>
    <w:rsid w:val="00DC1405"/>
    <w:rsid w:val="00DE48B7"/>
    <w:rsid w:val="00DF0098"/>
    <w:rsid w:val="00DF6E50"/>
    <w:rsid w:val="00E24F0F"/>
    <w:rsid w:val="00E24F58"/>
    <w:rsid w:val="00E379F2"/>
    <w:rsid w:val="00E4047C"/>
    <w:rsid w:val="00E52BBE"/>
    <w:rsid w:val="00E57677"/>
    <w:rsid w:val="00E57D17"/>
    <w:rsid w:val="00E621A4"/>
    <w:rsid w:val="00E64DA3"/>
    <w:rsid w:val="00E73F8D"/>
    <w:rsid w:val="00E8099A"/>
    <w:rsid w:val="00E81785"/>
    <w:rsid w:val="00E8365C"/>
    <w:rsid w:val="00E837F4"/>
    <w:rsid w:val="00E83AD8"/>
    <w:rsid w:val="00EA44C5"/>
    <w:rsid w:val="00EA5AC6"/>
    <w:rsid w:val="00EB0D76"/>
    <w:rsid w:val="00EC0F9D"/>
    <w:rsid w:val="00EC26B6"/>
    <w:rsid w:val="00EC651F"/>
    <w:rsid w:val="00EC6F29"/>
    <w:rsid w:val="00EE52BB"/>
    <w:rsid w:val="00F150D8"/>
    <w:rsid w:val="00F37297"/>
    <w:rsid w:val="00F373F1"/>
    <w:rsid w:val="00F42FC8"/>
    <w:rsid w:val="00F54773"/>
    <w:rsid w:val="00F65D3B"/>
    <w:rsid w:val="00F70B00"/>
    <w:rsid w:val="00F83C9F"/>
    <w:rsid w:val="00F84051"/>
    <w:rsid w:val="00F846FA"/>
    <w:rsid w:val="00F905B8"/>
    <w:rsid w:val="00FC1E46"/>
    <w:rsid w:val="00FE1733"/>
    <w:rsid w:val="00FE1AA9"/>
    <w:rsid w:val="00FF1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36EC4-1C91-4F85-8F8A-1E83D779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F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7BBE"/>
    <w:rPr>
      <w:color w:val="808080"/>
    </w:rPr>
  </w:style>
  <w:style w:type="paragraph" w:styleId="En-tte">
    <w:name w:val="header"/>
    <w:basedOn w:val="Normal"/>
    <w:link w:val="En-tteCar"/>
    <w:uiPriority w:val="99"/>
    <w:unhideWhenUsed/>
    <w:rsid w:val="00F83C9F"/>
    <w:pPr>
      <w:tabs>
        <w:tab w:val="center" w:pos="4536"/>
        <w:tab w:val="right" w:pos="9072"/>
      </w:tabs>
      <w:spacing w:after="0" w:line="240" w:lineRule="auto"/>
    </w:pPr>
  </w:style>
  <w:style w:type="character" w:customStyle="1" w:styleId="En-tteCar">
    <w:name w:val="En-tête Car"/>
    <w:basedOn w:val="Policepardfaut"/>
    <w:link w:val="En-tte"/>
    <w:uiPriority w:val="99"/>
    <w:rsid w:val="00F83C9F"/>
  </w:style>
  <w:style w:type="paragraph" w:styleId="Pieddepage">
    <w:name w:val="footer"/>
    <w:basedOn w:val="Normal"/>
    <w:link w:val="PieddepageCar"/>
    <w:uiPriority w:val="99"/>
    <w:unhideWhenUsed/>
    <w:rsid w:val="00F83C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C9F"/>
  </w:style>
  <w:style w:type="table" w:styleId="Grilledutableau">
    <w:name w:val="Table Grid"/>
    <w:basedOn w:val="TableauNormal"/>
    <w:uiPriority w:val="39"/>
    <w:rsid w:val="0030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F4124"/>
    <w:rPr>
      <w:color w:val="0563C1" w:themeColor="hyperlink"/>
      <w:u w:val="single"/>
    </w:rPr>
  </w:style>
  <w:style w:type="character" w:styleId="Lienhypertextesuivivisit">
    <w:name w:val="FollowedHyperlink"/>
    <w:basedOn w:val="Policepardfaut"/>
    <w:uiPriority w:val="99"/>
    <w:semiHidden/>
    <w:unhideWhenUsed/>
    <w:rsid w:val="009113C4"/>
    <w:rPr>
      <w:color w:val="954F72" w:themeColor="followedHyperlink"/>
      <w:u w:val="single"/>
    </w:rPr>
  </w:style>
  <w:style w:type="character" w:styleId="Appelnotedebasdep">
    <w:name w:val="footnote reference"/>
    <w:basedOn w:val="Policepardfaut"/>
    <w:uiPriority w:val="99"/>
    <w:semiHidden/>
    <w:unhideWhenUsed/>
    <w:rsid w:val="0098241E"/>
    <w:rPr>
      <w:vertAlign w:val="superscript"/>
    </w:rPr>
  </w:style>
  <w:style w:type="paragraph" w:styleId="Notedebasdepage">
    <w:name w:val="footnote text"/>
    <w:basedOn w:val="Normal"/>
    <w:link w:val="NotedebasdepageCar"/>
    <w:uiPriority w:val="99"/>
    <w:semiHidden/>
    <w:unhideWhenUsed/>
    <w:rsid w:val="00EE52B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52BB"/>
    <w:rPr>
      <w:sz w:val="20"/>
      <w:szCs w:val="20"/>
    </w:rPr>
  </w:style>
  <w:style w:type="paragraph" w:styleId="Paragraphedeliste">
    <w:name w:val="List Paragraph"/>
    <w:basedOn w:val="Normal"/>
    <w:uiPriority w:val="34"/>
    <w:qFormat/>
    <w:rsid w:val="00023CF9"/>
    <w:pPr>
      <w:ind w:left="720"/>
      <w:contextualSpacing/>
    </w:pPr>
    <w:rPr>
      <w:kern w:val="2"/>
      <w14:ligatures w14:val="standardContextual"/>
    </w:rPr>
  </w:style>
  <w:style w:type="character" w:styleId="Accentuation">
    <w:name w:val="Emphasis"/>
    <w:basedOn w:val="Policepardfaut"/>
    <w:uiPriority w:val="20"/>
    <w:qFormat/>
    <w:rsid w:val="00023CF9"/>
    <w:rPr>
      <w:i/>
      <w:iCs/>
    </w:rPr>
  </w:style>
  <w:style w:type="character" w:customStyle="1" w:styleId="katex-mathml">
    <w:name w:val="katex-mathml"/>
    <w:basedOn w:val="Policepardfaut"/>
    <w:rsid w:val="008D0D7A"/>
  </w:style>
  <w:style w:type="character" w:customStyle="1" w:styleId="mord">
    <w:name w:val="mord"/>
    <w:basedOn w:val="Policepardfaut"/>
    <w:rsid w:val="008D0D7A"/>
  </w:style>
  <w:style w:type="character" w:customStyle="1" w:styleId="vlist-s">
    <w:name w:val="vlist-s"/>
    <w:basedOn w:val="Policepardfaut"/>
    <w:rsid w:val="008D0D7A"/>
  </w:style>
  <w:style w:type="paragraph" w:styleId="NormalWeb">
    <w:name w:val="Normal (Web)"/>
    <w:basedOn w:val="Normal"/>
    <w:uiPriority w:val="99"/>
    <w:semiHidden/>
    <w:unhideWhenUsed/>
    <w:rsid w:val="00E64DA3"/>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2740">
      <w:bodyDiv w:val="1"/>
      <w:marLeft w:val="0"/>
      <w:marRight w:val="0"/>
      <w:marTop w:val="0"/>
      <w:marBottom w:val="0"/>
      <w:divBdr>
        <w:top w:val="none" w:sz="0" w:space="0" w:color="auto"/>
        <w:left w:val="none" w:sz="0" w:space="0" w:color="auto"/>
        <w:bottom w:val="none" w:sz="0" w:space="0" w:color="auto"/>
        <w:right w:val="none" w:sz="0" w:space="0" w:color="auto"/>
      </w:divBdr>
    </w:div>
    <w:div w:id="246499562">
      <w:bodyDiv w:val="1"/>
      <w:marLeft w:val="0"/>
      <w:marRight w:val="0"/>
      <w:marTop w:val="0"/>
      <w:marBottom w:val="0"/>
      <w:divBdr>
        <w:top w:val="none" w:sz="0" w:space="0" w:color="auto"/>
        <w:left w:val="none" w:sz="0" w:space="0" w:color="auto"/>
        <w:bottom w:val="none" w:sz="0" w:space="0" w:color="auto"/>
        <w:right w:val="none" w:sz="0" w:space="0" w:color="auto"/>
      </w:divBdr>
    </w:div>
    <w:div w:id="1520924252">
      <w:bodyDiv w:val="1"/>
      <w:marLeft w:val="0"/>
      <w:marRight w:val="0"/>
      <w:marTop w:val="0"/>
      <w:marBottom w:val="0"/>
      <w:divBdr>
        <w:top w:val="none" w:sz="0" w:space="0" w:color="auto"/>
        <w:left w:val="none" w:sz="0" w:space="0" w:color="auto"/>
        <w:bottom w:val="none" w:sz="0" w:space="0" w:color="auto"/>
        <w:right w:val="none" w:sz="0" w:space="0" w:color="auto"/>
      </w:divBdr>
    </w:div>
    <w:div w:id="21183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ebio.org/" TargetMode="External"/><Relationship Id="rId13" Type="http://schemas.openxmlformats.org/officeDocument/2006/relationships/hyperlink" Target="https://observatoire-prixmarges.franceagrimer.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ncebio.org/" TargetMode="External"/><Relationship Id="rId17" Type="http://schemas.openxmlformats.org/officeDocument/2006/relationships/hyperlink" Target="https://doi.org/10.5281/zenodo.17398160" TargetMode="External"/><Relationship Id="rId2" Type="http://schemas.openxmlformats.org/officeDocument/2006/relationships/numbering" Target="numbering.xml"/><Relationship Id="rId16" Type="http://schemas.openxmlformats.org/officeDocument/2006/relationships/hyperlink" Target="https://doi.org/10.5281/zenodo.173981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ncebio.org/"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agencebio.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encebio.org" TargetMode="External"/><Relationship Id="rId14" Type="http://schemas.openxmlformats.org/officeDocument/2006/relationships/hyperlink" Target="https://www.legifrance.gouv.fr/codes/section_lc/LEGITEXT000006074220/LEGISCTA000006195230/2021-02-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3E25-150B-4568-8911-0223BED7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6547</Words>
  <Characters>36010</Characters>
  <Application>Microsoft Office Word</Application>
  <DocSecurity>0</DocSecurity>
  <Lines>300</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Guyomard</dc:creator>
  <cp:keywords/>
  <dc:description/>
  <cp:lastModifiedBy>Herve Guyomard</cp:lastModifiedBy>
  <cp:revision>2</cp:revision>
  <dcterms:created xsi:type="dcterms:W3CDTF">2025-11-03T08:09:00Z</dcterms:created>
  <dcterms:modified xsi:type="dcterms:W3CDTF">2025-11-03T08:09:00Z</dcterms:modified>
</cp:coreProperties>
</file>