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FC7" w:rsidRDefault="00F42B6F" w:rsidP="00E16F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bookmarkStart w:id="0" w:name="_GoBack"/>
      <w:bookmarkEnd w:id="0"/>
      <w:r w:rsidR="00E16FC7" w:rsidRPr="003A22FE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E16FC7" w:rsidRPr="00CC6A91">
        <w:rPr>
          <w:rFonts w:ascii="Times New Roman" w:hAnsi="Times New Roman" w:cs="Times New Roman"/>
          <w:sz w:val="24"/>
          <w:szCs w:val="24"/>
        </w:rPr>
        <w:t xml:space="preserve">Comparisons of antibiotics resistant between </w:t>
      </w:r>
      <w:proofErr w:type="spellStart"/>
      <w:r w:rsidR="00E16FC7" w:rsidRPr="00CC6A91">
        <w:rPr>
          <w:rFonts w:ascii="Times New Roman" w:hAnsi="Times New Roman" w:cs="Times New Roman"/>
          <w:sz w:val="24"/>
          <w:szCs w:val="24"/>
        </w:rPr>
        <w:t>pVir</w:t>
      </w:r>
      <w:proofErr w:type="spellEnd"/>
      <w:r w:rsidR="00E16FC7" w:rsidRPr="00CC6A91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E16FC7" w:rsidRPr="00CC6A91">
        <w:rPr>
          <w:rFonts w:ascii="Times New Roman" w:hAnsi="Times New Roman" w:cs="Times New Roman"/>
          <w:sz w:val="24"/>
          <w:szCs w:val="24"/>
        </w:rPr>
        <w:t>-KPC-</w:t>
      </w:r>
      <w:proofErr w:type="spellStart"/>
      <w:r w:rsidR="00E16FC7" w:rsidRPr="00CC6A91">
        <w:rPr>
          <w:rFonts w:ascii="Times New Roman" w:hAnsi="Times New Roman" w:cs="Times New Roman"/>
          <w:sz w:val="24"/>
          <w:szCs w:val="24"/>
        </w:rPr>
        <w:t>kp</w:t>
      </w:r>
      <w:proofErr w:type="spellEnd"/>
      <w:r w:rsidR="00E16FC7" w:rsidRPr="00CC6A9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E16FC7" w:rsidRPr="00CC6A91">
        <w:rPr>
          <w:rFonts w:ascii="Times New Roman" w:hAnsi="Times New Roman" w:cs="Times New Roman"/>
          <w:sz w:val="24"/>
          <w:szCs w:val="24"/>
        </w:rPr>
        <w:t>pVir</w:t>
      </w:r>
      <w:proofErr w:type="spellEnd"/>
      <w:r w:rsidR="00E16FC7" w:rsidRPr="00CC6A91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E16FC7" w:rsidRPr="00CC6A91">
        <w:rPr>
          <w:rFonts w:ascii="Times New Roman" w:hAnsi="Times New Roman" w:cs="Times New Roman"/>
          <w:sz w:val="24"/>
          <w:szCs w:val="24"/>
        </w:rPr>
        <w:t>-KPC-</w:t>
      </w:r>
      <w:proofErr w:type="spellStart"/>
      <w:r w:rsidR="00E16FC7" w:rsidRPr="00CC6A91">
        <w:rPr>
          <w:rFonts w:ascii="Times New Roman" w:hAnsi="Times New Roman" w:cs="Times New Roman"/>
          <w:sz w:val="24"/>
          <w:szCs w:val="24"/>
        </w:rPr>
        <w:t>kp</w:t>
      </w:r>
      <w:proofErr w:type="spellEnd"/>
    </w:p>
    <w:tbl>
      <w:tblPr>
        <w:tblW w:w="10632" w:type="dxa"/>
        <w:tblInd w:w="-993" w:type="dxa"/>
        <w:tblLook w:val="04A0" w:firstRow="1" w:lastRow="0" w:firstColumn="1" w:lastColumn="0" w:noHBand="0" w:noVBand="1"/>
      </w:tblPr>
      <w:tblGrid>
        <w:gridCol w:w="2411"/>
        <w:gridCol w:w="1984"/>
        <w:gridCol w:w="1560"/>
        <w:gridCol w:w="1984"/>
        <w:gridCol w:w="1559"/>
        <w:gridCol w:w="1134"/>
      </w:tblGrid>
      <w:tr w:rsidR="00E16FC7" w:rsidRPr="00CC6A91" w:rsidTr="00BD4331">
        <w:trPr>
          <w:trHeight w:val="585"/>
        </w:trPr>
        <w:tc>
          <w:tcPr>
            <w:tcW w:w="24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Antimicrobials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Number of </w:t>
            </w:r>
            <w:proofErr w:type="spellStart"/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pVir</w:t>
            </w:r>
            <w:proofErr w:type="spellEnd"/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-KPC-</w:t>
            </w:r>
            <w:proofErr w:type="spellStart"/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kp</w:t>
            </w:r>
            <w:proofErr w:type="spellEnd"/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tested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Cases              (% Resistant)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Number of </w:t>
            </w:r>
            <w:proofErr w:type="spellStart"/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pVir</w:t>
            </w:r>
            <w:proofErr w:type="spellEnd"/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-</w:t>
            </w: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-KPC-</w:t>
            </w:r>
            <w:proofErr w:type="spellStart"/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kp</w:t>
            </w:r>
            <w:proofErr w:type="spellEnd"/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tested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Cases            (% Resistant)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</w:tr>
      <w:tr w:rsidR="00E16FC7" w:rsidRPr="00CC6A91" w:rsidTr="00BD4331">
        <w:trPr>
          <w:trHeight w:val="285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Ampicillin–sulbactam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 (100.0)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199 (100.0)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Piperacillin–tazobactam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 (98.9)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284 (98.6)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0.71 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Ceftazidime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137 (97.2)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228 (98.3)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Ceftriaxone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283 (99.6)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 (99.7)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Cefepime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281 (98.6)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274 (95.1)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0.02 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Aztreonam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229 (100.0)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 (100.0)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Ertapenem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215 (99.1)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216 (100.0)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Imipenem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283 (99.6)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 (99.3)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Amikacin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229 (80.4)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154 (53.5)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Gentamicin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189 (82.9)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174 (68.8)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Tobramycin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191 (83.4)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150 (59.1)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Ciprofloxacin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223 (97.4)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241 (94.5)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Levofloxacin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276 (96.8)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270 (94.1)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Trimethoprim–</w:t>
            </w:r>
            <w:proofErr w:type="spellStart"/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sulfamethoxazole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235 (82.5)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 (40.3)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Tigecycline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 (0.70)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</w:tr>
      <w:tr w:rsidR="00E16FC7" w:rsidRPr="00CC6A91" w:rsidTr="00BD4331">
        <w:trPr>
          <w:trHeight w:val="278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Colistin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 (2.46)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(1.4)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</w:tr>
      <w:tr w:rsidR="00E16FC7" w:rsidRPr="00CC6A91" w:rsidTr="00BD4331">
        <w:trPr>
          <w:trHeight w:val="285"/>
        </w:trPr>
        <w:tc>
          <w:tcPr>
            <w:tcW w:w="24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Ceftazidime-avibactam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(0.35)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 (4.9)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16FC7" w:rsidRPr="00CC6A91" w:rsidRDefault="00E16FC7" w:rsidP="00BD433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0.001 </w:t>
            </w:r>
          </w:p>
        </w:tc>
      </w:tr>
    </w:tbl>
    <w:p w:rsidR="00E16FC7" w:rsidRDefault="00E16FC7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16FC7" w:rsidRDefault="00E16FC7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16FC7" w:rsidRDefault="00E16FC7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16FC7" w:rsidRDefault="00E16FC7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16FC7" w:rsidRDefault="00E16FC7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16FC7" w:rsidRDefault="00E16FC7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16FC7" w:rsidRDefault="00E16FC7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16FC7" w:rsidRDefault="00E16FC7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16FC7" w:rsidRDefault="00E16FC7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E16FC7" w:rsidSect="00377A08">
      <w:footerReference w:type="default" r:id="rId7"/>
      <w:pgSz w:w="12247" w:h="15876" w:code="1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5A8C" w:rsidRDefault="00725A8C" w:rsidP="00CC6A91">
      <w:r>
        <w:separator/>
      </w:r>
    </w:p>
  </w:endnote>
  <w:endnote w:type="continuationSeparator" w:id="0">
    <w:p w:rsidR="00725A8C" w:rsidRDefault="00725A8C" w:rsidP="00CC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88696200"/>
      <w:docPartObj>
        <w:docPartGallery w:val="Page Numbers (Bottom of Page)"/>
        <w:docPartUnique/>
      </w:docPartObj>
    </w:sdtPr>
    <w:sdtEndPr/>
    <w:sdtContent>
      <w:p w:rsidR="00377A08" w:rsidRDefault="00377A0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2B6F" w:rsidRPr="00F42B6F">
          <w:rPr>
            <w:noProof/>
            <w:lang w:val="zh-CN"/>
          </w:rPr>
          <w:t>1</w:t>
        </w:r>
        <w:r>
          <w:fldChar w:fldCharType="end"/>
        </w:r>
      </w:p>
    </w:sdtContent>
  </w:sdt>
  <w:p w:rsidR="00377A08" w:rsidRDefault="00377A0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5A8C" w:rsidRDefault="00725A8C" w:rsidP="00CC6A91">
      <w:r>
        <w:separator/>
      </w:r>
    </w:p>
  </w:footnote>
  <w:footnote w:type="continuationSeparator" w:id="0">
    <w:p w:rsidR="00725A8C" w:rsidRDefault="00725A8C" w:rsidP="00CC6A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15F"/>
    <w:rsid w:val="000470F5"/>
    <w:rsid w:val="001A3696"/>
    <w:rsid w:val="001B2310"/>
    <w:rsid w:val="00292DDF"/>
    <w:rsid w:val="002E77FE"/>
    <w:rsid w:val="00333D48"/>
    <w:rsid w:val="00377A08"/>
    <w:rsid w:val="003A22FE"/>
    <w:rsid w:val="00456180"/>
    <w:rsid w:val="00533401"/>
    <w:rsid w:val="00632063"/>
    <w:rsid w:val="00640B1A"/>
    <w:rsid w:val="006A5DA1"/>
    <w:rsid w:val="006E3DA5"/>
    <w:rsid w:val="00725A8C"/>
    <w:rsid w:val="0076432C"/>
    <w:rsid w:val="008D6687"/>
    <w:rsid w:val="0091115F"/>
    <w:rsid w:val="00A22FB8"/>
    <w:rsid w:val="00A436E5"/>
    <w:rsid w:val="00A50EE6"/>
    <w:rsid w:val="00A55219"/>
    <w:rsid w:val="00BA11D0"/>
    <w:rsid w:val="00CC6A91"/>
    <w:rsid w:val="00DC12D6"/>
    <w:rsid w:val="00E16FC7"/>
    <w:rsid w:val="00EB1940"/>
    <w:rsid w:val="00EB4D74"/>
    <w:rsid w:val="00F42B6F"/>
    <w:rsid w:val="00F46835"/>
    <w:rsid w:val="00FC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24E2AB-48FC-49C4-89E4-8FD9348AA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6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6A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6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6A91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6A5DA1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6A5DA1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6A5DA1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6A5DA1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6A5DA1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6A5DA1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6A5DA1"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377A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22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84A56-A523-4191-AE64-FB3E20186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大米</dc:creator>
  <cp:keywords/>
  <dc:description/>
  <cp:lastModifiedBy>Microsoft 帐户</cp:lastModifiedBy>
  <cp:revision>9</cp:revision>
  <dcterms:created xsi:type="dcterms:W3CDTF">2019-11-19T02:58:00Z</dcterms:created>
  <dcterms:modified xsi:type="dcterms:W3CDTF">2020-09-17T12:10:00Z</dcterms:modified>
</cp:coreProperties>
</file>