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308A" w14:textId="09029290" w:rsidR="00665A20" w:rsidRPr="00665A20" w:rsidRDefault="00665A20" w:rsidP="00665A20">
      <w:pPr>
        <w:spacing w:line="240" w:lineRule="auto"/>
        <w:rPr>
          <w:lang w:val="en-US"/>
        </w:rPr>
      </w:pPr>
      <w:r w:rsidRPr="00665A20">
        <w:rPr>
          <w:b/>
          <w:bCs/>
          <w:lang w:val="en-US"/>
        </w:rPr>
        <w:t>Table 4. Comparison of Hamilton Depression Rating Scale (HAMD-17) Scores at Baseline and After 3-Month Intervention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8"/>
        <w:gridCol w:w="3117"/>
        <w:gridCol w:w="3115"/>
      </w:tblGrid>
      <w:tr w:rsidR="00665A20" w:rsidRPr="00665A20" w14:paraId="13E37474" w14:textId="77777777" w:rsidTr="00665A20">
        <w:tc>
          <w:tcPr>
            <w:tcW w:w="1667" w:type="pct"/>
          </w:tcPr>
          <w:p w14:paraId="536EB486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b/>
                <w:bCs/>
                <w:lang w:val="en-US"/>
              </w:rPr>
              <w:t>Parameter</w:t>
            </w:r>
          </w:p>
        </w:tc>
        <w:tc>
          <w:tcPr>
            <w:tcW w:w="1667" w:type="pct"/>
          </w:tcPr>
          <w:p w14:paraId="591066F9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b/>
                <w:bCs/>
                <w:lang w:val="en-US"/>
              </w:rPr>
              <w:t>Baseline</w:t>
            </w:r>
          </w:p>
        </w:tc>
        <w:tc>
          <w:tcPr>
            <w:tcW w:w="1666" w:type="pct"/>
          </w:tcPr>
          <w:p w14:paraId="654B46AE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b/>
                <w:bCs/>
                <w:lang w:val="en-US"/>
              </w:rPr>
              <w:t>After 3 Months</w:t>
            </w:r>
          </w:p>
        </w:tc>
      </w:tr>
      <w:tr w:rsidR="00665A20" w:rsidRPr="00665A20" w14:paraId="3DB11167" w14:textId="77777777" w:rsidTr="00665A20">
        <w:tc>
          <w:tcPr>
            <w:tcW w:w="1667" w:type="pct"/>
          </w:tcPr>
          <w:p w14:paraId="17F7478E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lang w:val="en-US"/>
              </w:rPr>
              <w:t>N</w:t>
            </w:r>
          </w:p>
        </w:tc>
        <w:tc>
          <w:tcPr>
            <w:tcW w:w="1667" w:type="pct"/>
          </w:tcPr>
          <w:p w14:paraId="0480DC05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lang w:val="en-US"/>
              </w:rPr>
              <w:t>277</w:t>
            </w:r>
          </w:p>
        </w:tc>
        <w:tc>
          <w:tcPr>
            <w:tcW w:w="1666" w:type="pct"/>
          </w:tcPr>
          <w:p w14:paraId="5E855F97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lang w:val="en-US"/>
              </w:rPr>
              <w:t>277</w:t>
            </w:r>
          </w:p>
        </w:tc>
      </w:tr>
      <w:tr w:rsidR="00665A20" w:rsidRPr="00665A20" w14:paraId="42634D24" w14:textId="77777777" w:rsidTr="00665A20">
        <w:tc>
          <w:tcPr>
            <w:tcW w:w="1667" w:type="pct"/>
          </w:tcPr>
          <w:p w14:paraId="4CF56553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lang w:val="en-US"/>
              </w:rPr>
              <w:t>Mean HAMD Score</w:t>
            </w:r>
          </w:p>
        </w:tc>
        <w:tc>
          <w:tcPr>
            <w:tcW w:w="1667" w:type="pct"/>
          </w:tcPr>
          <w:p w14:paraId="7D3CF0DF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lang w:val="en-US"/>
              </w:rPr>
              <w:t>14.05</w:t>
            </w:r>
          </w:p>
        </w:tc>
        <w:tc>
          <w:tcPr>
            <w:tcW w:w="1666" w:type="pct"/>
          </w:tcPr>
          <w:p w14:paraId="25F1A568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lang w:val="en-US"/>
              </w:rPr>
              <w:t>10.51</w:t>
            </w:r>
          </w:p>
        </w:tc>
      </w:tr>
      <w:tr w:rsidR="00665A20" w:rsidRPr="00665A20" w14:paraId="5F5E4D70" w14:textId="77777777" w:rsidTr="00665A20">
        <w:tc>
          <w:tcPr>
            <w:tcW w:w="1667" w:type="pct"/>
          </w:tcPr>
          <w:p w14:paraId="7693270E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lang w:val="en-US"/>
              </w:rPr>
              <w:t>Standard Deviation</w:t>
            </w:r>
          </w:p>
        </w:tc>
        <w:tc>
          <w:tcPr>
            <w:tcW w:w="1667" w:type="pct"/>
          </w:tcPr>
          <w:p w14:paraId="064E4125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lang w:val="en-US"/>
              </w:rPr>
              <w:t>4.55</w:t>
            </w:r>
          </w:p>
        </w:tc>
        <w:tc>
          <w:tcPr>
            <w:tcW w:w="1666" w:type="pct"/>
          </w:tcPr>
          <w:p w14:paraId="0325E211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lang w:val="en-US"/>
              </w:rPr>
              <w:t>4.00</w:t>
            </w:r>
          </w:p>
        </w:tc>
      </w:tr>
      <w:tr w:rsidR="00665A20" w:rsidRPr="00665A20" w14:paraId="0B8FDB1D" w14:textId="77777777" w:rsidTr="00665A20">
        <w:tc>
          <w:tcPr>
            <w:tcW w:w="1667" w:type="pct"/>
          </w:tcPr>
          <w:p w14:paraId="3FCDA26C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lang w:val="en-US"/>
              </w:rPr>
              <w:t>Mean Difference</w:t>
            </w:r>
          </w:p>
        </w:tc>
        <w:tc>
          <w:tcPr>
            <w:tcW w:w="3333" w:type="pct"/>
            <w:gridSpan w:val="2"/>
          </w:tcPr>
          <w:p w14:paraId="4EDCE6D2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lang w:val="en-US"/>
              </w:rPr>
              <w:t>3.54 points</w:t>
            </w:r>
          </w:p>
        </w:tc>
      </w:tr>
      <w:tr w:rsidR="00665A20" w:rsidRPr="00665A20" w14:paraId="615066A8" w14:textId="77777777" w:rsidTr="00665A20">
        <w:tc>
          <w:tcPr>
            <w:tcW w:w="1667" w:type="pct"/>
          </w:tcPr>
          <w:p w14:paraId="28D58C54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lang w:val="en-US"/>
              </w:rPr>
              <w:t>95% CI of Difference</w:t>
            </w:r>
          </w:p>
        </w:tc>
        <w:tc>
          <w:tcPr>
            <w:tcW w:w="3333" w:type="pct"/>
            <w:gridSpan w:val="2"/>
          </w:tcPr>
          <w:p w14:paraId="23752D1D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lang w:val="en-US"/>
              </w:rPr>
              <w:t>3.07 - 3.99</w:t>
            </w:r>
          </w:p>
        </w:tc>
      </w:tr>
      <w:tr w:rsidR="00665A20" w:rsidRPr="00665A20" w14:paraId="39B1711F" w14:textId="77777777" w:rsidTr="00665A20">
        <w:tc>
          <w:tcPr>
            <w:tcW w:w="1667" w:type="pct"/>
          </w:tcPr>
          <w:p w14:paraId="647F32EA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lang w:val="en-US"/>
              </w:rPr>
              <w:t>Paired Samples Correlation</w:t>
            </w:r>
          </w:p>
        </w:tc>
        <w:tc>
          <w:tcPr>
            <w:tcW w:w="3333" w:type="pct"/>
            <w:gridSpan w:val="2"/>
          </w:tcPr>
          <w:p w14:paraId="7ED12CD2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lang w:val="en-US"/>
              </w:rPr>
              <w:t>r = 0.58</w:t>
            </w:r>
          </w:p>
        </w:tc>
      </w:tr>
      <w:tr w:rsidR="00665A20" w:rsidRPr="00665A20" w14:paraId="4DA3ACB8" w14:textId="77777777" w:rsidTr="00665A20">
        <w:tc>
          <w:tcPr>
            <w:tcW w:w="1667" w:type="pct"/>
          </w:tcPr>
          <w:p w14:paraId="674D7D6A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lang w:val="en-US"/>
              </w:rPr>
              <w:t>t-statistic (df)</w:t>
            </w:r>
          </w:p>
        </w:tc>
        <w:tc>
          <w:tcPr>
            <w:tcW w:w="3333" w:type="pct"/>
            <w:gridSpan w:val="2"/>
          </w:tcPr>
          <w:p w14:paraId="22D12C78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lang w:val="en-US"/>
              </w:rPr>
              <w:t>t = 14.98 (276)</w:t>
            </w:r>
          </w:p>
        </w:tc>
      </w:tr>
      <w:tr w:rsidR="00665A20" w:rsidRPr="00665A20" w14:paraId="586A8769" w14:textId="77777777" w:rsidTr="00665A20">
        <w:tc>
          <w:tcPr>
            <w:tcW w:w="1667" w:type="pct"/>
          </w:tcPr>
          <w:p w14:paraId="1B25E05E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lang w:val="en-US"/>
              </w:rPr>
              <w:t>p-value</w:t>
            </w:r>
          </w:p>
        </w:tc>
        <w:tc>
          <w:tcPr>
            <w:tcW w:w="3333" w:type="pct"/>
            <w:gridSpan w:val="2"/>
          </w:tcPr>
          <w:p w14:paraId="171D419B" w14:textId="77777777" w:rsidR="00665A20" w:rsidRPr="00665A20" w:rsidRDefault="00665A20" w:rsidP="00665A20">
            <w:pPr>
              <w:spacing w:after="160"/>
              <w:rPr>
                <w:lang w:val="en-US"/>
              </w:rPr>
            </w:pPr>
            <w:r w:rsidRPr="00665A20">
              <w:rPr>
                <w:lang w:val="en-US"/>
              </w:rPr>
              <w:t>&lt; 0.001</w:t>
            </w:r>
          </w:p>
        </w:tc>
      </w:tr>
    </w:tbl>
    <w:p w14:paraId="00884C9D" w14:textId="77777777" w:rsidR="00665A20" w:rsidRPr="00665A20" w:rsidRDefault="00665A20" w:rsidP="00665A20">
      <w:pPr>
        <w:spacing w:line="240" w:lineRule="auto"/>
        <w:rPr>
          <w:lang w:val="en-US"/>
        </w:rPr>
      </w:pPr>
      <w:r w:rsidRPr="00665A20">
        <w:rPr>
          <w:lang w:val="en-US"/>
        </w:rPr>
        <w:t>HAMD: Hamilton Depression Rating Scale; CI: Confidence Interval; df: degrees of freedom</w:t>
      </w:r>
    </w:p>
    <w:p w14:paraId="07EFE068" w14:textId="77777777" w:rsidR="003F009C" w:rsidRPr="00665A20" w:rsidRDefault="003F009C" w:rsidP="00665A20">
      <w:pPr>
        <w:spacing w:line="240" w:lineRule="auto"/>
        <w:rPr>
          <w:lang w:val="en-US"/>
        </w:rPr>
      </w:pPr>
    </w:p>
    <w:sectPr w:rsidR="003F009C" w:rsidRPr="00665A20" w:rsidSect="00AE2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20"/>
    <w:rsid w:val="003B4AF6"/>
    <w:rsid w:val="003F009C"/>
    <w:rsid w:val="00467485"/>
    <w:rsid w:val="005D4AD6"/>
    <w:rsid w:val="005E5664"/>
    <w:rsid w:val="00665A20"/>
    <w:rsid w:val="00704D69"/>
    <w:rsid w:val="00784D89"/>
    <w:rsid w:val="009D485D"/>
    <w:rsid w:val="009F60B8"/>
    <w:rsid w:val="00A33317"/>
    <w:rsid w:val="00AE2CF2"/>
    <w:rsid w:val="00BF4DE1"/>
    <w:rsid w:val="00FB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A111B"/>
  <w15:chartTrackingRefBased/>
  <w15:docId w15:val="{F5122721-1A43-40A0-BFF6-F75F8750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bidi="ur-P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Nabeel Saddique</dc:creator>
  <cp:keywords/>
  <dc:description/>
  <cp:lastModifiedBy>Muhammad Nabeel Saddique</cp:lastModifiedBy>
  <cp:revision>1</cp:revision>
  <dcterms:created xsi:type="dcterms:W3CDTF">2025-10-23T10:56:00Z</dcterms:created>
  <dcterms:modified xsi:type="dcterms:W3CDTF">2025-10-23T10:56:00Z</dcterms:modified>
</cp:coreProperties>
</file>