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90344" w14:textId="77777777" w:rsidR="009461C5" w:rsidRDefault="009461C5" w:rsidP="0015115A">
      <w:pPr>
        <w:pStyle w:val="1"/>
        <w:jc w:val="both"/>
        <w:rPr>
          <w:b/>
          <w:bCs/>
        </w:rPr>
      </w:pPr>
    </w:p>
    <w:p w14:paraId="231F39D2" w14:textId="77777777" w:rsidR="00590FF3" w:rsidRPr="0091461C" w:rsidRDefault="00915922" w:rsidP="00590FF3">
      <w:pPr>
        <w:pStyle w:val="1"/>
      </w:pPr>
      <w:r w:rsidRPr="0091461C">
        <w:rPr>
          <w:b/>
          <w:bCs/>
        </w:rPr>
        <w:t xml:space="preserve">Table 1. </w:t>
      </w:r>
      <w:r w:rsidRPr="0091461C">
        <w:t xml:space="preserve">MRI sequence parameters </w:t>
      </w:r>
    </w:p>
    <w:tbl>
      <w:tblPr>
        <w:tblStyle w:val="a3"/>
        <w:tblW w:w="9511" w:type="dxa"/>
        <w:jc w:val="center"/>
        <w:tblLook w:val="04A0" w:firstRow="1" w:lastRow="0" w:firstColumn="1" w:lastColumn="0" w:noHBand="0" w:noVBand="1"/>
      </w:tblPr>
      <w:tblGrid>
        <w:gridCol w:w="1678"/>
        <w:gridCol w:w="1189"/>
        <w:gridCol w:w="1088"/>
        <w:gridCol w:w="925"/>
        <w:gridCol w:w="927"/>
        <w:gridCol w:w="926"/>
        <w:gridCol w:w="928"/>
        <w:gridCol w:w="924"/>
        <w:gridCol w:w="926"/>
      </w:tblGrid>
      <w:tr w:rsidR="00572167" w:rsidRPr="0091461C" w14:paraId="5FE4C111" w14:textId="77777777" w:rsidTr="00720755">
        <w:trPr>
          <w:trHeight w:val="283"/>
          <w:jc w:val="center"/>
        </w:trPr>
        <w:tc>
          <w:tcPr>
            <w:tcW w:w="1678" w:type="dxa"/>
            <w:vAlign w:val="center"/>
          </w:tcPr>
          <w:p w14:paraId="7FF9F943" w14:textId="12964D69" w:rsidR="00590FF3" w:rsidRPr="0091461C" w:rsidRDefault="00353FA3" w:rsidP="00720755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Sequence</w:t>
            </w:r>
          </w:p>
        </w:tc>
        <w:tc>
          <w:tcPr>
            <w:tcW w:w="2277" w:type="dxa"/>
            <w:gridSpan w:val="2"/>
            <w:vAlign w:val="center"/>
          </w:tcPr>
          <w:p w14:paraId="33DC8696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Slice thickness(mm)</w:t>
            </w:r>
          </w:p>
        </w:tc>
        <w:tc>
          <w:tcPr>
            <w:tcW w:w="1852" w:type="dxa"/>
            <w:gridSpan w:val="2"/>
            <w:vAlign w:val="center"/>
          </w:tcPr>
          <w:p w14:paraId="2E23FD16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 xml:space="preserve">TR </w:t>
            </w:r>
            <w:r w:rsidRPr="0091461C">
              <w:rPr>
                <w:rFonts w:ascii="Times New Roman" w:hAnsi="Times New Roman" w:cs="Times New Roman" w:hint="eastAsia"/>
                <w:sz w:val="22"/>
              </w:rPr>
              <w:t>(</w:t>
            </w:r>
            <w:proofErr w:type="spellStart"/>
            <w:r w:rsidRPr="0091461C">
              <w:rPr>
                <w:rFonts w:ascii="Times New Roman" w:hAnsi="Times New Roman" w:cs="Times New Roman"/>
                <w:sz w:val="22"/>
              </w:rPr>
              <w:t>ms</w:t>
            </w:r>
            <w:proofErr w:type="spellEnd"/>
            <w:r w:rsidRPr="0091461C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854" w:type="dxa"/>
            <w:gridSpan w:val="2"/>
            <w:vAlign w:val="center"/>
          </w:tcPr>
          <w:p w14:paraId="35B1119B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TE (</w:t>
            </w:r>
            <w:proofErr w:type="spellStart"/>
            <w:r w:rsidRPr="0091461C">
              <w:rPr>
                <w:rFonts w:ascii="Times New Roman" w:hAnsi="Times New Roman" w:cs="Times New Roman"/>
                <w:sz w:val="22"/>
              </w:rPr>
              <w:t>ms</w:t>
            </w:r>
            <w:proofErr w:type="spellEnd"/>
            <w:r w:rsidRPr="0091461C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850" w:type="dxa"/>
            <w:gridSpan w:val="2"/>
            <w:vAlign w:val="center"/>
          </w:tcPr>
          <w:p w14:paraId="64FD2E44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FA (°)</w:t>
            </w:r>
          </w:p>
        </w:tc>
      </w:tr>
      <w:tr w:rsidR="00572167" w:rsidRPr="0091461C" w14:paraId="0EC592EB" w14:textId="77777777" w:rsidTr="00720755">
        <w:trPr>
          <w:trHeight w:val="283"/>
          <w:jc w:val="center"/>
        </w:trPr>
        <w:tc>
          <w:tcPr>
            <w:tcW w:w="1678" w:type="dxa"/>
            <w:vAlign w:val="center"/>
          </w:tcPr>
          <w:p w14:paraId="65CF8543" w14:textId="77777777" w:rsidR="00590FF3" w:rsidRPr="0091461C" w:rsidRDefault="00590FF3" w:rsidP="00720755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9" w:type="dxa"/>
            <w:vAlign w:val="center"/>
          </w:tcPr>
          <w:p w14:paraId="65383E3E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 xml:space="preserve">1.5T </w:t>
            </w:r>
          </w:p>
        </w:tc>
        <w:tc>
          <w:tcPr>
            <w:tcW w:w="1088" w:type="dxa"/>
            <w:vAlign w:val="center"/>
          </w:tcPr>
          <w:p w14:paraId="39B8C7BC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3.0T</w:t>
            </w:r>
          </w:p>
        </w:tc>
        <w:tc>
          <w:tcPr>
            <w:tcW w:w="925" w:type="dxa"/>
            <w:vAlign w:val="center"/>
          </w:tcPr>
          <w:p w14:paraId="00D350C4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 xml:space="preserve">1.5T </w:t>
            </w:r>
          </w:p>
        </w:tc>
        <w:tc>
          <w:tcPr>
            <w:tcW w:w="927" w:type="dxa"/>
            <w:vAlign w:val="center"/>
          </w:tcPr>
          <w:p w14:paraId="45CE1E09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3.0T</w:t>
            </w:r>
          </w:p>
        </w:tc>
        <w:tc>
          <w:tcPr>
            <w:tcW w:w="926" w:type="dxa"/>
            <w:vAlign w:val="center"/>
          </w:tcPr>
          <w:p w14:paraId="0F6306E8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1.5T</w:t>
            </w:r>
          </w:p>
        </w:tc>
        <w:tc>
          <w:tcPr>
            <w:tcW w:w="928" w:type="dxa"/>
            <w:vAlign w:val="center"/>
          </w:tcPr>
          <w:p w14:paraId="650CA3BB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3.0T</w:t>
            </w:r>
          </w:p>
        </w:tc>
        <w:tc>
          <w:tcPr>
            <w:tcW w:w="924" w:type="dxa"/>
            <w:vAlign w:val="center"/>
          </w:tcPr>
          <w:p w14:paraId="30F238A4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1.5T</w:t>
            </w:r>
          </w:p>
        </w:tc>
        <w:tc>
          <w:tcPr>
            <w:tcW w:w="926" w:type="dxa"/>
            <w:vAlign w:val="center"/>
          </w:tcPr>
          <w:p w14:paraId="5773C125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3.0T</w:t>
            </w:r>
          </w:p>
        </w:tc>
      </w:tr>
      <w:tr w:rsidR="00572167" w:rsidRPr="0091461C" w14:paraId="2DC0C20B" w14:textId="77777777" w:rsidTr="00720755">
        <w:trPr>
          <w:trHeight w:val="283"/>
          <w:jc w:val="center"/>
        </w:trPr>
        <w:tc>
          <w:tcPr>
            <w:tcW w:w="1678" w:type="dxa"/>
            <w:vAlign w:val="center"/>
          </w:tcPr>
          <w:p w14:paraId="4CA1F91E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T2WI+fs</w:t>
            </w:r>
          </w:p>
        </w:tc>
        <w:tc>
          <w:tcPr>
            <w:tcW w:w="1189" w:type="dxa"/>
            <w:vAlign w:val="center"/>
          </w:tcPr>
          <w:p w14:paraId="7CDED321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5.0</w:t>
            </w:r>
          </w:p>
        </w:tc>
        <w:tc>
          <w:tcPr>
            <w:tcW w:w="1088" w:type="dxa"/>
            <w:vAlign w:val="center"/>
          </w:tcPr>
          <w:p w14:paraId="0B569406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6.0</w:t>
            </w:r>
          </w:p>
        </w:tc>
        <w:tc>
          <w:tcPr>
            <w:tcW w:w="925" w:type="dxa"/>
            <w:vAlign w:val="center"/>
          </w:tcPr>
          <w:p w14:paraId="1379678D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6000</w:t>
            </w:r>
          </w:p>
        </w:tc>
        <w:tc>
          <w:tcPr>
            <w:tcW w:w="927" w:type="dxa"/>
            <w:vAlign w:val="center"/>
          </w:tcPr>
          <w:p w14:paraId="338636A2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2750</w:t>
            </w:r>
          </w:p>
        </w:tc>
        <w:tc>
          <w:tcPr>
            <w:tcW w:w="926" w:type="dxa"/>
            <w:vAlign w:val="center"/>
          </w:tcPr>
          <w:p w14:paraId="3EEAB759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85.0</w:t>
            </w:r>
          </w:p>
        </w:tc>
        <w:tc>
          <w:tcPr>
            <w:tcW w:w="928" w:type="dxa"/>
            <w:vAlign w:val="center"/>
          </w:tcPr>
          <w:p w14:paraId="4D88AAA5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77.59</w:t>
            </w:r>
          </w:p>
        </w:tc>
        <w:tc>
          <w:tcPr>
            <w:tcW w:w="924" w:type="dxa"/>
            <w:vAlign w:val="center"/>
          </w:tcPr>
          <w:p w14:paraId="0F076991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90</w:t>
            </w:r>
          </w:p>
        </w:tc>
        <w:tc>
          <w:tcPr>
            <w:tcW w:w="926" w:type="dxa"/>
            <w:vAlign w:val="center"/>
          </w:tcPr>
          <w:p w14:paraId="2A698930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90</w:t>
            </w:r>
          </w:p>
        </w:tc>
      </w:tr>
      <w:tr w:rsidR="00572167" w:rsidRPr="0091461C" w14:paraId="79780DCA" w14:textId="77777777" w:rsidTr="00720755">
        <w:trPr>
          <w:trHeight w:val="283"/>
          <w:jc w:val="center"/>
        </w:trPr>
        <w:tc>
          <w:tcPr>
            <w:tcW w:w="1678" w:type="dxa"/>
            <w:vAlign w:val="center"/>
          </w:tcPr>
          <w:p w14:paraId="56E0DE09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DWI</w:t>
            </w:r>
          </w:p>
        </w:tc>
        <w:tc>
          <w:tcPr>
            <w:tcW w:w="1189" w:type="dxa"/>
            <w:vAlign w:val="center"/>
          </w:tcPr>
          <w:p w14:paraId="0BB2E866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5.0</w:t>
            </w:r>
          </w:p>
        </w:tc>
        <w:tc>
          <w:tcPr>
            <w:tcW w:w="1088" w:type="dxa"/>
            <w:vAlign w:val="center"/>
          </w:tcPr>
          <w:p w14:paraId="698A3E76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6.0</w:t>
            </w:r>
          </w:p>
        </w:tc>
        <w:tc>
          <w:tcPr>
            <w:tcW w:w="925" w:type="dxa"/>
            <w:vAlign w:val="center"/>
          </w:tcPr>
          <w:p w14:paraId="778B118D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7500</w:t>
            </w:r>
          </w:p>
        </w:tc>
        <w:tc>
          <w:tcPr>
            <w:tcW w:w="927" w:type="dxa"/>
            <w:vAlign w:val="center"/>
          </w:tcPr>
          <w:p w14:paraId="2D2D4283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1383</w:t>
            </w:r>
          </w:p>
        </w:tc>
        <w:tc>
          <w:tcPr>
            <w:tcW w:w="926" w:type="dxa"/>
            <w:vAlign w:val="center"/>
          </w:tcPr>
          <w:p w14:paraId="3C5D71D5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67.5</w:t>
            </w:r>
          </w:p>
        </w:tc>
        <w:tc>
          <w:tcPr>
            <w:tcW w:w="928" w:type="dxa"/>
            <w:vAlign w:val="center"/>
          </w:tcPr>
          <w:p w14:paraId="67E4D4D7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55.18</w:t>
            </w:r>
          </w:p>
        </w:tc>
        <w:tc>
          <w:tcPr>
            <w:tcW w:w="924" w:type="dxa"/>
            <w:vAlign w:val="center"/>
          </w:tcPr>
          <w:p w14:paraId="50C61B7D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90</w:t>
            </w:r>
          </w:p>
        </w:tc>
        <w:tc>
          <w:tcPr>
            <w:tcW w:w="926" w:type="dxa"/>
            <w:vAlign w:val="center"/>
          </w:tcPr>
          <w:p w14:paraId="5B196D04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90</w:t>
            </w:r>
          </w:p>
        </w:tc>
      </w:tr>
      <w:tr w:rsidR="00572167" w:rsidRPr="0091461C" w14:paraId="4CD32630" w14:textId="77777777" w:rsidTr="00720755">
        <w:trPr>
          <w:trHeight w:val="283"/>
          <w:jc w:val="center"/>
        </w:trPr>
        <w:tc>
          <w:tcPr>
            <w:tcW w:w="1678" w:type="dxa"/>
            <w:vAlign w:val="center"/>
          </w:tcPr>
          <w:p w14:paraId="0DB5E856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DCET1</w:t>
            </w:r>
            <w:r w:rsidR="00353FA3">
              <w:rPr>
                <w:rFonts w:ascii="Times New Roman" w:hAnsi="Times New Roman" w:cs="Times New Roman" w:hint="eastAsia"/>
                <w:sz w:val="22"/>
              </w:rPr>
              <w:t>WI</w:t>
            </w:r>
            <w:r w:rsidRPr="0091461C">
              <w:rPr>
                <w:rFonts w:ascii="Times New Roman" w:hAnsi="Times New Roman" w:cs="Times New Roman"/>
                <w:sz w:val="22"/>
              </w:rPr>
              <w:t>+fs</w:t>
            </w:r>
          </w:p>
        </w:tc>
        <w:tc>
          <w:tcPr>
            <w:tcW w:w="1189" w:type="dxa"/>
            <w:vAlign w:val="center"/>
          </w:tcPr>
          <w:p w14:paraId="169ED8BA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4.4</w:t>
            </w:r>
          </w:p>
        </w:tc>
        <w:tc>
          <w:tcPr>
            <w:tcW w:w="1088" w:type="dxa"/>
            <w:vAlign w:val="center"/>
          </w:tcPr>
          <w:p w14:paraId="66ED14DC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2.5</w:t>
            </w:r>
          </w:p>
        </w:tc>
        <w:tc>
          <w:tcPr>
            <w:tcW w:w="925" w:type="dxa"/>
            <w:vAlign w:val="center"/>
          </w:tcPr>
          <w:p w14:paraId="30462C17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3.85</w:t>
            </w:r>
          </w:p>
        </w:tc>
        <w:tc>
          <w:tcPr>
            <w:tcW w:w="927" w:type="dxa"/>
            <w:vAlign w:val="center"/>
          </w:tcPr>
          <w:p w14:paraId="0F1644FA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3.2</w:t>
            </w:r>
          </w:p>
        </w:tc>
        <w:tc>
          <w:tcPr>
            <w:tcW w:w="926" w:type="dxa"/>
            <w:vAlign w:val="center"/>
          </w:tcPr>
          <w:p w14:paraId="6460DD65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1.83</w:t>
            </w:r>
          </w:p>
        </w:tc>
        <w:tc>
          <w:tcPr>
            <w:tcW w:w="928" w:type="dxa"/>
            <w:vAlign w:val="center"/>
          </w:tcPr>
          <w:p w14:paraId="731A5CD5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1.50</w:t>
            </w:r>
          </w:p>
        </w:tc>
        <w:tc>
          <w:tcPr>
            <w:tcW w:w="924" w:type="dxa"/>
            <w:vAlign w:val="center"/>
          </w:tcPr>
          <w:p w14:paraId="55683BDB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926" w:type="dxa"/>
            <w:vAlign w:val="center"/>
          </w:tcPr>
          <w:p w14:paraId="1ACD30BB" w14:textId="77777777" w:rsidR="00590FF3" w:rsidRPr="0091461C" w:rsidRDefault="00915922" w:rsidP="00720755">
            <w:pPr>
              <w:rPr>
                <w:rFonts w:ascii="Times New Roman" w:hAnsi="Times New Roman" w:cs="Times New Roman"/>
                <w:sz w:val="22"/>
              </w:rPr>
            </w:pPr>
            <w:r w:rsidRPr="0091461C">
              <w:rPr>
                <w:rFonts w:ascii="Times New Roman" w:hAnsi="Times New Roman" w:cs="Times New Roman"/>
                <w:sz w:val="22"/>
              </w:rPr>
              <w:t>10</w:t>
            </w:r>
          </w:p>
        </w:tc>
      </w:tr>
    </w:tbl>
    <w:p w14:paraId="5B6CD860" w14:textId="77777777" w:rsidR="00590FF3" w:rsidRPr="001F3332" w:rsidRDefault="00915922" w:rsidP="00590FF3">
      <w:pPr>
        <w:rPr>
          <w:rFonts w:ascii="Times New Roman" w:hAnsi="Times New Roman" w:cs="Times New Roman"/>
          <w:sz w:val="20"/>
          <w:szCs w:val="20"/>
        </w:rPr>
      </w:pPr>
      <w:r w:rsidRPr="001F3332">
        <w:rPr>
          <w:rFonts w:ascii="Times New Roman" w:hAnsi="Times New Roman" w:cs="Times New Roman"/>
          <w:sz w:val="20"/>
          <w:szCs w:val="20"/>
        </w:rPr>
        <w:t xml:space="preserve">T1WI+fs, </w:t>
      </w:r>
      <w:proofErr w:type="spellStart"/>
      <w:r w:rsidRPr="001F3332">
        <w:rPr>
          <w:rFonts w:ascii="Times New Roman" w:hAnsi="Times New Roman" w:cs="Times New Roman"/>
          <w:sz w:val="20"/>
          <w:szCs w:val="20"/>
        </w:rPr>
        <w:t>precontrast</w:t>
      </w:r>
      <w:proofErr w:type="spellEnd"/>
      <w:r w:rsidRPr="001F3332">
        <w:rPr>
          <w:rFonts w:ascii="Times New Roman" w:hAnsi="Times New Roman" w:cs="Times New Roman"/>
          <w:sz w:val="20"/>
          <w:szCs w:val="20"/>
        </w:rPr>
        <w:t xml:space="preserve"> T1-weighted imaging with fat</w:t>
      </w:r>
      <w:r w:rsidR="00353FA3" w:rsidRPr="001F333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F3332">
        <w:rPr>
          <w:rFonts w:ascii="Times New Roman" w:hAnsi="Times New Roman" w:cs="Times New Roman"/>
          <w:sz w:val="20"/>
          <w:szCs w:val="20"/>
        </w:rPr>
        <w:t>suppression</w:t>
      </w:r>
    </w:p>
    <w:p w14:paraId="79B5CC03" w14:textId="77777777" w:rsidR="00590FF3" w:rsidRPr="001F3332" w:rsidRDefault="00915922" w:rsidP="00590FF3">
      <w:pPr>
        <w:rPr>
          <w:rFonts w:ascii="Times New Roman" w:hAnsi="Times New Roman" w:cs="Times New Roman"/>
          <w:sz w:val="20"/>
          <w:szCs w:val="20"/>
        </w:rPr>
      </w:pPr>
      <w:r w:rsidRPr="001F3332">
        <w:rPr>
          <w:rFonts w:ascii="Times New Roman" w:hAnsi="Times New Roman" w:cs="Times New Roman"/>
          <w:sz w:val="20"/>
          <w:szCs w:val="20"/>
        </w:rPr>
        <w:t>T2WI+fs, T2-weighted imaging with fat</w:t>
      </w:r>
      <w:r w:rsidR="00353FA3" w:rsidRPr="001F333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F3332">
        <w:rPr>
          <w:rFonts w:ascii="Times New Roman" w:hAnsi="Times New Roman" w:cs="Times New Roman"/>
          <w:sz w:val="20"/>
          <w:szCs w:val="20"/>
        </w:rPr>
        <w:t>suppression</w:t>
      </w:r>
    </w:p>
    <w:p w14:paraId="4E6099EE" w14:textId="77777777" w:rsidR="00590FF3" w:rsidRPr="001F3332" w:rsidRDefault="00915922" w:rsidP="00590FF3">
      <w:pPr>
        <w:rPr>
          <w:rFonts w:ascii="Times New Roman" w:hAnsi="Times New Roman" w:cs="Times New Roman"/>
          <w:sz w:val="20"/>
          <w:szCs w:val="20"/>
        </w:rPr>
      </w:pPr>
      <w:r w:rsidRPr="001F3332">
        <w:rPr>
          <w:rFonts w:ascii="Times New Roman" w:hAnsi="Times New Roman" w:cs="Times New Roman"/>
          <w:sz w:val="20"/>
          <w:szCs w:val="20"/>
        </w:rPr>
        <w:t>DWI, diffusion-weighted imaging</w:t>
      </w:r>
    </w:p>
    <w:p w14:paraId="6AFE2FA0" w14:textId="77777777" w:rsidR="00590FF3" w:rsidRPr="001F3332" w:rsidRDefault="00915922" w:rsidP="00590FF3">
      <w:pPr>
        <w:rPr>
          <w:rFonts w:ascii="Times New Roman" w:hAnsi="Times New Roman" w:cs="Times New Roman"/>
          <w:sz w:val="20"/>
          <w:szCs w:val="20"/>
        </w:rPr>
      </w:pPr>
      <w:r w:rsidRPr="001F3332">
        <w:rPr>
          <w:rFonts w:ascii="Times New Roman" w:hAnsi="Times New Roman" w:cs="Times New Roman"/>
          <w:sz w:val="20"/>
          <w:szCs w:val="20"/>
        </w:rPr>
        <w:t>DCE T1WI+fs, dynamic contrast-enhanced T1-weighted imaging with fat</w:t>
      </w:r>
      <w:r w:rsidR="00353FA3" w:rsidRPr="001F333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F3332">
        <w:rPr>
          <w:rFonts w:ascii="Times New Roman" w:hAnsi="Times New Roman" w:cs="Times New Roman"/>
          <w:sz w:val="20"/>
          <w:szCs w:val="20"/>
        </w:rPr>
        <w:t>suppression</w:t>
      </w:r>
    </w:p>
    <w:p w14:paraId="34760A1B" w14:textId="77777777" w:rsidR="00590FF3" w:rsidRPr="001F3332" w:rsidRDefault="00915922" w:rsidP="00590FF3">
      <w:pPr>
        <w:rPr>
          <w:rFonts w:ascii="Times New Roman" w:hAnsi="Times New Roman" w:cs="Times New Roman"/>
          <w:sz w:val="20"/>
          <w:szCs w:val="20"/>
        </w:rPr>
      </w:pPr>
      <w:r w:rsidRPr="001F3332">
        <w:rPr>
          <w:rFonts w:ascii="Times New Roman" w:hAnsi="Times New Roman" w:cs="Times New Roman"/>
          <w:sz w:val="20"/>
          <w:szCs w:val="20"/>
        </w:rPr>
        <w:t xml:space="preserve">TR: repetition time </w:t>
      </w:r>
    </w:p>
    <w:p w14:paraId="2F6E86C0" w14:textId="77777777" w:rsidR="00590FF3" w:rsidRPr="001F3332" w:rsidRDefault="00915922" w:rsidP="00590FF3">
      <w:pPr>
        <w:rPr>
          <w:rFonts w:ascii="Times New Roman" w:hAnsi="Times New Roman" w:cs="Times New Roman"/>
          <w:sz w:val="20"/>
          <w:szCs w:val="20"/>
        </w:rPr>
      </w:pPr>
      <w:r w:rsidRPr="001F3332">
        <w:rPr>
          <w:rFonts w:ascii="Times New Roman" w:hAnsi="Times New Roman" w:cs="Times New Roman"/>
          <w:sz w:val="20"/>
          <w:szCs w:val="20"/>
        </w:rPr>
        <w:t>TE: echo time</w:t>
      </w:r>
    </w:p>
    <w:p w14:paraId="368529EF" w14:textId="4B3341C8" w:rsidR="001F3332" w:rsidRPr="001F3332" w:rsidRDefault="00915922" w:rsidP="00590FF3">
      <w:pPr>
        <w:rPr>
          <w:rFonts w:ascii="Times New Roman" w:hAnsi="Times New Roman" w:cs="Times New Roman" w:hint="eastAsia"/>
          <w:sz w:val="20"/>
          <w:szCs w:val="20"/>
        </w:rPr>
      </w:pPr>
      <w:proofErr w:type="spellStart"/>
      <w:proofErr w:type="gramStart"/>
      <w:r w:rsidRPr="001F3332">
        <w:rPr>
          <w:rFonts w:ascii="Times New Roman" w:hAnsi="Times New Roman" w:cs="Times New Roman"/>
          <w:sz w:val="20"/>
          <w:szCs w:val="20"/>
        </w:rPr>
        <w:t>FA:flip</w:t>
      </w:r>
      <w:proofErr w:type="spellEnd"/>
      <w:proofErr w:type="gramEnd"/>
      <w:r w:rsidRPr="001F3332">
        <w:rPr>
          <w:rFonts w:ascii="Times New Roman" w:hAnsi="Times New Roman" w:cs="Times New Roman"/>
          <w:sz w:val="20"/>
          <w:szCs w:val="20"/>
        </w:rPr>
        <w:t xml:space="preserve"> angle </w:t>
      </w:r>
      <w:r w:rsidR="001F3332" w:rsidRPr="001F333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54FA585" w14:textId="77777777" w:rsidR="00590FF3" w:rsidRPr="0091461C" w:rsidRDefault="00590FF3" w:rsidP="00E434D0"/>
    <w:p w14:paraId="0B8DCF6A" w14:textId="77777777" w:rsidR="00590FF3" w:rsidRPr="0091461C" w:rsidRDefault="00590FF3" w:rsidP="00E434D0"/>
    <w:p w14:paraId="5A5ABECB" w14:textId="77777777" w:rsidR="00590FF3" w:rsidRPr="0091461C" w:rsidRDefault="00590FF3" w:rsidP="00E434D0"/>
    <w:p w14:paraId="66564ECE" w14:textId="77777777" w:rsidR="00590FF3" w:rsidRPr="0091461C" w:rsidRDefault="00915922" w:rsidP="00DB0C45">
      <w:pPr>
        <w:jc w:val="center"/>
        <w:rPr>
          <w:rFonts w:ascii="Times New Roman" w:hAnsi="Times New Roman" w:cs="Times New Roman"/>
          <w:sz w:val="24"/>
          <w:szCs w:val="28"/>
        </w:rPr>
      </w:pPr>
      <w:r w:rsidRPr="0091461C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Table </w:t>
      </w:r>
      <w:proofErr w:type="gramStart"/>
      <w:r w:rsidRPr="0091461C">
        <w:rPr>
          <w:rFonts w:ascii="Times New Roman" w:eastAsia="等线" w:hAnsi="Times New Roman" w:cs="Times New Roman"/>
          <w:b/>
          <w:bCs/>
          <w:sz w:val="24"/>
          <w:szCs w:val="28"/>
        </w:rPr>
        <w:t>2</w:t>
      </w:r>
      <w:r w:rsidRPr="0091461C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91461C">
        <w:rPr>
          <w:rFonts w:ascii="Times New Roman" w:hAnsi="Times New Roman" w:cs="Times New Roman"/>
          <w:sz w:val="24"/>
          <w:szCs w:val="28"/>
        </w:rPr>
        <w:t>List</w:t>
      </w:r>
      <w:proofErr w:type="gramEnd"/>
      <w:r w:rsidRPr="0091461C">
        <w:rPr>
          <w:rFonts w:ascii="Times New Roman" w:hAnsi="Times New Roman" w:cs="Times New Roman"/>
          <w:sz w:val="24"/>
          <w:szCs w:val="28"/>
        </w:rPr>
        <w:t xml:space="preserve"> of the Extracted Features</w:t>
      </w:r>
    </w:p>
    <w:p w14:paraId="181A259B" w14:textId="77777777" w:rsidR="00590FF3" w:rsidRPr="0091461C" w:rsidRDefault="00590FF3" w:rsidP="00E434D0"/>
    <w:p w14:paraId="3E216CF2" w14:textId="77777777" w:rsidR="00DB0C45" w:rsidRPr="0091461C" w:rsidRDefault="00DB0C45" w:rsidP="00E434D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572167" w:rsidRPr="0091461C" w14:paraId="19E353DA" w14:textId="77777777" w:rsidTr="00DB0C45">
        <w:tc>
          <w:tcPr>
            <w:tcW w:w="4148" w:type="dxa"/>
          </w:tcPr>
          <w:p w14:paraId="235D5E40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4148" w:type="dxa"/>
          </w:tcPr>
          <w:p w14:paraId="4FF58B06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Features</w:t>
            </w:r>
          </w:p>
        </w:tc>
      </w:tr>
      <w:tr w:rsidR="00572167" w:rsidRPr="0091461C" w14:paraId="6C8CAC83" w14:textId="77777777" w:rsidTr="00DB0C45">
        <w:tc>
          <w:tcPr>
            <w:tcW w:w="4148" w:type="dxa"/>
          </w:tcPr>
          <w:p w14:paraId="41149089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Shape features</w:t>
            </w:r>
          </w:p>
          <w:p w14:paraId="4CF9B667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N=4</w:t>
            </w:r>
          </w:p>
        </w:tc>
        <w:tc>
          <w:tcPr>
            <w:tcW w:w="4148" w:type="dxa"/>
          </w:tcPr>
          <w:p w14:paraId="22D77712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SHAPE_Sphericity</w:t>
            </w:r>
            <w:proofErr w:type="spellEnd"/>
          </w:p>
          <w:p w14:paraId="3EFFA55C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SHAPE_Compacity</w:t>
            </w:r>
            <w:proofErr w:type="spellEnd"/>
          </w:p>
          <w:p w14:paraId="7077A09F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SHAPE_Volume</w:t>
            </w:r>
            <w:proofErr w:type="spellEnd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 (mL)</w:t>
            </w:r>
          </w:p>
          <w:p w14:paraId="3859EAAC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SHAPE_Volume</w:t>
            </w:r>
            <w:proofErr w:type="spellEnd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 (voxels)</w:t>
            </w:r>
          </w:p>
        </w:tc>
      </w:tr>
      <w:tr w:rsidR="00572167" w:rsidRPr="0091461C" w14:paraId="7581042D" w14:textId="77777777" w:rsidTr="00DB0C45">
        <w:tc>
          <w:tcPr>
            <w:tcW w:w="4148" w:type="dxa"/>
          </w:tcPr>
          <w:p w14:paraId="6BC30A3C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Histogram features</w:t>
            </w:r>
          </w:p>
          <w:p w14:paraId="346C8853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N=5</w:t>
            </w:r>
          </w:p>
        </w:tc>
        <w:tc>
          <w:tcPr>
            <w:tcW w:w="4148" w:type="dxa"/>
          </w:tcPr>
          <w:p w14:paraId="42B69A9D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HISTO_Skewness</w:t>
            </w:r>
            <w:proofErr w:type="spellEnd"/>
          </w:p>
          <w:p w14:paraId="7256574B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HISTO_Kurtosis</w:t>
            </w:r>
            <w:proofErr w:type="spellEnd"/>
          </w:p>
          <w:p w14:paraId="755FC56A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HISTO_Entropy_log10</w:t>
            </w:r>
          </w:p>
          <w:p w14:paraId="7625665F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HISTO_Entropy_log2</w:t>
            </w:r>
          </w:p>
          <w:p w14:paraId="13D535E3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HISTO_Energy</w:t>
            </w:r>
            <w:proofErr w:type="spellEnd"/>
          </w:p>
        </w:tc>
      </w:tr>
      <w:tr w:rsidR="00572167" w:rsidRPr="0091461C" w14:paraId="4D885ECC" w14:textId="77777777" w:rsidTr="00DB0C45">
        <w:tc>
          <w:tcPr>
            <w:tcW w:w="4148" w:type="dxa"/>
          </w:tcPr>
          <w:p w14:paraId="718A33D2" w14:textId="77777777" w:rsidR="00DB0C45" w:rsidRPr="0091461C" w:rsidRDefault="003F3098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Texture features(N=32)</w:t>
            </w:r>
          </w:p>
        </w:tc>
        <w:tc>
          <w:tcPr>
            <w:tcW w:w="4148" w:type="dxa"/>
          </w:tcPr>
          <w:p w14:paraId="5DF2FAB2" w14:textId="77777777" w:rsidR="00DB0C45" w:rsidRPr="0091461C" w:rsidRDefault="00DB0C45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167" w:rsidRPr="0091461C" w14:paraId="05022294" w14:textId="77777777" w:rsidTr="00DB0C45">
        <w:tc>
          <w:tcPr>
            <w:tcW w:w="4148" w:type="dxa"/>
          </w:tcPr>
          <w:p w14:paraId="03A993AD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Gray Level Cooccurrence Matrix (GLCM)</w:t>
            </w:r>
          </w:p>
          <w:p w14:paraId="1B9305FA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N=7</w:t>
            </w:r>
          </w:p>
        </w:tc>
        <w:tc>
          <w:tcPr>
            <w:tcW w:w="4148" w:type="dxa"/>
          </w:tcPr>
          <w:p w14:paraId="72590F26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GLCM_Homogeneity</w:t>
            </w:r>
            <w:proofErr w:type="spellEnd"/>
          </w:p>
          <w:p w14:paraId="5DA72202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GLCM_Energy</w:t>
            </w:r>
            <w:proofErr w:type="spellEnd"/>
          </w:p>
          <w:p w14:paraId="6FD094A5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GLCM_Contrast</w:t>
            </w:r>
            <w:proofErr w:type="spellEnd"/>
          </w:p>
          <w:p w14:paraId="2FE369B1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GLCM_Correlation</w:t>
            </w:r>
            <w:proofErr w:type="spellEnd"/>
          </w:p>
          <w:p w14:paraId="425A6692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GLCM_Entropy_log10</w:t>
            </w:r>
          </w:p>
          <w:p w14:paraId="211DBC84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GLCM_Entropy_log2</w:t>
            </w:r>
          </w:p>
          <w:p w14:paraId="0CD5E6C1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GLCM_Dissimilarity</w:t>
            </w:r>
            <w:proofErr w:type="spellEnd"/>
          </w:p>
        </w:tc>
      </w:tr>
      <w:tr w:rsidR="00572167" w:rsidRPr="0091461C" w14:paraId="4FE852F9" w14:textId="77777777" w:rsidTr="00DB0C45">
        <w:tc>
          <w:tcPr>
            <w:tcW w:w="4148" w:type="dxa"/>
          </w:tcPr>
          <w:p w14:paraId="3DF53E8A" w14:textId="77777777" w:rsidR="00DB0C45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Gray-Level Run Length Matrix (GLRLM)</w:t>
            </w:r>
          </w:p>
          <w:p w14:paraId="046D0582" w14:textId="77777777" w:rsidR="005F60CC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N=11</w:t>
            </w:r>
          </w:p>
        </w:tc>
        <w:tc>
          <w:tcPr>
            <w:tcW w:w="4148" w:type="dxa"/>
          </w:tcPr>
          <w:p w14:paraId="657909BE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GLRLM_SRE </w:t>
            </w:r>
          </w:p>
          <w:p w14:paraId="6F779CBB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GLRLM_LRE </w:t>
            </w:r>
          </w:p>
          <w:p w14:paraId="5AC4A28D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GLRLM_LGRE </w:t>
            </w:r>
          </w:p>
          <w:p w14:paraId="449CD55D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GLRLM_HGRE </w:t>
            </w:r>
          </w:p>
          <w:p w14:paraId="4FB217F7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GLRLM_SRLGE</w:t>
            </w:r>
          </w:p>
          <w:p w14:paraId="7E4E4DFF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GLRLM_SRHGE</w:t>
            </w:r>
          </w:p>
          <w:p w14:paraId="1D1325BA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GLRLM_LRLGE </w:t>
            </w:r>
          </w:p>
          <w:p w14:paraId="029B0E3E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GLRLM_LRHGE</w:t>
            </w:r>
          </w:p>
          <w:p w14:paraId="117E0072" w14:textId="77777777" w:rsidR="00DB0C45" w:rsidRPr="0091461C" w:rsidRDefault="00915922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GLRLM_GLNU</w:t>
            </w:r>
          </w:p>
          <w:p w14:paraId="29E3D76E" w14:textId="77777777" w:rsidR="00530D4A" w:rsidRPr="0091461C" w:rsidRDefault="00915922" w:rsidP="00530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GLRLM_RLNU </w:t>
            </w:r>
          </w:p>
          <w:p w14:paraId="24CC626A" w14:textId="77777777" w:rsidR="00DB0C45" w:rsidRPr="0091461C" w:rsidRDefault="00915922" w:rsidP="00530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GLRLM_RP </w:t>
            </w:r>
          </w:p>
        </w:tc>
      </w:tr>
      <w:tr w:rsidR="00572167" w:rsidRPr="0091461C" w14:paraId="6543000F" w14:textId="77777777" w:rsidTr="00DB0C45">
        <w:tc>
          <w:tcPr>
            <w:tcW w:w="4148" w:type="dxa"/>
          </w:tcPr>
          <w:p w14:paraId="1EC40BD3" w14:textId="77777777" w:rsidR="005F60CC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Neighborhood Gray-Level Different Matrix (NGLDM)</w:t>
            </w:r>
          </w:p>
          <w:p w14:paraId="620670AC" w14:textId="77777777" w:rsidR="005F60CC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N=3</w:t>
            </w:r>
          </w:p>
        </w:tc>
        <w:tc>
          <w:tcPr>
            <w:tcW w:w="4148" w:type="dxa"/>
          </w:tcPr>
          <w:p w14:paraId="2C1D5A37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NGLDM_Coarseness</w:t>
            </w:r>
            <w:proofErr w:type="spellEnd"/>
          </w:p>
          <w:p w14:paraId="7D1AC0C0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NGLDM_Contrast</w:t>
            </w:r>
            <w:proofErr w:type="spellEnd"/>
          </w:p>
          <w:p w14:paraId="06617E9D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NGLDM_Busyness</w:t>
            </w:r>
            <w:proofErr w:type="spellEnd"/>
          </w:p>
        </w:tc>
      </w:tr>
      <w:tr w:rsidR="00572167" w:rsidRPr="0091461C" w14:paraId="6E1090A0" w14:textId="77777777" w:rsidTr="00DB0C45">
        <w:tc>
          <w:tcPr>
            <w:tcW w:w="4148" w:type="dxa"/>
          </w:tcPr>
          <w:p w14:paraId="56663409" w14:textId="77777777" w:rsidR="005F60CC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Gray-Level Zone Length Matrix (GLZLM)</w:t>
            </w:r>
          </w:p>
          <w:p w14:paraId="29E72F63" w14:textId="77777777" w:rsidR="005F60CC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N=11</w:t>
            </w:r>
          </w:p>
        </w:tc>
        <w:tc>
          <w:tcPr>
            <w:tcW w:w="4148" w:type="dxa"/>
          </w:tcPr>
          <w:p w14:paraId="2511B4F2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GLZLM_SZE (Short-Zone Emphasis)</w:t>
            </w:r>
          </w:p>
          <w:p w14:paraId="3357626F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GLZLM_LZE (Long-Zone Emphasis)</w:t>
            </w:r>
          </w:p>
          <w:p w14:paraId="3A6810D8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GLZLM_LGZE (Low Gray-level Zone Emphasis)</w:t>
            </w:r>
          </w:p>
          <w:p w14:paraId="455B041D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GLZLM_HGZE (High Gray-level Zone Emphasis)</w:t>
            </w:r>
          </w:p>
          <w:p w14:paraId="4FB9979D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GLZLM_SZLGE (Short-Zone Low Gray-level Emphasis)</w:t>
            </w:r>
          </w:p>
          <w:p w14:paraId="1DFA3C07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GLZLM_SZHGE (Short-Zone High Gray-level Emphasis)</w:t>
            </w:r>
          </w:p>
          <w:p w14:paraId="23DD91CA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GLZLM_LZLGE (Long-Zone Low Gray-level Emphasis)</w:t>
            </w:r>
          </w:p>
          <w:p w14:paraId="062EC389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GLZLM_LZHGE (Long-Zone High Gray-level Emphasis)</w:t>
            </w:r>
          </w:p>
          <w:p w14:paraId="4B100761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GLZLM_GLNUz</w:t>
            </w:r>
            <w:proofErr w:type="spellEnd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 xml:space="preserve"> (Gray-Level Non-Uniformity for zone)</w:t>
            </w:r>
          </w:p>
          <w:p w14:paraId="40F7FF50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GLZLM_ZLNU (Zone Length Non-Uniformity)</w:t>
            </w:r>
          </w:p>
          <w:p w14:paraId="050A6932" w14:textId="77777777" w:rsidR="005F60CC" w:rsidRPr="0091461C" w:rsidRDefault="00915922" w:rsidP="005F60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GLZLM_ZP (Zone Percentage)</w:t>
            </w:r>
          </w:p>
          <w:p w14:paraId="7B72616D" w14:textId="77777777" w:rsidR="005F60CC" w:rsidRPr="0091461C" w:rsidRDefault="005F60CC" w:rsidP="00DB0C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167" w:rsidRPr="0091461C" w14:paraId="4D472137" w14:textId="77777777" w:rsidTr="00DB0C45">
        <w:tc>
          <w:tcPr>
            <w:tcW w:w="4148" w:type="dxa"/>
          </w:tcPr>
          <w:p w14:paraId="0C89380C" w14:textId="77777777" w:rsidR="005F60CC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Conventional metabolic parameters in PET</w:t>
            </w:r>
          </w:p>
          <w:p w14:paraId="0737E9D2" w14:textId="77777777" w:rsidR="003829BA" w:rsidRPr="0091461C" w:rsidRDefault="00915922" w:rsidP="00E4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N=5</w:t>
            </w:r>
          </w:p>
        </w:tc>
        <w:tc>
          <w:tcPr>
            <w:tcW w:w="4148" w:type="dxa"/>
          </w:tcPr>
          <w:p w14:paraId="0711DF61" w14:textId="77777777" w:rsidR="003F3098" w:rsidRPr="0091461C" w:rsidRDefault="00915922" w:rsidP="003F3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SUVmaximum</w:t>
            </w:r>
            <w:proofErr w:type="spellEnd"/>
          </w:p>
          <w:p w14:paraId="53B347A8" w14:textId="77777777" w:rsidR="003F3098" w:rsidRPr="0091461C" w:rsidRDefault="00915922" w:rsidP="003F3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SUVmean</w:t>
            </w:r>
            <w:proofErr w:type="spellEnd"/>
          </w:p>
          <w:p w14:paraId="1FD0D372" w14:textId="77777777" w:rsidR="003F3098" w:rsidRPr="0091461C" w:rsidRDefault="00915922" w:rsidP="003F3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SUVstandarddeviation</w:t>
            </w:r>
            <w:proofErr w:type="spellEnd"/>
          </w:p>
          <w:p w14:paraId="294C86F8" w14:textId="77777777" w:rsidR="003F3098" w:rsidRPr="0091461C" w:rsidRDefault="00915922" w:rsidP="003F3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SUVpeaksphere</w:t>
            </w:r>
            <w:proofErr w:type="spellEnd"/>
          </w:p>
          <w:p w14:paraId="77E2A7AA" w14:textId="77777777" w:rsidR="005F60CC" w:rsidRPr="0091461C" w:rsidRDefault="00915922" w:rsidP="003F3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>TLG</w:t>
            </w:r>
            <w:r w:rsidRPr="0091461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14:paraId="3CD20995" w14:textId="77777777" w:rsidR="00E434D0" w:rsidRPr="0091461C" w:rsidRDefault="00E434D0" w:rsidP="00E434D0"/>
    <w:p w14:paraId="60C6615C" w14:textId="77777777" w:rsidR="00530D4A" w:rsidRPr="0091461C" w:rsidRDefault="00530D4A" w:rsidP="00E434D0"/>
    <w:p w14:paraId="3591E428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SRE: Short-Run Emphasis</w:t>
      </w:r>
    </w:p>
    <w:p w14:paraId="38EAB54A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LRE: Long-Run Emphasis</w:t>
      </w:r>
    </w:p>
    <w:p w14:paraId="1F399ACC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 xml:space="preserve">LGRE: Low Gray-level Run Emphasis </w:t>
      </w:r>
    </w:p>
    <w:p w14:paraId="7FF43F73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HGRE: High Gray-level Run Emphasis</w:t>
      </w:r>
    </w:p>
    <w:p w14:paraId="58331995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SRLGE: Short-Run Low Gray-level Emphasis</w:t>
      </w:r>
    </w:p>
    <w:p w14:paraId="3B695E3E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SRHGE: Short-Run High Gray-level Emphasis</w:t>
      </w:r>
    </w:p>
    <w:p w14:paraId="545146B1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LRLGE: Long-Run Low Gray-level Emphasis</w:t>
      </w:r>
    </w:p>
    <w:p w14:paraId="4D11C9CB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lastRenderedPageBreak/>
        <w:t>LRHGE: Long-Run High Gray-level Emphasis</w:t>
      </w:r>
    </w:p>
    <w:p w14:paraId="3E775440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GLNU: Gray-Level Non-Uniformity for run</w:t>
      </w:r>
    </w:p>
    <w:p w14:paraId="02E7FD7C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RLNU: Run Length Non-Uniformity</w:t>
      </w:r>
    </w:p>
    <w:p w14:paraId="18F4368C" w14:textId="77777777" w:rsidR="00530D4A" w:rsidRPr="0091461C" w:rsidRDefault="00915922" w:rsidP="00530D4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RP: Run Percentage</w:t>
      </w:r>
    </w:p>
    <w:p w14:paraId="6BDD4AB0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SZE: Short-Zone Emphasis</w:t>
      </w:r>
    </w:p>
    <w:p w14:paraId="23872AC4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LZE: Long-Zone Emphasis</w:t>
      </w:r>
    </w:p>
    <w:p w14:paraId="1380592D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LGZE: Low Gray-level Zone Emphasis</w:t>
      </w:r>
    </w:p>
    <w:p w14:paraId="3DE9E120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HGZE: High Gray-level Zone Emphasis</w:t>
      </w:r>
    </w:p>
    <w:p w14:paraId="506E50EE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SZLGE: Short-Zone Low Gray-level Emphasis</w:t>
      </w:r>
    </w:p>
    <w:p w14:paraId="33239F2A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SZHGE: Short-Zone High Gray-level Emphasis</w:t>
      </w:r>
    </w:p>
    <w:p w14:paraId="789DECE4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LZLGE: Long-Zone Low Gray-level Emphasis</w:t>
      </w:r>
    </w:p>
    <w:p w14:paraId="5D95D07A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LZHGE: Long-Zone High Gray-level Emphasis</w:t>
      </w:r>
    </w:p>
    <w:p w14:paraId="576BB6A7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GLNU: Gray-Level Non-Uniformity for zone</w:t>
      </w:r>
    </w:p>
    <w:p w14:paraId="5A4B18CE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ZLNU: Zone Length Non-Uniformity</w:t>
      </w:r>
    </w:p>
    <w:p w14:paraId="0E038582" w14:textId="77777777" w:rsidR="003829BA" w:rsidRPr="0091461C" w:rsidRDefault="00915922" w:rsidP="003829BA">
      <w:pPr>
        <w:rPr>
          <w:rFonts w:ascii="Times New Roman" w:hAnsi="Times New Roman" w:cs="Times New Roman"/>
          <w:sz w:val="18"/>
          <w:szCs w:val="18"/>
        </w:rPr>
      </w:pPr>
      <w:r w:rsidRPr="0091461C">
        <w:rPr>
          <w:rFonts w:ascii="Times New Roman" w:hAnsi="Times New Roman" w:cs="Times New Roman"/>
          <w:sz w:val="18"/>
          <w:szCs w:val="18"/>
        </w:rPr>
        <w:t>ZP: Zone Percentage</w:t>
      </w:r>
    </w:p>
    <w:p w14:paraId="38258A91" w14:textId="26255679" w:rsidR="00530D4A" w:rsidRDefault="00530D4A" w:rsidP="00530D4A">
      <w:pPr>
        <w:rPr>
          <w:rFonts w:ascii="Times New Roman" w:hAnsi="Times New Roman" w:cs="Times New Roman"/>
          <w:sz w:val="24"/>
          <w:szCs w:val="24"/>
        </w:rPr>
      </w:pPr>
    </w:p>
    <w:p w14:paraId="01731C6E" w14:textId="11D93E57" w:rsidR="00154B5A" w:rsidRPr="00661FD0" w:rsidRDefault="00154B5A" w:rsidP="00530D4A">
      <w:pPr>
        <w:rPr>
          <w:rFonts w:ascii="Arial" w:hAnsi="Arial" w:cs="Arial"/>
          <w:b/>
          <w:bCs/>
          <w:sz w:val="24"/>
          <w:szCs w:val="24"/>
        </w:rPr>
      </w:pPr>
      <w:r w:rsidRPr="00661FD0">
        <w:rPr>
          <w:rFonts w:ascii="Arial" w:hAnsi="Arial" w:cs="Arial"/>
          <w:b/>
          <w:bCs/>
          <w:sz w:val="24"/>
          <w:szCs w:val="24"/>
        </w:rPr>
        <w:t>Fig.1</w:t>
      </w:r>
    </w:p>
    <w:p w14:paraId="1341BB50" w14:textId="60093549" w:rsidR="00E434D0" w:rsidRPr="0091461C" w:rsidRDefault="00CA7F18" w:rsidP="00E82F5A">
      <w:pPr>
        <w:jc w:val="center"/>
      </w:pPr>
      <w:r>
        <w:rPr>
          <w:noProof/>
        </w:rPr>
        <w:drawing>
          <wp:inline distT="0" distB="0" distL="0" distR="0" wp14:anchorId="686ACE6F" wp14:editId="368D2675">
            <wp:extent cx="3421380" cy="36880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34D0" w:rsidRPr="0091461C" w:rsidSect="000C0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A7220" w14:textId="77777777" w:rsidR="00652EE2" w:rsidRDefault="00652EE2" w:rsidP="00C04EFB">
      <w:r>
        <w:separator/>
      </w:r>
    </w:p>
  </w:endnote>
  <w:endnote w:type="continuationSeparator" w:id="0">
    <w:p w14:paraId="61315826" w14:textId="77777777" w:rsidR="00652EE2" w:rsidRDefault="00652EE2" w:rsidP="00C04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B2896" w14:textId="77777777" w:rsidR="00652EE2" w:rsidRDefault="00652EE2" w:rsidP="00C04EFB">
      <w:r>
        <w:separator/>
      </w:r>
    </w:p>
  </w:footnote>
  <w:footnote w:type="continuationSeparator" w:id="0">
    <w:p w14:paraId="39F63B62" w14:textId="77777777" w:rsidR="00652EE2" w:rsidRDefault="00652EE2" w:rsidP="00C04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14D2A22C-F30A-40ED-AEB1-971E1BE7492B}"/>
    <w:docVar w:name="KY_MEDREF_VERSION" w:val="3"/>
  </w:docVars>
  <w:rsids>
    <w:rsidRoot w:val="00E434D0"/>
    <w:rsid w:val="0000557D"/>
    <w:rsid w:val="00066E54"/>
    <w:rsid w:val="000C01AE"/>
    <w:rsid w:val="0015115A"/>
    <w:rsid w:val="00154B5A"/>
    <w:rsid w:val="00175A7B"/>
    <w:rsid w:val="00176E1D"/>
    <w:rsid w:val="001F3332"/>
    <w:rsid w:val="00353FA3"/>
    <w:rsid w:val="003829BA"/>
    <w:rsid w:val="003F03C9"/>
    <w:rsid w:val="003F3098"/>
    <w:rsid w:val="00462F4E"/>
    <w:rsid w:val="00530D4A"/>
    <w:rsid w:val="00572167"/>
    <w:rsid w:val="00590FF3"/>
    <w:rsid w:val="005D76D7"/>
    <w:rsid w:val="005F60CC"/>
    <w:rsid w:val="00652EE2"/>
    <w:rsid w:val="00661FD0"/>
    <w:rsid w:val="006B40B0"/>
    <w:rsid w:val="006B5DBD"/>
    <w:rsid w:val="00720755"/>
    <w:rsid w:val="007B6FE0"/>
    <w:rsid w:val="0080224B"/>
    <w:rsid w:val="008622F1"/>
    <w:rsid w:val="00864F8B"/>
    <w:rsid w:val="008A7D10"/>
    <w:rsid w:val="0091461C"/>
    <w:rsid w:val="00915922"/>
    <w:rsid w:val="009461C5"/>
    <w:rsid w:val="00A146EB"/>
    <w:rsid w:val="00AF3803"/>
    <w:rsid w:val="00AF4B93"/>
    <w:rsid w:val="00B32591"/>
    <w:rsid w:val="00B45A2B"/>
    <w:rsid w:val="00BB7D22"/>
    <w:rsid w:val="00BC2A64"/>
    <w:rsid w:val="00BD0151"/>
    <w:rsid w:val="00C04EFB"/>
    <w:rsid w:val="00C95DF2"/>
    <w:rsid w:val="00CA7F18"/>
    <w:rsid w:val="00CF0D7E"/>
    <w:rsid w:val="00D40749"/>
    <w:rsid w:val="00DB0C45"/>
    <w:rsid w:val="00E36272"/>
    <w:rsid w:val="00E434D0"/>
    <w:rsid w:val="00E82F5A"/>
    <w:rsid w:val="00F50026"/>
    <w:rsid w:val="00F80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ED4E4"/>
  <w15:docId w15:val="{4A583BC3-45F4-463B-92F5-41A5366FF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1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0F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题注1"/>
    <w:basedOn w:val="a"/>
    <w:link w:val="caption"/>
    <w:qFormat/>
    <w:rsid w:val="00590FF3"/>
    <w:pPr>
      <w:spacing w:line="48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caption">
    <w:name w:val="caption 字符"/>
    <w:basedOn w:val="a0"/>
    <w:link w:val="1"/>
    <w:rsid w:val="00590FF3"/>
    <w:rPr>
      <w:rFonts w:ascii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40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074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0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0749"/>
    <w:rPr>
      <w:sz w:val="18"/>
      <w:szCs w:val="18"/>
    </w:rPr>
  </w:style>
  <w:style w:type="character" w:styleId="a8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9">
    <w:name w:val="annotation text"/>
    <w:basedOn w:val="a"/>
    <w:link w:val="aa"/>
    <w:uiPriority w:val="99"/>
    <w:semiHidden/>
    <w:unhideWhenUsed/>
    <w:rsid w:val="000C01AE"/>
    <w:rPr>
      <w:rFonts w:ascii="Tahoma" w:hAnsi="Tahoma" w:cs="Tahoma"/>
      <w:sz w:val="16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0C01AE"/>
    <w:rPr>
      <w:rFonts w:ascii="Tahoma" w:hAnsi="Tahoma" w:cs="Tahoma"/>
      <w:sz w:val="16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91461C"/>
    <w:rPr>
      <w:rFonts w:ascii="Segoe UI" w:hAnsi="Segoe UI" w:cs="Segoe U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1461C"/>
    <w:rPr>
      <w:rFonts w:ascii="Segoe UI" w:hAnsi="Segoe UI" w:cs="Segoe UI"/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91461C"/>
    <w:rPr>
      <w:b/>
      <w:bCs/>
    </w:rPr>
  </w:style>
  <w:style w:type="character" w:customStyle="1" w:styleId="ae">
    <w:name w:val="批注主题 字符"/>
    <w:basedOn w:val="aa"/>
    <w:link w:val="ad"/>
    <w:uiPriority w:val="99"/>
    <w:semiHidden/>
    <w:rsid w:val="0091461C"/>
    <w:rPr>
      <w:rFonts w:ascii="Tahoma" w:hAnsi="Tahoma" w:cs="Tahoma"/>
      <w:b/>
      <w:bCs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3253A-82AE-4080-A748-41A52B63C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3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 jing</dc:creator>
  <cp:lastModifiedBy>gao jing</cp:lastModifiedBy>
  <cp:revision>16</cp:revision>
  <dcterms:created xsi:type="dcterms:W3CDTF">2020-07-01T11:02:00Z</dcterms:created>
  <dcterms:modified xsi:type="dcterms:W3CDTF">2021-08-11T02:58:00Z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44008.4663773148</vt:r8>
  </property>
  <property fmtid="{D5CDD505-2E9C-101B-9397-08002B2CF9AE}" pid="4" name="EditTotal">
    <vt:i4>132</vt:i4>
  </property>
</Properties>
</file>