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303" w:rsidRPr="00D94D90" w:rsidRDefault="00AE7303" w:rsidP="00AE730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D94D90">
        <w:rPr>
          <w:rFonts w:ascii="Times New Roman" w:eastAsia="AdvGulliv-R" w:hAnsi="Times New Roman" w:cs="Times New Roman"/>
          <w:b/>
          <w:sz w:val="28"/>
          <w:szCs w:val="28"/>
          <w:lang w:val="en-US"/>
        </w:rPr>
        <w:t xml:space="preserve">   Immobilization of laccase</w:t>
      </w:r>
      <w:r w:rsidRPr="00D94D9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on magnetic cellulose beads for enhanced biodegradation of bisphenol A</w:t>
      </w:r>
      <w:r w:rsidRPr="00D94D9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D94D9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 a metal-complex dye</w:t>
      </w:r>
    </w:p>
    <w:p w:rsidR="00AE7303" w:rsidRPr="00D94D90" w:rsidRDefault="00AE7303" w:rsidP="00AE7303">
      <w:pPr>
        <w:autoSpaceDE w:val="0"/>
        <w:autoSpaceDN w:val="0"/>
        <w:adjustRightInd w:val="0"/>
        <w:spacing w:after="0" w:line="480" w:lineRule="auto"/>
        <w:rPr>
          <w:rFonts w:ascii="Charis SIL" w:hAnsi="Charis SIL" w:cs="Charis SIL"/>
          <w:sz w:val="24"/>
          <w:szCs w:val="24"/>
          <w:lang w:val="en-US"/>
        </w:rPr>
      </w:pPr>
    </w:p>
    <w:p w:rsidR="00AE7303" w:rsidRPr="00D94D90" w:rsidRDefault="00AE7303" w:rsidP="00AE730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GulliverRM" w:hAnsi="Times New Roman" w:cs="Times New Roman"/>
          <w:b/>
          <w:sz w:val="24"/>
          <w:szCs w:val="24"/>
          <w:lang w:val="en-US"/>
        </w:rPr>
      </w:pPr>
      <w:proofErr w:type="spellStart"/>
      <w:r w:rsidRPr="00D94D90">
        <w:rPr>
          <w:rFonts w:ascii="Times New Roman" w:eastAsia="GulliverRM" w:hAnsi="Times New Roman" w:cs="Times New Roman"/>
          <w:b/>
          <w:sz w:val="24"/>
          <w:szCs w:val="24"/>
          <w:lang w:val="en-US"/>
        </w:rPr>
        <w:t>Gulay</w:t>
      </w:r>
      <w:proofErr w:type="spellEnd"/>
      <w:r w:rsidRPr="00D94D90">
        <w:rPr>
          <w:rFonts w:ascii="Times New Roman" w:eastAsia="GulliverRM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94D90">
        <w:rPr>
          <w:rFonts w:ascii="Times New Roman" w:eastAsia="GulliverRM" w:hAnsi="Times New Roman" w:cs="Times New Roman"/>
          <w:b/>
          <w:sz w:val="24"/>
          <w:szCs w:val="24"/>
          <w:lang w:val="en-US"/>
        </w:rPr>
        <w:t>Bayramoglu</w:t>
      </w:r>
      <w:proofErr w:type="spellEnd"/>
      <w:r w:rsidRPr="00D94D90">
        <w:rPr>
          <w:rFonts w:ascii="Times New Roman" w:eastAsia="GulliverRM" w:hAnsi="Times New Roman" w:cs="Times New Roman"/>
          <w:b/>
          <w:sz w:val="24"/>
          <w:szCs w:val="24"/>
          <w:lang w:val="en-US"/>
        </w:rPr>
        <w:t>*</w:t>
      </w:r>
      <w:r w:rsidRPr="00D94D90">
        <w:rPr>
          <w:rFonts w:ascii="Times New Roman" w:eastAsia="GulliverRM" w:hAnsi="Times New Roman" w:cs="Times New Roman"/>
          <w:b/>
          <w:sz w:val="24"/>
          <w:szCs w:val="24"/>
          <w:vertAlign w:val="superscript"/>
          <w:lang w:val="en-US"/>
        </w:rPr>
        <w:t>1</w:t>
      </w:r>
      <w:proofErr w:type="gramStart"/>
      <w:r w:rsidRPr="00D94D90">
        <w:rPr>
          <w:rFonts w:ascii="Times New Roman" w:eastAsia="GulliverRM" w:hAnsi="Times New Roman" w:cs="Times New Roman"/>
          <w:b/>
          <w:sz w:val="24"/>
          <w:szCs w:val="24"/>
          <w:vertAlign w:val="superscript"/>
          <w:lang w:val="en-US"/>
        </w:rPr>
        <w:t>,2</w:t>
      </w:r>
      <w:proofErr w:type="gramEnd"/>
      <w:r w:rsidRPr="00D94D90">
        <w:rPr>
          <w:rFonts w:ascii="Times New Roman" w:eastAsia="GulliverRM" w:hAnsi="Times New Roman" w:cs="Times New Roman"/>
          <w:b/>
          <w:sz w:val="24"/>
          <w:szCs w:val="24"/>
          <w:lang w:val="en-US"/>
        </w:rPr>
        <w:t>, and Mehmet Yakup Arica</w:t>
      </w:r>
      <w:r w:rsidRPr="00D94D90">
        <w:rPr>
          <w:rFonts w:ascii="Times New Roman" w:eastAsia="GulliverRM" w:hAnsi="Times New Roman" w:cs="Times New Roman"/>
          <w:b/>
          <w:sz w:val="24"/>
          <w:szCs w:val="24"/>
          <w:vertAlign w:val="superscript"/>
          <w:lang w:val="en-US"/>
        </w:rPr>
        <w:t>1</w:t>
      </w:r>
    </w:p>
    <w:p w:rsidR="00AE7303" w:rsidRPr="00D94D90" w:rsidRDefault="00AE7303" w:rsidP="00AE730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</w:pPr>
    </w:p>
    <w:p w:rsidR="00AE7303" w:rsidRPr="00D94D90" w:rsidRDefault="00AE7303" w:rsidP="00AE730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4D9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Biochemical Processing and Biomaterial Research Laboratory, </w:t>
      </w:r>
      <w:proofErr w:type="spellStart"/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>Gazi</w:t>
      </w:r>
      <w:proofErr w:type="spellEnd"/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University, 06500 </w:t>
      </w:r>
      <w:proofErr w:type="spellStart"/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>Teknikokullar</w:t>
      </w:r>
      <w:proofErr w:type="spellEnd"/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>, Ankara, Turkey</w:t>
      </w:r>
    </w:p>
    <w:p w:rsidR="00AE7303" w:rsidRPr="00D94D90" w:rsidRDefault="00AE7303" w:rsidP="00AE730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4D9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Department of Chemistry, Faculty of Sciences, </w:t>
      </w:r>
      <w:proofErr w:type="spellStart"/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>Gazi</w:t>
      </w:r>
      <w:proofErr w:type="spellEnd"/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University, 06500 </w:t>
      </w:r>
      <w:proofErr w:type="spellStart"/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>Teknikokullar</w:t>
      </w:r>
      <w:proofErr w:type="spellEnd"/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>, Ankara, Turkey</w:t>
      </w:r>
    </w:p>
    <w:p w:rsidR="00AE7303" w:rsidRPr="00D94D90" w:rsidRDefault="00AE7303" w:rsidP="00AE730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AE7303" w:rsidRPr="00D94D90" w:rsidRDefault="00AE7303" w:rsidP="00AE7303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94D9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Correspondence authors: </w:t>
      </w:r>
    </w:p>
    <w:p w:rsidR="00AE7303" w:rsidRDefault="00AE7303" w:rsidP="00AE7303">
      <w:pPr>
        <w:spacing w:after="0" w:line="480" w:lineRule="auto"/>
        <w:jc w:val="both"/>
        <w:rPr>
          <w:rStyle w:val="Kpr"/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  <w:r w:rsidRPr="00D94D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*Email: </w:t>
      </w:r>
      <w:hyperlink r:id="rId4" w:history="1">
        <w:r w:rsidRPr="008A50A9">
          <w:rPr>
            <w:rStyle w:val="Kpr"/>
            <w:rFonts w:ascii="Times New Roman" w:eastAsia="Times New Roman" w:hAnsi="Times New Roman" w:cs="Times New Roman"/>
            <w:sz w:val="24"/>
            <w:szCs w:val="24"/>
            <w:lang w:val="en-US"/>
          </w:rPr>
          <w:t>g_bayramoglu@hotmail.com</w:t>
        </w:r>
      </w:hyperlink>
    </w:p>
    <w:p w:rsidR="00AE7303" w:rsidRDefault="00AE7303" w:rsidP="00AE7303">
      <w:pPr>
        <w:spacing w:after="0" w:line="480" w:lineRule="auto"/>
        <w:jc w:val="both"/>
        <w:rPr>
          <w:rStyle w:val="Kpr"/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883E06" w:rsidRDefault="00883E06" w:rsidP="00883E06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3E06" w:rsidRDefault="00883E06" w:rsidP="00883E06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4D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83E06" w:rsidRPr="00D94D90" w:rsidRDefault="00883E06" w:rsidP="00883E06">
      <w:pPr>
        <w:spacing w:line="48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4D90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B213035" wp14:editId="0343375A">
            <wp:extent cx="5786718" cy="3770908"/>
            <wp:effectExtent l="0" t="0" r="508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72" cy="37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06" w:rsidRPr="00D94D90" w:rsidRDefault="00883E06" w:rsidP="00883E0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</w:pPr>
      <w:r w:rsidRPr="00D94D90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 xml:space="preserve">Figure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S1</w:t>
      </w:r>
      <w:r w:rsidRPr="00D94D90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 xml:space="preserve">. </w:t>
      </w:r>
      <w:r w:rsidRPr="00BD1A98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FTIR spectra of p</w:t>
      </w:r>
      <w:r w:rsidRPr="00D94D90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ure cellulose (A), magnetic particles (B), MCB (C), MCB@PDA-HMDA (D), MCB@PDA-HMDA-Cu(II)-Lac, and MCB@PDA-HMDA-GA-Lac</w:t>
      </w:r>
    </w:p>
    <w:p w:rsidR="00883E06" w:rsidRPr="00D94D90" w:rsidRDefault="00883E06" w:rsidP="00883E06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E7303" w:rsidRPr="00D94D90" w:rsidRDefault="00AE7303" w:rsidP="00AE7303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E7303" w:rsidRPr="00D94D90" w:rsidRDefault="00AE7303" w:rsidP="00AE7303">
      <w:pPr>
        <w:spacing w:line="48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94D90">
        <w:rPr>
          <w:rFonts w:ascii="Times New Roman" w:hAnsi="Times New Roman" w:cs="Times New Roman"/>
          <w:noProof/>
          <w:sz w:val="24"/>
          <w:szCs w:val="24"/>
          <w:highlight w:val="yellow"/>
          <w:lang w:eastAsia="tr-TR"/>
        </w:rPr>
        <w:lastRenderedPageBreak/>
        <w:drawing>
          <wp:inline distT="0" distB="0" distL="0" distR="0" wp14:anchorId="5876530A" wp14:editId="4E5C85F1">
            <wp:extent cx="2902632" cy="414296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59" cy="414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03" w:rsidRDefault="00AE7303" w:rsidP="00AE7303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4D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9615A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D94D9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94D90">
        <w:rPr>
          <w:rFonts w:ascii="Times New Roman" w:hAnsi="Times New Roman" w:cs="Times New Roman"/>
          <w:sz w:val="24"/>
          <w:szCs w:val="24"/>
          <w:lang w:val="en-US"/>
        </w:rPr>
        <w:t xml:space="preserve">  SEM image of the MCB@PDA-HMDA beads (A),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D94D90">
        <w:rPr>
          <w:rFonts w:ascii="Times New Roman" w:hAnsi="Times New Roman" w:cs="Times New Roman"/>
          <w:sz w:val="24"/>
          <w:szCs w:val="24"/>
          <w:lang w:val="en-US"/>
        </w:rPr>
        <w:t>surface structure of the MCB@PDA-HMDA beads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(B)</w:t>
      </w:r>
    </w:p>
    <w:p w:rsidR="00AE7303" w:rsidRDefault="00AE7303" w:rsidP="00AE7303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E7303" w:rsidRDefault="00AE7303" w:rsidP="00AE7303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E7303" w:rsidRPr="00705DF6" w:rsidRDefault="00AE7303" w:rsidP="00AE73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tr-TR"/>
        </w:rPr>
      </w:pPr>
      <w:r w:rsidRPr="00B62F6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7C0D2A1" wp14:editId="0B5D16ED">
            <wp:extent cx="2575634" cy="1963270"/>
            <wp:effectExtent l="0" t="0" r="0" b="0"/>
            <wp:docPr id="4" name="Resim 4" descr="C:\Users\hp\Desktop\Cellolose paper\VSM-lac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ellolose paper\VSM-lacca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47" cy="19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03" w:rsidRDefault="00AE7303" w:rsidP="00AE73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2F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9615A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B62F6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2F65">
        <w:rPr>
          <w:rFonts w:ascii="Times New Roman" w:hAnsi="Times New Roman" w:cs="Times New Roman"/>
          <w:sz w:val="24"/>
          <w:szCs w:val="24"/>
          <w:lang w:val="en-US"/>
        </w:rPr>
        <w:t xml:space="preserve"> The magnetization curves of the MNP, MCB@PDA-HMDA, and MCB@PDA-HMDA-Lac beads at room temperature</w:t>
      </w:r>
    </w:p>
    <w:p w:rsidR="00E623F7" w:rsidRPr="00D94D90" w:rsidRDefault="00E623F7" w:rsidP="00E623F7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E623F7" w:rsidRPr="00D94D90" w:rsidRDefault="00E623F7" w:rsidP="00E623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tr-TR"/>
        </w:rPr>
        <w:drawing>
          <wp:inline distT="0" distB="0" distL="0" distR="0" wp14:anchorId="32508233" wp14:editId="559FBCA3">
            <wp:extent cx="5477510" cy="4536440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F7" w:rsidRPr="00D94D90" w:rsidRDefault="00E623F7" w:rsidP="00E623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623F7" w:rsidRPr="00D94D90" w:rsidRDefault="00E623F7" w:rsidP="00E62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4D9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9615A6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D94D9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D94D90">
        <w:rPr>
          <w:rFonts w:ascii="Times New Roman" w:hAnsi="Times New Roman" w:cs="Times New Roman"/>
          <w:sz w:val="24"/>
          <w:szCs w:val="24"/>
          <w:lang w:val="en-US"/>
        </w:rPr>
        <w:t xml:space="preserve"> XRD patterns of Fe</w:t>
      </w:r>
      <w:r w:rsidRPr="00D94D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94D9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94D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94D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(MNPs) </w:t>
      </w:r>
      <w:r w:rsidRPr="00D94D90">
        <w:rPr>
          <w:rFonts w:ascii="Times New Roman" w:hAnsi="Times New Roman" w:cs="Times New Roman"/>
          <w:sz w:val="24"/>
          <w:szCs w:val="24"/>
          <w:lang w:val="en-US"/>
        </w:rPr>
        <w:t>and MCB@PDA-HMDA-GA-Lac</w:t>
      </w:r>
      <w:r w:rsidRPr="00D94D90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beads</w:t>
      </w:r>
    </w:p>
    <w:p w:rsidR="00E623F7" w:rsidRDefault="00E623F7" w:rsidP="00AE73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623F7" w:rsidRDefault="00E623F7" w:rsidP="00AE73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623F7" w:rsidRDefault="00E623F7" w:rsidP="00E623F7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623F7" w:rsidRDefault="00E623F7" w:rsidP="00E623F7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623F7" w:rsidRDefault="00E623F7" w:rsidP="00E623F7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C4D24AA" wp14:editId="06843C5E">
            <wp:extent cx="5486400" cy="2372995"/>
            <wp:effectExtent l="0" t="0" r="0" b="825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F7" w:rsidRDefault="00E623F7" w:rsidP="00E623F7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94D9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9615A6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D94D9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D94D90">
        <w:rPr>
          <w:rFonts w:ascii="Times New Roman" w:hAnsi="Times New Roman" w:cs="Times New Roman"/>
          <w:bCs/>
          <w:sz w:val="24"/>
          <w:szCs w:val="24"/>
          <w:lang w:val="en-US"/>
        </w:rPr>
        <w:t>Effect of pH on the activity of laccase preparations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(A), </w:t>
      </w:r>
      <w:r w:rsidRPr="00D94D90">
        <w:rPr>
          <w:rFonts w:ascii="Times New Roman" w:hAnsi="Times New Roman" w:cs="Times New Roman"/>
          <w:bCs/>
          <w:sz w:val="24"/>
          <w:szCs w:val="24"/>
          <w:lang w:val="en-US"/>
        </w:rPr>
        <w:t>Effect of temperature on the activity of laccase preparations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(B)</w:t>
      </w:r>
    </w:p>
    <w:p w:rsidR="00BC64D1" w:rsidRDefault="00BC64D1" w:rsidP="00E623F7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C64D1" w:rsidRDefault="00BC64D1" w:rsidP="00BC64D1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</w:pPr>
    </w:p>
    <w:p w:rsidR="00BC64D1" w:rsidRDefault="00BC64D1" w:rsidP="00BC64D1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</w:pPr>
    </w:p>
    <w:p w:rsidR="00BC64D1" w:rsidRDefault="00BC64D1" w:rsidP="00BC64D1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</w:pPr>
      <w:r w:rsidRPr="00410BA1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0180B2F" wp14:editId="5571BE73">
            <wp:extent cx="3578316" cy="2933853"/>
            <wp:effectExtent l="0" t="0" r="3175" b="0"/>
            <wp:docPr id="6" name="Resim 6" descr="C:\Users\hp\Desktop\Thermal st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Thermal stabilit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59" cy="29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D1" w:rsidRPr="00A440BD" w:rsidRDefault="00BC64D1" w:rsidP="00BC64D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440BD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 xml:space="preserve">Figure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S6</w:t>
      </w:r>
      <w:r w:rsidRPr="00A440BD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 xml:space="preserve"> </w:t>
      </w:r>
      <w:r w:rsidRPr="0014596F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Thermal stabilities of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 xml:space="preserve"> </w:t>
      </w:r>
      <w:r w:rsidRPr="00D94D90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MCB@PDA-HMDA-GA-Lac and MCB@PDA-HMDA-</w:t>
      </w:r>
      <w:proofErr w:type="gramStart"/>
      <w:r w:rsidRPr="00D94D90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Cu(</w:t>
      </w:r>
      <w:proofErr w:type="gramEnd"/>
      <w:r w:rsidRPr="00D94D90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II)-Lac</w:t>
      </w:r>
      <w:r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at two different temperatures.</w:t>
      </w:r>
    </w:p>
    <w:p w:rsidR="00BC64D1" w:rsidRPr="00012651" w:rsidRDefault="00BC64D1" w:rsidP="00BC64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Gulliv-R" w:hAnsi="Times New Roman" w:cs="Times New Roman"/>
          <w:b/>
          <w:sz w:val="24"/>
          <w:szCs w:val="24"/>
          <w:lang w:val="en-US"/>
        </w:rPr>
      </w:pPr>
    </w:p>
    <w:p w:rsidR="00BC64D1" w:rsidRDefault="00BC64D1" w:rsidP="00E623F7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320AA" w:rsidRPr="00D94D90" w:rsidRDefault="00F320AA" w:rsidP="00F320AA">
      <w:pPr>
        <w:keepNext/>
        <w:shd w:val="clear" w:color="auto" w:fill="FDFDFD"/>
        <w:spacing w:after="0" w:line="480" w:lineRule="auto"/>
        <w:ind w:left="993" w:hanging="993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en-US"/>
        </w:rPr>
      </w:pPr>
      <w:bookmarkStart w:id="0" w:name="_GoBack"/>
      <w:bookmarkEnd w:id="0"/>
      <w:r w:rsidRPr="00D94D90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en-US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en-US"/>
        </w:rPr>
        <w:t>S1</w:t>
      </w:r>
      <w:r w:rsidRPr="00D94D90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en-US"/>
        </w:rPr>
        <w:t xml:space="preserve">. </w:t>
      </w:r>
      <w:r w:rsidRPr="00D94D90">
        <w:rPr>
          <w:rFonts w:ascii="Times New Roman" w:eastAsia="AdvGulliv-R" w:hAnsi="Times New Roman" w:cs="Times New Roman"/>
          <w:sz w:val="24"/>
          <w:szCs w:val="24"/>
          <w:lang w:val="en-US"/>
        </w:rPr>
        <w:t xml:space="preserve">Growth inhibition test of </w:t>
      </w:r>
      <w:r w:rsidRPr="00D94D90">
        <w:rPr>
          <w:rFonts w:ascii="Times New Roman" w:eastAsia="AdvGulliv-R" w:hAnsi="Times New Roman" w:cs="Times New Roman"/>
          <w:i/>
          <w:sz w:val="24"/>
          <w:szCs w:val="24"/>
          <w:lang w:val="en-US"/>
        </w:rPr>
        <w:t>C. vulgaris</w:t>
      </w:r>
      <w:r w:rsidRPr="00D94D90">
        <w:rPr>
          <w:rFonts w:ascii="Times New Roman" w:eastAsia="AdvGulliv-R" w:hAnsi="Times New Roman" w:cs="Times New Roman"/>
          <w:sz w:val="24"/>
          <w:szCs w:val="24"/>
          <w:lang w:val="en-US"/>
        </w:rPr>
        <w:t xml:space="preserve"> </w:t>
      </w:r>
      <w:r w:rsidRPr="00D94D90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en-US"/>
        </w:rPr>
        <w:t xml:space="preserve">grown with three different initial concentrations of BPA, and RG-5 (i.e., 5, 10, and 25 mg/L) </w:t>
      </w: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005"/>
        <w:gridCol w:w="2202"/>
        <w:gridCol w:w="2129"/>
        <w:gridCol w:w="2028"/>
      </w:tblGrid>
      <w:tr w:rsidR="00F320AA" w:rsidRPr="00D94D90" w:rsidTr="003976AE">
        <w:tc>
          <w:tcPr>
            <w:tcW w:w="200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Initial concentration of chemicals (mg/L)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Biomass dry weight (mg/L)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Biomass recovery</w:t>
            </w:r>
          </w:p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(%)</w:t>
            </w:r>
          </w:p>
        </w:tc>
      </w:tr>
      <w:tr w:rsidR="00F320AA" w:rsidRPr="00D94D90" w:rsidTr="003976AE">
        <w:tc>
          <w:tcPr>
            <w:tcW w:w="200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20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AdvGulliv-R" w:hAnsi="Times New Roman" w:cs="Times New Roman"/>
                <w:sz w:val="24"/>
                <w:szCs w:val="24"/>
              </w:rPr>
              <w:t>0.817</w:t>
            </w: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±0.037</w:t>
            </w:r>
          </w:p>
        </w:tc>
        <w:tc>
          <w:tcPr>
            <w:tcW w:w="202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F320AA" w:rsidRPr="00D94D90" w:rsidTr="003976AE">
        <w:tc>
          <w:tcPr>
            <w:tcW w:w="20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BPA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0.795±0.026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</w:tr>
      <w:tr w:rsidR="00F320AA" w:rsidRPr="00D94D90" w:rsidTr="003976AE"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0.568±0.039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</w:tr>
      <w:tr w:rsidR="00F320AA" w:rsidRPr="00D94D90" w:rsidTr="003976AE"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AdvGulliv-R" w:hAnsi="Times New Roman" w:cs="Times New Roman"/>
                <w:sz w:val="24"/>
                <w:szCs w:val="24"/>
              </w:rPr>
              <w:t>0.358</w:t>
            </w: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±0.053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F320AA" w:rsidRPr="00D94D90" w:rsidTr="003976AE">
        <w:tc>
          <w:tcPr>
            <w:tcW w:w="20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RG-5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0.693±0.024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F320AA" w:rsidRPr="00D94D90" w:rsidTr="003976AE"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0.275±0.057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F320AA" w:rsidRPr="00D94D90" w:rsidTr="003976AE"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0.173±0.043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F320AA" w:rsidRPr="00D94D90" w:rsidTr="003976AE">
        <w:tc>
          <w:tcPr>
            <w:tcW w:w="20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DP - BPA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0.834±0.065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</w:tr>
      <w:tr w:rsidR="00F320AA" w:rsidRPr="00D94D90" w:rsidTr="003976AE"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DP - RG-5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0.196±0.048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20AA" w:rsidRPr="00D94D90" w:rsidRDefault="00F320AA" w:rsidP="003976A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D9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</w:tbl>
    <w:p w:rsidR="00F320AA" w:rsidRPr="00F320AA" w:rsidRDefault="00F320AA" w:rsidP="00F320AA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94D90">
        <w:rPr>
          <w:rFonts w:ascii="Times New Roman" w:eastAsia="Calibri" w:hAnsi="Times New Roman" w:cs="Times New Roman"/>
          <w:sz w:val="24"/>
          <w:szCs w:val="24"/>
          <w:lang w:val="en-US"/>
        </w:rPr>
        <w:t>DP: Degradation product was obtained after 120 treatments with</w:t>
      </w:r>
      <w:r w:rsidRPr="00D94D90">
        <w:rPr>
          <w:rFonts w:ascii="Times New Roman" w:eastAsia="AdvGulliv-R" w:hAnsi="Times New Roman" w:cs="Times New Roman"/>
          <w:sz w:val="24"/>
          <w:szCs w:val="24"/>
          <w:lang w:val="en-US"/>
        </w:rPr>
        <w:t xml:space="preserve"> MCB@PDA-HMDA-</w:t>
      </w:r>
      <w:proofErr w:type="gramStart"/>
      <w:r w:rsidRPr="00D94D90">
        <w:rPr>
          <w:rFonts w:ascii="Times New Roman" w:eastAsia="AdvGulliv-R" w:hAnsi="Times New Roman" w:cs="Times New Roman"/>
          <w:sz w:val="24"/>
          <w:szCs w:val="24"/>
          <w:lang w:val="en-US"/>
        </w:rPr>
        <w:t>Cu(</w:t>
      </w:r>
      <w:proofErr w:type="gramEnd"/>
      <w:r w:rsidRPr="00D94D90">
        <w:rPr>
          <w:rFonts w:ascii="Times New Roman" w:eastAsia="AdvGulliv-R" w:hAnsi="Times New Roman" w:cs="Times New Roman"/>
          <w:sz w:val="24"/>
          <w:szCs w:val="24"/>
          <w:lang w:val="en-US"/>
        </w:rPr>
        <w:t>II)-Lac preparation</w:t>
      </w:r>
    </w:p>
    <w:p w:rsidR="00E623F7" w:rsidRDefault="00E623F7" w:rsidP="00AE73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623F7" w:rsidRPr="00D94D90" w:rsidRDefault="00E623F7" w:rsidP="00AE73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E7303" w:rsidRPr="00D94D90" w:rsidRDefault="00AE7303" w:rsidP="00AE7303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E7303" w:rsidRPr="00D94D90" w:rsidRDefault="00AE7303" w:rsidP="00AE7303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54E41" w:rsidRDefault="00254E41"/>
    <w:sectPr w:rsidR="00254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dvGulliv-R">
    <w:altName w:val="Yu Gothic UI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Charis S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ulliverRM">
    <w:altName w:val="MS Mincho"/>
    <w:panose1 w:val="00000000000000000000"/>
    <w:charset w:val="81"/>
    <w:family w:val="auto"/>
    <w:notTrueType/>
    <w:pitch w:val="default"/>
    <w:sig w:usb0="00000005" w:usb1="09060000" w:usb2="00000010" w:usb3="00000000" w:csb0="0008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303"/>
    <w:rsid w:val="00254E41"/>
    <w:rsid w:val="00883E06"/>
    <w:rsid w:val="009615A6"/>
    <w:rsid w:val="00AE7303"/>
    <w:rsid w:val="00BC64D1"/>
    <w:rsid w:val="00E623F7"/>
    <w:rsid w:val="00F3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C31DD6F-835A-4741-B637-C8AF97F6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3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AE7303"/>
    <w:rPr>
      <w:strike w:val="0"/>
      <w:dstrike w:val="0"/>
      <w:color w:val="316C9D"/>
      <w:u w:val="none"/>
      <w:effect w:val="none"/>
    </w:rPr>
  </w:style>
  <w:style w:type="table" w:customStyle="1" w:styleId="TabloKlavuzu1">
    <w:name w:val="Tablo Kılavuzu1"/>
    <w:basedOn w:val="NormalTablo"/>
    <w:next w:val="TabloKlavuzu"/>
    <w:uiPriority w:val="39"/>
    <w:rsid w:val="00F320A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F32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g_bayramoglu@hotmail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Arica</dc:creator>
  <cp:keywords/>
  <dc:description/>
  <cp:lastModifiedBy>Yakup Arica</cp:lastModifiedBy>
  <cp:revision>6</cp:revision>
  <dcterms:created xsi:type="dcterms:W3CDTF">2025-11-02T20:41:00Z</dcterms:created>
  <dcterms:modified xsi:type="dcterms:W3CDTF">2025-11-02T21:11:00Z</dcterms:modified>
</cp:coreProperties>
</file>