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87F" w:rsidRPr="009937EC" w:rsidRDefault="009D387F" w:rsidP="009D387F">
      <w:pPr>
        <w:spacing w:line="360" w:lineRule="auto"/>
        <w:jc w:val="both"/>
        <w:rPr>
          <w:rFonts w:asciiTheme="minorHAnsi" w:hAnsiTheme="minorHAnsi" w:cstheme="minorHAnsi"/>
        </w:rPr>
      </w:pPr>
      <w:r w:rsidRPr="009937EC">
        <w:rPr>
          <w:rFonts w:asciiTheme="minorHAnsi" w:hAnsiTheme="minorHAnsi" w:cstheme="minorHAnsi"/>
          <w:b/>
          <w:bCs/>
        </w:rPr>
        <w:t>Table 1.</w:t>
      </w:r>
      <w:r w:rsidRPr="009937EC">
        <w:rPr>
          <w:rFonts w:asciiTheme="minorHAnsi" w:hAnsiTheme="minorHAnsi" w:cstheme="minorHAnsi"/>
        </w:rPr>
        <w:t xml:space="preserve"> </w:t>
      </w:r>
      <w:r w:rsidR="009E0889" w:rsidRPr="009937EC">
        <w:rPr>
          <w:rFonts w:asciiTheme="minorHAnsi" w:hAnsiTheme="minorHAnsi" w:cstheme="minorHAnsi"/>
        </w:rPr>
        <w:t xml:space="preserve">Clinical </w:t>
      </w:r>
      <w:r w:rsidR="002C279A" w:rsidRPr="009937EC">
        <w:rPr>
          <w:rFonts w:asciiTheme="minorHAnsi" w:hAnsiTheme="minorHAnsi" w:cstheme="minorHAnsi"/>
        </w:rPr>
        <w:t xml:space="preserve">and biochemical </w:t>
      </w:r>
      <w:r w:rsidR="009E0889" w:rsidRPr="009937EC">
        <w:rPr>
          <w:rFonts w:asciiTheme="minorHAnsi" w:hAnsiTheme="minorHAnsi" w:cstheme="minorHAnsi"/>
        </w:rPr>
        <w:t xml:space="preserve">characteristics of the </w:t>
      </w:r>
      <w:r w:rsidR="009C1A51" w:rsidRPr="009937EC">
        <w:rPr>
          <w:rFonts w:asciiTheme="minorHAnsi" w:hAnsiTheme="minorHAnsi" w:cstheme="minorHAnsi"/>
        </w:rPr>
        <w:t>study and control groups</w:t>
      </w:r>
    </w:p>
    <w:tbl>
      <w:tblPr>
        <w:tblStyle w:val="TabloKlavuzu"/>
        <w:tblW w:w="9130" w:type="dxa"/>
        <w:tblLayout w:type="fixed"/>
        <w:tblLook w:val="0000" w:firstRow="0" w:lastRow="0" w:firstColumn="0" w:lastColumn="0" w:noHBand="0" w:noVBand="0"/>
      </w:tblPr>
      <w:tblGrid>
        <w:gridCol w:w="3256"/>
        <w:gridCol w:w="2414"/>
        <w:gridCol w:w="1896"/>
        <w:gridCol w:w="1552"/>
        <w:gridCol w:w="12"/>
      </w:tblGrid>
      <w:tr w:rsidR="009D387F" w:rsidRPr="00BC40EA" w:rsidTr="00E93A29">
        <w:trPr>
          <w:gridAfter w:val="1"/>
          <w:wAfter w:w="12" w:type="dxa"/>
          <w:trHeight w:val="81"/>
        </w:trPr>
        <w:tc>
          <w:tcPr>
            <w:tcW w:w="3256" w:type="dxa"/>
          </w:tcPr>
          <w:p w:rsidR="009D387F" w:rsidRPr="00BC40EA" w:rsidRDefault="00C57C8C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2414" w:type="dxa"/>
          </w:tcPr>
          <w:p w:rsidR="009D387F" w:rsidRPr="00BC40EA" w:rsidRDefault="00DA057C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</w:t>
            </w:r>
            <w:r w:rsidR="009C1A51"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ndometriosis</w:t>
            </w:r>
            <w:r w:rsidR="009D387F"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                                           </w:t>
            </w:r>
            <w:proofErr w:type="gramStart"/>
            <w:r w:rsidR="009D387F"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  (</w:t>
            </w:r>
            <w:proofErr w:type="gramEnd"/>
            <w:r w:rsidR="009D387F"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n=</w:t>
            </w:r>
            <w:r w:rsidR="009C1A51"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28</w:t>
            </w:r>
            <w:r w:rsidR="009D387F"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  <w:p w:rsidR="009D387F" w:rsidRPr="00BC40EA" w:rsidRDefault="009D387F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1896" w:type="dxa"/>
          </w:tcPr>
          <w:p w:rsidR="00DA057C" w:rsidRPr="00BC40EA" w:rsidRDefault="00DA057C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Control</w:t>
            </w:r>
          </w:p>
          <w:p w:rsidR="009D387F" w:rsidRPr="00BC40EA" w:rsidRDefault="009D387F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(n=27)</w:t>
            </w:r>
          </w:p>
          <w:p w:rsidR="009D387F" w:rsidRPr="00BC40EA" w:rsidRDefault="009D387F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1552" w:type="dxa"/>
          </w:tcPr>
          <w:p w:rsidR="009D387F" w:rsidRPr="00BC40EA" w:rsidRDefault="009D387F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US"/>
              </w:rPr>
              <w:t>p</w:t>
            </w:r>
          </w:p>
          <w:p w:rsidR="009D387F" w:rsidRPr="00BC40EA" w:rsidRDefault="009D387F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value</w:t>
            </w:r>
          </w:p>
        </w:tc>
      </w:tr>
      <w:tr w:rsidR="00DC7330" w:rsidRPr="00BC40EA" w:rsidTr="00E93A29">
        <w:trPr>
          <w:trHeight w:val="400"/>
        </w:trPr>
        <w:tc>
          <w:tcPr>
            <w:tcW w:w="9130" w:type="dxa"/>
            <w:gridSpan w:val="5"/>
          </w:tcPr>
          <w:p w:rsidR="00DC7330" w:rsidRPr="00BC40EA" w:rsidRDefault="00DC7330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Preoperative </w:t>
            </w:r>
            <w:r w:rsidR="00F2430A" w:rsidRPr="00BC40E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assessment</w:t>
            </w:r>
          </w:p>
        </w:tc>
      </w:tr>
      <w:tr w:rsidR="009D387F" w:rsidRPr="00BC40EA" w:rsidTr="00E93A29">
        <w:trPr>
          <w:gridAfter w:val="1"/>
          <w:wAfter w:w="12" w:type="dxa"/>
          <w:trHeight w:val="400"/>
        </w:trPr>
        <w:tc>
          <w:tcPr>
            <w:tcW w:w="3256" w:type="dxa"/>
          </w:tcPr>
          <w:p w:rsidR="009D387F" w:rsidRPr="00BC40EA" w:rsidRDefault="009D387F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Age</w:t>
            </w:r>
            <w:r w:rsidR="001649A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years</w:t>
            </w:r>
            <w:r w:rsidR="001649A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2414" w:type="dxa"/>
          </w:tcPr>
          <w:p w:rsidR="009D387F" w:rsidRPr="00BC40EA" w:rsidRDefault="009D387F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68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04</w:t>
            </w:r>
          </w:p>
        </w:tc>
        <w:tc>
          <w:tcPr>
            <w:tcW w:w="1896" w:type="dxa"/>
          </w:tcPr>
          <w:p w:rsidR="009D387F" w:rsidRPr="00BC40EA" w:rsidRDefault="009D387F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39.44 ± 6.68</w:t>
            </w:r>
          </w:p>
        </w:tc>
        <w:tc>
          <w:tcPr>
            <w:tcW w:w="1552" w:type="dxa"/>
          </w:tcPr>
          <w:p w:rsidR="009D387F" w:rsidRPr="00BC40EA" w:rsidRDefault="009D387F" w:rsidP="004578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00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</w:tr>
      <w:tr w:rsidR="008A3054" w:rsidRPr="00BC40EA" w:rsidTr="00E93A29">
        <w:trPr>
          <w:gridAfter w:val="1"/>
          <w:wAfter w:w="12" w:type="dxa"/>
          <w:trHeight w:val="421"/>
        </w:trPr>
        <w:tc>
          <w:tcPr>
            <w:tcW w:w="3256" w:type="dxa"/>
            <w:vMerge w:val="restart"/>
            <w:vAlign w:val="center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Parity</w:t>
            </w:r>
            <w:r w:rsidR="00E93A29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</w:t>
            </w:r>
            <w:r w:rsidR="002A62BB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 (%)</w:t>
            </w:r>
          </w:p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Nulliparity </w:t>
            </w:r>
          </w:p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Multiparity</w:t>
            </w:r>
          </w:p>
        </w:tc>
        <w:tc>
          <w:tcPr>
            <w:tcW w:w="2414" w:type="dxa"/>
            <w:shd w:val="clear" w:color="auto" w:fill="auto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A3054" w:rsidRPr="00BC40EA" w:rsidRDefault="00FC669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 w:rsidR="00B545E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  <w:r w:rsidR="00B545E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B545E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896" w:type="dxa"/>
            <w:shd w:val="clear" w:color="auto" w:fill="auto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A3054" w:rsidRPr="00BC40EA" w:rsidRDefault="00FC669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 (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37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.0)</w:t>
            </w:r>
          </w:p>
        </w:tc>
        <w:tc>
          <w:tcPr>
            <w:tcW w:w="1552" w:type="dxa"/>
            <w:vMerge w:val="restart"/>
          </w:tcPr>
          <w:p w:rsidR="008A3054" w:rsidRPr="00BC40EA" w:rsidRDefault="008A3054" w:rsidP="004578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</w:t>
            </w:r>
            <w:r w:rsidR="00B545E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60</w:t>
            </w:r>
          </w:p>
        </w:tc>
      </w:tr>
      <w:tr w:rsidR="008A3054" w:rsidRPr="00BC40EA" w:rsidTr="00E93A29">
        <w:trPr>
          <w:gridAfter w:val="1"/>
          <w:wAfter w:w="12" w:type="dxa"/>
          <w:trHeight w:val="149"/>
        </w:trPr>
        <w:tc>
          <w:tcPr>
            <w:tcW w:w="3256" w:type="dxa"/>
            <w:vMerge/>
            <w:vAlign w:val="center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414" w:type="dxa"/>
            <w:shd w:val="clear" w:color="auto" w:fill="auto"/>
          </w:tcPr>
          <w:p w:rsidR="008A3054" w:rsidRPr="00BC40EA" w:rsidRDefault="00FC669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 w:rsidR="00B545E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  <w:r w:rsidR="00B545E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B545E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896" w:type="dxa"/>
            <w:shd w:val="clear" w:color="auto" w:fill="auto"/>
          </w:tcPr>
          <w:p w:rsidR="008A3054" w:rsidRPr="00BC40EA" w:rsidRDefault="00FC669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 (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63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.0)</w:t>
            </w:r>
          </w:p>
        </w:tc>
        <w:tc>
          <w:tcPr>
            <w:tcW w:w="1552" w:type="dxa"/>
            <w:vMerge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E93A29" w:rsidRPr="00BC40EA" w:rsidTr="00E93A29">
        <w:trPr>
          <w:gridAfter w:val="1"/>
          <w:wAfter w:w="12" w:type="dxa"/>
          <w:trHeight w:val="81"/>
        </w:trPr>
        <w:tc>
          <w:tcPr>
            <w:tcW w:w="3256" w:type="dxa"/>
            <w:vAlign w:val="center"/>
          </w:tcPr>
          <w:p w:rsidR="00E93A29" w:rsidRPr="00BC40EA" w:rsidRDefault="00E93A29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Dyspareunia VRS Score, n (%)</w:t>
            </w:r>
          </w:p>
          <w:p w:rsidR="00E93A29" w:rsidRPr="00BC40EA" w:rsidRDefault="00E93A29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</w:t>
            </w:r>
          </w:p>
          <w:p w:rsidR="00E93A29" w:rsidRPr="00BC40EA" w:rsidRDefault="00E93A29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  <w:p w:rsidR="00E93A29" w:rsidRPr="00BC40EA" w:rsidRDefault="00E93A29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  <w:p w:rsidR="00E93A29" w:rsidRPr="00BC40EA" w:rsidRDefault="00E93A29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2414" w:type="dxa"/>
          </w:tcPr>
          <w:p w:rsidR="00E93A29" w:rsidRPr="00BC40EA" w:rsidRDefault="00E93A29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E93A29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 (60.7)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(10.7)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(14.3)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(14.3)</w:t>
            </w:r>
          </w:p>
        </w:tc>
        <w:tc>
          <w:tcPr>
            <w:tcW w:w="1896" w:type="dxa"/>
          </w:tcPr>
          <w:p w:rsidR="00E93A29" w:rsidRPr="00BC40EA" w:rsidRDefault="00E93A29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 (81.5)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(14.8)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(3.7)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1552" w:type="dxa"/>
          </w:tcPr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E93A29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0.087</w:t>
            </w:r>
          </w:p>
        </w:tc>
      </w:tr>
      <w:tr w:rsidR="00E93A29" w:rsidRPr="00BC40EA" w:rsidTr="00E93A29">
        <w:trPr>
          <w:gridAfter w:val="1"/>
          <w:wAfter w:w="12" w:type="dxa"/>
          <w:trHeight w:val="81"/>
        </w:trPr>
        <w:tc>
          <w:tcPr>
            <w:tcW w:w="3256" w:type="dxa"/>
            <w:vAlign w:val="center"/>
          </w:tcPr>
          <w:p w:rsidR="00E93A29" w:rsidRPr="00BC40EA" w:rsidRDefault="00E93A29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Dysmenorrhea VRS Score, n (%)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2414" w:type="dxa"/>
          </w:tcPr>
          <w:p w:rsidR="00E93A29" w:rsidRPr="00BC40EA" w:rsidRDefault="00E93A29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(14.3)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(7.1)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(17.9)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 (42.9)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(17.9)</w:t>
            </w:r>
          </w:p>
        </w:tc>
        <w:tc>
          <w:tcPr>
            <w:tcW w:w="1896" w:type="dxa"/>
          </w:tcPr>
          <w:p w:rsidR="00E93A29" w:rsidRPr="00BC40EA" w:rsidRDefault="00E93A29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 (77.8)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(3.7)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(11.1)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(7.4)</w:t>
            </w:r>
          </w:p>
          <w:p w:rsidR="00E96118" w:rsidRPr="00BC40EA" w:rsidRDefault="00E96118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1552" w:type="dxa"/>
          </w:tcPr>
          <w:p w:rsidR="00E93A29" w:rsidRPr="00BC40EA" w:rsidRDefault="00E93A29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EF0FAD" w:rsidRPr="00BC40EA" w:rsidRDefault="00EF0FA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EF0FAD" w:rsidRPr="00BC40EA" w:rsidRDefault="00EF0FA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EF0FAD" w:rsidRPr="00BC40EA" w:rsidRDefault="00EF0FA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0.0001</w:t>
            </w:r>
            <w:r w:rsidR="00DD6CFD" w:rsidRPr="00BC40E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E93A29" w:rsidRPr="00BC40EA" w:rsidTr="00E93A29">
        <w:trPr>
          <w:gridAfter w:val="1"/>
          <w:wAfter w:w="12" w:type="dxa"/>
          <w:trHeight w:val="81"/>
        </w:trPr>
        <w:tc>
          <w:tcPr>
            <w:tcW w:w="3256" w:type="dxa"/>
            <w:vAlign w:val="center"/>
          </w:tcPr>
          <w:p w:rsidR="00E93A29" w:rsidRPr="00BC40EA" w:rsidRDefault="00E93A29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Non-cyclic pelvic pain VRS Score, n (%)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2414" w:type="dxa"/>
          </w:tcPr>
          <w:p w:rsidR="00E93A29" w:rsidRPr="00BC40EA" w:rsidRDefault="00E93A29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 (35.7)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(17.9)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(25.0)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(17.9)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(3.6)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1896" w:type="dxa"/>
          </w:tcPr>
          <w:p w:rsidR="00E93A29" w:rsidRPr="00BC40EA" w:rsidRDefault="00E93A29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24 (88.9)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(7.4)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(3.7)</w:t>
            </w:r>
          </w:p>
        </w:tc>
        <w:tc>
          <w:tcPr>
            <w:tcW w:w="1552" w:type="dxa"/>
          </w:tcPr>
          <w:p w:rsidR="00E93A29" w:rsidRPr="00BC40EA" w:rsidRDefault="00E93A29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DD6CFD" w:rsidRPr="00BC40EA" w:rsidRDefault="00DD6CFD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0.0001</w:t>
            </w:r>
          </w:p>
        </w:tc>
      </w:tr>
      <w:tr w:rsidR="008A3054" w:rsidRPr="00BC40EA" w:rsidTr="00E93A29">
        <w:trPr>
          <w:gridAfter w:val="1"/>
          <w:wAfter w:w="12" w:type="dxa"/>
          <w:trHeight w:val="81"/>
        </w:trPr>
        <w:tc>
          <w:tcPr>
            <w:tcW w:w="3256" w:type="dxa"/>
            <w:vAlign w:val="center"/>
          </w:tcPr>
          <w:p w:rsidR="008A3054" w:rsidRPr="00BC40EA" w:rsidRDefault="003B45A2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Current smoking</w:t>
            </w:r>
            <w:r w:rsidR="00FC669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yes </w:t>
            </w:r>
            <w:r w:rsidR="002A62BB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 (%)</w:t>
            </w:r>
          </w:p>
        </w:tc>
        <w:tc>
          <w:tcPr>
            <w:tcW w:w="2414" w:type="dxa"/>
          </w:tcPr>
          <w:p w:rsidR="008A3054" w:rsidRPr="00BC40EA" w:rsidRDefault="00B545E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="00FC669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28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  <w:r w:rsidR="00FC669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896" w:type="dxa"/>
          </w:tcPr>
          <w:p w:rsidR="008A3054" w:rsidRPr="00BC40EA" w:rsidRDefault="00FC669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 (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37.0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B545E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504</w:t>
            </w:r>
          </w:p>
        </w:tc>
      </w:tr>
      <w:tr w:rsidR="008A3054" w:rsidRPr="00BC40EA" w:rsidTr="00E93A29">
        <w:trPr>
          <w:gridAfter w:val="1"/>
          <w:wAfter w:w="12" w:type="dxa"/>
          <w:trHeight w:val="81"/>
        </w:trPr>
        <w:tc>
          <w:tcPr>
            <w:tcW w:w="3256" w:type="dxa"/>
            <w:vAlign w:val="center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Infertility</w:t>
            </w:r>
            <w:r w:rsidR="00FC669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yes</w:t>
            </w:r>
            <w:r w:rsidR="001649A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2A62BB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 (%)</w:t>
            </w:r>
          </w:p>
        </w:tc>
        <w:tc>
          <w:tcPr>
            <w:tcW w:w="2414" w:type="dxa"/>
            <w:shd w:val="clear" w:color="auto" w:fill="auto"/>
          </w:tcPr>
          <w:p w:rsidR="008A3054" w:rsidRPr="00BC40EA" w:rsidRDefault="00607C7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  <w:r w:rsidR="00FC669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25.0</w:t>
            </w:r>
            <w:r w:rsidR="00FC669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896" w:type="dxa"/>
            <w:shd w:val="clear" w:color="auto" w:fill="auto"/>
          </w:tcPr>
          <w:p w:rsidR="008A3054" w:rsidRPr="00BC40EA" w:rsidRDefault="00FC669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 (</w:t>
            </w:r>
            <w:r w:rsidR="008A3054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40.7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607C7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214</w:t>
            </w:r>
          </w:p>
        </w:tc>
      </w:tr>
      <w:tr w:rsidR="008A3054" w:rsidRPr="00BC40EA" w:rsidTr="00E93A29">
        <w:trPr>
          <w:gridAfter w:val="1"/>
          <w:wAfter w:w="12" w:type="dxa"/>
          <w:trHeight w:val="81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BMI</w:t>
            </w:r>
            <w:r w:rsidR="001649A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kg/m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="001649AE" w:rsidRPr="00BC40EA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24.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± 5.0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25.06 ± 4.12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849</w:t>
            </w:r>
          </w:p>
        </w:tc>
      </w:tr>
      <w:tr w:rsidR="008A305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</w:t>
            </w:r>
            <w:r w:rsidR="00316365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125 (U/mL) 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 ± 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49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99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20.65 ± 15.78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0.0001*</w:t>
            </w:r>
          </w:p>
        </w:tc>
      </w:tr>
      <w:tr w:rsidR="008A305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</w:t>
            </w:r>
            <w:r w:rsidR="00316365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19-9 (U/mL) 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± 2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16.98 ± 11.79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81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</w:tr>
      <w:tr w:rsidR="008A305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Hb</w:t>
            </w:r>
            <w:r w:rsidR="000E195A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g/dL</w:t>
            </w:r>
            <w:r w:rsidR="000E195A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11.8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1.3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12.17 ± 1.88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</w:t>
            </w:r>
          </w:p>
        </w:tc>
      </w:tr>
      <w:tr w:rsidR="008A305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Htc</w:t>
            </w:r>
            <w:proofErr w:type="spellEnd"/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(%) 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36.24 ± 3.23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36.99 ± 4.61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0.465</w:t>
            </w:r>
          </w:p>
        </w:tc>
      </w:tr>
      <w:tr w:rsidR="008A305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WBC</w:t>
            </w:r>
            <w:r w:rsidR="000E195A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(x10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ul</w:t>
            </w:r>
            <w:proofErr w:type="spellEnd"/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6.7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2.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56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6.9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1.95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709</w:t>
            </w:r>
          </w:p>
        </w:tc>
      </w:tr>
      <w:tr w:rsidR="008A305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Thrombocyte (x10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ul</w:t>
            </w:r>
            <w:proofErr w:type="spellEnd"/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27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07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6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31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271.78 ± 50.19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681</w:t>
            </w:r>
          </w:p>
        </w:tc>
      </w:tr>
      <w:tr w:rsidR="008A3054" w:rsidRPr="00BC40EA" w:rsidTr="00E93A29">
        <w:trPr>
          <w:gridAfter w:val="1"/>
          <w:wAfter w:w="12" w:type="dxa"/>
          <w:trHeight w:val="141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Fasting blood glucose (mg/dL) 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86.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1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51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88.26 ± 7.69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906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</w:tr>
      <w:tr w:rsidR="008A305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HbA1c (%) 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5.4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0.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30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5.37 ± 0.36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255</w:t>
            </w:r>
          </w:p>
        </w:tc>
      </w:tr>
      <w:tr w:rsidR="008A305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8A3054" w:rsidRPr="00BC40EA" w:rsidRDefault="009A7248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Erythrocyte Sedimentation Rate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96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1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43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12.22 ± 9.76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61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</w:tr>
      <w:tr w:rsidR="008A305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CRP (mg/L) 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60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01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0.22 ± 0.17</w:t>
            </w:r>
          </w:p>
        </w:tc>
        <w:tc>
          <w:tcPr>
            <w:tcW w:w="1552" w:type="dxa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9C15BD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101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</w:tr>
      <w:tr w:rsidR="008A3054" w:rsidRPr="00BC40EA" w:rsidTr="00E93A29">
        <w:trPr>
          <w:trHeight w:val="206"/>
        </w:trPr>
        <w:tc>
          <w:tcPr>
            <w:tcW w:w="9130" w:type="dxa"/>
            <w:gridSpan w:val="5"/>
          </w:tcPr>
          <w:p w:rsidR="008A3054" w:rsidRPr="00BC40EA" w:rsidRDefault="008A3054" w:rsidP="000B1D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Intr</w:t>
            </w:r>
            <w:r w:rsidR="006C1B7E" w:rsidRPr="00BC40E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</w:t>
            </w:r>
            <w:r w:rsidRPr="00BC40E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operative assessment</w:t>
            </w:r>
          </w:p>
        </w:tc>
      </w:tr>
      <w:tr w:rsidR="008A3054" w:rsidRPr="00BC40EA" w:rsidTr="00E93A29">
        <w:trPr>
          <w:gridAfter w:val="1"/>
          <w:wAfter w:w="12" w:type="dxa"/>
          <w:trHeight w:val="316"/>
        </w:trPr>
        <w:tc>
          <w:tcPr>
            <w:tcW w:w="325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Endometrioma diameter</w:t>
            </w:r>
            <w:r w:rsidR="00B83EFA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 w:rsidR="002361B1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</w:t>
            </w:r>
            <w:r w:rsidR="00B83EFA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2.</w:t>
            </w:r>
            <w:r w:rsidR="007B66E0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89</w:t>
            </w:r>
          </w:p>
        </w:tc>
        <w:tc>
          <w:tcPr>
            <w:tcW w:w="1896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2" w:type="dxa"/>
          </w:tcPr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8A3054" w:rsidRPr="00BC40EA" w:rsidTr="00E93A29">
        <w:trPr>
          <w:gridAfter w:val="1"/>
          <w:wAfter w:w="12" w:type="dxa"/>
          <w:trHeight w:val="702"/>
        </w:trPr>
        <w:tc>
          <w:tcPr>
            <w:tcW w:w="3256" w:type="dxa"/>
            <w:shd w:val="clear" w:color="auto" w:fill="auto"/>
          </w:tcPr>
          <w:p w:rsidR="008A3054" w:rsidRPr="00BC40EA" w:rsidRDefault="008A305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Presence of </w:t>
            </w:r>
            <w:r w:rsidR="004035DC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bilaterality of </w:t>
            </w:r>
            <w:r w:rsidR="00D47D71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endometrioma, n (%)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:rsidR="000B3D5B" w:rsidRPr="00BC40EA" w:rsidRDefault="000B3D5B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Absent</w:t>
            </w:r>
          </w:p>
          <w:p w:rsidR="009A5C3F" w:rsidRPr="00BC40EA" w:rsidRDefault="000B3D5B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Present</w:t>
            </w:r>
          </w:p>
        </w:tc>
        <w:tc>
          <w:tcPr>
            <w:tcW w:w="2414" w:type="dxa"/>
          </w:tcPr>
          <w:p w:rsidR="009A5C3F" w:rsidRPr="00BC40EA" w:rsidRDefault="009A5C3F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CD176C" w:rsidRPr="00BC40EA" w:rsidRDefault="00CD176C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A3054" w:rsidRPr="00BC40EA" w:rsidRDefault="00B545E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="00607C7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 w:rsidR="00607C7E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82.1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  <w:p w:rsidR="009A5C3F" w:rsidRPr="00BC40EA" w:rsidRDefault="00607C7E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(17.9)</w:t>
            </w:r>
          </w:p>
        </w:tc>
        <w:tc>
          <w:tcPr>
            <w:tcW w:w="1896" w:type="dxa"/>
            <w:shd w:val="clear" w:color="auto" w:fill="auto"/>
          </w:tcPr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2" w:type="dxa"/>
          </w:tcPr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A3054" w:rsidRPr="00BC40EA" w:rsidRDefault="008A305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5C77EB" w:rsidRPr="00BC40EA" w:rsidTr="00E93A29">
        <w:trPr>
          <w:gridAfter w:val="1"/>
          <w:wAfter w:w="12" w:type="dxa"/>
          <w:trHeight w:val="1042"/>
        </w:trPr>
        <w:tc>
          <w:tcPr>
            <w:tcW w:w="3256" w:type="dxa"/>
          </w:tcPr>
          <w:p w:rsidR="00F044F4" w:rsidRPr="00BC40EA" w:rsidRDefault="00F044F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Presence of peritoneal</w:t>
            </w:r>
          </w:p>
          <w:p w:rsidR="00F044F4" w:rsidRPr="00BC40EA" w:rsidRDefault="00F044F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endometriosis lesions,</w:t>
            </w:r>
            <w:r w:rsidR="009E3AC3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 (%)</w:t>
            </w:r>
          </w:p>
          <w:p w:rsidR="00F044F4" w:rsidRPr="00BC40EA" w:rsidRDefault="00F044F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Yes </w:t>
            </w:r>
          </w:p>
          <w:p w:rsidR="005C77EB" w:rsidRPr="00BC40EA" w:rsidRDefault="00F044F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</w:t>
            </w:r>
            <w:r w:rsidR="00020555" w:rsidRPr="00BC40EA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5C77EB" w:rsidRPr="00BC40EA" w:rsidRDefault="005C77EB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160786" w:rsidRPr="00BC40EA" w:rsidRDefault="00160786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160786" w:rsidRPr="00BC40EA" w:rsidRDefault="00160786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 (53.6)</w:t>
            </w:r>
          </w:p>
          <w:p w:rsidR="00160786" w:rsidRPr="00BC40EA" w:rsidRDefault="00160786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13 (46.4)</w:t>
            </w:r>
          </w:p>
        </w:tc>
        <w:tc>
          <w:tcPr>
            <w:tcW w:w="1896" w:type="dxa"/>
          </w:tcPr>
          <w:p w:rsidR="005C77EB" w:rsidRPr="00BC40EA" w:rsidRDefault="005C77EB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2" w:type="dxa"/>
          </w:tcPr>
          <w:p w:rsidR="005C77EB" w:rsidRPr="00BC40EA" w:rsidRDefault="005C77EB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414374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414374" w:rsidRPr="00BC40EA" w:rsidRDefault="0041437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 ASRM stage,</w:t>
            </w:r>
            <w:r w:rsidR="00160786"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 (%)</w:t>
            </w:r>
          </w:p>
          <w:p w:rsidR="00414374" w:rsidRPr="00BC40EA" w:rsidRDefault="0041437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I-II</w:t>
            </w:r>
          </w:p>
          <w:p w:rsidR="00414374" w:rsidRPr="00BC40EA" w:rsidRDefault="00414374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III-IV</w:t>
            </w:r>
          </w:p>
        </w:tc>
        <w:tc>
          <w:tcPr>
            <w:tcW w:w="2414" w:type="dxa"/>
          </w:tcPr>
          <w:p w:rsidR="00414374" w:rsidRPr="00BC40EA" w:rsidRDefault="0041437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160786" w:rsidRPr="00BC40EA" w:rsidRDefault="00160786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(3.6)</w:t>
            </w:r>
          </w:p>
          <w:p w:rsidR="00160786" w:rsidRPr="00BC40EA" w:rsidRDefault="00160786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27 (96.4)</w:t>
            </w:r>
          </w:p>
        </w:tc>
        <w:tc>
          <w:tcPr>
            <w:tcW w:w="1896" w:type="dxa"/>
          </w:tcPr>
          <w:p w:rsidR="00414374" w:rsidRPr="00BC40EA" w:rsidRDefault="0041437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2" w:type="dxa"/>
          </w:tcPr>
          <w:p w:rsidR="00414374" w:rsidRPr="00BC40EA" w:rsidRDefault="00414374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5C77EB" w:rsidRPr="00BC40EA" w:rsidTr="00E93A29">
        <w:trPr>
          <w:gridAfter w:val="1"/>
          <w:wAfter w:w="12" w:type="dxa"/>
          <w:trHeight w:val="206"/>
        </w:trPr>
        <w:tc>
          <w:tcPr>
            <w:tcW w:w="3256" w:type="dxa"/>
          </w:tcPr>
          <w:p w:rsidR="009E3AC3" w:rsidRPr="00BC40EA" w:rsidRDefault="009E3AC3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</w:t>
            </w:r>
            <w:bookmarkStart w:id="0" w:name="_GoBack"/>
            <w:bookmarkEnd w:id="0"/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 status, n (%)</w:t>
            </w:r>
          </w:p>
          <w:p w:rsidR="009E3AC3" w:rsidRPr="00BC40EA" w:rsidRDefault="009E3AC3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Absent</w:t>
            </w:r>
          </w:p>
          <w:p w:rsidR="005C77EB" w:rsidRPr="00BC40EA" w:rsidRDefault="009E3AC3" w:rsidP="0011703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Present</w:t>
            </w:r>
          </w:p>
        </w:tc>
        <w:tc>
          <w:tcPr>
            <w:tcW w:w="2414" w:type="dxa"/>
          </w:tcPr>
          <w:p w:rsidR="005C77EB" w:rsidRPr="00BC40EA" w:rsidRDefault="005C77EB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 (60.7)</w:t>
            </w: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 (39.3)</w:t>
            </w:r>
          </w:p>
        </w:tc>
        <w:tc>
          <w:tcPr>
            <w:tcW w:w="1896" w:type="dxa"/>
          </w:tcPr>
          <w:p w:rsidR="005C77EB" w:rsidRPr="00BC40EA" w:rsidRDefault="005C77EB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2" w:type="dxa"/>
          </w:tcPr>
          <w:p w:rsidR="005C77EB" w:rsidRPr="00BC40EA" w:rsidRDefault="005C77EB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8F34A3" w:rsidRPr="00BC40EA" w:rsidRDefault="008F34A3" w:rsidP="001170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C40E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</w:tbl>
    <w:p w:rsidR="00002491" w:rsidRPr="00867AB1" w:rsidRDefault="00002491" w:rsidP="00002491">
      <w:pPr>
        <w:jc w:val="both"/>
        <w:rPr>
          <w:rFonts w:asciiTheme="minorHAnsi" w:hAnsiTheme="minorHAnsi" w:cstheme="minorHAnsi"/>
          <w:color w:val="212121"/>
          <w:sz w:val="15"/>
          <w:szCs w:val="15"/>
        </w:rPr>
      </w:pPr>
      <w:r w:rsidRPr="00867AB1">
        <w:rPr>
          <w:rFonts w:asciiTheme="minorHAnsi" w:hAnsiTheme="minorHAnsi" w:cstheme="minorHAnsi"/>
          <w:b/>
          <w:i/>
          <w:color w:val="212121"/>
          <w:sz w:val="15"/>
          <w:szCs w:val="15"/>
        </w:rPr>
        <w:t>Abbreviations</w:t>
      </w:r>
      <w:r w:rsidRPr="00867AB1">
        <w:rPr>
          <w:rFonts w:asciiTheme="minorHAnsi" w:hAnsiTheme="minorHAnsi" w:cstheme="minorHAnsi"/>
          <w:i/>
          <w:color w:val="212121"/>
          <w:sz w:val="15"/>
          <w:szCs w:val="15"/>
        </w:rPr>
        <w:t xml:space="preserve">: </w:t>
      </w:r>
      <w:r w:rsidRPr="00867AB1">
        <w:rPr>
          <w:rFonts w:asciiTheme="minorHAnsi" w:hAnsiTheme="minorHAnsi" w:cstheme="minorHAnsi"/>
          <w:color w:val="212121"/>
          <w:sz w:val="15"/>
          <w:szCs w:val="15"/>
        </w:rPr>
        <w:t xml:space="preserve">SD, standard deviation; BMI, BMI body mass index; CA 125, cancer antigen 125; </w:t>
      </w:r>
      <w:proofErr w:type="spellStart"/>
      <w:r w:rsidRPr="00867AB1">
        <w:rPr>
          <w:rFonts w:asciiTheme="minorHAnsi" w:hAnsiTheme="minorHAnsi" w:cstheme="minorHAnsi"/>
          <w:color w:val="212121"/>
          <w:sz w:val="15"/>
          <w:szCs w:val="15"/>
        </w:rPr>
        <w:t>Hb</w:t>
      </w:r>
      <w:proofErr w:type="spellEnd"/>
      <w:r w:rsidRPr="00867AB1">
        <w:rPr>
          <w:rFonts w:asciiTheme="minorHAnsi" w:hAnsiTheme="minorHAnsi" w:cstheme="minorHAnsi"/>
          <w:color w:val="212121"/>
          <w:sz w:val="15"/>
          <w:szCs w:val="15"/>
        </w:rPr>
        <w:t xml:space="preserve">, hemoglobin; </w:t>
      </w:r>
      <w:proofErr w:type="spellStart"/>
      <w:r w:rsidRPr="00867AB1">
        <w:rPr>
          <w:rFonts w:asciiTheme="minorHAnsi" w:hAnsiTheme="minorHAnsi" w:cstheme="minorHAnsi"/>
          <w:color w:val="212121"/>
          <w:sz w:val="15"/>
          <w:szCs w:val="15"/>
        </w:rPr>
        <w:t>Hct</w:t>
      </w:r>
      <w:proofErr w:type="spellEnd"/>
      <w:r w:rsidRPr="00867AB1">
        <w:rPr>
          <w:rFonts w:asciiTheme="minorHAnsi" w:hAnsiTheme="minorHAnsi" w:cstheme="minorHAnsi"/>
          <w:color w:val="212121"/>
          <w:sz w:val="15"/>
          <w:szCs w:val="15"/>
        </w:rPr>
        <w:t xml:space="preserve">, hematocrit; WBC, white blood cell; </w:t>
      </w:r>
      <w:r w:rsidRPr="00867AB1">
        <w:rPr>
          <w:rFonts w:asciiTheme="minorHAnsi" w:hAnsiTheme="minorHAnsi" w:cstheme="minorHAnsi"/>
          <w:sz w:val="15"/>
          <w:szCs w:val="15"/>
        </w:rPr>
        <w:t>CRP,</w:t>
      </w:r>
      <w:r w:rsidRPr="00867AB1">
        <w:rPr>
          <w:sz w:val="15"/>
          <w:szCs w:val="15"/>
        </w:rPr>
        <w:t xml:space="preserve"> </w:t>
      </w:r>
      <w:r w:rsidRPr="00867AB1">
        <w:rPr>
          <w:rFonts w:asciiTheme="minorHAnsi" w:hAnsiTheme="minorHAnsi" w:cstheme="minorHAnsi"/>
          <w:sz w:val="15"/>
          <w:szCs w:val="15"/>
        </w:rPr>
        <w:t>C-reactive protein;</w:t>
      </w:r>
      <w:r>
        <w:rPr>
          <w:rFonts w:asciiTheme="minorHAnsi" w:hAnsiTheme="minorHAnsi" w:cstheme="minorHAnsi"/>
          <w:sz w:val="15"/>
          <w:szCs w:val="15"/>
        </w:rPr>
        <w:t xml:space="preserve"> VRS, verbal rating scale; </w:t>
      </w:r>
      <w:r w:rsidRPr="00867AB1">
        <w:rPr>
          <w:rFonts w:asciiTheme="minorHAnsi" w:hAnsiTheme="minorHAnsi" w:cstheme="minorHAnsi"/>
          <w:sz w:val="15"/>
          <w:szCs w:val="15"/>
        </w:rPr>
        <w:t>r ASRM, revised American Society for Reproductive Medicine; DE, deep endometriosis</w:t>
      </w:r>
    </w:p>
    <w:p w:rsidR="00E6277D" w:rsidRDefault="00002491" w:rsidP="00002491">
      <w:pPr>
        <w:jc w:val="both"/>
        <w:rPr>
          <w:rFonts w:asciiTheme="minorHAnsi" w:hAnsiTheme="minorHAnsi" w:cstheme="minorHAnsi"/>
          <w:color w:val="212121"/>
          <w:sz w:val="15"/>
          <w:szCs w:val="15"/>
        </w:rPr>
      </w:pPr>
      <w:r w:rsidRPr="00867AB1">
        <w:rPr>
          <w:rFonts w:asciiTheme="minorHAnsi" w:hAnsiTheme="minorHAnsi" w:cstheme="minorHAnsi"/>
          <w:i/>
          <w:color w:val="212121"/>
          <w:sz w:val="15"/>
          <w:szCs w:val="15"/>
        </w:rPr>
        <w:t>p</w:t>
      </w:r>
      <w:r w:rsidRPr="00867AB1">
        <w:rPr>
          <w:rFonts w:asciiTheme="minorHAnsi" w:hAnsiTheme="minorHAnsi" w:cstheme="minorHAnsi"/>
          <w:color w:val="212121"/>
          <w:sz w:val="15"/>
          <w:szCs w:val="15"/>
        </w:rPr>
        <w:t xml:space="preserve"> values ​​were obtained by X</w:t>
      </w:r>
      <w:r w:rsidRPr="00867AB1">
        <w:rPr>
          <w:rFonts w:asciiTheme="minorHAnsi" w:hAnsiTheme="minorHAnsi" w:cstheme="minorHAnsi"/>
          <w:color w:val="212121"/>
          <w:sz w:val="15"/>
          <w:szCs w:val="15"/>
          <w:vertAlign w:val="superscript"/>
        </w:rPr>
        <w:t>2</w:t>
      </w:r>
      <w:r w:rsidRPr="00867AB1">
        <w:rPr>
          <w:rFonts w:asciiTheme="minorHAnsi" w:hAnsiTheme="minorHAnsi" w:cstheme="minorHAnsi"/>
          <w:color w:val="212121"/>
          <w:sz w:val="15"/>
          <w:szCs w:val="15"/>
        </w:rPr>
        <w:t xml:space="preserve"> test, Student t-test and *Mann-Whitney U test. </w:t>
      </w:r>
    </w:p>
    <w:p w:rsidR="00002491" w:rsidRPr="00867AB1" w:rsidRDefault="00002491" w:rsidP="00002491">
      <w:pPr>
        <w:jc w:val="both"/>
        <w:rPr>
          <w:rFonts w:asciiTheme="minorHAnsi" w:hAnsiTheme="minorHAnsi" w:cstheme="minorHAnsi"/>
          <w:color w:val="212121"/>
          <w:sz w:val="15"/>
          <w:szCs w:val="15"/>
        </w:rPr>
      </w:pPr>
      <w:r w:rsidRPr="00867AB1">
        <w:rPr>
          <w:rFonts w:asciiTheme="minorHAnsi" w:hAnsiTheme="minorHAnsi" w:cstheme="minorHAnsi"/>
          <w:sz w:val="15"/>
          <w:szCs w:val="15"/>
        </w:rPr>
        <w:t>Bold values denote statistical significance at the p &lt; 0.05 level.</w:t>
      </w:r>
    </w:p>
    <w:p w:rsidR="00F808C8" w:rsidRPr="0065448B" w:rsidRDefault="00F808C8"/>
    <w:sectPr w:rsidR="00F808C8" w:rsidRPr="0065448B" w:rsidSect="00200177">
      <w:pgSz w:w="11900" w:h="16840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7F"/>
    <w:rsid w:val="00002491"/>
    <w:rsid w:val="00005F63"/>
    <w:rsid w:val="00006DFE"/>
    <w:rsid w:val="00006F4D"/>
    <w:rsid w:val="00010E39"/>
    <w:rsid w:val="000129B2"/>
    <w:rsid w:val="000153E2"/>
    <w:rsid w:val="0001589B"/>
    <w:rsid w:val="00020555"/>
    <w:rsid w:val="0002317F"/>
    <w:rsid w:val="00024781"/>
    <w:rsid w:val="00024FB9"/>
    <w:rsid w:val="00030B73"/>
    <w:rsid w:val="000322F7"/>
    <w:rsid w:val="0003318A"/>
    <w:rsid w:val="00035AA6"/>
    <w:rsid w:val="00036E5A"/>
    <w:rsid w:val="0004081A"/>
    <w:rsid w:val="000424D7"/>
    <w:rsid w:val="00045506"/>
    <w:rsid w:val="00046133"/>
    <w:rsid w:val="0005208D"/>
    <w:rsid w:val="000523ED"/>
    <w:rsid w:val="00052983"/>
    <w:rsid w:val="00053F87"/>
    <w:rsid w:val="000540E4"/>
    <w:rsid w:val="0006151F"/>
    <w:rsid w:val="00061EBC"/>
    <w:rsid w:val="000727D0"/>
    <w:rsid w:val="0007364C"/>
    <w:rsid w:val="00073826"/>
    <w:rsid w:val="00074D6F"/>
    <w:rsid w:val="000807AE"/>
    <w:rsid w:val="00082028"/>
    <w:rsid w:val="000868E4"/>
    <w:rsid w:val="00087085"/>
    <w:rsid w:val="0009118A"/>
    <w:rsid w:val="000923A0"/>
    <w:rsid w:val="0009411F"/>
    <w:rsid w:val="00095561"/>
    <w:rsid w:val="000963D7"/>
    <w:rsid w:val="000A1C0F"/>
    <w:rsid w:val="000A37EB"/>
    <w:rsid w:val="000A5AC6"/>
    <w:rsid w:val="000A79A8"/>
    <w:rsid w:val="000B1D16"/>
    <w:rsid w:val="000B1F10"/>
    <w:rsid w:val="000B3D5B"/>
    <w:rsid w:val="000C0832"/>
    <w:rsid w:val="000C51FA"/>
    <w:rsid w:val="000C68C9"/>
    <w:rsid w:val="000C6A31"/>
    <w:rsid w:val="000C7723"/>
    <w:rsid w:val="000D1073"/>
    <w:rsid w:val="000D4314"/>
    <w:rsid w:val="000D64FF"/>
    <w:rsid w:val="000E195A"/>
    <w:rsid w:val="000E4EAF"/>
    <w:rsid w:val="000E681B"/>
    <w:rsid w:val="000F05B8"/>
    <w:rsid w:val="000F2902"/>
    <w:rsid w:val="000F62F1"/>
    <w:rsid w:val="00102C6C"/>
    <w:rsid w:val="00112581"/>
    <w:rsid w:val="00112D25"/>
    <w:rsid w:val="001152BD"/>
    <w:rsid w:val="0011703E"/>
    <w:rsid w:val="00124F37"/>
    <w:rsid w:val="00131FD5"/>
    <w:rsid w:val="0013456B"/>
    <w:rsid w:val="00134849"/>
    <w:rsid w:val="00140292"/>
    <w:rsid w:val="001427C4"/>
    <w:rsid w:val="00142C9D"/>
    <w:rsid w:val="00150094"/>
    <w:rsid w:val="00151044"/>
    <w:rsid w:val="00151441"/>
    <w:rsid w:val="00152439"/>
    <w:rsid w:val="001554A9"/>
    <w:rsid w:val="00160786"/>
    <w:rsid w:val="00161220"/>
    <w:rsid w:val="001639A1"/>
    <w:rsid w:val="001649AE"/>
    <w:rsid w:val="00165A31"/>
    <w:rsid w:val="00167FD0"/>
    <w:rsid w:val="00171DB4"/>
    <w:rsid w:val="00173841"/>
    <w:rsid w:val="001760A5"/>
    <w:rsid w:val="001808B4"/>
    <w:rsid w:val="00193068"/>
    <w:rsid w:val="00196547"/>
    <w:rsid w:val="00196942"/>
    <w:rsid w:val="001A0F29"/>
    <w:rsid w:val="001A4E14"/>
    <w:rsid w:val="001A59F2"/>
    <w:rsid w:val="001A5EED"/>
    <w:rsid w:val="001A7176"/>
    <w:rsid w:val="001B39C5"/>
    <w:rsid w:val="001C21E3"/>
    <w:rsid w:val="001C2997"/>
    <w:rsid w:val="001C67B6"/>
    <w:rsid w:val="001C6A73"/>
    <w:rsid w:val="001D1DA6"/>
    <w:rsid w:val="001D7C5D"/>
    <w:rsid w:val="001E28D8"/>
    <w:rsid w:val="001E5F90"/>
    <w:rsid w:val="001F39B2"/>
    <w:rsid w:val="001F41AD"/>
    <w:rsid w:val="001F692F"/>
    <w:rsid w:val="001F6B88"/>
    <w:rsid w:val="00200177"/>
    <w:rsid w:val="0021367F"/>
    <w:rsid w:val="00216177"/>
    <w:rsid w:val="00221C6A"/>
    <w:rsid w:val="002222F3"/>
    <w:rsid w:val="00223085"/>
    <w:rsid w:val="002300BE"/>
    <w:rsid w:val="002308F6"/>
    <w:rsid w:val="002312CE"/>
    <w:rsid w:val="00231D5B"/>
    <w:rsid w:val="00233F98"/>
    <w:rsid w:val="00234E57"/>
    <w:rsid w:val="00235A86"/>
    <w:rsid w:val="002361B1"/>
    <w:rsid w:val="002364D1"/>
    <w:rsid w:val="00240316"/>
    <w:rsid w:val="00240371"/>
    <w:rsid w:val="00246DAF"/>
    <w:rsid w:val="00247C3C"/>
    <w:rsid w:val="00247E54"/>
    <w:rsid w:val="00251DB7"/>
    <w:rsid w:val="0025244F"/>
    <w:rsid w:val="00256ECF"/>
    <w:rsid w:val="002604B1"/>
    <w:rsid w:val="00261663"/>
    <w:rsid w:val="00263483"/>
    <w:rsid w:val="00272560"/>
    <w:rsid w:val="00272789"/>
    <w:rsid w:val="0027428B"/>
    <w:rsid w:val="00276D09"/>
    <w:rsid w:val="002858E3"/>
    <w:rsid w:val="00286B76"/>
    <w:rsid w:val="0029106A"/>
    <w:rsid w:val="00294809"/>
    <w:rsid w:val="00294C34"/>
    <w:rsid w:val="002A379D"/>
    <w:rsid w:val="002A3CDC"/>
    <w:rsid w:val="002A4C69"/>
    <w:rsid w:val="002A62BB"/>
    <w:rsid w:val="002B18DC"/>
    <w:rsid w:val="002B4FDB"/>
    <w:rsid w:val="002B6CB3"/>
    <w:rsid w:val="002C241D"/>
    <w:rsid w:val="002C279A"/>
    <w:rsid w:val="002C5C03"/>
    <w:rsid w:val="002D3FCC"/>
    <w:rsid w:val="002D64C0"/>
    <w:rsid w:val="002F0B2F"/>
    <w:rsid w:val="002F1BA4"/>
    <w:rsid w:val="002F330D"/>
    <w:rsid w:val="002F4455"/>
    <w:rsid w:val="002F622C"/>
    <w:rsid w:val="00300FD8"/>
    <w:rsid w:val="00301366"/>
    <w:rsid w:val="00303CBE"/>
    <w:rsid w:val="00304D86"/>
    <w:rsid w:val="00305540"/>
    <w:rsid w:val="00307ED4"/>
    <w:rsid w:val="00310589"/>
    <w:rsid w:val="00310880"/>
    <w:rsid w:val="0031330E"/>
    <w:rsid w:val="003134A6"/>
    <w:rsid w:val="003136EF"/>
    <w:rsid w:val="00313B70"/>
    <w:rsid w:val="003150CF"/>
    <w:rsid w:val="00316365"/>
    <w:rsid w:val="00322E35"/>
    <w:rsid w:val="003230B4"/>
    <w:rsid w:val="003265D7"/>
    <w:rsid w:val="003268BD"/>
    <w:rsid w:val="00334E97"/>
    <w:rsid w:val="00334F30"/>
    <w:rsid w:val="003377D3"/>
    <w:rsid w:val="00352960"/>
    <w:rsid w:val="00354EC5"/>
    <w:rsid w:val="00355700"/>
    <w:rsid w:val="0036349A"/>
    <w:rsid w:val="00363B93"/>
    <w:rsid w:val="003671AB"/>
    <w:rsid w:val="003675DF"/>
    <w:rsid w:val="00370602"/>
    <w:rsid w:val="00377503"/>
    <w:rsid w:val="00380E5F"/>
    <w:rsid w:val="003926FD"/>
    <w:rsid w:val="00395E79"/>
    <w:rsid w:val="003A0702"/>
    <w:rsid w:val="003A124C"/>
    <w:rsid w:val="003A42D0"/>
    <w:rsid w:val="003A6F93"/>
    <w:rsid w:val="003B0FF8"/>
    <w:rsid w:val="003B16CD"/>
    <w:rsid w:val="003B45A2"/>
    <w:rsid w:val="003B5E18"/>
    <w:rsid w:val="003B705C"/>
    <w:rsid w:val="003C111F"/>
    <w:rsid w:val="003C6A67"/>
    <w:rsid w:val="003D7407"/>
    <w:rsid w:val="003E3C1B"/>
    <w:rsid w:val="003E4F1A"/>
    <w:rsid w:val="003F063C"/>
    <w:rsid w:val="003F12B5"/>
    <w:rsid w:val="003F15AC"/>
    <w:rsid w:val="003F20CE"/>
    <w:rsid w:val="003F26A3"/>
    <w:rsid w:val="003F32D8"/>
    <w:rsid w:val="003F469B"/>
    <w:rsid w:val="003F4A16"/>
    <w:rsid w:val="003F4C39"/>
    <w:rsid w:val="0040073D"/>
    <w:rsid w:val="004035DC"/>
    <w:rsid w:val="00404DA0"/>
    <w:rsid w:val="00404F29"/>
    <w:rsid w:val="00407DA3"/>
    <w:rsid w:val="00410030"/>
    <w:rsid w:val="004113F9"/>
    <w:rsid w:val="00412CF0"/>
    <w:rsid w:val="00414374"/>
    <w:rsid w:val="004148CA"/>
    <w:rsid w:val="004164D3"/>
    <w:rsid w:val="004179FF"/>
    <w:rsid w:val="004205C0"/>
    <w:rsid w:val="00421517"/>
    <w:rsid w:val="004257CC"/>
    <w:rsid w:val="004258C8"/>
    <w:rsid w:val="004313A8"/>
    <w:rsid w:val="00431A46"/>
    <w:rsid w:val="00433133"/>
    <w:rsid w:val="00435250"/>
    <w:rsid w:val="00435928"/>
    <w:rsid w:val="00436527"/>
    <w:rsid w:val="00444BEC"/>
    <w:rsid w:val="00445EB3"/>
    <w:rsid w:val="00451FC2"/>
    <w:rsid w:val="00453298"/>
    <w:rsid w:val="00454CB2"/>
    <w:rsid w:val="004578B8"/>
    <w:rsid w:val="00457B76"/>
    <w:rsid w:val="00460312"/>
    <w:rsid w:val="004612CC"/>
    <w:rsid w:val="004619A0"/>
    <w:rsid w:val="0046282A"/>
    <w:rsid w:val="00463CDE"/>
    <w:rsid w:val="004660E1"/>
    <w:rsid w:val="00466DCA"/>
    <w:rsid w:val="00467092"/>
    <w:rsid w:val="00467F27"/>
    <w:rsid w:val="004733C7"/>
    <w:rsid w:val="00480265"/>
    <w:rsid w:val="00480E4B"/>
    <w:rsid w:val="004822EE"/>
    <w:rsid w:val="00482F9C"/>
    <w:rsid w:val="004831E3"/>
    <w:rsid w:val="00484684"/>
    <w:rsid w:val="00486252"/>
    <w:rsid w:val="00495BF1"/>
    <w:rsid w:val="00497B92"/>
    <w:rsid w:val="004A04B3"/>
    <w:rsid w:val="004A0E31"/>
    <w:rsid w:val="004A276D"/>
    <w:rsid w:val="004A573A"/>
    <w:rsid w:val="004A668F"/>
    <w:rsid w:val="004B0B05"/>
    <w:rsid w:val="004B51EF"/>
    <w:rsid w:val="004C027F"/>
    <w:rsid w:val="004C078C"/>
    <w:rsid w:val="004C13C3"/>
    <w:rsid w:val="004C2B5B"/>
    <w:rsid w:val="004D0831"/>
    <w:rsid w:val="004D1EC6"/>
    <w:rsid w:val="004D38ED"/>
    <w:rsid w:val="004D4965"/>
    <w:rsid w:val="004D5F53"/>
    <w:rsid w:val="004D7E2D"/>
    <w:rsid w:val="004E19A5"/>
    <w:rsid w:val="004E5F7E"/>
    <w:rsid w:val="004E60B9"/>
    <w:rsid w:val="004E6429"/>
    <w:rsid w:val="004E784C"/>
    <w:rsid w:val="004F043A"/>
    <w:rsid w:val="004F28BF"/>
    <w:rsid w:val="004F36B2"/>
    <w:rsid w:val="005006A5"/>
    <w:rsid w:val="00503134"/>
    <w:rsid w:val="005037B2"/>
    <w:rsid w:val="00503B32"/>
    <w:rsid w:val="00505333"/>
    <w:rsid w:val="00513734"/>
    <w:rsid w:val="005143E6"/>
    <w:rsid w:val="00515795"/>
    <w:rsid w:val="00515C99"/>
    <w:rsid w:val="005173DF"/>
    <w:rsid w:val="00523BFF"/>
    <w:rsid w:val="005317E2"/>
    <w:rsid w:val="00540C16"/>
    <w:rsid w:val="00543371"/>
    <w:rsid w:val="00543B22"/>
    <w:rsid w:val="00550FEC"/>
    <w:rsid w:val="00551284"/>
    <w:rsid w:val="005610D9"/>
    <w:rsid w:val="0056311F"/>
    <w:rsid w:val="005633F5"/>
    <w:rsid w:val="00566F2B"/>
    <w:rsid w:val="00570446"/>
    <w:rsid w:val="005717F5"/>
    <w:rsid w:val="00581B92"/>
    <w:rsid w:val="00586BAB"/>
    <w:rsid w:val="00591B20"/>
    <w:rsid w:val="00592DC2"/>
    <w:rsid w:val="005947D2"/>
    <w:rsid w:val="00594B89"/>
    <w:rsid w:val="0059534A"/>
    <w:rsid w:val="00596012"/>
    <w:rsid w:val="0059664A"/>
    <w:rsid w:val="005A033E"/>
    <w:rsid w:val="005A43A0"/>
    <w:rsid w:val="005A4D60"/>
    <w:rsid w:val="005B0B78"/>
    <w:rsid w:val="005B1F31"/>
    <w:rsid w:val="005B26B2"/>
    <w:rsid w:val="005B2847"/>
    <w:rsid w:val="005B6822"/>
    <w:rsid w:val="005B7308"/>
    <w:rsid w:val="005C451A"/>
    <w:rsid w:val="005C45CD"/>
    <w:rsid w:val="005C594A"/>
    <w:rsid w:val="005C677B"/>
    <w:rsid w:val="005C76B5"/>
    <w:rsid w:val="005C77EB"/>
    <w:rsid w:val="005D00DE"/>
    <w:rsid w:val="005D0528"/>
    <w:rsid w:val="005D0BD2"/>
    <w:rsid w:val="005D3AE0"/>
    <w:rsid w:val="005D6FEA"/>
    <w:rsid w:val="005E35B4"/>
    <w:rsid w:val="005E668B"/>
    <w:rsid w:val="005F4E35"/>
    <w:rsid w:val="005F5134"/>
    <w:rsid w:val="005F531F"/>
    <w:rsid w:val="00603C10"/>
    <w:rsid w:val="00603C1E"/>
    <w:rsid w:val="00606333"/>
    <w:rsid w:val="00606DEE"/>
    <w:rsid w:val="00607C7E"/>
    <w:rsid w:val="006113B9"/>
    <w:rsid w:val="00614506"/>
    <w:rsid w:val="00621058"/>
    <w:rsid w:val="00630BD8"/>
    <w:rsid w:val="0063229A"/>
    <w:rsid w:val="006344E0"/>
    <w:rsid w:val="00635A70"/>
    <w:rsid w:val="00636040"/>
    <w:rsid w:val="006374C3"/>
    <w:rsid w:val="00642657"/>
    <w:rsid w:val="00645647"/>
    <w:rsid w:val="00645BA3"/>
    <w:rsid w:val="006469BF"/>
    <w:rsid w:val="0065045D"/>
    <w:rsid w:val="0065448B"/>
    <w:rsid w:val="00655B32"/>
    <w:rsid w:val="00657EBE"/>
    <w:rsid w:val="006636B4"/>
    <w:rsid w:val="00663872"/>
    <w:rsid w:val="00666AF2"/>
    <w:rsid w:val="00670261"/>
    <w:rsid w:val="006721D9"/>
    <w:rsid w:val="00673DC9"/>
    <w:rsid w:val="00676E24"/>
    <w:rsid w:val="00676F30"/>
    <w:rsid w:val="0068286B"/>
    <w:rsid w:val="00683A17"/>
    <w:rsid w:val="0068717A"/>
    <w:rsid w:val="00687C69"/>
    <w:rsid w:val="006911FB"/>
    <w:rsid w:val="006915DE"/>
    <w:rsid w:val="006934FF"/>
    <w:rsid w:val="006A2958"/>
    <w:rsid w:val="006A3F8C"/>
    <w:rsid w:val="006A6E1C"/>
    <w:rsid w:val="006B0958"/>
    <w:rsid w:val="006B0CC7"/>
    <w:rsid w:val="006B1D1C"/>
    <w:rsid w:val="006B1E33"/>
    <w:rsid w:val="006B5AFA"/>
    <w:rsid w:val="006B73BA"/>
    <w:rsid w:val="006B7893"/>
    <w:rsid w:val="006C1B7E"/>
    <w:rsid w:val="006C3FDB"/>
    <w:rsid w:val="006C6B1F"/>
    <w:rsid w:val="006D3DE1"/>
    <w:rsid w:val="006E2852"/>
    <w:rsid w:val="006E382D"/>
    <w:rsid w:val="006E6A26"/>
    <w:rsid w:val="006E7A04"/>
    <w:rsid w:val="006F05EF"/>
    <w:rsid w:val="006F0E76"/>
    <w:rsid w:val="006F26A7"/>
    <w:rsid w:val="006F27DB"/>
    <w:rsid w:val="006F759D"/>
    <w:rsid w:val="006F7C34"/>
    <w:rsid w:val="0070120B"/>
    <w:rsid w:val="00704107"/>
    <w:rsid w:val="00704811"/>
    <w:rsid w:val="007135B3"/>
    <w:rsid w:val="00714BAE"/>
    <w:rsid w:val="007162E5"/>
    <w:rsid w:val="00721FF2"/>
    <w:rsid w:val="00730108"/>
    <w:rsid w:val="007351B7"/>
    <w:rsid w:val="0073609D"/>
    <w:rsid w:val="00737BBF"/>
    <w:rsid w:val="00737F38"/>
    <w:rsid w:val="00742454"/>
    <w:rsid w:val="00744DEC"/>
    <w:rsid w:val="00745E4F"/>
    <w:rsid w:val="00746614"/>
    <w:rsid w:val="00746669"/>
    <w:rsid w:val="00746FAB"/>
    <w:rsid w:val="00751E5E"/>
    <w:rsid w:val="00754DE1"/>
    <w:rsid w:val="00761A56"/>
    <w:rsid w:val="0076317D"/>
    <w:rsid w:val="00765403"/>
    <w:rsid w:val="00767EC8"/>
    <w:rsid w:val="0078105B"/>
    <w:rsid w:val="0078332B"/>
    <w:rsid w:val="007864DD"/>
    <w:rsid w:val="0078738B"/>
    <w:rsid w:val="00790B48"/>
    <w:rsid w:val="00793E60"/>
    <w:rsid w:val="007954F4"/>
    <w:rsid w:val="00796847"/>
    <w:rsid w:val="007A1A8A"/>
    <w:rsid w:val="007A3FE7"/>
    <w:rsid w:val="007A445D"/>
    <w:rsid w:val="007B07E1"/>
    <w:rsid w:val="007B319A"/>
    <w:rsid w:val="007B445E"/>
    <w:rsid w:val="007B6577"/>
    <w:rsid w:val="007B66E0"/>
    <w:rsid w:val="007B6FC3"/>
    <w:rsid w:val="007B7CD8"/>
    <w:rsid w:val="007C1525"/>
    <w:rsid w:val="007C2BDE"/>
    <w:rsid w:val="007D05BF"/>
    <w:rsid w:val="007D21A4"/>
    <w:rsid w:val="007E0B9F"/>
    <w:rsid w:val="007E4561"/>
    <w:rsid w:val="007E5230"/>
    <w:rsid w:val="007E6EAE"/>
    <w:rsid w:val="007E7AA5"/>
    <w:rsid w:val="007E7CB4"/>
    <w:rsid w:val="007F07C8"/>
    <w:rsid w:val="007F2E48"/>
    <w:rsid w:val="00800669"/>
    <w:rsid w:val="00801274"/>
    <w:rsid w:val="00803AAF"/>
    <w:rsid w:val="0080493B"/>
    <w:rsid w:val="00804BD2"/>
    <w:rsid w:val="008075D4"/>
    <w:rsid w:val="00811FC9"/>
    <w:rsid w:val="008124A6"/>
    <w:rsid w:val="00816247"/>
    <w:rsid w:val="00816471"/>
    <w:rsid w:val="008221FC"/>
    <w:rsid w:val="0082609A"/>
    <w:rsid w:val="008317BF"/>
    <w:rsid w:val="00835AD3"/>
    <w:rsid w:val="0084047D"/>
    <w:rsid w:val="008427C4"/>
    <w:rsid w:val="00844928"/>
    <w:rsid w:val="00847CE7"/>
    <w:rsid w:val="00851469"/>
    <w:rsid w:val="00854E66"/>
    <w:rsid w:val="00860875"/>
    <w:rsid w:val="00870B77"/>
    <w:rsid w:val="008715B7"/>
    <w:rsid w:val="00872653"/>
    <w:rsid w:val="00873DDE"/>
    <w:rsid w:val="008741EA"/>
    <w:rsid w:val="0087590F"/>
    <w:rsid w:val="0087658C"/>
    <w:rsid w:val="00880698"/>
    <w:rsid w:val="008827D4"/>
    <w:rsid w:val="00885A45"/>
    <w:rsid w:val="008875C6"/>
    <w:rsid w:val="00887831"/>
    <w:rsid w:val="0089204D"/>
    <w:rsid w:val="00894A15"/>
    <w:rsid w:val="00894D4B"/>
    <w:rsid w:val="008951A4"/>
    <w:rsid w:val="008959CA"/>
    <w:rsid w:val="00895B25"/>
    <w:rsid w:val="00896E52"/>
    <w:rsid w:val="00897A05"/>
    <w:rsid w:val="008A00D5"/>
    <w:rsid w:val="008A1541"/>
    <w:rsid w:val="008A1BD0"/>
    <w:rsid w:val="008A2150"/>
    <w:rsid w:val="008A3054"/>
    <w:rsid w:val="008A39F7"/>
    <w:rsid w:val="008A49FF"/>
    <w:rsid w:val="008A5773"/>
    <w:rsid w:val="008B1D3B"/>
    <w:rsid w:val="008C3566"/>
    <w:rsid w:val="008C468E"/>
    <w:rsid w:val="008C55ED"/>
    <w:rsid w:val="008C6F5F"/>
    <w:rsid w:val="008C74FA"/>
    <w:rsid w:val="008D14DB"/>
    <w:rsid w:val="008D47F3"/>
    <w:rsid w:val="008D4AE7"/>
    <w:rsid w:val="008D630E"/>
    <w:rsid w:val="008E0339"/>
    <w:rsid w:val="008E2165"/>
    <w:rsid w:val="008F01A5"/>
    <w:rsid w:val="008F16C1"/>
    <w:rsid w:val="008F34A3"/>
    <w:rsid w:val="008F6B65"/>
    <w:rsid w:val="009007A0"/>
    <w:rsid w:val="00905FAD"/>
    <w:rsid w:val="00906255"/>
    <w:rsid w:val="00906FA7"/>
    <w:rsid w:val="00910B51"/>
    <w:rsid w:val="00912447"/>
    <w:rsid w:val="00915A0E"/>
    <w:rsid w:val="00915D5A"/>
    <w:rsid w:val="00921EB3"/>
    <w:rsid w:val="00932C20"/>
    <w:rsid w:val="00932DFF"/>
    <w:rsid w:val="00932E0A"/>
    <w:rsid w:val="00934D84"/>
    <w:rsid w:val="00935DCC"/>
    <w:rsid w:val="009376FD"/>
    <w:rsid w:val="00937A03"/>
    <w:rsid w:val="00942514"/>
    <w:rsid w:val="009463B1"/>
    <w:rsid w:val="00946DE9"/>
    <w:rsid w:val="009529B7"/>
    <w:rsid w:val="00952DB7"/>
    <w:rsid w:val="00954513"/>
    <w:rsid w:val="009547CC"/>
    <w:rsid w:val="009555EE"/>
    <w:rsid w:val="00955AA9"/>
    <w:rsid w:val="009619E9"/>
    <w:rsid w:val="009620BD"/>
    <w:rsid w:val="00964359"/>
    <w:rsid w:val="009658AB"/>
    <w:rsid w:val="009709D5"/>
    <w:rsid w:val="00972773"/>
    <w:rsid w:val="00972E86"/>
    <w:rsid w:val="009838D3"/>
    <w:rsid w:val="00985E21"/>
    <w:rsid w:val="0099060F"/>
    <w:rsid w:val="00992D06"/>
    <w:rsid w:val="009937EC"/>
    <w:rsid w:val="009941B9"/>
    <w:rsid w:val="009A5C3F"/>
    <w:rsid w:val="009A7248"/>
    <w:rsid w:val="009A785C"/>
    <w:rsid w:val="009A7E92"/>
    <w:rsid w:val="009B1320"/>
    <w:rsid w:val="009B4099"/>
    <w:rsid w:val="009B63F3"/>
    <w:rsid w:val="009B6EEA"/>
    <w:rsid w:val="009B7425"/>
    <w:rsid w:val="009C15BD"/>
    <w:rsid w:val="009C1A51"/>
    <w:rsid w:val="009C3941"/>
    <w:rsid w:val="009C5561"/>
    <w:rsid w:val="009C67E9"/>
    <w:rsid w:val="009C7D56"/>
    <w:rsid w:val="009D17A1"/>
    <w:rsid w:val="009D387F"/>
    <w:rsid w:val="009D50C2"/>
    <w:rsid w:val="009D5B6D"/>
    <w:rsid w:val="009E0889"/>
    <w:rsid w:val="009E3AC3"/>
    <w:rsid w:val="009E4D08"/>
    <w:rsid w:val="009F366E"/>
    <w:rsid w:val="009F60B3"/>
    <w:rsid w:val="009F768B"/>
    <w:rsid w:val="00A03303"/>
    <w:rsid w:val="00A04B71"/>
    <w:rsid w:val="00A054AE"/>
    <w:rsid w:val="00A05CA4"/>
    <w:rsid w:val="00A06ED8"/>
    <w:rsid w:val="00A15C09"/>
    <w:rsid w:val="00A21F0F"/>
    <w:rsid w:val="00A23DAF"/>
    <w:rsid w:val="00A241C2"/>
    <w:rsid w:val="00A244EF"/>
    <w:rsid w:val="00A31614"/>
    <w:rsid w:val="00A31CCF"/>
    <w:rsid w:val="00A32549"/>
    <w:rsid w:val="00A33078"/>
    <w:rsid w:val="00A33D59"/>
    <w:rsid w:val="00A36A01"/>
    <w:rsid w:val="00A36C30"/>
    <w:rsid w:val="00A36E1A"/>
    <w:rsid w:val="00A40360"/>
    <w:rsid w:val="00A4111B"/>
    <w:rsid w:val="00A41E88"/>
    <w:rsid w:val="00A42DC7"/>
    <w:rsid w:val="00A51330"/>
    <w:rsid w:val="00A51A09"/>
    <w:rsid w:val="00A541E2"/>
    <w:rsid w:val="00A56770"/>
    <w:rsid w:val="00A56D0A"/>
    <w:rsid w:val="00A621B0"/>
    <w:rsid w:val="00A63FD9"/>
    <w:rsid w:val="00A70FBF"/>
    <w:rsid w:val="00A7187A"/>
    <w:rsid w:val="00A738BA"/>
    <w:rsid w:val="00A75F71"/>
    <w:rsid w:val="00A77CE5"/>
    <w:rsid w:val="00A8100C"/>
    <w:rsid w:val="00A83E44"/>
    <w:rsid w:val="00A86F11"/>
    <w:rsid w:val="00A870D9"/>
    <w:rsid w:val="00A901A9"/>
    <w:rsid w:val="00A92645"/>
    <w:rsid w:val="00A92D9F"/>
    <w:rsid w:val="00A94152"/>
    <w:rsid w:val="00A94A14"/>
    <w:rsid w:val="00A972D7"/>
    <w:rsid w:val="00AA38DE"/>
    <w:rsid w:val="00AA67CF"/>
    <w:rsid w:val="00AA691B"/>
    <w:rsid w:val="00AA720A"/>
    <w:rsid w:val="00AB2A40"/>
    <w:rsid w:val="00AB52C0"/>
    <w:rsid w:val="00AB5918"/>
    <w:rsid w:val="00AB7602"/>
    <w:rsid w:val="00AC074D"/>
    <w:rsid w:val="00AC3AB3"/>
    <w:rsid w:val="00AC4287"/>
    <w:rsid w:val="00AD1821"/>
    <w:rsid w:val="00AD1A61"/>
    <w:rsid w:val="00AD23FB"/>
    <w:rsid w:val="00AD29CA"/>
    <w:rsid w:val="00AD5023"/>
    <w:rsid w:val="00AD712A"/>
    <w:rsid w:val="00AD7A10"/>
    <w:rsid w:val="00AE01F2"/>
    <w:rsid w:val="00AE19BE"/>
    <w:rsid w:val="00AE2A72"/>
    <w:rsid w:val="00AE30A0"/>
    <w:rsid w:val="00AE3594"/>
    <w:rsid w:val="00AF07D0"/>
    <w:rsid w:val="00AF577B"/>
    <w:rsid w:val="00AF6EFE"/>
    <w:rsid w:val="00B0517C"/>
    <w:rsid w:val="00B06EB4"/>
    <w:rsid w:val="00B10967"/>
    <w:rsid w:val="00B26D75"/>
    <w:rsid w:val="00B36405"/>
    <w:rsid w:val="00B40C43"/>
    <w:rsid w:val="00B4228A"/>
    <w:rsid w:val="00B42736"/>
    <w:rsid w:val="00B43739"/>
    <w:rsid w:val="00B45C0D"/>
    <w:rsid w:val="00B4699E"/>
    <w:rsid w:val="00B46E19"/>
    <w:rsid w:val="00B53FAE"/>
    <w:rsid w:val="00B5420F"/>
    <w:rsid w:val="00B545EE"/>
    <w:rsid w:val="00B54604"/>
    <w:rsid w:val="00B57F61"/>
    <w:rsid w:val="00B653A6"/>
    <w:rsid w:val="00B673B2"/>
    <w:rsid w:val="00B72940"/>
    <w:rsid w:val="00B72CD3"/>
    <w:rsid w:val="00B74FAA"/>
    <w:rsid w:val="00B8098D"/>
    <w:rsid w:val="00B83EFA"/>
    <w:rsid w:val="00B87C45"/>
    <w:rsid w:val="00B94B2F"/>
    <w:rsid w:val="00B97C45"/>
    <w:rsid w:val="00BA0820"/>
    <w:rsid w:val="00BA12BE"/>
    <w:rsid w:val="00BA49CA"/>
    <w:rsid w:val="00BA4A4B"/>
    <w:rsid w:val="00BB0DF5"/>
    <w:rsid w:val="00BC40EA"/>
    <w:rsid w:val="00BC4A32"/>
    <w:rsid w:val="00BC5EB4"/>
    <w:rsid w:val="00BD0E4E"/>
    <w:rsid w:val="00BD2D15"/>
    <w:rsid w:val="00BD5C74"/>
    <w:rsid w:val="00BE69E7"/>
    <w:rsid w:val="00BF0BBA"/>
    <w:rsid w:val="00BF111B"/>
    <w:rsid w:val="00BF4F38"/>
    <w:rsid w:val="00C0129D"/>
    <w:rsid w:val="00C0149A"/>
    <w:rsid w:val="00C01699"/>
    <w:rsid w:val="00C04AFC"/>
    <w:rsid w:val="00C103CC"/>
    <w:rsid w:val="00C1173F"/>
    <w:rsid w:val="00C12F4D"/>
    <w:rsid w:val="00C1351F"/>
    <w:rsid w:val="00C13ACD"/>
    <w:rsid w:val="00C14014"/>
    <w:rsid w:val="00C17822"/>
    <w:rsid w:val="00C223E9"/>
    <w:rsid w:val="00C24CDF"/>
    <w:rsid w:val="00C279A7"/>
    <w:rsid w:val="00C300C6"/>
    <w:rsid w:val="00C32B87"/>
    <w:rsid w:val="00C35C88"/>
    <w:rsid w:val="00C37BC4"/>
    <w:rsid w:val="00C525EB"/>
    <w:rsid w:val="00C56B55"/>
    <w:rsid w:val="00C57C8C"/>
    <w:rsid w:val="00C61183"/>
    <w:rsid w:val="00C629BA"/>
    <w:rsid w:val="00C6386D"/>
    <w:rsid w:val="00C6428E"/>
    <w:rsid w:val="00C73ABA"/>
    <w:rsid w:val="00C747A0"/>
    <w:rsid w:val="00C81219"/>
    <w:rsid w:val="00C818EE"/>
    <w:rsid w:val="00C828D3"/>
    <w:rsid w:val="00C85F86"/>
    <w:rsid w:val="00C9085F"/>
    <w:rsid w:val="00CA0A6B"/>
    <w:rsid w:val="00CA6D55"/>
    <w:rsid w:val="00CB18F9"/>
    <w:rsid w:val="00CC2742"/>
    <w:rsid w:val="00CC29BE"/>
    <w:rsid w:val="00CC4B13"/>
    <w:rsid w:val="00CC7237"/>
    <w:rsid w:val="00CD176C"/>
    <w:rsid w:val="00CD2214"/>
    <w:rsid w:val="00CD610B"/>
    <w:rsid w:val="00CD6866"/>
    <w:rsid w:val="00CD6989"/>
    <w:rsid w:val="00CE06E8"/>
    <w:rsid w:val="00CE2BFA"/>
    <w:rsid w:val="00CE310B"/>
    <w:rsid w:val="00CE40CF"/>
    <w:rsid w:val="00CF014B"/>
    <w:rsid w:val="00CF47BA"/>
    <w:rsid w:val="00D00022"/>
    <w:rsid w:val="00D015E1"/>
    <w:rsid w:val="00D020BE"/>
    <w:rsid w:val="00D057B2"/>
    <w:rsid w:val="00D061EA"/>
    <w:rsid w:val="00D0675A"/>
    <w:rsid w:val="00D1624E"/>
    <w:rsid w:val="00D1723B"/>
    <w:rsid w:val="00D23370"/>
    <w:rsid w:val="00D26373"/>
    <w:rsid w:val="00D324F2"/>
    <w:rsid w:val="00D32ED3"/>
    <w:rsid w:val="00D35370"/>
    <w:rsid w:val="00D35F12"/>
    <w:rsid w:val="00D365E8"/>
    <w:rsid w:val="00D368F9"/>
    <w:rsid w:val="00D405B6"/>
    <w:rsid w:val="00D40E44"/>
    <w:rsid w:val="00D46353"/>
    <w:rsid w:val="00D47D71"/>
    <w:rsid w:val="00D546F1"/>
    <w:rsid w:val="00D610D6"/>
    <w:rsid w:val="00D619FC"/>
    <w:rsid w:val="00D644E6"/>
    <w:rsid w:val="00D664EE"/>
    <w:rsid w:val="00D67206"/>
    <w:rsid w:val="00D723F0"/>
    <w:rsid w:val="00D772D5"/>
    <w:rsid w:val="00D821C2"/>
    <w:rsid w:val="00D85623"/>
    <w:rsid w:val="00D8585A"/>
    <w:rsid w:val="00D90439"/>
    <w:rsid w:val="00D97081"/>
    <w:rsid w:val="00DA057C"/>
    <w:rsid w:val="00DA3A48"/>
    <w:rsid w:val="00DA6D7F"/>
    <w:rsid w:val="00DB0C14"/>
    <w:rsid w:val="00DB0F68"/>
    <w:rsid w:val="00DB666C"/>
    <w:rsid w:val="00DC7330"/>
    <w:rsid w:val="00DC79D9"/>
    <w:rsid w:val="00DD46E1"/>
    <w:rsid w:val="00DD6265"/>
    <w:rsid w:val="00DD679B"/>
    <w:rsid w:val="00DD6CFD"/>
    <w:rsid w:val="00DE1431"/>
    <w:rsid w:val="00DE751A"/>
    <w:rsid w:val="00DF38D5"/>
    <w:rsid w:val="00DF5E8A"/>
    <w:rsid w:val="00DF60E0"/>
    <w:rsid w:val="00E0374C"/>
    <w:rsid w:val="00E04C9D"/>
    <w:rsid w:val="00E05389"/>
    <w:rsid w:val="00E10B61"/>
    <w:rsid w:val="00E16B92"/>
    <w:rsid w:val="00E20C94"/>
    <w:rsid w:val="00E20D56"/>
    <w:rsid w:val="00E21C12"/>
    <w:rsid w:val="00E23F2C"/>
    <w:rsid w:val="00E25DDF"/>
    <w:rsid w:val="00E26D92"/>
    <w:rsid w:val="00E309D1"/>
    <w:rsid w:val="00E30DF3"/>
    <w:rsid w:val="00E312D3"/>
    <w:rsid w:val="00E32ECB"/>
    <w:rsid w:val="00E33198"/>
    <w:rsid w:val="00E36FFD"/>
    <w:rsid w:val="00E375B2"/>
    <w:rsid w:val="00E4135A"/>
    <w:rsid w:val="00E42E00"/>
    <w:rsid w:val="00E43E0D"/>
    <w:rsid w:val="00E4737C"/>
    <w:rsid w:val="00E5001E"/>
    <w:rsid w:val="00E51BDA"/>
    <w:rsid w:val="00E56742"/>
    <w:rsid w:val="00E57741"/>
    <w:rsid w:val="00E61D2A"/>
    <w:rsid w:val="00E6277D"/>
    <w:rsid w:val="00E67170"/>
    <w:rsid w:val="00E74A36"/>
    <w:rsid w:val="00E778A0"/>
    <w:rsid w:val="00E808BB"/>
    <w:rsid w:val="00E80D50"/>
    <w:rsid w:val="00E8235F"/>
    <w:rsid w:val="00E85038"/>
    <w:rsid w:val="00E87B28"/>
    <w:rsid w:val="00E87D68"/>
    <w:rsid w:val="00E916AD"/>
    <w:rsid w:val="00E93A29"/>
    <w:rsid w:val="00E95330"/>
    <w:rsid w:val="00E96118"/>
    <w:rsid w:val="00E96AA4"/>
    <w:rsid w:val="00E97227"/>
    <w:rsid w:val="00E97E4B"/>
    <w:rsid w:val="00EA0E37"/>
    <w:rsid w:val="00EA4F10"/>
    <w:rsid w:val="00EA79DB"/>
    <w:rsid w:val="00EA7AFC"/>
    <w:rsid w:val="00EB0BCD"/>
    <w:rsid w:val="00EB4770"/>
    <w:rsid w:val="00EC1187"/>
    <w:rsid w:val="00EC5D74"/>
    <w:rsid w:val="00EC7A36"/>
    <w:rsid w:val="00ED0665"/>
    <w:rsid w:val="00ED2FB7"/>
    <w:rsid w:val="00ED34F6"/>
    <w:rsid w:val="00ED5AEC"/>
    <w:rsid w:val="00ED70CD"/>
    <w:rsid w:val="00ED7836"/>
    <w:rsid w:val="00EE190D"/>
    <w:rsid w:val="00EE6FDA"/>
    <w:rsid w:val="00EE7A1A"/>
    <w:rsid w:val="00EF04D3"/>
    <w:rsid w:val="00EF0FAD"/>
    <w:rsid w:val="00EF548E"/>
    <w:rsid w:val="00EF5A77"/>
    <w:rsid w:val="00F007C9"/>
    <w:rsid w:val="00F044F4"/>
    <w:rsid w:val="00F05E6C"/>
    <w:rsid w:val="00F10F12"/>
    <w:rsid w:val="00F11A3B"/>
    <w:rsid w:val="00F16048"/>
    <w:rsid w:val="00F179A6"/>
    <w:rsid w:val="00F21F2A"/>
    <w:rsid w:val="00F225EC"/>
    <w:rsid w:val="00F2430A"/>
    <w:rsid w:val="00F274C2"/>
    <w:rsid w:val="00F44A51"/>
    <w:rsid w:val="00F464D4"/>
    <w:rsid w:val="00F46E11"/>
    <w:rsid w:val="00F47CB9"/>
    <w:rsid w:val="00F50C2F"/>
    <w:rsid w:val="00F57F23"/>
    <w:rsid w:val="00F6049E"/>
    <w:rsid w:val="00F6102E"/>
    <w:rsid w:val="00F61FC3"/>
    <w:rsid w:val="00F63F53"/>
    <w:rsid w:val="00F726DE"/>
    <w:rsid w:val="00F72B4C"/>
    <w:rsid w:val="00F75319"/>
    <w:rsid w:val="00F75D64"/>
    <w:rsid w:val="00F76002"/>
    <w:rsid w:val="00F808C8"/>
    <w:rsid w:val="00F80C7B"/>
    <w:rsid w:val="00F81263"/>
    <w:rsid w:val="00F8253E"/>
    <w:rsid w:val="00F82E1B"/>
    <w:rsid w:val="00F85564"/>
    <w:rsid w:val="00F879CC"/>
    <w:rsid w:val="00F91DA4"/>
    <w:rsid w:val="00F92E77"/>
    <w:rsid w:val="00F934E3"/>
    <w:rsid w:val="00F9446F"/>
    <w:rsid w:val="00F9551F"/>
    <w:rsid w:val="00F955EB"/>
    <w:rsid w:val="00F97F18"/>
    <w:rsid w:val="00FA3AB9"/>
    <w:rsid w:val="00FA440D"/>
    <w:rsid w:val="00FA6B7A"/>
    <w:rsid w:val="00FA7EC0"/>
    <w:rsid w:val="00FB1A42"/>
    <w:rsid w:val="00FB5476"/>
    <w:rsid w:val="00FC39BF"/>
    <w:rsid w:val="00FC669E"/>
    <w:rsid w:val="00FD03FD"/>
    <w:rsid w:val="00FD30D1"/>
    <w:rsid w:val="00FD35D0"/>
    <w:rsid w:val="00FD736A"/>
    <w:rsid w:val="00FE11FE"/>
    <w:rsid w:val="00FE1640"/>
    <w:rsid w:val="00FE2583"/>
    <w:rsid w:val="00FE2AC0"/>
    <w:rsid w:val="00FE3841"/>
    <w:rsid w:val="00FE6E16"/>
    <w:rsid w:val="00FE7B13"/>
    <w:rsid w:val="00FF2FA2"/>
    <w:rsid w:val="00FF502D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F9E62"/>
  <w14:defaultImageDpi w14:val="32767"/>
  <w15:chartTrackingRefBased/>
  <w15:docId w15:val="{8CEB79D1-CDC2-EC49-891D-4C4262C4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87F"/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D387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oKlavuzu">
    <w:name w:val="Table Grid"/>
    <w:basedOn w:val="NormalTablo"/>
    <w:uiPriority w:val="39"/>
    <w:rsid w:val="009D38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3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2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hocaoglu</dc:creator>
  <cp:keywords/>
  <dc:description/>
  <cp:lastModifiedBy>meryem hocaoglu</cp:lastModifiedBy>
  <cp:revision>138</cp:revision>
  <dcterms:created xsi:type="dcterms:W3CDTF">2025-05-01T15:15:00Z</dcterms:created>
  <dcterms:modified xsi:type="dcterms:W3CDTF">2025-07-19T13:50:00Z</dcterms:modified>
</cp:coreProperties>
</file>