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AE9" w:rsidRPr="00AE2AE9" w:rsidRDefault="00AE2AE9" w:rsidP="00AE0D0E">
      <w:pPr>
        <w:pStyle w:val="TableHeader"/>
        <w:ind w:left="720"/>
        <w:jc w:val="center"/>
        <w:rPr>
          <w:rFonts w:ascii="Cambria" w:hAnsi="Cambria"/>
          <w:bCs/>
        </w:rPr>
      </w:pPr>
      <w:r w:rsidRPr="00AE2AE9">
        <w:rPr>
          <w:rFonts w:ascii="Cambria" w:hAnsi="Cambria"/>
          <w:bCs/>
          <w:sz w:val="32"/>
          <w:szCs w:val="32"/>
        </w:rPr>
        <w:t xml:space="preserve">CONSORT </w:t>
      </w:r>
      <w:r w:rsidR="00AE0D0E">
        <w:rPr>
          <w:rFonts w:ascii="Cambria" w:hAnsi="Cambria"/>
          <w:bCs/>
          <w:sz w:val="32"/>
          <w:szCs w:val="32"/>
        </w:rPr>
        <w:t>items</w:t>
      </w:r>
      <w:r w:rsidRPr="00AE2AE9">
        <w:rPr>
          <w:rFonts w:ascii="Cambria" w:hAnsi="Cambria"/>
          <w:bCs/>
          <w:sz w:val="32"/>
          <w:szCs w:val="32"/>
        </w:rPr>
        <w:t xml:space="preserve"> </w:t>
      </w:r>
    </w:p>
    <w:p w:rsidR="00AE2AE9" w:rsidRPr="00F33427" w:rsidRDefault="00AE2AE9" w:rsidP="00F33427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15498" w:type="dxa"/>
        <w:tblLayout w:type="fixed"/>
        <w:tblLook w:val="0000" w:firstRow="0" w:lastRow="0" w:firstColumn="0" w:lastColumn="0" w:noHBand="0" w:noVBand="0"/>
      </w:tblPr>
      <w:tblGrid>
        <w:gridCol w:w="2088"/>
        <w:gridCol w:w="720"/>
        <w:gridCol w:w="4955"/>
        <w:gridCol w:w="7735"/>
      </w:tblGrid>
      <w:tr w:rsidR="001A321A" w:rsidRPr="00AE2AE9" w:rsidTr="00AE0D0E">
        <w:tc>
          <w:tcPr>
            <w:tcW w:w="2088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Item </w:t>
            </w:r>
            <w:r w:rsidR="009F1A00" w:rsidRPr="00AE2AE9">
              <w:rPr>
                <w:rFonts w:ascii="Arial" w:hAnsi="Arial" w:cs="Arial"/>
              </w:rPr>
              <w:t>No</w:t>
            </w:r>
          </w:p>
        </w:tc>
        <w:tc>
          <w:tcPr>
            <w:tcW w:w="4955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:rsidR="001A321A" w:rsidRPr="00AE2AE9" w:rsidRDefault="001A321A" w:rsidP="007053B2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Checklist </w:t>
            </w:r>
            <w:r w:rsidR="00536A68" w:rsidRPr="00AE2AE9">
              <w:rPr>
                <w:rFonts w:ascii="Arial" w:hAnsi="Arial" w:cs="Arial"/>
              </w:rPr>
              <w:t>item</w:t>
            </w:r>
          </w:p>
        </w:tc>
        <w:tc>
          <w:tcPr>
            <w:tcW w:w="77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C6D9F1"/>
            <w:vAlign w:val="bottom"/>
          </w:tcPr>
          <w:p w:rsidR="001A321A" w:rsidRPr="00AE2AE9" w:rsidRDefault="009F1A00" w:rsidP="000A12F2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 xml:space="preserve">Reported on </w:t>
            </w:r>
            <w:r w:rsidR="00536A68" w:rsidRPr="00AE2AE9">
              <w:rPr>
                <w:rFonts w:ascii="Arial" w:hAnsi="Arial" w:cs="Arial"/>
              </w:rPr>
              <w:t xml:space="preserve">page </w:t>
            </w:r>
            <w:r w:rsidR="00AE0D0E">
              <w:rPr>
                <w:rFonts w:ascii="Arial" w:hAnsi="Arial" w:cs="Arial"/>
              </w:rPr>
              <w:t>(line number)</w:t>
            </w:r>
          </w:p>
        </w:tc>
      </w:tr>
      <w:tr w:rsidR="009F1A00" w:rsidRPr="00F33427" w:rsidTr="00F33427">
        <w:tc>
          <w:tcPr>
            <w:tcW w:w="15498" w:type="dxa"/>
            <w:gridSpan w:val="4"/>
            <w:tcBorders>
              <w:top w:val="single" w:sz="4" w:space="0" w:color="auto"/>
            </w:tcBorders>
          </w:tcPr>
          <w:p w:rsidR="009F1A00" w:rsidRPr="00F33427" w:rsidRDefault="009F1A00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9F1A00" w:rsidRPr="00F33427" w:rsidTr="00AE0D0E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Identification as a randomi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ed trial in the title</w:t>
            </w:r>
          </w:p>
        </w:tc>
        <w:tc>
          <w:tcPr>
            <w:tcW w:w="7735" w:type="dxa"/>
            <w:tcBorders>
              <w:bottom w:val="single" w:sz="4" w:space="0" w:color="auto"/>
            </w:tcBorders>
          </w:tcPr>
          <w:p w:rsidR="009F1A00" w:rsidRPr="00F33427" w:rsidRDefault="003D5B8F" w:rsidP="007E253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Line </w:t>
            </w:r>
            <w:r w:rsidR="00D81170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9F1A00" w:rsidRPr="00F33427" w:rsidTr="00AE0D0E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4955" w:type="dxa"/>
          </w:tcPr>
          <w:p w:rsidR="009F1A00" w:rsidRPr="00F33427" w:rsidRDefault="009F1A00" w:rsidP="000A12F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Structured summary of trial design, me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thods, results, and conclusions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A12F2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7735" w:type="dxa"/>
            <w:tcBorders>
              <w:bottom w:val="single" w:sz="4" w:space="0" w:color="auto"/>
            </w:tcBorders>
          </w:tcPr>
          <w:p w:rsidR="00E676A5" w:rsidRPr="00F33427" w:rsidRDefault="002D28AB" w:rsidP="00BC612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[</w:t>
            </w:r>
            <w:r w:rsidR="000A4421">
              <w:rPr>
                <w:rFonts w:ascii="Arial" w:hAnsi="Arial" w:cs="Arial"/>
                <w:sz w:val="22"/>
                <w:szCs w:val="22"/>
              </w:rPr>
              <w:t>introduction</w:t>
            </w:r>
            <w:r w:rsidR="003D5B8F">
              <w:rPr>
                <w:rFonts w:ascii="Arial" w:hAnsi="Arial" w:cs="Arial"/>
                <w:sz w:val="22"/>
                <w:szCs w:val="22"/>
              </w:rPr>
              <w:t xml:space="preserve"> line</w:t>
            </w:r>
            <w:r w:rsidR="00BC612E">
              <w:rPr>
                <w:rFonts w:ascii="Arial" w:hAnsi="Arial" w:cs="Arial"/>
                <w:sz w:val="22"/>
                <w:szCs w:val="22"/>
              </w:rPr>
              <w:t xml:space="preserve"> (10</w:t>
            </w:r>
            <w:r w:rsidR="00E676A5">
              <w:rPr>
                <w:rFonts w:ascii="Arial" w:hAnsi="Arial" w:cs="Arial"/>
                <w:sz w:val="22"/>
                <w:szCs w:val="22"/>
              </w:rPr>
              <w:t xml:space="preserve">), </w:t>
            </w:r>
            <w:r w:rsidR="00BC612E">
              <w:rPr>
                <w:rFonts w:ascii="Arial" w:hAnsi="Arial" w:cs="Arial"/>
                <w:sz w:val="22"/>
                <w:szCs w:val="22"/>
              </w:rPr>
              <w:t xml:space="preserve">Design </w:t>
            </w:r>
            <w:r w:rsidR="003D5B8F">
              <w:rPr>
                <w:rFonts w:ascii="Arial" w:hAnsi="Arial" w:cs="Arial"/>
                <w:sz w:val="22"/>
                <w:szCs w:val="22"/>
              </w:rPr>
              <w:t xml:space="preserve">line </w:t>
            </w:r>
            <w:r w:rsidR="00BC612E">
              <w:rPr>
                <w:rFonts w:ascii="Arial" w:hAnsi="Arial" w:cs="Arial"/>
                <w:sz w:val="22"/>
                <w:szCs w:val="22"/>
              </w:rPr>
              <w:t>(15</w:t>
            </w:r>
            <w:r w:rsidR="00E676A5">
              <w:rPr>
                <w:rFonts w:ascii="Arial" w:hAnsi="Arial" w:cs="Arial"/>
                <w:sz w:val="22"/>
                <w:szCs w:val="22"/>
              </w:rPr>
              <w:t xml:space="preserve">), </w:t>
            </w:r>
            <w:r w:rsidR="00BC612E">
              <w:rPr>
                <w:rFonts w:ascii="Arial" w:hAnsi="Arial" w:cs="Arial"/>
                <w:sz w:val="22"/>
                <w:szCs w:val="22"/>
              </w:rPr>
              <w:t xml:space="preserve">materials and </w:t>
            </w:r>
            <w:r w:rsidR="00E676A5">
              <w:rPr>
                <w:rFonts w:ascii="Arial" w:hAnsi="Arial" w:cs="Arial"/>
                <w:sz w:val="22"/>
                <w:szCs w:val="22"/>
              </w:rPr>
              <w:t xml:space="preserve">Methods </w:t>
            </w:r>
            <w:r w:rsidR="003D5B8F">
              <w:rPr>
                <w:rFonts w:ascii="Arial" w:hAnsi="Arial" w:cs="Arial"/>
                <w:sz w:val="22"/>
                <w:szCs w:val="22"/>
              </w:rPr>
              <w:t xml:space="preserve">lines </w:t>
            </w:r>
            <w:r w:rsidR="00E676A5">
              <w:rPr>
                <w:rFonts w:ascii="Arial" w:hAnsi="Arial" w:cs="Arial"/>
                <w:sz w:val="22"/>
                <w:szCs w:val="22"/>
              </w:rPr>
              <w:t>(</w:t>
            </w:r>
            <w:r w:rsidR="00BC612E">
              <w:rPr>
                <w:rFonts w:ascii="Arial" w:hAnsi="Arial" w:cs="Arial"/>
                <w:sz w:val="22"/>
                <w:szCs w:val="22"/>
              </w:rPr>
              <w:t>16), Results</w:t>
            </w:r>
            <w:r w:rsidR="003D5B8F">
              <w:rPr>
                <w:rFonts w:ascii="Arial" w:hAnsi="Arial" w:cs="Arial"/>
                <w:sz w:val="22"/>
                <w:szCs w:val="22"/>
              </w:rPr>
              <w:t xml:space="preserve"> lines</w:t>
            </w:r>
            <w:r w:rsidR="00BC612E">
              <w:rPr>
                <w:rFonts w:ascii="Arial" w:hAnsi="Arial" w:cs="Arial"/>
                <w:sz w:val="22"/>
                <w:szCs w:val="22"/>
              </w:rPr>
              <w:t xml:space="preserve"> (22),</w:t>
            </w:r>
            <w:r w:rsidR="003D5B8F">
              <w:rPr>
                <w:rFonts w:ascii="Arial" w:hAnsi="Arial" w:cs="Arial"/>
                <w:sz w:val="22"/>
                <w:szCs w:val="22"/>
              </w:rPr>
              <w:t xml:space="preserve">lines </w:t>
            </w:r>
            <w:r w:rsidR="00BC612E">
              <w:rPr>
                <w:rFonts w:ascii="Arial" w:hAnsi="Arial" w:cs="Arial"/>
                <w:sz w:val="22"/>
                <w:szCs w:val="22"/>
              </w:rPr>
              <w:t>Conclusions(28</w:t>
            </w:r>
            <w:r w:rsidR="00E676A5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536A68" w:rsidRPr="00F33427" w:rsidTr="00F33427">
        <w:tc>
          <w:tcPr>
            <w:tcW w:w="15498" w:type="dxa"/>
            <w:gridSpan w:val="4"/>
          </w:tcPr>
          <w:p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9F1A00" w:rsidRPr="00F33427" w:rsidTr="00AE0D0E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Scientific background and explanation of rationale</w:t>
            </w:r>
          </w:p>
        </w:tc>
        <w:tc>
          <w:tcPr>
            <w:tcW w:w="7735" w:type="dxa"/>
            <w:tcBorders>
              <w:bottom w:val="single" w:sz="4" w:space="0" w:color="auto"/>
            </w:tcBorders>
          </w:tcPr>
          <w:p w:rsidR="009F1A00" w:rsidRPr="00F33427" w:rsidRDefault="00F447B0" w:rsidP="007E253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L</w:t>
            </w:r>
            <w:r w:rsidR="00A53B02">
              <w:rPr>
                <w:rFonts w:ascii="Arial" w:hAnsi="Arial" w:cs="Arial"/>
                <w:sz w:val="22"/>
                <w:szCs w:val="22"/>
              </w:rPr>
              <w:t>ines (</w:t>
            </w:r>
            <w:r w:rsidR="005650CA">
              <w:rPr>
                <w:rFonts w:ascii="Arial" w:hAnsi="Arial" w:cs="Arial"/>
                <w:sz w:val="22"/>
                <w:szCs w:val="22"/>
              </w:rPr>
              <w:t>35</w:t>
            </w:r>
            <w:r w:rsidR="006A3B7C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9F1A00" w:rsidRPr="00F33427" w:rsidTr="00AE0D0E">
        <w:trPr>
          <w:trHeight w:val="413"/>
        </w:trPr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4955" w:type="dxa"/>
          </w:tcPr>
          <w:p w:rsidR="009F1A00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Specific objectives or hypotheses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F447B0" w:rsidP="00AD11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Lines </w:t>
            </w:r>
            <w:r w:rsidR="00A53B02">
              <w:rPr>
                <w:rFonts w:ascii="Arial" w:hAnsi="Arial" w:cs="Arial"/>
                <w:sz w:val="22"/>
                <w:szCs w:val="22"/>
              </w:rPr>
              <w:t>(</w:t>
            </w:r>
            <w:r w:rsidR="00202CEF">
              <w:rPr>
                <w:rFonts w:ascii="Arial" w:hAnsi="Arial" w:cs="Arial"/>
                <w:sz w:val="22"/>
                <w:szCs w:val="22"/>
              </w:rPr>
              <w:t>49-</w:t>
            </w:r>
            <w:r w:rsidR="00CD7F33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6A3B7C">
              <w:rPr>
                <w:rFonts w:ascii="Arial" w:hAnsi="Arial" w:cs="Arial"/>
                <w:sz w:val="22"/>
                <w:szCs w:val="22"/>
              </w:rPr>
              <w:t xml:space="preserve">to </w:t>
            </w:r>
            <w:r w:rsidR="00D81170">
              <w:rPr>
                <w:rFonts w:ascii="Arial" w:hAnsi="Arial" w:cs="Arial"/>
                <w:sz w:val="22"/>
                <w:szCs w:val="22"/>
              </w:rPr>
              <w:t>51</w:t>
            </w:r>
            <w:r w:rsidR="006A3B7C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536A68" w:rsidRPr="00F33427" w:rsidTr="00F33427">
        <w:tc>
          <w:tcPr>
            <w:tcW w:w="15498" w:type="dxa"/>
            <w:gridSpan w:val="4"/>
          </w:tcPr>
          <w:p w:rsidR="00536A68" w:rsidRPr="00F33427" w:rsidRDefault="00536A68" w:rsidP="007053B2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9F1A00" w:rsidRPr="00F33427" w:rsidTr="00AE0D0E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Description of trial design (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 xml:space="preserve">such as 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parallel, factorial) 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including allocation ratio</w:t>
            </w:r>
          </w:p>
        </w:tc>
        <w:tc>
          <w:tcPr>
            <w:tcW w:w="7735" w:type="dxa"/>
            <w:tcBorders>
              <w:bottom w:val="single" w:sz="4" w:space="0" w:color="auto"/>
            </w:tcBorders>
          </w:tcPr>
          <w:p w:rsidR="009F1A00" w:rsidRPr="00F33427" w:rsidRDefault="00F447B0" w:rsidP="007E253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Description of design </w:t>
            </w:r>
            <w:r w:rsidR="00AF6F3E">
              <w:rPr>
                <w:rFonts w:ascii="Arial" w:hAnsi="Arial" w:cs="Arial"/>
                <w:sz w:val="22"/>
                <w:szCs w:val="22"/>
              </w:rPr>
              <w:t>line 55</w:t>
            </w:r>
            <w:r w:rsidR="00D43277">
              <w:rPr>
                <w:rFonts w:ascii="Arial" w:hAnsi="Arial" w:cs="Arial"/>
                <w:sz w:val="22"/>
                <w:szCs w:val="22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t>,allocation ratio(</w:t>
            </w:r>
            <w:r w:rsidR="00AF6F3E">
              <w:rPr>
                <w:rFonts w:ascii="Arial" w:hAnsi="Arial" w:cs="Arial"/>
                <w:sz w:val="22"/>
                <w:szCs w:val="22"/>
              </w:rPr>
              <w:t>line 71</w:t>
            </w:r>
            <w:r w:rsidR="00D43277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9F1A00" w:rsidRPr="00F33427" w:rsidTr="00AE0D0E">
        <w:trPr>
          <w:trHeight w:val="305"/>
        </w:trPr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Important changes to methods after trial commencement (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 xml:space="preserve">such as </w:t>
            </w:r>
            <w:r w:rsidRPr="00F33427">
              <w:rPr>
                <w:rFonts w:ascii="Arial" w:hAnsi="Arial" w:cs="Arial"/>
                <w:sz w:val="22"/>
                <w:szCs w:val="22"/>
              </w:rPr>
              <w:t>eligibility criteria), with reasons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66706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Segoe UI" w:hAnsi="Segoe UI" w:cs="Segoe UI"/>
                <w:color w:val="201F1E"/>
                <w:shd w:val="clear" w:color="auto" w:fill="FFFFFF"/>
              </w:rPr>
              <w:t>N/A</w:t>
            </w:r>
          </w:p>
        </w:tc>
      </w:tr>
      <w:tr w:rsidR="009F1A00" w:rsidRPr="00F33427" w:rsidTr="00AE0D0E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Eligibility criteria for participants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667062" w:rsidP="00AB5FD5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eligibility criteria</w:t>
            </w:r>
            <w:r w:rsidR="004459C8"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sz w:val="22"/>
                <w:szCs w:val="22"/>
              </w:rPr>
              <w:t xml:space="preserve">lines </w:t>
            </w:r>
            <w:r w:rsidR="00E736CB">
              <w:rPr>
                <w:rFonts w:ascii="Arial" w:hAnsi="Arial" w:cs="Arial"/>
                <w:sz w:val="22"/>
                <w:szCs w:val="22"/>
              </w:rPr>
              <w:t>60</w:t>
            </w:r>
            <w:r w:rsidR="00D65A9E">
              <w:rPr>
                <w:rFonts w:ascii="Arial" w:hAnsi="Arial" w:cs="Arial"/>
                <w:sz w:val="22"/>
                <w:szCs w:val="22"/>
              </w:rPr>
              <w:t xml:space="preserve"> to </w:t>
            </w:r>
            <w:r w:rsidR="00E736CB">
              <w:rPr>
                <w:rFonts w:ascii="Arial" w:hAnsi="Arial" w:cs="Arial"/>
                <w:sz w:val="22"/>
                <w:szCs w:val="22"/>
              </w:rPr>
              <w:t>66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9F1A00" w:rsidRPr="00F33427" w:rsidTr="00AE0D0E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9F1A00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4C7D09" w:rsidP="00D65A9E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(line 60</w:t>
            </w:r>
            <w:r w:rsidR="003F0551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1A321A" w:rsidRPr="00F33427" w:rsidTr="00AE0D0E">
        <w:tc>
          <w:tcPr>
            <w:tcW w:w="2088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</w:tcPr>
          <w:p w:rsidR="001A321A" w:rsidRPr="00F33427" w:rsidRDefault="001A321A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4955" w:type="dxa"/>
          </w:tcPr>
          <w:p w:rsidR="001A321A" w:rsidRPr="00F33427" w:rsidRDefault="001A321A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1A321A" w:rsidRPr="00F33427" w:rsidRDefault="00352F36" w:rsidP="0002024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(lines 72</w:t>
            </w:r>
            <w:r w:rsidR="004459C8">
              <w:rPr>
                <w:rFonts w:ascii="Arial" w:hAnsi="Arial" w:cs="Arial"/>
                <w:sz w:val="22"/>
                <w:szCs w:val="22"/>
              </w:rPr>
              <w:t xml:space="preserve"> to </w:t>
            </w:r>
            <w:r w:rsidR="00D81170">
              <w:rPr>
                <w:rFonts w:ascii="Arial" w:hAnsi="Arial" w:cs="Arial"/>
                <w:sz w:val="22"/>
                <w:szCs w:val="22"/>
              </w:rPr>
              <w:t>75</w:t>
            </w:r>
            <w:r w:rsidR="00667062">
              <w:rPr>
                <w:rFonts w:ascii="Arial" w:hAnsi="Arial" w:cs="Arial"/>
                <w:sz w:val="22"/>
                <w:szCs w:val="22"/>
              </w:rPr>
              <w:t>)</w:t>
            </w:r>
            <w:r w:rsidR="00D81170">
              <w:rPr>
                <w:rFonts w:ascii="Arial" w:hAnsi="Arial" w:cs="Arial"/>
                <w:sz w:val="22"/>
                <w:szCs w:val="22"/>
              </w:rPr>
              <w:t>,line(89-90)</w:t>
            </w:r>
          </w:p>
        </w:tc>
      </w:tr>
      <w:tr w:rsidR="009F1A00" w:rsidRPr="00F33427" w:rsidTr="00AE0D0E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Completely defined pre-specified primary and secondary outcome measures, including how and 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when they were assessed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A310A3" w:rsidP="00F738A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When outcome assessed : </w:t>
            </w:r>
            <w:r w:rsidR="00195753">
              <w:rPr>
                <w:rFonts w:ascii="Arial" w:hAnsi="Arial" w:cs="Arial"/>
                <w:sz w:val="22"/>
                <w:szCs w:val="22"/>
              </w:rPr>
              <w:t xml:space="preserve">(lines </w:t>
            </w:r>
            <w:r w:rsidR="00D81170">
              <w:rPr>
                <w:rFonts w:ascii="Arial" w:hAnsi="Arial" w:cs="Arial"/>
                <w:sz w:val="22"/>
                <w:szCs w:val="22"/>
              </w:rPr>
              <w:t>89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  <w:r>
              <w:rPr>
                <w:rFonts w:ascii="Arial" w:hAnsi="Arial" w:cs="Arial"/>
                <w:sz w:val="22"/>
                <w:szCs w:val="22"/>
              </w:rPr>
              <w:br/>
              <w:t>primary outcome:</w:t>
            </w:r>
            <w:r w:rsidR="004C7D09">
              <w:rPr>
                <w:rFonts w:ascii="Arial" w:hAnsi="Arial" w:cs="Arial"/>
                <w:sz w:val="22"/>
                <w:szCs w:val="22"/>
              </w:rPr>
              <w:t>( 96 to 98</w:t>
            </w:r>
            <w:r w:rsidR="003F0551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9F1A00" w:rsidRPr="00F33427" w:rsidTr="00AE0D0E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Any changes to trial outcomes after the trial commenced</w:t>
            </w:r>
            <w:r w:rsidR="00215953" w:rsidRPr="00F33427">
              <w:rPr>
                <w:rFonts w:ascii="Arial" w:hAnsi="Arial" w:cs="Arial"/>
                <w:sz w:val="22"/>
                <w:szCs w:val="22"/>
              </w:rPr>
              <w:t>,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with reasons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3F0551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9F1A00" w:rsidRPr="00F33427" w:rsidTr="00AE0D0E">
        <w:tc>
          <w:tcPr>
            <w:tcW w:w="2088" w:type="dxa"/>
            <w:vMerge w:val="restart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How sample size was determined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4C7D09" w:rsidP="00162E0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(lines </w:t>
            </w:r>
            <w:r w:rsidR="00162E0A">
              <w:rPr>
                <w:rFonts w:ascii="Arial" w:hAnsi="Arial" w:cs="Arial"/>
                <w:sz w:val="22"/>
                <w:szCs w:val="22"/>
              </w:rPr>
              <w:t xml:space="preserve">100 </w:t>
            </w:r>
            <w:r w:rsidR="001A1406">
              <w:rPr>
                <w:rFonts w:ascii="Arial" w:hAnsi="Arial" w:cs="Arial"/>
                <w:sz w:val="22"/>
                <w:szCs w:val="22"/>
              </w:rPr>
              <w:t xml:space="preserve">to </w:t>
            </w:r>
            <w:r w:rsidR="00162E0A">
              <w:rPr>
                <w:rFonts w:ascii="Arial" w:hAnsi="Arial" w:cs="Arial"/>
                <w:sz w:val="22"/>
                <w:szCs w:val="22"/>
              </w:rPr>
              <w:t>105</w:t>
            </w:r>
            <w:r w:rsidR="003F0551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9F1A00" w:rsidRPr="00F33427" w:rsidTr="00AE0D0E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4955" w:type="dxa"/>
          </w:tcPr>
          <w:p w:rsidR="009F1A00" w:rsidRPr="00F33427" w:rsidRDefault="009F1A00" w:rsidP="00A46D47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When applicable, explanation of any interim analyses and stopping </w:t>
            </w:r>
            <w:r w:rsidR="00A46D47">
              <w:rPr>
                <w:rFonts w:ascii="Arial" w:hAnsi="Arial" w:cs="Arial"/>
                <w:sz w:val="22"/>
                <w:szCs w:val="22"/>
              </w:rPr>
              <w:t>c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A46D47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536A68" w:rsidRPr="00F33427" w:rsidTr="00AE0D0E">
        <w:tc>
          <w:tcPr>
            <w:tcW w:w="2088" w:type="dxa"/>
          </w:tcPr>
          <w:p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Randomisation:</w:t>
            </w:r>
          </w:p>
        </w:tc>
        <w:tc>
          <w:tcPr>
            <w:tcW w:w="720" w:type="dxa"/>
          </w:tcPr>
          <w:p w:rsidR="00536A68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55" w:type="dxa"/>
          </w:tcPr>
          <w:p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35" w:type="dxa"/>
            <w:tcBorders>
              <w:top w:val="single" w:sz="4" w:space="0" w:color="auto"/>
            </w:tcBorders>
          </w:tcPr>
          <w:p w:rsidR="00536A68" w:rsidRPr="00F33427" w:rsidRDefault="00536A68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F1A00" w:rsidRPr="00F33427" w:rsidTr="00AE0D0E">
        <w:tc>
          <w:tcPr>
            <w:tcW w:w="2088" w:type="dxa"/>
            <w:vMerge w:val="restart"/>
          </w:tcPr>
          <w:p w:rsidR="009F1A00" w:rsidRPr="00F33427" w:rsidRDefault="009F1A00" w:rsidP="00F33427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cs="Arial"/>
                <w:sz w:val="22"/>
                <w:szCs w:val="22"/>
              </w:rPr>
              <w:t> </w:t>
            </w:r>
            <w:r w:rsidRPr="00F33427">
              <w:rPr>
                <w:rFonts w:ascii="Arial" w:hAnsi="Arial" w:cs="Arial"/>
                <w:sz w:val="22"/>
                <w:szCs w:val="22"/>
              </w:rPr>
              <w:t>Sequence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33427">
              <w:rPr>
                <w:rFonts w:ascii="Arial" w:hAnsi="Arial" w:cs="Arial"/>
                <w:sz w:val="22"/>
                <w:szCs w:val="22"/>
              </w:rPr>
              <w:t>generation</w:t>
            </w: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Method used to generate the random allocation 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sequence</w:t>
            </w:r>
          </w:p>
        </w:tc>
        <w:tc>
          <w:tcPr>
            <w:tcW w:w="7735" w:type="dxa"/>
            <w:tcBorders>
              <w:bottom w:val="single" w:sz="4" w:space="0" w:color="auto"/>
            </w:tcBorders>
          </w:tcPr>
          <w:p w:rsidR="009F1A00" w:rsidRPr="00F33427" w:rsidRDefault="00063072" w:rsidP="0009086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lines  </w:t>
            </w:r>
            <w:r w:rsidR="003E43B4">
              <w:rPr>
                <w:rFonts w:ascii="Arial" w:hAnsi="Arial" w:cs="Arial"/>
                <w:sz w:val="22"/>
                <w:szCs w:val="22"/>
              </w:rPr>
              <w:t>(</w:t>
            </w:r>
            <w:r w:rsidR="0009086A">
              <w:rPr>
                <w:rFonts w:ascii="Arial" w:hAnsi="Arial" w:cs="Arial"/>
                <w:sz w:val="22"/>
                <w:szCs w:val="22"/>
              </w:rPr>
              <w:t>75</w:t>
            </w:r>
            <w:r w:rsidR="00CD61DE">
              <w:rPr>
                <w:rFonts w:ascii="Arial" w:hAnsi="Arial" w:cs="Arial"/>
                <w:sz w:val="22"/>
                <w:szCs w:val="22"/>
              </w:rPr>
              <w:t xml:space="preserve"> to </w:t>
            </w:r>
            <w:r w:rsidR="0009086A">
              <w:rPr>
                <w:rFonts w:ascii="Arial" w:hAnsi="Arial" w:cs="Arial"/>
                <w:sz w:val="22"/>
                <w:szCs w:val="22"/>
              </w:rPr>
              <w:t>76</w:t>
            </w:r>
            <w:r w:rsidR="00155E66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9F1A00" w:rsidRPr="00F33427" w:rsidTr="00AE0D0E">
        <w:tc>
          <w:tcPr>
            <w:tcW w:w="2088" w:type="dxa"/>
            <w:vMerge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9F1A00" w:rsidRPr="00F33427" w:rsidRDefault="00536A68" w:rsidP="007053B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</w:t>
            </w:r>
            <w:r w:rsidR="009F1A00" w:rsidRPr="00F33427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4955" w:type="dxa"/>
          </w:tcPr>
          <w:p w:rsidR="009F1A00" w:rsidRPr="00F33427" w:rsidRDefault="009F1A00" w:rsidP="007053B2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Type of randomi</w:t>
            </w:r>
            <w:r w:rsidR="00536A68" w:rsidRPr="00F33427">
              <w:rPr>
                <w:rFonts w:ascii="Arial" w:hAnsi="Arial" w:cs="Arial"/>
                <w:sz w:val="22"/>
                <w:szCs w:val="22"/>
              </w:rPr>
              <w:t>s</w:t>
            </w:r>
            <w:r w:rsidRPr="00F33427">
              <w:rPr>
                <w:rFonts w:ascii="Arial" w:hAnsi="Arial" w:cs="Arial"/>
                <w:sz w:val="22"/>
                <w:szCs w:val="22"/>
              </w:rPr>
              <w:t>ation; details of any restriction (</w:t>
            </w:r>
            <w:r w:rsidR="00102E6F" w:rsidRPr="00F33427">
              <w:rPr>
                <w:rFonts w:ascii="Arial" w:hAnsi="Arial" w:cs="Arial"/>
                <w:sz w:val="22"/>
                <w:szCs w:val="22"/>
              </w:rPr>
              <w:t>such as</w:t>
            </w:r>
            <w:r w:rsidRPr="00F33427">
              <w:rPr>
                <w:rFonts w:ascii="Arial" w:hAnsi="Arial" w:cs="Arial"/>
                <w:sz w:val="22"/>
                <w:szCs w:val="22"/>
              </w:rPr>
              <w:t xml:space="preserve"> blocking and block size)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9F1A00" w:rsidRPr="00F33427" w:rsidRDefault="00063072" w:rsidP="007053B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3E43B4" w:rsidRPr="00F33427" w:rsidTr="00AE0D0E">
        <w:tc>
          <w:tcPr>
            <w:tcW w:w="2088" w:type="dxa"/>
          </w:tcPr>
          <w:p w:rsidR="003E43B4" w:rsidRPr="00F33427" w:rsidRDefault="003E43B4" w:rsidP="003E43B4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cs="Arial"/>
                <w:sz w:val="22"/>
                <w:szCs w:val="22"/>
              </w:rPr>
              <w:t> </w:t>
            </w:r>
            <w:r w:rsidRPr="00F33427">
              <w:rPr>
                <w:rFonts w:ascii="Arial" w:hAnsi="Arial" w:cs="Arial"/>
                <w:sz w:val="22"/>
                <w:szCs w:val="22"/>
              </w:rPr>
              <w:t>Allocation concealment mechanism</w:t>
            </w:r>
          </w:p>
        </w:tc>
        <w:tc>
          <w:tcPr>
            <w:tcW w:w="720" w:type="dxa"/>
          </w:tcPr>
          <w:p w:rsidR="003E43B4" w:rsidRPr="00F33427" w:rsidRDefault="003E43B4" w:rsidP="003E43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4955" w:type="dxa"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3E43B4" w:rsidRPr="00F33427" w:rsidRDefault="0009086A" w:rsidP="003E43B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lines  (77 to 79</w:t>
            </w:r>
            <w:r w:rsidR="003E43B4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3E43B4" w:rsidRPr="00F33427" w:rsidTr="00AE0D0E">
        <w:tc>
          <w:tcPr>
            <w:tcW w:w="2088" w:type="dxa"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cs="Arial"/>
                <w:sz w:val="22"/>
                <w:szCs w:val="22"/>
              </w:rPr>
              <w:t> </w:t>
            </w:r>
            <w:r w:rsidRPr="00F33427">
              <w:rPr>
                <w:rFonts w:ascii="Arial" w:hAnsi="Arial" w:cs="Arial"/>
                <w:sz w:val="22"/>
                <w:szCs w:val="22"/>
              </w:rPr>
              <w:t>Implementation</w:t>
            </w:r>
          </w:p>
        </w:tc>
        <w:tc>
          <w:tcPr>
            <w:tcW w:w="720" w:type="dxa"/>
          </w:tcPr>
          <w:p w:rsidR="003E43B4" w:rsidRPr="00F33427" w:rsidRDefault="003E43B4" w:rsidP="003E43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4955" w:type="dxa"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3E43B4" w:rsidRDefault="00B54C33" w:rsidP="00123C4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lines</w:t>
            </w:r>
            <w:r w:rsidR="0006381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94514">
              <w:rPr>
                <w:rFonts w:ascii="Arial" w:hAnsi="Arial" w:cs="Arial"/>
                <w:sz w:val="22"/>
                <w:szCs w:val="22"/>
              </w:rPr>
              <w:t>(75</w:t>
            </w:r>
            <w:r w:rsidR="0006381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23C47">
              <w:rPr>
                <w:rFonts w:ascii="Arial" w:hAnsi="Arial" w:cs="Arial"/>
                <w:sz w:val="22"/>
                <w:szCs w:val="22"/>
              </w:rPr>
              <w:t xml:space="preserve">to </w:t>
            </w:r>
            <w:r w:rsidR="00B94514">
              <w:rPr>
                <w:rFonts w:ascii="Arial" w:hAnsi="Arial" w:cs="Arial"/>
                <w:sz w:val="22"/>
                <w:szCs w:val="22"/>
              </w:rPr>
              <w:t>79</w:t>
            </w:r>
            <w:r w:rsidR="00531C7A">
              <w:rPr>
                <w:rFonts w:ascii="Arial" w:hAnsi="Arial" w:cs="Arial"/>
                <w:sz w:val="22"/>
                <w:szCs w:val="22"/>
              </w:rPr>
              <w:t>)</w:t>
            </w:r>
          </w:p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E43B4" w:rsidRPr="00F33427" w:rsidTr="00AE0D0E">
        <w:tc>
          <w:tcPr>
            <w:tcW w:w="2088" w:type="dxa"/>
            <w:vMerge w:val="restart"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Blinding</w:t>
            </w:r>
          </w:p>
        </w:tc>
        <w:tc>
          <w:tcPr>
            <w:tcW w:w="720" w:type="dxa"/>
          </w:tcPr>
          <w:p w:rsidR="003E43B4" w:rsidRPr="00F33427" w:rsidRDefault="003E43B4" w:rsidP="003E43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11a</w:t>
            </w:r>
          </w:p>
        </w:tc>
        <w:tc>
          <w:tcPr>
            <w:tcW w:w="4955" w:type="dxa"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3E43B4" w:rsidRPr="00F33427" w:rsidRDefault="00123C47" w:rsidP="003E43B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Who was blinded </w:t>
            </w:r>
            <w:r w:rsidR="00B94514">
              <w:rPr>
                <w:rFonts w:ascii="Arial" w:hAnsi="Arial" w:cs="Arial"/>
                <w:sz w:val="22"/>
                <w:szCs w:val="22"/>
              </w:rPr>
              <w:t xml:space="preserve"> line(</w:t>
            </w:r>
            <w:r w:rsidR="0049276C">
              <w:rPr>
                <w:rFonts w:ascii="Arial" w:hAnsi="Arial" w:cs="Arial"/>
                <w:sz w:val="22"/>
                <w:szCs w:val="22"/>
              </w:rPr>
              <w:t>90-</w:t>
            </w:r>
            <w:r w:rsidR="00B94514">
              <w:rPr>
                <w:rFonts w:ascii="Arial" w:hAnsi="Arial" w:cs="Arial"/>
                <w:sz w:val="22"/>
                <w:szCs w:val="22"/>
              </w:rPr>
              <w:t>91</w:t>
            </w:r>
            <w:r w:rsidR="003E43B4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3E43B4" w:rsidRPr="00F33427" w:rsidTr="00AE0D0E">
        <w:tc>
          <w:tcPr>
            <w:tcW w:w="2088" w:type="dxa"/>
            <w:vMerge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3E43B4" w:rsidRPr="00F33427" w:rsidRDefault="003E43B4" w:rsidP="003E43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11b</w:t>
            </w:r>
          </w:p>
        </w:tc>
        <w:tc>
          <w:tcPr>
            <w:tcW w:w="4955" w:type="dxa"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3E43B4" w:rsidRPr="00F33427" w:rsidRDefault="007A1743" w:rsidP="003374F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lines</w:t>
            </w:r>
            <w:r w:rsidR="0049276C">
              <w:rPr>
                <w:rFonts w:ascii="Arial" w:hAnsi="Arial" w:cs="Arial"/>
                <w:sz w:val="22"/>
                <w:szCs w:val="22"/>
              </w:rPr>
              <w:t xml:space="preserve"> (72</w:t>
            </w:r>
            <w:r w:rsidR="00123C47">
              <w:rPr>
                <w:rFonts w:ascii="Arial" w:hAnsi="Arial" w:cs="Arial"/>
                <w:sz w:val="22"/>
                <w:szCs w:val="22"/>
              </w:rPr>
              <w:t xml:space="preserve"> to 75)</w:t>
            </w:r>
            <w:r w:rsidR="00BF6DE2">
              <w:rPr>
                <w:rFonts w:ascii="Arial" w:hAnsi="Arial" w:cs="Arial"/>
                <w:sz w:val="22"/>
                <w:szCs w:val="22"/>
              </w:rPr>
              <w:t xml:space="preserve"> lines </w:t>
            </w:r>
            <w:r w:rsidR="00123C47">
              <w:rPr>
                <w:rFonts w:ascii="Arial" w:hAnsi="Arial" w:cs="Arial"/>
                <w:sz w:val="22"/>
                <w:szCs w:val="22"/>
              </w:rPr>
              <w:t>(</w:t>
            </w:r>
            <w:r w:rsidR="00BF6DE2">
              <w:rPr>
                <w:rFonts w:ascii="Arial" w:hAnsi="Arial" w:cs="Arial"/>
                <w:sz w:val="22"/>
                <w:szCs w:val="22"/>
              </w:rPr>
              <w:t>87</w:t>
            </w:r>
            <w:r w:rsidR="003374F2">
              <w:rPr>
                <w:rFonts w:ascii="Arial" w:hAnsi="Arial" w:cs="Arial"/>
                <w:sz w:val="22"/>
                <w:szCs w:val="22"/>
              </w:rPr>
              <w:t>,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BF6DE2">
              <w:rPr>
                <w:rFonts w:ascii="Arial" w:hAnsi="Arial" w:cs="Arial"/>
                <w:sz w:val="22"/>
                <w:szCs w:val="22"/>
              </w:rPr>
              <w:t>90</w:t>
            </w:r>
            <w:r w:rsidR="003E43B4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3E43B4" w:rsidRPr="00F33427" w:rsidTr="00AE0D0E">
        <w:tc>
          <w:tcPr>
            <w:tcW w:w="2088" w:type="dxa"/>
            <w:vMerge w:val="restart"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</w:tcPr>
          <w:p w:rsidR="003E43B4" w:rsidRPr="00F33427" w:rsidRDefault="003E43B4" w:rsidP="003E43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12a</w:t>
            </w:r>
          </w:p>
        </w:tc>
        <w:tc>
          <w:tcPr>
            <w:tcW w:w="4955" w:type="dxa"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Statistical methods used to compare groups for primary and secondary outcomes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3E43B4" w:rsidRPr="00F33427" w:rsidRDefault="00063817" w:rsidP="002702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lines(1</w:t>
            </w:r>
            <w:r w:rsidR="008F3706">
              <w:rPr>
                <w:rFonts w:ascii="Arial" w:hAnsi="Arial" w:cs="Arial"/>
                <w:sz w:val="22"/>
                <w:szCs w:val="22"/>
              </w:rPr>
              <w:t>06 to 110</w:t>
            </w:r>
            <w:r w:rsidR="003E43B4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3E43B4" w:rsidRPr="00F33427" w:rsidTr="00AE0D0E">
        <w:tc>
          <w:tcPr>
            <w:tcW w:w="2088" w:type="dxa"/>
            <w:vMerge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3E43B4" w:rsidRPr="00F33427" w:rsidRDefault="003E43B4" w:rsidP="003E43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12b</w:t>
            </w:r>
          </w:p>
        </w:tc>
        <w:tc>
          <w:tcPr>
            <w:tcW w:w="4955" w:type="dxa"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 for additional analyses, such as subgroup analyses and adjusted analyses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3E43B4" w:rsidRPr="00F33427" w:rsidTr="00F33427">
        <w:tc>
          <w:tcPr>
            <w:tcW w:w="15498" w:type="dxa"/>
            <w:gridSpan w:val="4"/>
          </w:tcPr>
          <w:p w:rsidR="003E43B4" w:rsidRPr="00F33427" w:rsidRDefault="003E43B4" w:rsidP="003E43B4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3E43B4" w:rsidRPr="00F33427" w:rsidTr="00AE0D0E">
        <w:tc>
          <w:tcPr>
            <w:tcW w:w="2088" w:type="dxa"/>
            <w:vMerge w:val="restart"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 flow (a diagram is strongly recommended)</w:t>
            </w:r>
          </w:p>
        </w:tc>
        <w:tc>
          <w:tcPr>
            <w:tcW w:w="720" w:type="dxa"/>
          </w:tcPr>
          <w:p w:rsidR="003E43B4" w:rsidRPr="00F33427" w:rsidRDefault="003E43B4" w:rsidP="003E43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13a</w:t>
            </w:r>
          </w:p>
        </w:tc>
        <w:tc>
          <w:tcPr>
            <w:tcW w:w="4955" w:type="dxa"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7735" w:type="dxa"/>
            <w:tcBorders>
              <w:bottom w:val="single" w:sz="4" w:space="0" w:color="auto"/>
            </w:tcBorders>
          </w:tcPr>
          <w:p w:rsidR="003E43B4" w:rsidRPr="00F33427" w:rsidRDefault="000402EC" w:rsidP="00AD11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line(</w:t>
            </w:r>
            <w:r w:rsidR="00E66FF4">
              <w:rPr>
                <w:rFonts w:ascii="Arial" w:hAnsi="Arial" w:cs="Arial"/>
                <w:sz w:val="22"/>
                <w:szCs w:val="22"/>
              </w:rPr>
              <w:t>112 ,</w:t>
            </w:r>
            <w:r w:rsidR="00644E37">
              <w:rPr>
                <w:rFonts w:ascii="Arial" w:hAnsi="Arial" w:cs="Arial"/>
                <w:sz w:val="22"/>
                <w:szCs w:val="22"/>
              </w:rPr>
              <w:t>113,118,119</w:t>
            </w:r>
            <w:r w:rsidR="003E43B4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3E43B4" w:rsidRPr="00F33427" w:rsidTr="00AE0D0E">
        <w:tc>
          <w:tcPr>
            <w:tcW w:w="2088" w:type="dxa"/>
            <w:vMerge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3E43B4" w:rsidRPr="00F33427" w:rsidRDefault="003E43B4" w:rsidP="003E43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13b</w:t>
            </w:r>
          </w:p>
        </w:tc>
        <w:tc>
          <w:tcPr>
            <w:tcW w:w="4955" w:type="dxa"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For each group, losses and exclusions after randomisation,</w:t>
            </w:r>
            <w:r w:rsidRPr="00F33427" w:rsidDel="00646D6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33427">
              <w:rPr>
                <w:rFonts w:ascii="Arial" w:hAnsi="Arial" w:cs="Arial"/>
                <w:sz w:val="22"/>
                <w:szCs w:val="22"/>
              </w:rPr>
              <w:t>together with reasons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E66FF4">
              <w:rPr>
                <w:rFonts w:ascii="Arial" w:hAnsi="Arial" w:cs="Arial"/>
                <w:sz w:val="22"/>
                <w:szCs w:val="22"/>
              </w:rPr>
              <w:t>Flow chart</w:t>
            </w:r>
            <w:r w:rsidR="0049276C">
              <w:rPr>
                <w:rFonts w:ascii="Arial" w:hAnsi="Arial" w:cs="Arial"/>
                <w:sz w:val="22"/>
                <w:szCs w:val="22"/>
              </w:rPr>
              <w:t xml:space="preserve"> page 9</w:t>
            </w:r>
          </w:p>
        </w:tc>
      </w:tr>
      <w:tr w:rsidR="003E43B4" w:rsidRPr="00F33427" w:rsidTr="00AE0D0E">
        <w:tc>
          <w:tcPr>
            <w:tcW w:w="2088" w:type="dxa"/>
            <w:vMerge w:val="restart"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</w:tcPr>
          <w:p w:rsidR="003E43B4" w:rsidRPr="00F33427" w:rsidRDefault="003E43B4" w:rsidP="003E43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14a</w:t>
            </w:r>
          </w:p>
        </w:tc>
        <w:tc>
          <w:tcPr>
            <w:tcW w:w="4955" w:type="dxa"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Dates defining the periods of recruitment and follow-up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3E43B4" w:rsidRPr="00F33427" w:rsidRDefault="00090E17" w:rsidP="003E43B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3E43B4">
              <w:rPr>
                <w:rFonts w:ascii="Arial" w:hAnsi="Arial" w:cs="Arial"/>
                <w:sz w:val="22"/>
                <w:szCs w:val="22"/>
              </w:rPr>
              <w:t>line (</w:t>
            </w:r>
            <w:r>
              <w:rPr>
                <w:rFonts w:ascii="Arial" w:hAnsi="Arial" w:cs="Arial"/>
                <w:sz w:val="22"/>
                <w:szCs w:val="22"/>
              </w:rPr>
              <w:t>61</w:t>
            </w:r>
            <w:r w:rsidR="003E43B4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3E43B4" w:rsidRPr="00F33427" w:rsidTr="00AE0D0E">
        <w:tc>
          <w:tcPr>
            <w:tcW w:w="2088" w:type="dxa"/>
            <w:vMerge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3E43B4" w:rsidRPr="00F33427" w:rsidRDefault="003E43B4" w:rsidP="003E43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4955" w:type="dxa"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Why the trial ended or was stopped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3E43B4" w:rsidRPr="00F33427" w:rsidTr="00AE0D0E">
        <w:tc>
          <w:tcPr>
            <w:tcW w:w="2088" w:type="dxa"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Baseline data</w:t>
            </w:r>
          </w:p>
        </w:tc>
        <w:tc>
          <w:tcPr>
            <w:tcW w:w="720" w:type="dxa"/>
          </w:tcPr>
          <w:p w:rsidR="003E43B4" w:rsidRPr="00F33427" w:rsidRDefault="003E43B4" w:rsidP="003E43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4955" w:type="dxa"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 table showing baseline demographic and clinical characteristics for each group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3E43B4" w:rsidRPr="00F33427" w:rsidRDefault="00382514" w:rsidP="00AD11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Table </w:t>
            </w:r>
            <w:r w:rsidR="003E43B4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 xml:space="preserve"> baseline characteristics</w:t>
            </w:r>
          </w:p>
        </w:tc>
      </w:tr>
      <w:tr w:rsidR="003E43B4" w:rsidRPr="00F33427" w:rsidTr="00AE0D0E">
        <w:tc>
          <w:tcPr>
            <w:tcW w:w="2088" w:type="dxa"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Numbers analysed</w:t>
            </w:r>
          </w:p>
        </w:tc>
        <w:tc>
          <w:tcPr>
            <w:tcW w:w="720" w:type="dxa"/>
          </w:tcPr>
          <w:p w:rsidR="003E43B4" w:rsidRPr="00F33427" w:rsidRDefault="003E43B4" w:rsidP="003E43B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4955" w:type="dxa"/>
          </w:tcPr>
          <w:p w:rsidR="003E43B4" w:rsidRPr="00F33427" w:rsidRDefault="003E43B4" w:rsidP="003E43B4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3E43B4" w:rsidRPr="00F33427" w:rsidRDefault="00D416BF" w:rsidP="00D0648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lines(</w:t>
            </w:r>
            <w:r w:rsidR="00D0648F">
              <w:rPr>
                <w:rFonts w:ascii="Arial" w:hAnsi="Arial" w:cs="Arial"/>
                <w:sz w:val="22"/>
                <w:szCs w:val="22"/>
              </w:rPr>
              <w:t>11</w:t>
            </w:r>
            <w:r>
              <w:rPr>
                <w:rFonts w:ascii="Arial" w:hAnsi="Arial" w:cs="Arial"/>
                <w:sz w:val="22"/>
                <w:szCs w:val="22"/>
              </w:rPr>
              <w:t>3)</w:t>
            </w:r>
          </w:p>
        </w:tc>
      </w:tr>
      <w:tr w:rsidR="008236B5" w:rsidRPr="00F33427" w:rsidTr="00AE0D0E">
        <w:tc>
          <w:tcPr>
            <w:tcW w:w="2088" w:type="dxa"/>
            <w:vMerge w:val="restart"/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</w:tcPr>
          <w:p w:rsidR="008236B5" w:rsidRPr="00F33427" w:rsidRDefault="008236B5" w:rsidP="008236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17a</w:t>
            </w:r>
          </w:p>
        </w:tc>
        <w:tc>
          <w:tcPr>
            <w:tcW w:w="4955" w:type="dxa"/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8236B5" w:rsidRPr="00F33427" w:rsidRDefault="00D416BF" w:rsidP="008236B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236B5">
              <w:rPr>
                <w:rFonts w:ascii="Arial" w:hAnsi="Arial" w:cs="Arial"/>
                <w:sz w:val="22"/>
                <w:szCs w:val="22"/>
              </w:rPr>
              <w:t>l</w:t>
            </w:r>
            <w:r w:rsidR="00760BC4">
              <w:rPr>
                <w:rFonts w:ascii="Arial" w:hAnsi="Arial" w:cs="Arial"/>
                <w:sz w:val="22"/>
                <w:szCs w:val="22"/>
              </w:rPr>
              <w:t>ines(118 1</w:t>
            </w:r>
            <w:r>
              <w:rPr>
                <w:rFonts w:ascii="Arial" w:hAnsi="Arial" w:cs="Arial"/>
                <w:sz w:val="22"/>
                <w:szCs w:val="22"/>
              </w:rPr>
              <w:t xml:space="preserve">to </w:t>
            </w:r>
            <w:r w:rsidR="008236B5">
              <w:rPr>
                <w:rFonts w:ascii="Arial" w:hAnsi="Arial" w:cs="Arial"/>
                <w:sz w:val="22"/>
                <w:szCs w:val="22"/>
              </w:rPr>
              <w:t>12</w:t>
            </w:r>
            <w:r w:rsidR="00CB2BC5">
              <w:rPr>
                <w:rFonts w:ascii="Arial" w:hAnsi="Arial" w:cs="Arial"/>
                <w:sz w:val="22"/>
                <w:szCs w:val="22"/>
              </w:rPr>
              <w:t>0</w:t>
            </w:r>
            <w:r w:rsidR="008236B5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8236B5" w:rsidRPr="00F33427" w:rsidTr="00AE0D0E">
        <w:tc>
          <w:tcPr>
            <w:tcW w:w="2088" w:type="dxa"/>
            <w:vMerge/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8236B5" w:rsidRPr="00F33427" w:rsidRDefault="008236B5" w:rsidP="008236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17b</w:t>
            </w:r>
          </w:p>
        </w:tc>
        <w:tc>
          <w:tcPr>
            <w:tcW w:w="4955" w:type="dxa"/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bCs/>
                <w:sz w:val="22"/>
                <w:szCs w:val="22"/>
              </w:rPr>
              <w:t>For binary outcomes, presentation of both absolute and relative effect sizes is recommended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8236B5" w:rsidRPr="00F33427" w:rsidRDefault="00CB2BC5" w:rsidP="008236B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lines(119 1to 120</w:t>
            </w:r>
            <w:r w:rsidR="00760BC4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8236B5" w:rsidRPr="00F33427" w:rsidTr="00AE0D0E">
        <w:tc>
          <w:tcPr>
            <w:tcW w:w="2088" w:type="dxa"/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Ancillary analyses</w:t>
            </w:r>
          </w:p>
        </w:tc>
        <w:tc>
          <w:tcPr>
            <w:tcW w:w="720" w:type="dxa"/>
          </w:tcPr>
          <w:p w:rsidR="008236B5" w:rsidRPr="00F33427" w:rsidRDefault="008236B5" w:rsidP="008236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4955" w:type="dxa"/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8236B5" w:rsidRPr="00F33427" w:rsidTr="00AE0D0E">
        <w:tc>
          <w:tcPr>
            <w:tcW w:w="2088" w:type="dxa"/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</w:tcPr>
          <w:p w:rsidR="008236B5" w:rsidRPr="00F33427" w:rsidRDefault="008236B5" w:rsidP="008236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4955" w:type="dxa"/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All-important harms or unintended effects in each group </w:t>
            </w:r>
            <w:r w:rsidRPr="002E7213">
              <w:rPr>
                <w:rFonts w:ascii="Arial" w:hAnsi="Arial" w:cs="Arial"/>
                <w:sz w:val="16"/>
                <w:szCs w:val="16"/>
              </w:rPr>
              <w:t>(for specific guidance see CONSORT for harms)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8236B5" w:rsidRPr="00F33427" w:rsidTr="00F33427">
        <w:tc>
          <w:tcPr>
            <w:tcW w:w="15498" w:type="dxa"/>
            <w:gridSpan w:val="4"/>
          </w:tcPr>
          <w:p w:rsidR="008236B5" w:rsidRPr="00F33427" w:rsidRDefault="008236B5" w:rsidP="008236B5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8236B5" w:rsidRPr="00F33427" w:rsidTr="00AE0D0E">
        <w:tc>
          <w:tcPr>
            <w:tcW w:w="2088" w:type="dxa"/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</w:tcPr>
          <w:p w:rsidR="008236B5" w:rsidRPr="00F33427" w:rsidRDefault="008236B5" w:rsidP="008236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4955" w:type="dxa"/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limitations, addressing sources of potential bias, imprecision, and, if relevant, multiplicity of analyses</w:t>
            </w:r>
          </w:p>
        </w:tc>
        <w:tc>
          <w:tcPr>
            <w:tcW w:w="7735" w:type="dxa"/>
            <w:tcBorders>
              <w:bottom w:val="single" w:sz="4" w:space="0" w:color="auto"/>
            </w:tcBorders>
          </w:tcPr>
          <w:p w:rsidR="008236B5" w:rsidRPr="00F33427" w:rsidRDefault="00760BC4" w:rsidP="00CB2BC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lines(</w:t>
            </w:r>
            <w:r w:rsidR="00CB2BC5">
              <w:rPr>
                <w:rFonts w:ascii="Arial" w:hAnsi="Arial" w:cs="Arial"/>
                <w:sz w:val="22"/>
                <w:szCs w:val="22"/>
              </w:rPr>
              <w:t>143 to 147</w:t>
            </w:r>
            <w:r w:rsidR="008236B5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8236B5" w:rsidRPr="00F33427" w:rsidTr="00AE0D0E">
        <w:tc>
          <w:tcPr>
            <w:tcW w:w="2088" w:type="dxa"/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Generalisability</w:t>
            </w:r>
          </w:p>
        </w:tc>
        <w:tc>
          <w:tcPr>
            <w:tcW w:w="720" w:type="dxa"/>
          </w:tcPr>
          <w:p w:rsidR="008236B5" w:rsidRPr="00F33427" w:rsidRDefault="008236B5" w:rsidP="008236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4955" w:type="dxa"/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Generalisability (external validity, applicability) of the trial findings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8236B5" w:rsidRPr="00F33427" w:rsidRDefault="00801475" w:rsidP="003F2F8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Yes-Methods-eligibility: lines(61</w:t>
            </w:r>
            <w:r w:rsidR="00B67438">
              <w:rPr>
                <w:rFonts w:ascii="Arial" w:hAnsi="Arial" w:cs="Arial"/>
                <w:sz w:val="22"/>
                <w:szCs w:val="22"/>
              </w:rPr>
              <w:t xml:space="preserve"> to </w:t>
            </w:r>
            <w:r>
              <w:rPr>
                <w:rFonts w:ascii="Arial" w:hAnsi="Arial" w:cs="Arial"/>
                <w:sz w:val="22"/>
                <w:szCs w:val="22"/>
              </w:rPr>
              <w:t>66</w:t>
            </w:r>
            <w:r w:rsidR="00CB2BC5">
              <w:rPr>
                <w:rFonts w:ascii="Arial" w:hAnsi="Arial" w:cs="Arial"/>
                <w:sz w:val="22"/>
                <w:szCs w:val="22"/>
              </w:rPr>
              <w:t>) ,intervention lines(72</w:t>
            </w:r>
            <w:r w:rsidR="00B6743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CB2BC5">
              <w:rPr>
                <w:rFonts w:ascii="Arial" w:hAnsi="Arial" w:cs="Arial"/>
                <w:sz w:val="22"/>
                <w:szCs w:val="22"/>
              </w:rPr>
              <w:t>to 75</w:t>
            </w:r>
            <w:r w:rsidR="00AD1164">
              <w:rPr>
                <w:rFonts w:ascii="Arial" w:hAnsi="Arial" w:cs="Arial"/>
                <w:sz w:val="22"/>
                <w:szCs w:val="22"/>
              </w:rPr>
              <w:t>)</w:t>
            </w:r>
            <w:r w:rsidR="008236B5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8236B5" w:rsidRPr="00F33427" w:rsidTr="00AE0D0E">
        <w:tc>
          <w:tcPr>
            <w:tcW w:w="2088" w:type="dxa"/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</w:tcPr>
          <w:p w:rsidR="008236B5" w:rsidRPr="00F33427" w:rsidRDefault="008236B5" w:rsidP="008236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4955" w:type="dxa"/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 consistent with results, balancing benefits and harms, and considering other relevant evidence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8236B5" w:rsidRPr="00F33427" w:rsidRDefault="00D658D7" w:rsidP="008236B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lines(13</w:t>
            </w:r>
            <w:r w:rsidR="00CB2BC5">
              <w:rPr>
                <w:rFonts w:ascii="Arial" w:hAnsi="Arial" w:cs="Arial"/>
                <w:sz w:val="22"/>
                <w:szCs w:val="22"/>
              </w:rPr>
              <w:t>4 to 142</w:t>
            </w:r>
            <w:r w:rsidR="008236B5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8236B5" w:rsidRPr="00F33427" w:rsidTr="00AE0D0E">
        <w:tc>
          <w:tcPr>
            <w:tcW w:w="7763" w:type="dxa"/>
            <w:gridSpan w:val="3"/>
          </w:tcPr>
          <w:p w:rsidR="008236B5" w:rsidRPr="00F33427" w:rsidRDefault="008236B5" w:rsidP="008236B5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7735" w:type="dxa"/>
            <w:tcBorders>
              <w:top w:val="single" w:sz="4" w:space="0" w:color="auto"/>
            </w:tcBorders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36B5" w:rsidRPr="00F33427" w:rsidTr="00AE0D0E">
        <w:tc>
          <w:tcPr>
            <w:tcW w:w="2088" w:type="dxa"/>
          </w:tcPr>
          <w:p w:rsidR="008236B5" w:rsidRPr="00F33427" w:rsidRDefault="008236B5" w:rsidP="008236B5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20" w:type="dxa"/>
          </w:tcPr>
          <w:p w:rsidR="008236B5" w:rsidRPr="00F33427" w:rsidRDefault="008236B5" w:rsidP="008236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4955" w:type="dxa"/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Registration number and name of trial registry</w:t>
            </w:r>
          </w:p>
        </w:tc>
        <w:tc>
          <w:tcPr>
            <w:tcW w:w="7735" w:type="dxa"/>
            <w:tcBorders>
              <w:bottom w:val="single" w:sz="4" w:space="0" w:color="auto"/>
            </w:tcBorders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lines</w:t>
            </w:r>
            <w:r w:rsidR="00B31067">
              <w:rPr>
                <w:rFonts w:ascii="Arial" w:hAnsi="Arial" w:cs="Arial"/>
                <w:sz w:val="22"/>
                <w:szCs w:val="22"/>
              </w:rPr>
              <w:t>31</w:t>
            </w:r>
          </w:p>
        </w:tc>
      </w:tr>
      <w:tr w:rsidR="008236B5" w:rsidRPr="00F33427" w:rsidTr="00AE0D0E">
        <w:tc>
          <w:tcPr>
            <w:tcW w:w="2088" w:type="dxa"/>
          </w:tcPr>
          <w:p w:rsidR="008236B5" w:rsidRPr="00F33427" w:rsidRDefault="008236B5" w:rsidP="008236B5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</w:tcPr>
          <w:p w:rsidR="008236B5" w:rsidRPr="00F33427" w:rsidRDefault="008236B5" w:rsidP="008236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4955" w:type="dxa"/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Where the full trial protocol can be accessed, if available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4" w:space="0" w:color="auto"/>
            </w:tcBorders>
          </w:tcPr>
          <w:p w:rsidR="008236B5" w:rsidRPr="00F33427" w:rsidRDefault="00CB2BC5" w:rsidP="008236B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line 156-157</w:t>
            </w:r>
            <w:bookmarkStart w:id="0" w:name="_GoBack"/>
            <w:bookmarkEnd w:id="0"/>
            <w:r w:rsidR="0080147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236B5">
              <w:rPr>
                <w:rFonts w:ascii="Arial" w:hAnsi="Arial" w:cs="Arial"/>
                <w:sz w:val="22"/>
                <w:szCs w:val="22"/>
              </w:rPr>
              <w:t>under Declarations)</w:t>
            </w:r>
          </w:p>
        </w:tc>
      </w:tr>
      <w:tr w:rsidR="008236B5" w:rsidRPr="00F33427" w:rsidTr="00AE0D0E">
        <w:tc>
          <w:tcPr>
            <w:tcW w:w="2088" w:type="dxa"/>
            <w:tcBorders>
              <w:bottom w:val="single" w:sz="12" w:space="0" w:color="auto"/>
            </w:tcBorders>
          </w:tcPr>
          <w:p w:rsidR="008236B5" w:rsidRPr="00F33427" w:rsidRDefault="008236B5" w:rsidP="008236B5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20" w:type="dxa"/>
            <w:tcBorders>
              <w:bottom w:val="single" w:sz="12" w:space="0" w:color="auto"/>
            </w:tcBorders>
          </w:tcPr>
          <w:p w:rsidR="008236B5" w:rsidRPr="00F33427" w:rsidRDefault="008236B5" w:rsidP="008236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4955" w:type="dxa"/>
            <w:tcBorders>
              <w:bottom w:val="single" w:sz="12" w:space="0" w:color="auto"/>
            </w:tcBorders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  <w:lang w:val="en-CA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Sources of funding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and other support (such as supply of drugs), role of funders</w:t>
            </w:r>
          </w:p>
        </w:tc>
        <w:tc>
          <w:tcPr>
            <w:tcW w:w="7735" w:type="dxa"/>
            <w:tcBorders>
              <w:top w:val="single" w:sz="4" w:space="0" w:color="auto"/>
              <w:bottom w:val="single" w:sz="12" w:space="0" w:color="auto"/>
            </w:tcBorders>
          </w:tcPr>
          <w:p w:rsidR="008236B5" w:rsidRPr="00F33427" w:rsidRDefault="008236B5" w:rsidP="008236B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</w:tbl>
    <w:p w:rsidR="00AE2AE9" w:rsidRPr="001E6065" w:rsidRDefault="00AE2AE9" w:rsidP="00F33427">
      <w:pPr>
        <w:pStyle w:val="TableNote"/>
        <w:tabs>
          <w:tab w:val="left" w:pos="4830"/>
        </w:tabs>
        <w:rPr>
          <w:sz w:val="8"/>
          <w:szCs w:val="8"/>
        </w:rPr>
      </w:pPr>
    </w:p>
    <w:p w:rsidR="00AE2AE9" w:rsidRPr="00F33427" w:rsidRDefault="00AE2AE9" w:rsidP="007053B2">
      <w:pPr>
        <w:pStyle w:val="TableNote"/>
        <w:rPr>
          <w:sz w:val="20"/>
        </w:rPr>
      </w:pPr>
    </w:p>
    <w:sectPr w:rsidR="00AE2AE9" w:rsidRPr="00F33427" w:rsidSect="00F33427">
      <w:footerReference w:type="even" r:id="rId8"/>
      <w:footerReference w:type="default" r:id="rId9"/>
      <w:pgSz w:w="16834" w:h="11909" w:orient="landscape" w:code="9"/>
      <w:pgMar w:top="720" w:right="720" w:bottom="720" w:left="72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54F5" w:rsidRDefault="003454F5">
      <w:r>
        <w:separator/>
      </w:r>
    </w:p>
  </w:endnote>
  <w:endnote w:type="continuationSeparator" w:id="0">
    <w:p w:rsidR="003454F5" w:rsidRDefault="00345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3B2" w:rsidRDefault="007053B2" w:rsidP="00590F6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053B2" w:rsidRDefault="007053B2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3B2" w:rsidRPr="002E7213" w:rsidRDefault="00F33427" w:rsidP="00F33427">
    <w:pPr>
      <w:pStyle w:val="Footer"/>
      <w:pBdr>
        <w:top w:val="single" w:sz="4" w:space="1" w:color="auto"/>
      </w:pBdr>
      <w:tabs>
        <w:tab w:val="clear" w:pos="4153"/>
        <w:tab w:val="clear" w:pos="8306"/>
        <w:tab w:val="right" w:pos="15390"/>
      </w:tabs>
      <w:rPr>
        <w:i/>
        <w:sz w:val="16"/>
        <w:szCs w:val="16"/>
      </w:rPr>
    </w:pPr>
    <w:r w:rsidRPr="002E7213">
      <w:rPr>
        <w:i/>
        <w:sz w:val="16"/>
        <w:szCs w:val="16"/>
      </w:rPr>
      <w:t xml:space="preserve">CONSORT 2010 checklist </w:t>
    </w:r>
    <w:r w:rsidRPr="002E7213">
      <w:rPr>
        <w:i/>
        <w:sz w:val="16"/>
        <w:szCs w:val="16"/>
      </w:rPr>
      <w:tab/>
      <w:t xml:space="preserve">Page </w:t>
    </w:r>
    <w:r w:rsidRPr="002E7213">
      <w:rPr>
        <w:i/>
        <w:sz w:val="16"/>
        <w:szCs w:val="16"/>
      </w:rPr>
      <w:fldChar w:fldCharType="begin"/>
    </w:r>
    <w:r w:rsidRPr="002E7213">
      <w:rPr>
        <w:i/>
        <w:sz w:val="16"/>
        <w:szCs w:val="16"/>
      </w:rPr>
      <w:instrText xml:space="preserve"> PAGE   \* MERGEFORMAT </w:instrText>
    </w:r>
    <w:r w:rsidRPr="002E7213">
      <w:rPr>
        <w:i/>
        <w:sz w:val="16"/>
        <w:szCs w:val="16"/>
      </w:rPr>
      <w:fldChar w:fldCharType="separate"/>
    </w:r>
    <w:r w:rsidR="003454F5">
      <w:rPr>
        <w:i/>
        <w:noProof/>
        <w:sz w:val="16"/>
        <w:szCs w:val="16"/>
      </w:rPr>
      <w:t>1</w:t>
    </w:r>
    <w:r w:rsidRPr="002E7213">
      <w:rPr>
        <w:i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54F5" w:rsidRDefault="003454F5">
      <w:r>
        <w:separator/>
      </w:r>
    </w:p>
  </w:footnote>
  <w:footnote w:type="continuationSeparator" w:id="0">
    <w:p w:rsidR="003454F5" w:rsidRDefault="003454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13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3EB1FAD"/>
    <w:multiLevelType w:val="multilevel"/>
    <w:tmpl w:val="DD34CDBE"/>
    <w:numStyleLink w:val="Tab"/>
  </w:abstractNum>
  <w:abstractNum w:abstractNumId="16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A623996"/>
    <w:multiLevelType w:val="multilevel"/>
    <w:tmpl w:val="9EF0E7A6"/>
    <w:numStyleLink w:val="vid"/>
  </w:abstractNum>
  <w:abstractNum w:abstractNumId="18" w15:restartNumberingAfterBreak="0">
    <w:nsid w:val="2C5A46B2"/>
    <w:multiLevelType w:val="multilevel"/>
    <w:tmpl w:val="BBBCAD00"/>
    <w:numStyleLink w:val="data-supp"/>
  </w:abstractNum>
  <w:abstractNum w:abstractNumId="19" w15:restartNumberingAfterBreak="0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2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3" w15:restartNumberingAfterBreak="0">
    <w:nsid w:val="3BE331A9"/>
    <w:multiLevelType w:val="multilevel"/>
    <w:tmpl w:val="A76C6578"/>
    <w:lvl w:ilvl="0">
      <w:start w:val="1"/>
      <w:numFmt w:val="decimal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3D494CB4"/>
    <w:multiLevelType w:val="multilevel"/>
    <w:tmpl w:val="59187088"/>
    <w:numStyleLink w:val="Fig"/>
  </w:abstractNum>
  <w:abstractNum w:abstractNumId="25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7" w15:restartNumberingAfterBreak="0">
    <w:nsid w:val="56A360E7"/>
    <w:multiLevelType w:val="multilevel"/>
    <w:tmpl w:val="B8ECC8E2"/>
    <w:lvl w:ilvl="0">
      <w:start w:val="1"/>
      <w:numFmt w:val="decimal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8" w15:restartNumberingAfterBreak="0">
    <w:nsid w:val="6160701F"/>
    <w:multiLevelType w:val="hybridMultilevel"/>
    <w:tmpl w:val="FCFACAC2"/>
    <w:lvl w:ilvl="0" w:tplc="FFFFFFFF">
      <w:start w:val="1"/>
      <w:numFmt w:val="decimal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abstractNum w:abstractNumId="30" w15:restartNumberingAfterBreak="0">
    <w:nsid w:val="6F612173"/>
    <w:multiLevelType w:val="multilevel"/>
    <w:tmpl w:val="488A68AE"/>
    <w:numStyleLink w:val="aud"/>
  </w:abstractNum>
  <w:abstractNum w:abstractNumId="31" w15:restartNumberingAfterBreak="0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2" w15:restartNumberingAfterBreak="0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 w15:restartNumberingAfterBreak="0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>
    <w:abstractNumId w:val="29"/>
  </w:num>
  <w:num w:numId="2">
    <w:abstractNumId w:val="11"/>
  </w:num>
  <w:num w:numId="3">
    <w:abstractNumId w:val="27"/>
  </w:num>
  <w:num w:numId="4">
    <w:abstractNumId w:val="23"/>
  </w:num>
  <w:num w:numId="5">
    <w:abstractNumId w:val="22"/>
  </w:num>
  <w:num w:numId="6">
    <w:abstractNumId w:val="28"/>
  </w:num>
  <w:num w:numId="7">
    <w:abstractNumId w:val="10"/>
  </w:num>
  <w:num w:numId="8">
    <w:abstractNumId w:val="16"/>
  </w:num>
  <w:num w:numId="9">
    <w:abstractNumId w:val="9"/>
  </w:num>
  <w:num w:numId="10">
    <w:abstractNumId w:val="2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3"/>
  </w:num>
  <w:num w:numId="21">
    <w:abstractNumId w:val="25"/>
  </w:num>
  <w:num w:numId="22">
    <w:abstractNumId w:val="31"/>
  </w:num>
  <w:num w:numId="23">
    <w:abstractNumId w:val="12"/>
  </w:num>
  <w:num w:numId="24">
    <w:abstractNumId w:val="21"/>
  </w:num>
  <w:num w:numId="25">
    <w:abstractNumId w:val="15"/>
  </w:num>
  <w:num w:numId="26">
    <w:abstractNumId w:val="19"/>
  </w:num>
  <w:num w:numId="27">
    <w:abstractNumId w:val="14"/>
  </w:num>
  <w:num w:numId="28">
    <w:abstractNumId w:val="33"/>
  </w:num>
  <w:num w:numId="29">
    <w:abstractNumId w:val="30"/>
  </w:num>
  <w:num w:numId="30">
    <w:abstractNumId w:val="26"/>
  </w:num>
  <w:num w:numId="31">
    <w:abstractNumId w:val="24"/>
  </w:num>
  <w:num w:numId="32">
    <w:abstractNumId w:val="32"/>
  </w:num>
  <w:num w:numId="33">
    <w:abstractNumId w:val="17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S2MLI0tjA3NTM2NjBT0lEKTi0uzszPAykwrAUA4DP2giwAAAA="/>
  </w:docVars>
  <w:rsids>
    <w:rsidRoot w:val="002D1ABE"/>
    <w:rsid w:val="00002974"/>
    <w:rsid w:val="00002D53"/>
    <w:rsid w:val="00020243"/>
    <w:rsid w:val="00023515"/>
    <w:rsid w:val="000402EC"/>
    <w:rsid w:val="00063072"/>
    <w:rsid w:val="00063817"/>
    <w:rsid w:val="0009086A"/>
    <w:rsid w:val="00090E17"/>
    <w:rsid w:val="00093E3A"/>
    <w:rsid w:val="000A12F2"/>
    <w:rsid w:val="000A4421"/>
    <w:rsid w:val="000A7017"/>
    <w:rsid w:val="000E1A3F"/>
    <w:rsid w:val="000E691B"/>
    <w:rsid w:val="000F1685"/>
    <w:rsid w:val="000F26ED"/>
    <w:rsid w:val="00102E6F"/>
    <w:rsid w:val="00110BFB"/>
    <w:rsid w:val="00123C47"/>
    <w:rsid w:val="00150A88"/>
    <w:rsid w:val="001535F0"/>
    <w:rsid w:val="00154F6A"/>
    <w:rsid w:val="00155E66"/>
    <w:rsid w:val="00162E0A"/>
    <w:rsid w:val="00191BF7"/>
    <w:rsid w:val="00195753"/>
    <w:rsid w:val="001A1406"/>
    <w:rsid w:val="001A321A"/>
    <w:rsid w:val="001A495C"/>
    <w:rsid w:val="001A75E9"/>
    <w:rsid w:val="001C0673"/>
    <w:rsid w:val="001C637C"/>
    <w:rsid w:val="001E02AD"/>
    <w:rsid w:val="001E6065"/>
    <w:rsid w:val="00202CEF"/>
    <w:rsid w:val="0021265E"/>
    <w:rsid w:val="00215953"/>
    <w:rsid w:val="00215E03"/>
    <w:rsid w:val="00217137"/>
    <w:rsid w:val="00224268"/>
    <w:rsid w:val="00242A45"/>
    <w:rsid w:val="00243957"/>
    <w:rsid w:val="002552FD"/>
    <w:rsid w:val="00262253"/>
    <w:rsid w:val="00265E98"/>
    <w:rsid w:val="0027025B"/>
    <w:rsid w:val="00294A46"/>
    <w:rsid w:val="002A593D"/>
    <w:rsid w:val="002B385C"/>
    <w:rsid w:val="002D0565"/>
    <w:rsid w:val="002D06D0"/>
    <w:rsid w:val="002D1ABE"/>
    <w:rsid w:val="002D28AB"/>
    <w:rsid w:val="002E7213"/>
    <w:rsid w:val="002F1826"/>
    <w:rsid w:val="002F1A87"/>
    <w:rsid w:val="0031449D"/>
    <w:rsid w:val="003354B7"/>
    <w:rsid w:val="003374F2"/>
    <w:rsid w:val="00345472"/>
    <w:rsid w:val="003454F5"/>
    <w:rsid w:val="003508EF"/>
    <w:rsid w:val="00351F72"/>
    <w:rsid w:val="00352F36"/>
    <w:rsid w:val="00362C0F"/>
    <w:rsid w:val="00382514"/>
    <w:rsid w:val="003850B6"/>
    <w:rsid w:val="0039463D"/>
    <w:rsid w:val="003A3FDD"/>
    <w:rsid w:val="003D3049"/>
    <w:rsid w:val="003D5B8F"/>
    <w:rsid w:val="003D73F9"/>
    <w:rsid w:val="003E43B4"/>
    <w:rsid w:val="003E7BED"/>
    <w:rsid w:val="003F0551"/>
    <w:rsid w:val="003F2F86"/>
    <w:rsid w:val="004060E6"/>
    <w:rsid w:val="00416E8E"/>
    <w:rsid w:val="00432D19"/>
    <w:rsid w:val="00437447"/>
    <w:rsid w:val="004459C8"/>
    <w:rsid w:val="0045419E"/>
    <w:rsid w:val="00456CE1"/>
    <w:rsid w:val="004570B5"/>
    <w:rsid w:val="0045734B"/>
    <w:rsid w:val="0046248E"/>
    <w:rsid w:val="00465542"/>
    <w:rsid w:val="004717DF"/>
    <w:rsid w:val="00472DF5"/>
    <w:rsid w:val="00487E34"/>
    <w:rsid w:val="004901E1"/>
    <w:rsid w:val="0049276C"/>
    <w:rsid w:val="004A2970"/>
    <w:rsid w:val="004A31B3"/>
    <w:rsid w:val="004A3F78"/>
    <w:rsid w:val="004C7D09"/>
    <w:rsid w:val="004E1263"/>
    <w:rsid w:val="004F325C"/>
    <w:rsid w:val="004F4EBB"/>
    <w:rsid w:val="00511CE6"/>
    <w:rsid w:val="005178DE"/>
    <w:rsid w:val="00527A9B"/>
    <w:rsid w:val="00531C7A"/>
    <w:rsid w:val="00536A68"/>
    <w:rsid w:val="005650CA"/>
    <w:rsid w:val="0057107F"/>
    <w:rsid w:val="00584A60"/>
    <w:rsid w:val="0058752D"/>
    <w:rsid w:val="00590F64"/>
    <w:rsid w:val="005923E5"/>
    <w:rsid w:val="00593FF6"/>
    <w:rsid w:val="00594CAF"/>
    <w:rsid w:val="005A7D43"/>
    <w:rsid w:val="005C713C"/>
    <w:rsid w:val="005D0CFC"/>
    <w:rsid w:val="005D19F4"/>
    <w:rsid w:val="005F0B65"/>
    <w:rsid w:val="005F254A"/>
    <w:rsid w:val="005F41DB"/>
    <w:rsid w:val="006137EE"/>
    <w:rsid w:val="00644E37"/>
    <w:rsid w:val="0065151C"/>
    <w:rsid w:val="00652635"/>
    <w:rsid w:val="00654141"/>
    <w:rsid w:val="0065657F"/>
    <w:rsid w:val="00667062"/>
    <w:rsid w:val="006771D0"/>
    <w:rsid w:val="00677611"/>
    <w:rsid w:val="00683E42"/>
    <w:rsid w:val="006A08A5"/>
    <w:rsid w:val="006A1C6E"/>
    <w:rsid w:val="006A2F18"/>
    <w:rsid w:val="006A3B7C"/>
    <w:rsid w:val="006A419D"/>
    <w:rsid w:val="006B2915"/>
    <w:rsid w:val="006B56D7"/>
    <w:rsid w:val="006C76F2"/>
    <w:rsid w:val="006D16AA"/>
    <w:rsid w:val="00701AC5"/>
    <w:rsid w:val="007053B2"/>
    <w:rsid w:val="00721BA7"/>
    <w:rsid w:val="0074576C"/>
    <w:rsid w:val="00754BA5"/>
    <w:rsid w:val="007562C3"/>
    <w:rsid w:val="00760BC4"/>
    <w:rsid w:val="00761DE3"/>
    <w:rsid w:val="00785693"/>
    <w:rsid w:val="007961ED"/>
    <w:rsid w:val="007A0970"/>
    <w:rsid w:val="007A1743"/>
    <w:rsid w:val="007C0D39"/>
    <w:rsid w:val="007C72F6"/>
    <w:rsid w:val="007E253C"/>
    <w:rsid w:val="007F14BD"/>
    <w:rsid w:val="007F1BD9"/>
    <w:rsid w:val="00801475"/>
    <w:rsid w:val="00816966"/>
    <w:rsid w:val="008176F3"/>
    <w:rsid w:val="00821CD4"/>
    <w:rsid w:val="008236B5"/>
    <w:rsid w:val="008423A7"/>
    <w:rsid w:val="008440CC"/>
    <w:rsid w:val="0087612A"/>
    <w:rsid w:val="008855EF"/>
    <w:rsid w:val="00891B7C"/>
    <w:rsid w:val="008A1260"/>
    <w:rsid w:val="008A3B9A"/>
    <w:rsid w:val="008D225B"/>
    <w:rsid w:val="008F3706"/>
    <w:rsid w:val="00932461"/>
    <w:rsid w:val="009325D3"/>
    <w:rsid w:val="009367F9"/>
    <w:rsid w:val="00952176"/>
    <w:rsid w:val="009B10F1"/>
    <w:rsid w:val="009B368D"/>
    <w:rsid w:val="009B7574"/>
    <w:rsid w:val="009C24D4"/>
    <w:rsid w:val="009D7A83"/>
    <w:rsid w:val="009F1A00"/>
    <w:rsid w:val="00A128E8"/>
    <w:rsid w:val="00A17580"/>
    <w:rsid w:val="00A310A3"/>
    <w:rsid w:val="00A4019E"/>
    <w:rsid w:val="00A42352"/>
    <w:rsid w:val="00A46D47"/>
    <w:rsid w:val="00A527E4"/>
    <w:rsid w:val="00A53B02"/>
    <w:rsid w:val="00A5640D"/>
    <w:rsid w:val="00A729D6"/>
    <w:rsid w:val="00A813C8"/>
    <w:rsid w:val="00A819E3"/>
    <w:rsid w:val="00A83631"/>
    <w:rsid w:val="00A938BF"/>
    <w:rsid w:val="00A96D0D"/>
    <w:rsid w:val="00AB52B0"/>
    <w:rsid w:val="00AB5FD5"/>
    <w:rsid w:val="00AD1164"/>
    <w:rsid w:val="00AE0D0E"/>
    <w:rsid w:val="00AE2AE9"/>
    <w:rsid w:val="00AF6F3E"/>
    <w:rsid w:val="00B02D5B"/>
    <w:rsid w:val="00B10A6E"/>
    <w:rsid w:val="00B31067"/>
    <w:rsid w:val="00B54C33"/>
    <w:rsid w:val="00B54EA0"/>
    <w:rsid w:val="00B64482"/>
    <w:rsid w:val="00B65366"/>
    <w:rsid w:val="00B67438"/>
    <w:rsid w:val="00B77807"/>
    <w:rsid w:val="00B93AC2"/>
    <w:rsid w:val="00B940E9"/>
    <w:rsid w:val="00B94514"/>
    <w:rsid w:val="00BA1206"/>
    <w:rsid w:val="00BC612E"/>
    <w:rsid w:val="00BC7FE6"/>
    <w:rsid w:val="00BD015B"/>
    <w:rsid w:val="00BE3462"/>
    <w:rsid w:val="00BE3709"/>
    <w:rsid w:val="00BE713E"/>
    <w:rsid w:val="00BF6DE2"/>
    <w:rsid w:val="00C40507"/>
    <w:rsid w:val="00C44530"/>
    <w:rsid w:val="00C47354"/>
    <w:rsid w:val="00C92D6E"/>
    <w:rsid w:val="00CB2BC5"/>
    <w:rsid w:val="00CC4C93"/>
    <w:rsid w:val="00CD39C1"/>
    <w:rsid w:val="00CD61DE"/>
    <w:rsid w:val="00CD7F33"/>
    <w:rsid w:val="00CE08BD"/>
    <w:rsid w:val="00CF1B3F"/>
    <w:rsid w:val="00D0648F"/>
    <w:rsid w:val="00D120D2"/>
    <w:rsid w:val="00D13D6C"/>
    <w:rsid w:val="00D26FCA"/>
    <w:rsid w:val="00D4152C"/>
    <w:rsid w:val="00D416BF"/>
    <w:rsid w:val="00D43277"/>
    <w:rsid w:val="00D658D7"/>
    <w:rsid w:val="00D65A9E"/>
    <w:rsid w:val="00D81170"/>
    <w:rsid w:val="00D97B3D"/>
    <w:rsid w:val="00DB672F"/>
    <w:rsid w:val="00DC4BEF"/>
    <w:rsid w:val="00DE712F"/>
    <w:rsid w:val="00DF6379"/>
    <w:rsid w:val="00E144CD"/>
    <w:rsid w:val="00E2292B"/>
    <w:rsid w:val="00E53E14"/>
    <w:rsid w:val="00E60752"/>
    <w:rsid w:val="00E665AA"/>
    <w:rsid w:val="00E66FF4"/>
    <w:rsid w:val="00E676A5"/>
    <w:rsid w:val="00E71488"/>
    <w:rsid w:val="00E736CB"/>
    <w:rsid w:val="00E826A2"/>
    <w:rsid w:val="00E92FC6"/>
    <w:rsid w:val="00E94882"/>
    <w:rsid w:val="00EA6E28"/>
    <w:rsid w:val="00EB0132"/>
    <w:rsid w:val="00F16583"/>
    <w:rsid w:val="00F33427"/>
    <w:rsid w:val="00F447B0"/>
    <w:rsid w:val="00F71A0B"/>
    <w:rsid w:val="00F738AA"/>
    <w:rsid w:val="00F76A7F"/>
    <w:rsid w:val="00F804A1"/>
    <w:rsid w:val="00FA2721"/>
    <w:rsid w:val="00FB1DF1"/>
    <w:rsid w:val="00FB73B6"/>
    <w:rsid w:val="00FE531C"/>
    <w:rsid w:val="00FF1C61"/>
    <w:rsid w:val="00FF3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5F72FB"/>
  <w15:chartTrackingRefBased/>
  <w15:docId w15:val="{A66AAE16-A0BE-4CDF-B67D-4560F3EBC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712F"/>
    <w:pPr>
      <w:spacing w:line="300" w:lineRule="exact"/>
    </w:pPr>
    <w:rPr>
      <w:sz w:val="24"/>
      <w:lang w:val="en-GB"/>
    </w:rPr>
  </w:style>
  <w:style w:type="paragraph" w:styleId="Heading1">
    <w:name w:val="heading 1"/>
    <w:basedOn w:val="Normal"/>
    <w:next w:val="Normal"/>
    <w:qFormat/>
    <w:rsid w:val="00DE712F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E712F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DE712F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DE712F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DE712F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DE712F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DE712F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DE712F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DE712F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3A3FDD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E712F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DE712F"/>
  </w:style>
  <w:style w:type="paragraph" w:styleId="Header">
    <w:name w:val="header"/>
    <w:basedOn w:val="Normal"/>
    <w:rsid w:val="00DE712F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DE712F"/>
    <w:pPr>
      <w:spacing w:line="240" w:lineRule="auto"/>
    </w:pPr>
    <w:rPr>
      <w:sz w:val="20"/>
    </w:rPr>
  </w:style>
  <w:style w:type="paragraph" w:customStyle="1" w:styleId="ArtGroupTitle">
    <w:name w:val="ArtGroupTitle"/>
    <w:basedOn w:val="Title"/>
    <w:next w:val="Title"/>
    <w:rsid w:val="00DE712F"/>
  </w:style>
  <w:style w:type="paragraph" w:styleId="PlainText">
    <w:name w:val="Plain Text"/>
    <w:basedOn w:val="Normal"/>
    <w:rsid w:val="003A3FDD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DE712F"/>
    <w:pPr>
      <w:spacing w:line="240" w:lineRule="auto"/>
    </w:pPr>
  </w:style>
  <w:style w:type="paragraph" w:customStyle="1" w:styleId="AbstractPara">
    <w:name w:val="AbstractPara"/>
    <w:basedOn w:val="Normal"/>
    <w:rsid w:val="00DE712F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DE712F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DE712F"/>
    <w:pPr>
      <w:spacing w:before="120" w:line="240" w:lineRule="exact"/>
    </w:pPr>
  </w:style>
  <w:style w:type="paragraph" w:customStyle="1" w:styleId="Acknowledge">
    <w:name w:val="Acknowledge"/>
    <w:basedOn w:val="Normal"/>
    <w:rsid w:val="00DE712F"/>
    <w:pPr>
      <w:spacing w:line="240" w:lineRule="auto"/>
    </w:pPr>
  </w:style>
  <w:style w:type="paragraph" w:customStyle="1" w:styleId="Address">
    <w:name w:val="Address"/>
    <w:basedOn w:val="Normal"/>
    <w:rsid w:val="00DE712F"/>
    <w:pPr>
      <w:numPr>
        <w:numId w:val="22"/>
      </w:numPr>
      <w:spacing w:before="120" w:after="40" w:line="240" w:lineRule="auto"/>
    </w:pPr>
  </w:style>
  <w:style w:type="paragraph" w:customStyle="1" w:styleId="Author">
    <w:name w:val="Author"/>
    <w:basedOn w:val="Normal"/>
    <w:next w:val="Normal"/>
    <w:rsid w:val="00DE712F"/>
    <w:pPr>
      <w:spacing w:before="80" w:line="240" w:lineRule="auto"/>
    </w:pPr>
  </w:style>
  <w:style w:type="paragraph" w:customStyle="1" w:styleId="AuthoredBy">
    <w:name w:val="AuthoredBy"/>
    <w:basedOn w:val="Normal"/>
    <w:rsid w:val="00DE712F"/>
    <w:pPr>
      <w:spacing w:line="240" w:lineRule="auto"/>
    </w:pPr>
  </w:style>
  <w:style w:type="paragraph" w:customStyle="1" w:styleId="Banner">
    <w:name w:val="Banner"/>
    <w:basedOn w:val="Normal"/>
    <w:rsid w:val="00DE712F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DE712F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DE712F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DE712F"/>
  </w:style>
  <w:style w:type="paragraph" w:customStyle="1" w:styleId="BoxStart3">
    <w:name w:val="BoxStart3"/>
    <w:basedOn w:val="BoxStart1"/>
    <w:rsid w:val="00DE712F"/>
  </w:style>
  <w:style w:type="paragraph" w:styleId="Caption">
    <w:name w:val="caption"/>
    <w:basedOn w:val="Normal"/>
    <w:next w:val="Normal"/>
    <w:qFormat/>
    <w:rsid w:val="00DE712F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3A3FDD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3A3FDD"/>
    <w:pPr>
      <w:spacing w:after="120"/>
      <w:ind w:left="1440" w:right="1440"/>
    </w:pPr>
  </w:style>
  <w:style w:type="paragraph" w:customStyle="1" w:styleId="Conflict">
    <w:name w:val="Conflict"/>
    <w:basedOn w:val="Normal"/>
    <w:rsid w:val="00DE712F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DE712F"/>
    <w:pPr>
      <w:spacing w:line="240" w:lineRule="auto"/>
    </w:pPr>
  </w:style>
  <w:style w:type="paragraph" w:customStyle="1" w:styleId="Credit">
    <w:name w:val="Credit"/>
    <w:basedOn w:val="Caption"/>
    <w:rsid w:val="00DE712F"/>
    <w:rPr>
      <w:sz w:val="18"/>
    </w:rPr>
  </w:style>
  <w:style w:type="paragraph" w:styleId="Date">
    <w:name w:val="Date"/>
    <w:basedOn w:val="Normal"/>
    <w:next w:val="Normal"/>
    <w:rsid w:val="003A3FDD"/>
    <w:pPr>
      <w:spacing w:line="240" w:lineRule="auto"/>
    </w:pPr>
  </w:style>
  <w:style w:type="paragraph" w:customStyle="1" w:styleId="Article">
    <w:name w:val="Article"/>
    <w:basedOn w:val="Normal"/>
    <w:rsid w:val="00DE712F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DE712F"/>
    <w:pPr>
      <w:spacing w:line="360" w:lineRule="auto"/>
      <w:ind w:firstLine="288"/>
    </w:pPr>
  </w:style>
  <w:style w:type="paragraph" w:customStyle="1" w:styleId="EdFtNote">
    <w:name w:val="EdFtNote"/>
    <w:basedOn w:val="Para"/>
    <w:rsid w:val="003A3FDD"/>
    <w:pPr>
      <w:spacing w:before="60"/>
      <w:ind w:firstLine="0"/>
    </w:pPr>
  </w:style>
  <w:style w:type="paragraph" w:styleId="BodyText">
    <w:name w:val="Body Text"/>
    <w:basedOn w:val="Normal"/>
    <w:rsid w:val="003A3FDD"/>
    <w:pPr>
      <w:spacing w:after="120"/>
    </w:pPr>
  </w:style>
  <w:style w:type="character" w:styleId="EndnoteReference">
    <w:name w:val="endnote reference"/>
    <w:basedOn w:val="DefaultParagraphFont"/>
    <w:semiHidden/>
    <w:rsid w:val="003A3FDD"/>
    <w:rPr>
      <w:vertAlign w:val="superscript"/>
    </w:rPr>
  </w:style>
  <w:style w:type="paragraph" w:styleId="EndnoteText">
    <w:name w:val="endnote text"/>
    <w:basedOn w:val="Normal"/>
    <w:semiHidden/>
    <w:rsid w:val="003A3FDD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DE712F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DE712F"/>
  </w:style>
  <w:style w:type="paragraph" w:customStyle="1" w:styleId="Equation">
    <w:name w:val="Equation"/>
    <w:basedOn w:val="Normal"/>
    <w:rsid w:val="00DE712F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DE712F"/>
    <w:pPr>
      <w:spacing w:line="240" w:lineRule="auto"/>
    </w:pPr>
  </w:style>
  <w:style w:type="paragraph" w:customStyle="1" w:styleId="Figure">
    <w:name w:val="Figure"/>
    <w:basedOn w:val="Normal"/>
    <w:rsid w:val="00DE712F"/>
    <w:pPr>
      <w:numPr>
        <w:numId w:val="31"/>
      </w:numPr>
      <w:tabs>
        <w:tab w:val="left" w:pos="720"/>
      </w:tabs>
    </w:pPr>
    <w:rPr>
      <w:b/>
    </w:rPr>
  </w:style>
  <w:style w:type="character" w:customStyle="1" w:styleId="FigureRef">
    <w:name w:val="FigureRef"/>
    <w:basedOn w:val="DefaultParagraphFont"/>
    <w:rsid w:val="00DE712F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DE712F"/>
    <w:rPr>
      <w:color w:val="FF0000"/>
      <w:vertAlign w:val="superscript"/>
    </w:rPr>
  </w:style>
  <w:style w:type="paragraph" w:customStyle="1" w:styleId="Footnote">
    <w:name w:val="Footnote"/>
    <w:basedOn w:val="Normal"/>
    <w:rsid w:val="00DE712F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DE712F"/>
    <w:rPr>
      <w:vertAlign w:val="superscript"/>
    </w:rPr>
  </w:style>
  <w:style w:type="paragraph" w:customStyle="1" w:styleId="Funding">
    <w:name w:val="Funding"/>
    <w:basedOn w:val="Normal"/>
    <w:rsid w:val="00DE712F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3A3FDD"/>
  </w:style>
  <w:style w:type="paragraph" w:customStyle="1" w:styleId="HeadA">
    <w:name w:val="HeadA"/>
    <w:basedOn w:val="Normal"/>
    <w:rsid w:val="00DE712F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DE712F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DE712F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3A3FDD"/>
    <w:pPr>
      <w:spacing w:after="120" w:line="480" w:lineRule="auto"/>
    </w:pPr>
  </w:style>
  <w:style w:type="paragraph" w:customStyle="1" w:styleId="Keywords">
    <w:name w:val="Keywords"/>
    <w:basedOn w:val="Normal"/>
    <w:rsid w:val="00DE712F"/>
    <w:pPr>
      <w:spacing w:line="240" w:lineRule="auto"/>
    </w:pPr>
  </w:style>
  <w:style w:type="paragraph" w:styleId="ListBullet">
    <w:name w:val="List Bullet"/>
    <w:basedOn w:val="Normal"/>
    <w:autoRedefine/>
    <w:rsid w:val="00DE712F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Normal"/>
    <w:rsid w:val="00DE712F"/>
    <w:pPr>
      <w:spacing w:before="40" w:after="120" w:line="240" w:lineRule="exact"/>
    </w:pPr>
  </w:style>
  <w:style w:type="paragraph" w:customStyle="1" w:styleId="List2">
    <w:name w:val="List2"/>
    <w:basedOn w:val="Normal"/>
    <w:rsid w:val="00DE712F"/>
    <w:pPr>
      <w:spacing w:before="40" w:line="240" w:lineRule="exact"/>
      <w:ind w:left="720"/>
    </w:pPr>
  </w:style>
  <w:style w:type="paragraph" w:styleId="BodyText3">
    <w:name w:val="Body Text 3"/>
    <w:basedOn w:val="Normal"/>
    <w:rsid w:val="003A3FDD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DE712F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DE712F"/>
    <w:pPr>
      <w:spacing w:before="120" w:line="240" w:lineRule="exact"/>
    </w:pPr>
  </w:style>
  <w:style w:type="paragraph" w:customStyle="1" w:styleId="MoreInfo">
    <w:name w:val="MoreInfo"/>
    <w:basedOn w:val="Normal"/>
    <w:rsid w:val="00DE712F"/>
    <w:pPr>
      <w:spacing w:before="120" w:line="240" w:lineRule="auto"/>
    </w:pPr>
  </w:style>
  <w:style w:type="paragraph" w:customStyle="1" w:styleId="MoreInfoWeb">
    <w:name w:val="MoreInfoWeb"/>
    <w:basedOn w:val="Normal"/>
    <w:rsid w:val="00DE712F"/>
    <w:pPr>
      <w:spacing w:before="120" w:line="240" w:lineRule="exact"/>
    </w:pPr>
  </w:style>
  <w:style w:type="paragraph" w:styleId="Title">
    <w:name w:val="Title"/>
    <w:basedOn w:val="Normal"/>
    <w:qFormat/>
    <w:rsid w:val="00DE712F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3A3FDD"/>
    <w:rPr>
      <w:color w:val="FF6600"/>
    </w:rPr>
  </w:style>
  <w:style w:type="paragraph" w:customStyle="1" w:styleId="ParaCont">
    <w:name w:val="ParaCont"/>
    <w:basedOn w:val="Normal"/>
    <w:rsid w:val="00DE712F"/>
    <w:pPr>
      <w:spacing w:line="360" w:lineRule="auto"/>
    </w:pPr>
  </w:style>
  <w:style w:type="paragraph" w:customStyle="1" w:styleId="HeadE">
    <w:name w:val="HeadE"/>
    <w:basedOn w:val="HeadD"/>
    <w:rsid w:val="00DE712F"/>
    <w:rPr>
      <w:b w:val="0"/>
      <w:i/>
    </w:rPr>
  </w:style>
  <w:style w:type="paragraph" w:customStyle="1" w:styleId="Participators">
    <w:name w:val="Participators"/>
    <w:basedOn w:val="Normal"/>
    <w:rsid w:val="00DE712F"/>
    <w:pPr>
      <w:spacing w:before="120" w:after="120"/>
    </w:pPr>
  </w:style>
  <w:style w:type="paragraph" w:customStyle="1" w:styleId="Collaboration">
    <w:name w:val="Collaboration"/>
    <w:basedOn w:val="Author"/>
    <w:rsid w:val="00DE712F"/>
  </w:style>
  <w:style w:type="paragraph" w:customStyle="1" w:styleId="OnBehalfOf">
    <w:name w:val="OnBehalfOf"/>
    <w:basedOn w:val="ShortTitle"/>
    <w:rsid w:val="00DE712F"/>
    <w:pPr>
      <w:spacing w:before="120" w:after="120"/>
    </w:pPr>
    <w:rPr>
      <w:i w:val="0"/>
    </w:rPr>
  </w:style>
  <w:style w:type="character" w:styleId="CommentReference">
    <w:name w:val="annotation reference"/>
    <w:basedOn w:val="DefaultParagraphFont"/>
    <w:semiHidden/>
    <w:rsid w:val="003A3FDD"/>
    <w:rPr>
      <w:sz w:val="16"/>
    </w:rPr>
  </w:style>
  <w:style w:type="paragraph" w:customStyle="1" w:styleId="Position">
    <w:name w:val="Position"/>
    <w:basedOn w:val="Normal"/>
    <w:next w:val="Normal"/>
    <w:rsid w:val="00DE712F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DE712F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DE712F"/>
  </w:style>
  <w:style w:type="paragraph" w:styleId="BodyTextFirstIndent">
    <w:name w:val="Body Text First Indent"/>
    <w:basedOn w:val="BodyText"/>
    <w:rsid w:val="003A3FDD"/>
    <w:pPr>
      <w:ind w:firstLine="210"/>
    </w:pPr>
  </w:style>
  <w:style w:type="paragraph" w:customStyle="1" w:styleId="QuoteRef">
    <w:name w:val="QuoteRef"/>
    <w:basedOn w:val="Normal"/>
    <w:rsid w:val="00DE712F"/>
    <w:pPr>
      <w:spacing w:after="60"/>
    </w:pPr>
  </w:style>
  <w:style w:type="paragraph" w:customStyle="1" w:styleId="Rating">
    <w:name w:val="Rating"/>
    <w:basedOn w:val="Para"/>
    <w:rsid w:val="00DE712F"/>
    <w:pPr>
      <w:ind w:firstLine="0"/>
    </w:pPr>
  </w:style>
  <w:style w:type="paragraph" w:customStyle="1" w:styleId="Reference">
    <w:name w:val="Reference"/>
    <w:basedOn w:val="Normal"/>
    <w:rsid w:val="00DE712F"/>
    <w:pPr>
      <w:numPr>
        <w:numId w:val="11"/>
      </w:numPr>
      <w:spacing w:before="40" w:line="360" w:lineRule="auto"/>
    </w:pPr>
  </w:style>
  <w:style w:type="paragraph" w:customStyle="1" w:styleId="RelatedTo">
    <w:name w:val="RelatedTo"/>
    <w:basedOn w:val="Normal"/>
    <w:rsid w:val="00DE712F"/>
  </w:style>
  <w:style w:type="paragraph" w:customStyle="1" w:styleId="RelatedToWeb">
    <w:name w:val="RelatedToWeb"/>
    <w:basedOn w:val="Normal"/>
    <w:rsid w:val="00DE712F"/>
  </w:style>
  <w:style w:type="paragraph" w:customStyle="1" w:styleId="Reviewed">
    <w:name w:val="Reviewed"/>
    <w:basedOn w:val="ParaCont"/>
    <w:rsid w:val="003A3FDD"/>
  </w:style>
  <w:style w:type="paragraph" w:styleId="Salutation">
    <w:name w:val="Salutation"/>
    <w:basedOn w:val="Normal"/>
    <w:next w:val="Normal"/>
    <w:rsid w:val="003A3FDD"/>
  </w:style>
  <w:style w:type="paragraph" w:customStyle="1" w:styleId="ShortAuthor">
    <w:name w:val="ShortAuthor"/>
    <w:basedOn w:val="Normal"/>
    <w:rsid w:val="00DE712F"/>
    <w:rPr>
      <w:i/>
    </w:rPr>
  </w:style>
  <w:style w:type="paragraph" w:customStyle="1" w:styleId="ShortTitle">
    <w:name w:val="ShortTitle"/>
    <w:basedOn w:val="Normal"/>
    <w:rsid w:val="00DE712F"/>
    <w:rPr>
      <w:i/>
    </w:rPr>
  </w:style>
  <w:style w:type="paragraph" w:customStyle="1" w:styleId="SourceRef">
    <w:name w:val="SourceRef"/>
    <w:basedOn w:val="Para"/>
    <w:rsid w:val="00DE712F"/>
    <w:pPr>
      <w:ind w:firstLine="0"/>
    </w:pPr>
  </w:style>
  <w:style w:type="paragraph" w:customStyle="1" w:styleId="Standfirst">
    <w:name w:val="Standfirst"/>
    <w:basedOn w:val="Accepted"/>
    <w:rsid w:val="00DE712F"/>
  </w:style>
  <w:style w:type="paragraph" w:styleId="Subtitle">
    <w:name w:val="Subtitle"/>
    <w:basedOn w:val="Normal"/>
    <w:qFormat/>
    <w:rsid w:val="00DE712F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DE712F"/>
  </w:style>
  <w:style w:type="paragraph" w:customStyle="1" w:styleId="Table">
    <w:name w:val="Table"/>
    <w:basedOn w:val="Normal"/>
    <w:rsid w:val="00DE712F"/>
    <w:pPr>
      <w:numPr>
        <w:numId w:val="25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DE712F"/>
  </w:style>
  <w:style w:type="character" w:customStyle="1" w:styleId="TableRef">
    <w:name w:val="TableRef"/>
    <w:basedOn w:val="DefaultParagraphFont"/>
    <w:rsid w:val="00DE712F"/>
    <w:rPr>
      <w:color w:val="0000FF"/>
      <w:vertAlign w:val="superscript"/>
    </w:rPr>
  </w:style>
  <w:style w:type="paragraph" w:customStyle="1" w:styleId="TableTitle">
    <w:name w:val="TableTitle"/>
    <w:basedOn w:val="Normal"/>
    <w:rsid w:val="00DE712F"/>
  </w:style>
  <w:style w:type="paragraph" w:customStyle="1" w:styleId="Topic">
    <w:name w:val="Topic"/>
    <w:basedOn w:val="Normal"/>
    <w:rsid w:val="00DE712F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DE712F"/>
    <w:rPr>
      <w:color w:val="666699"/>
    </w:rPr>
  </w:style>
  <w:style w:type="paragraph" w:customStyle="1" w:styleId="WebRef">
    <w:name w:val="WebRef"/>
    <w:basedOn w:val="Normal"/>
    <w:rsid w:val="00DE712F"/>
    <w:pPr>
      <w:numPr>
        <w:numId w:val="27"/>
      </w:numPr>
      <w:tabs>
        <w:tab w:val="left" w:pos="720"/>
      </w:tabs>
    </w:pPr>
  </w:style>
  <w:style w:type="character" w:customStyle="1" w:styleId="XRef">
    <w:name w:val="XRef"/>
    <w:basedOn w:val="DefaultParagraphFont"/>
    <w:rsid w:val="00DE712F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3A3FDD"/>
    <w:pPr>
      <w:ind w:firstLine="210"/>
    </w:pPr>
  </w:style>
  <w:style w:type="character" w:customStyle="1" w:styleId="wXRef">
    <w:name w:val="wXRef"/>
    <w:basedOn w:val="XRef"/>
    <w:rsid w:val="00DE712F"/>
    <w:rPr>
      <w:color w:val="0000FF"/>
      <w:vertAlign w:val="superscript"/>
    </w:rPr>
  </w:style>
  <w:style w:type="character" w:customStyle="1" w:styleId="email">
    <w:name w:val="email"/>
    <w:basedOn w:val="URL"/>
    <w:rsid w:val="00DE712F"/>
    <w:rPr>
      <w:color w:val="666699"/>
    </w:rPr>
  </w:style>
  <w:style w:type="paragraph" w:customStyle="1" w:styleId="BoxStartx">
    <w:name w:val="BoxStartx"/>
    <w:basedOn w:val="BoxStart1"/>
    <w:rsid w:val="00DE712F"/>
  </w:style>
  <w:style w:type="paragraph" w:customStyle="1" w:styleId="HeadD">
    <w:name w:val="HeadD"/>
    <w:basedOn w:val="HeadB"/>
    <w:next w:val="Normal"/>
    <w:rsid w:val="00DE712F"/>
    <w:pPr>
      <w:outlineLvl w:val="4"/>
    </w:pPr>
    <w:rPr>
      <w:sz w:val="16"/>
    </w:rPr>
  </w:style>
  <w:style w:type="paragraph" w:styleId="BodyTextIndent2">
    <w:name w:val="Body Text Indent 2"/>
    <w:basedOn w:val="Normal"/>
    <w:rsid w:val="003A3FDD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3A3FDD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3A3FDD"/>
    <w:pPr>
      <w:ind w:left="4252"/>
    </w:pPr>
  </w:style>
  <w:style w:type="paragraph" w:styleId="DocumentMap">
    <w:name w:val="Document Map"/>
    <w:basedOn w:val="Normal"/>
    <w:semiHidden/>
    <w:rsid w:val="00DE712F"/>
    <w:pPr>
      <w:shd w:val="clear" w:color="auto" w:fill="000080"/>
    </w:pPr>
    <w:rPr>
      <w:rFonts w:ascii="Tahoma" w:hAnsi="Tahoma" w:cs="Tahoma"/>
      <w:sz w:val="20"/>
    </w:rPr>
  </w:style>
  <w:style w:type="paragraph" w:styleId="E-mailSignature">
    <w:name w:val="E-mail Signature"/>
    <w:basedOn w:val="Normal"/>
    <w:rsid w:val="003A3FDD"/>
  </w:style>
  <w:style w:type="paragraph" w:styleId="EnvelopeAddress">
    <w:name w:val="envelope address"/>
    <w:basedOn w:val="Normal"/>
    <w:rsid w:val="003A3FDD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3A3FDD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DE712F"/>
    <w:rPr>
      <w:color w:val="800080"/>
      <w:u w:val="single"/>
    </w:rPr>
  </w:style>
  <w:style w:type="character" w:styleId="HTMLAcronym">
    <w:name w:val="HTML Acronym"/>
    <w:basedOn w:val="DefaultParagraphFont"/>
    <w:rsid w:val="003A3FDD"/>
  </w:style>
  <w:style w:type="paragraph" w:styleId="HTMLAddress">
    <w:name w:val="HTML Address"/>
    <w:basedOn w:val="Normal"/>
    <w:rsid w:val="003A3FDD"/>
    <w:rPr>
      <w:i/>
      <w:iCs/>
    </w:rPr>
  </w:style>
  <w:style w:type="character" w:styleId="HTMLCite">
    <w:name w:val="HTML Cite"/>
    <w:basedOn w:val="DefaultParagraphFont"/>
    <w:rsid w:val="003A3FDD"/>
    <w:rPr>
      <w:i/>
      <w:iCs/>
    </w:rPr>
  </w:style>
  <w:style w:type="character" w:styleId="HTMLCode">
    <w:name w:val="HTML Code"/>
    <w:basedOn w:val="DefaultParagraphFont"/>
    <w:rsid w:val="003A3FDD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3A3FDD"/>
    <w:rPr>
      <w:i/>
      <w:iCs/>
    </w:rPr>
  </w:style>
  <w:style w:type="character" w:styleId="HTMLKeyboard">
    <w:name w:val="HTML Keyboard"/>
    <w:basedOn w:val="DefaultParagraphFont"/>
    <w:rsid w:val="003A3FDD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3A3FDD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3A3FDD"/>
    <w:rPr>
      <w:rFonts w:ascii="Courier New" w:hAnsi="Courier New"/>
    </w:rPr>
  </w:style>
  <w:style w:type="character" w:styleId="HTMLTypewriter">
    <w:name w:val="HTML Typewriter"/>
    <w:basedOn w:val="DefaultParagraphFont"/>
    <w:rsid w:val="003A3FDD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3A3FDD"/>
    <w:rPr>
      <w:i/>
      <w:iCs/>
    </w:rPr>
  </w:style>
  <w:style w:type="character" w:styleId="Hyperlink">
    <w:name w:val="Hyperlink"/>
    <w:basedOn w:val="DefaultParagraphFont"/>
    <w:rsid w:val="00DE712F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3A3FDD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3A3FDD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3A3FDD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3A3FDD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3A3FDD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3A3FDD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3A3FDD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3A3FDD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3A3FDD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3A3FDD"/>
    <w:rPr>
      <w:rFonts w:ascii="Arial" w:hAnsi="Arial"/>
      <w:b/>
      <w:bCs/>
    </w:rPr>
  </w:style>
  <w:style w:type="character" w:styleId="LineNumber">
    <w:name w:val="line number"/>
    <w:basedOn w:val="DefaultParagraphFont"/>
    <w:rsid w:val="00DE712F"/>
  </w:style>
  <w:style w:type="paragraph" w:styleId="List">
    <w:name w:val="List"/>
    <w:basedOn w:val="Normal"/>
    <w:rsid w:val="00DE712F"/>
    <w:pPr>
      <w:ind w:left="283" w:hanging="283"/>
    </w:pPr>
  </w:style>
  <w:style w:type="paragraph" w:styleId="List20">
    <w:name w:val="List 2"/>
    <w:basedOn w:val="Normal"/>
    <w:rsid w:val="00DE712F"/>
    <w:pPr>
      <w:ind w:left="566" w:hanging="283"/>
    </w:pPr>
  </w:style>
  <w:style w:type="paragraph" w:styleId="List3">
    <w:name w:val="List 3"/>
    <w:basedOn w:val="Normal"/>
    <w:rsid w:val="00DE712F"/>
    <w:pPr>
      <w:ind w:left="849" w:hanging="283"/>
    </w:pPr>
  </w:style>
  <w:style w:type="paragraph" w:styleId="List4">
    <w:name w:val="List 4"/>
    <w:basedOn w:val="Normal"/>
    <w:rsid w:val="00DE712F"/>
    <w:pPr>
      <w:ind w:left="1132" w:hanging="283"/>
    </w:pPr>
  </w:style>
  <w:style w:type="paragraph" w:styleId="List5">
    <w:name w:val="List 5"/>
    <w:basedOn w:val="Normal"/>
    <w:rsid w:val="00DE712F"/>
    <w:pPr>
      <w:ind w:left="1415" w:hanging="283"/>
    </w:pPr>
  </w:style>
  <w:style w:type="paragraph" w:styleId="ListBullet2">
    <w:name w:val="List Bullet 2"/>
    <w:basedOn w:val="Normal"/>
    <w:autoRedefine/>
    <w:rsid w:val="00DE712F"/>
    <w:pPr>
      <w:tabs>
        <w:tab w:val="num" w:pos="515"/>
      </w:tabs>
      <w:ind w:left="628" w:hanging="340"/>
    </w:pPr>
  </w:style>
  <w:style w:type="paragraph" w:styleId="ListBullet3">
    <w:name w:val="List Bullet 3"/>
    <w:basedOn w:val="Normal"/>
    <w:autoRedefine/>
    <w:rsid w:val="00DE712F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autoRedefine/>
    <w:rsid w:val="00DE712F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autoRedefine/>
    <w:rsid w:val="00DE712F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rsid w:val="00DE712F"/>
    <w:pPr>
      <w:spacing w:after="120"/>
      <w:ind w:left="283"/>
    </w:pPr>
  </w:style>
  <w:style w:type="paragraph" w:styleId="ListContinue2">
    <w:name w:val="List Continue 2"/>
    <w:basedOn w:val="Normal"/>
    <w:rsid w:val="00DE712F"/>
    <w:pPr>
      <w:spacing w:after="120"/>
      <w:ind w:left="566"/>
    </w:pPr>
  </w:style>
  <w:style w:type="paragraph" w:styleId="ListContinue3">
    <w:name w:val="List Continue 3"/>
    <w:basedOn w:val="Normal"/>
    <w:rsid w:val="00DE712F"/>
    <w:pPr>
      <w:spacing w:after="120"/>
      <w:ind w:left="849"/>
    </w:pPr>
  </w:style>
  <w:style w:type="paragraph" w:styleId="ListContinue4">
    <w:name w:val="List Continue 4"/>
    <w:basedOn w:val="Normal"/>
    <w:rsid w:val="00DE712F"/>
    <w:pPr>
      <w:spacing w:after="120"/>
      <w:ind w:left="1132"/>
    </w:pPr>
  </w:style>
  <w:style w:type="paragraph" w:styleId="ListContinue5">
    <w:name w:val="List Continue 5"/>
    <w:basedOn w:val="Normal"/>
    <w:rsid w:val="00DE712F"/>
    <w:pPr>
      <w:spacing w:after="120"/>
      <w:ind w:left="1415"/>
    </w:pPr>
  </w:style>
  <w:style w:type="paragraph" w:styleId="ListNumber">
    <w:name w:val="List Number"/>
    <w:basedOn w:val="Normal"/>
    <w:rsid w:val="00DE712F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rsid w:val="00DE712F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rsid w:val="00DE712F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rsid w:val="00DE712F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rsid w:val="00DE712F"/>
    <w:pPr>
      <w:tabs>
        <w:tab w:val="num" w:pos="1492"/>
      </w:tabs>
      <w:ind w:left="1492" w:hanging="360"/>
    </w:pPr>
  </w:style>
  <w:style w:type="paragraph" w:styleId="MacroText">
    <w:name w:val="macro"/>
    <w:semiHidden/>
    <w:rsid w:val="00DE712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/>
    </w:rPr>
  </w:style>
  <w:style w:type="paragraph" w:styleId="MessageHeader">
    <w:name w:val="Message Header"/>
    <w:basedOn w:val="Normal"/>
    <w:rsid w:val="00DE712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3A3FDD"/>
    <w:rPr>
      <w:szCs w:val="24"/>
    </w:rPr>
  </w:style>
  <w:style w:type="paragraph" w:styleId="NormalIndent">
    <w:name w:val="Normal Indent"/>
    <w:basedOn w:val="Normal"/>
    <w:rsid w:val="003A3FDD"/>
    <w:pPr>
      <w:ind w:left="720"/>
    </w:pPr>
  </w:style>
  <w:style w:type="paragraph" w:styleId="NoteHeading">
    <w:name w:val="Note Heading"/>
    <w:basedOn w:val="Normal"/>
    <w:next w:val="Normal"/>
    <w:rsid w:val="00DE712F"/>
  </w:style>
  <w:style w:type="character" w:customStyle="1" w:styleId="ParaHead">
    <w:name w:val="ParaHead"/>
    <w:basedOn w:val="DefaultParagraphFont"/>
    <w:rsid w:val="00DE712F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3A3FDD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DE712F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DefaultParagraphFont"/>
    <w:rsid w:val="00DE712F"/>
    <w:rPr>
      <w:b/>
      <w:color w:val="00FF00"/>
    </w:rPr>
  </w:style>
  <w:style w:type="paragraph" w:customStyle="1" w:styleId="TableSubHead">
    <w:name w:val="TableSubHead"/>
    <w:basedOn w:val="TableHeader"/>
    <w:rsid w:val="00DE712F"/>
  </w:style>
  <w:style w:type="paragraph" w:customStyle="1" w:styleId="ArtGroup">
    <w:name w:val="ArtGroup"/>
    <w:basedOn w:val="Article"/>
    <w:rsid w:val="00DE712F"/>
    <w:rPr>
      <w:sz w:val="22"/>
    </w:rPr>
  </w:style>
  <w:style w:type="paragraph" w:customStyle="1" w:styleId="Biog">
    <w:name w:val="Biog"/>
    <w:basedOn w:val="MoreInfo"/>
    <w:rsid w:val="00DE712F"/>
  </w:style>
  <w:style w:type="paragraph" w:customStyle="1" w:styleId="SearchInfo">
    <w:name w:val="SearchInfo"/>
    <w:basedOn w:val="Normal"/>
    <w:rsid w:val="00DE712F"/>
    <w:pPr>
      <w:spacing w:before="120" w:line="240" w:lineRule="exact"/>
    </w:pPr>
  </w:style>
  <w:style w:type="paragraph" w:customStyle="1" w:styleId="SeriesInfo">
    <w:name w:val="SeriesInfo"/>
    <w:basedOn w:val="Normal"/>
    <w:rsid w:val="00DE712F"/>
    <w:pPr>
      <w:spacing w:before="120" w:line="240" w:lineRule="exact"/>
    </w:pPr>
  </w:style>
  <w:style w:type="paragraph" w:customStyle="1" w:styleId="Remark">
    <w:name w:val="Remark"/>
    <w:basedOn w:val="Normal"/>
    <w:rsid w:val="00DE712F"/>
    <w:rPr>
      <w:color w:val="FF0000"/>
    </w:rPr>
  </w:style>
  <w:style w:type="paragraph" w:customStyle="1" w:styleId="BoxStart4">
    <w:name w:val="BoxStart4"/>
    <w:basedOn w:val="BoxStart3"/>
    <w:rsid w:val="00DE712F"/>
  </w:style>
  <w:style w:type="paragraph" w:styleId="Bibliography">
    <w:name w:val="Bibliography"/>
    <w:basedOn w:val="Reference"/>
    <w:rsid w:val="00DE712F"/>
    <w:pPr>
      <w:numPr>
        <w:numId w:val="0"/>
      </w:numPr>
    </w:pPr>
  </w:style>
  <w:style w:type="paragraph" w:customStyle="1" w:styleId="PullQuote">
    <w:name w:val="PullQuote"/>
    <w:basedOn w:val="IndentQuote"/>
    <w:rsid w:val="00DE712F"/>
  </w:style>
  <w:style w:type="paragraph" w:customStyle="1" w:styleId="AncillHead">
    <w:name w:val="AncillHead"/>
    <w:basedOn w:val="HeadB"/>
    <w:rsid w:val="00DE712F"/>
  </w:style>
  <w:style w:type="paragraph" w:customStyle="1" w:styleId="RefHead">
    <w:name w:val="RefHead"/>
    <w:basedOn w:val="HeadB"/>
    <w:rsid w:val="00DE712F"/>
  </w:style>
  <w:style w:type="paragraph" w:customStyle="1" w:styleId="FlushQuote">
    <w:name w:val="FlushQuote"/>
    <w:basedOn w:val="IndentQuote"/>
    <w:rsid w:val="00DE712F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DE712F"/>
    <w:rPr>
      <w:b/>
      <w:sz w:val="28"/>
    </w:rPr>
  </w:style>
  <w:style w:type="paragraph" w:customStyle="1" w:styleId="EthicalApproval">
    <w:name w:val="EthicalApproval"/>
    <w:basedOn w:val="Participators"/>
    <w:rsid w:val="00DE712F"/>
  </w:style>
  <w:style w:type="character" w:customStyle="1" w:styleId="addRef">
    <w:name w:val="addRef"/>
    <w:basedOn w:val="XRef"/>
    <w:rsid w:val="00DE712F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DE712F"/>
  </w:style>
  <w:style w:type="numbering" w:customStyle="1" w:styleId="Tab">
    <w:name w:val="Tab"/>
    <w:rsid w:val="00DE712F"/>
    <w:pPr>
      <w:numPr>
        <w:numId w:val="24"/>
      </w:numPr>
    </w:pPr>
  </w:style>
  <w:style w:type="numbering" w:customStyle="1" w:styleId="Fig">
    <w:name w:val="Fig"/>
    <w:rsid w:val="00DE712F"/>
    <w:pPr>
      <w:numPr>
        <w:numId w:val="23"/>
      </w:numPr>
    </w:pPr>
  </w:style>
  <w:style w:type="numbering" w:customStyle="1" w:styleId="Add">
    <w:name w:val="Add"/>
    <w:rsid w:val="00DE712F"/>
    <w:pPr>
      <w:numPr>
        <w:numId w:val="26"/>
      </w:numPr>
    </w:pPr>
  </w:style>
  <w:style w:type="paragraph" w:customStyle="1" w:styleId="List30">
    <w:name w:val="List3"/>
    <w:basedOn w:val="List2"/>
    <w:rsid w:val="00DE712F"/>
    <w:pPr>
      <w:ind w:left="1200"/>
    </w:pPr>
  </w:style>
  <w:style w:type="paragraph" w:customStyle="1" w:styleId="EdNoteTitle">
    <w:name w:val="EdNoteTitle"/>
    <w:basedOn w:val="HeadA"/>
    <w:rsid w:val="00DE712F"/>
    <w:rPr>
      <w:sz w:val="28"/>
    </w:rPr>
  </w:style>
  <w:style w:type="character" w:customStyle="1" w:styleId="surname">
    <w:name w:val="surname"/>
    <w:basedOn w:val="ParaHead"/>
    <w:rsid w:val="00DE712F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basedOn w:val="surname"/>
    <w:rsid w:val="00DE712F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DE712F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DE712F"/>
  </w:style>
  <w:style w:type="numbering" w:customStyle="1" w:styleId="data-supp">
    <w:name w:val="data-supp"/>
    <w:basedOn w:val="NoList"/>
    <w:rsid w:val="00DE712F"/>
    <w:pPr>
      <w:numPr>
        <w:numId w:val="28"/>
      </w:numPr>
    </w:pPr>
  </w:style>
  <w:style w:type="paragraph" w:customStyle="1" w:styleId="supp-file">
    <w:name w:val="supp-file"/>
    <w:basedOn w:val="Table"/>
    <w:rsid w:val="00DE712F"/>
    <w:pPr>
      <w:numPr>
        <w:numId w:val="34"/>
      </w:numPr>
    </w:pPr>
    <w:rPr>
      <w:b/>
      <w:i w:val="0"/>
    </w:rPr>
  </w:style>
  <w:style w:type="paragraph" w:customStyle="1" w:styleId="supp-title">
    <w:name w:val="supp-title"/>
    <w:basedOn w:val="HeadA"/>
    <w:rsid w:val="00DE712F"/>
  </w:style>
  <w:style w:type="paragraph" w:customStyle="1" w:styleId="supp-desc">
    <w:name w:val="supp-desc"/>
    <w:basedOn w:val="Footnote"/>
    <w:rsid w:val="00DE712F"/>
  </w:style>
  <w:style w:type="paragraph" w:customStyle="1" w:styleId="supp-caption">
    <w:name w:val="supp-caption"/>
    <w:basedOn w:val="FigLeg"/>
    <w:rsid w:val="00DE712F"/>
  </w:style>
  <w:style w:type="paragraph" w:customStyle="1" w:styleId="video">
    <w:name w:val="video"/>
    <w:basedOn w:val="supp-file"/>
    <w:next w:val="Caption"/>
    <w:rsid w:val="00DE712F"/>
    <w:pPr>
      <w:numPr>
        <w:numId w:val="33"/>
      </w:numPr>
    </w:pPr>
  </w:style>
  <w:style w:type="numbering" w:customStyle="1" w:styleId="vid">
    <w:name w:val="vid"/>
    <w:basedOn w:val="NoList"/>
    <w:rsid w:val="00DE712F"/>
    <w:pPr>
      <w:numPr>
        <w:numId w:val="30"/>
      </w:numPr>
    </w:pPr>
  </w:style>
  <w:style w:type="paragraph" w:customStyle="1" w:styleId="audio">
    <w:name w:val="audio"/>
    <w:basedOn w:val="video"/>
    <w:rsid w:val="00DE712F"/>
    <w:pPr>
      <w:numPr>
        <w:numId w:val="32"/>
      </w:numPr>
    </w:pPr>
  </w:style>
  <w:style w:type="numbering" w:customStyle="1" w:styleId="aud">
    <w:name w:val="aud"/>
    <w:basedOn w:val="vid"/>
    <w:rsid w:val="00DE712F"/>
    <w:pPr>
      <w:numPr>
        <w:numId w:val="32"/>
      </w:numPr>
    </w:pPr>
  </w:style>
  <w:style w:type="paragraph" w:styleId="CommentSubject">
    <w:name w:val="annotation subject"/>
    <w:basedOn w:val="CommentText"/>
    <w:next w:val="CommentText"/>
    <w:semiHidden/>
    <w:rsid w:val="00416E8E"/>
    <w:pPr>
      <w:spacing w:line="300" w:lineRule="exact"/>
    </w:pPr>
    <w:rPr>
      <w:b/>
      <w:bCs/>
    </w:rPr>
  </w:style>
  <w:style w:type="character" w:customStyle="1" w:styleId="FooterChar">
    <w:name w:val="Footer Char"/>
    <w:basedOn w:val="DefaultParagraphFont"/>
    <w:link w:val="Footer"/>
    <w:uiPriority w:val="99"/>
    <w:rsid w:val="00F33427"/>
    <w:rPr>
      <w:rFonts w:ascii="Arial" w:hAnsi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cotton\application%20data\microsoft\templates\BMJ%20Templates\articleNL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45163-C16B-41EA-AA85-CEAF8CA86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articleNLM</Template>
  <TotalTime>499</TotalTime>
  <Pages>4</Pages>
  <Words>715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4788</CharactersWithSpaces>
  <SharedDoc>false</SharedDoc>
  <HLinks>
    <vt:vector size="6" baseType="variant">
      <vt:variant>
        <vt:i4>5439564</vt:i4>
      </vt:variant>
      <vt:variant>
        <vt:i4>0</vt:i4>
      </vt:variant>
      <vt:variant>
        <vt:i4>0</vt:i4>
      </vt:variant>
      <vt:variant>
        <vt:i4>5</vt:i4>
      </vt:variant>
      <vt:variant>
        <vt:lpwstr>http://www.consort-statement.org/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Marouf</dc:creator>
  <cp:keywords/>
  <dc:description/>
  <cp:lastModifiedBy>Marouf Alhalabi</cp:lastModifiedBy>
  <cp:revision>97</cp:revision>
  <cp:lastPrinted>2010-02-23T11:00:00Z</cp:lastPrinted>
  <dcterms:created xsi:type="dcterms:W3CDTF">2020-09-22T12:07:00Z</dcterms:created>
  <dcterms:modified xsi:type="dcterms:W3CDTF">2020-12-02T21:22:00Z</dcterms:modified>
</cp:coreProperties>
</file>