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A6920F" w14:textId="77777777" w:rsidR="006663D6" w:rsidRPr="00697AE8" w:rsidRDefault="006663D6" w:rsidP="006663D6">
      <w:pPr>
        <w:pStyle w:val="Heading3"/>
      </w:pPr>
      <w:r w:rsidRPr="00697AE8">
        <w:t>Supplementary material</w:t>
      </w:r>
    </w:p>
    <w:p w14:paraId="033E0E8A" w14:textId="77777777" w:rsidR="006663D6" w:rsidRPr="00697AE8" w:rsidRDefault="006663D6" w:rsidP="006663D6">
      <w:pPr>
        <w:spacing w:line="360" w:lineRule="auto"/>
      </w:pPr>
      <w:r w:rsidRPr="00697AE8">
        <w:t>Appendix A: Estonian pension system</w:t>
      </w:r>
    </w:p>
    <w:p w14:paraId="7EC06360" w14:textId="77777777" w:rsidR="006663D6" w:rsidRPr="00697AE8" w:rsidRDefault="006663D6" w:rsidP="006663D6">
      <w:pPr>
        <w:spacing w:line="360" w:lineRule="auto"/>
      </w:pPr>
      <w:r w:rsidRPr="00697AE8">
        <w:t>Appendix B: Screenshots of the reminder texts</w:t>
      </w:r>
    </w:p>
    <w:p w14:paraId="35B15044" w14:textId="77777777" w:rsidR="006663D6" w:rsidRPr="00697AE8" w:rsidRDefault="006663D6" w:rsidP="006663D6">
      <w:pPr>
        <w:spacing w:line="360" w:lineRule="auto"/>
      </w:pPr>
      <w:r w:rsidRPr="00697AE8">
        <w:t>Appendix C: Reminder texts</w:t>
      </w:r>
    </w:p>
    <w:p w14:paraId="6E610AF4" w14:textId="77777777" w:rsidR="006663D6" w:rsidRPr="00697AE8" w:rsidRDefault="006663D6" w:rsidP="006663D6">
      <w:pPr>
        <w:spacing w:line="360" w:lineRule="auto"/>
      </w:pPr>
      <w:r w:rsidRPr="00697AE8">
        <w:t>Appendix D: Moderator variables</w:t>
      </w:r>
      <w:r w:rsidRPr="00697AE8">
        <w:tab/>
      </w:r>
    </w:p>
    <w:p w14:paraId="1BEE3312" w14:textId="77777777" w:rsidR="006663D6" w:rsidRPr="00697AE8" w:rsidRDefault="006663D6" w:rsidP="006663D6">
      <w:pPr>
        <w:spacing w:line="360" w:lineRule="auto"/>
      </w:pPr>
      <w:r w:rsidRPr="00697AE8">
        <w:t>Appendix E: Identifying heterogeneous treatment effects using random forest</w:t>
      </w:r>
    </w:p>
    <w:p w14:paraId="1C29F9E8" w14:textId="77777777" w:rsidR="006663D6" w:rsidRPr="00697AE8" w:rsidRDefault="006663D6" w:rsidP="006663D6">
      <w:pPr>
        <w:spacing w:line="360" w:lineRule="auto"/>
        <w:rPr>
          <w:rFonts w:ascii="Times New Roman" w:eastAsia="Times New Roman" w:hAnsi="Times New Roman" w:cs="Times New Roman"/>
          <w:sz w:val="24"/>
          <w:szCs w:val="24"/>
        </w:rPr>
      </w:pPr>
      <w:r w:rsidRPr="00697AE8">
        <w:t>Appendix F: R script (osf)</w:t>
      </w:r>
    </w:p>
    <w:p w14:paraId="1164EDE2" w14:textId="77777777" w:rsidR="006663D6" w:rsidRPr="00697AE8" w:rsidRDefault="006663D6" w:rsidP="006663D6">
      <w:pPr>
        <w:rPr>
          <w:color w:val="666666"/>
          <w:sz w:val="24"/>
          <w:szCs w:val="24"/>
        </w:rPr>
      </w:pPr>
      <w:r w:rsidRPr="00697AE8">
        <w:br w:type="page"/>
      </w:r>
    </w:p>
    <w:p w14:paraId="6806BE35" w14:textId="77777777" w:rsidR="006663D6" w:rsidRPr="00697AE8" w:rsidRDefault="006663D6" w:rsidP="006663D6">
      <w:pPr>
        <w:pStyle w:val="Heading4"/>
      </w:pPr>
      <w:r w:rsidRPr="00697AE8">
        <w:lastRenderedPageBreak/>
        <w:t>Appendix A: Estonian pension system</w:t>
      </w:r>
    </w:p>
    <w:p w14:paraId="65BBDF8D" w14:textId="77777777" w:rsidR="006663D6" w:rsidRPr="00697AE8" w:rsidRDefault="006663D6" w:rsidP="006663D6">
      <w:pPr>
        <w:spacing w:before="120" w:after="120" w:line="360" w:lineRule="auto"/>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The Estonian pension system is based on three pillars:</w:t>
      </w:r>
      <w:r w:rsidRPr="00697AE8">
        <w:rPr>
          <w:rFonts w:ascii="Times New Roman" w:eastAsia="Times New Roman" w:hAnsi="Times New Roman" w:cs="Times New Roman"/>
          <w:sz w:val="24"/>
          <w:szCs w:val="24"/>
          <w:vertAlign w:val="superscript"/>
        </w:rPr>
        <w:footnoteReference w:id="1"/>
      </w:r>
    </w:p>
    <w:p w14:paraId="737C1E6E" w14:textId="77777777" w:rsidR="006663D6" w:rsidRPr="00697AE8" w:rsidRDefault="006663D6" w:rsidP="006663D6">
      <w:pPr>
        <w:numPr>
          <w:ilvl w:val="0"/>
          <w:numId w:val="1"/>
        </w:numPr>
        <w:spacing w:before="120" w:line="360" w:lineRule="auto"/>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1</w:t>
      </w:r>
      <w:r w:rsidRPr="00697AE8">
        <w:rPr>
          <w:rFonts w:ascii="Times New Roman" w:eastAsia="Times New Roman" w:hAnsi="Times New Roman" w:cs="Times New Roman"/>
          <w:sz w:val="24"/>
          <w:szCs w:val="24"/>
          <w:vertAlign w:val="superscript"/>
        </w:rPr>
        <w:t>st</w:t>
      </w:r>
      <w:r w:rsidRPr="00697AE8">
        <w:rPr>
          <w:rFonts w:ascii="Times New Roman" w:eastAsia="Times New Roman" w:hAnsi="Times New Roman" w:cs="Times New Roman"/>
          <w:sz w:val="24"/>
          <w:szCs w:val="24"/>
        </w:rPr>
        <w:t xml:space="preserve"> Pillar: State pension, pay-as-you-go</w:t>
      </w:r>
    </w:p>
    <w:p w14:paraId="7BA8459D" w14:textId="77777777" w:rsidR="006663D6" w:rsidRPr="00697AE8" w:rsidRDefault="006663D6" w:rsidP="006663D6">
      <w:pPr>
        <w:numPr>
          <w:ilvl w:val="0"/>
          <w:numId w:val="1"/>
        </w:numPr>
        <w:spacing w:line="360" w:lineRule="auto"/>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2</w:t>
      </w:r>
      <w:r w:rsidRPr="00697AE8">
        <w:rPr>
          <w:rFonts w:ascii="Times New Roman" w:eastAsia="Times New Roman" w:hAnsi="Times New Roman" w:cs="Times New Roman"/>
          <w:sz w:val="24"/>
          <w:szCs w:val="24"/>
          <w:vertAlign w:val="superscript"/>
        </w:rPr>
        <w:t>nd</w:t>
      </w:r>
      <w:r w:rsidRPr="00697AE8">
        <w:rPr>
          <w:rFonts w:ascii="Times New Roman" w:eastAsia="Times New Roman" w:hAnsi="Times New Roman" w:cs="Times New Roman"/>
          <w:sz w:val="24"/>
          <w:szCs w:val="24"/>
        </w:rPr>
        <w:t xml:space="preserve"> Pillar: Mandatory funded pension, defined contributions</w:t>
      </w:r>
    </w:p>
    <w:p w14:paraId="0183885B" w14:textId="77777777" w:rsidR="006663D6" w:rsidRPr="00697AE8" w:rsidRDefault="006663D6" w:rsidP="006663D6">
      <w:pPr>
        <w:numPr>
          <w:ilvl w:val="0"/>
          <w:numId w:val="1"/>
        </w:numPr>
        <w:spacing w:after="120" w:line="360" w:lineRule="auto"/>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3</w:t>
      </w:r>
      <w:r w:rsidRPr="00697AE8">
        <w:rPr>
          <w:rFonts w:ascii="Times New Roman" w:eastAsia="Times New Roman" w:hAnsi="Times New Roman" w:cs="Times New Roman"/>
          <w:sz w:val="24"/>
          <w:szCs w:val="24"/>
          <w:vertAlign w:val="superscript"/>
        </w:rPr>
        <w:t>rd</w:t>
      </w:r>
      <w:r w:rsidRPr="00697AE8">
        <w:rPr>
          <w:rFonts w:ascii="Times New Roman" w:eastAsia="Times New Roman" w:hAnsi="Times New Roman" w:cs="Times New Roman"/>
          <w:sz w:val="24"/>
          <w:szCs w:val="24"/>
        </w:rPr>
        <w:t xml:space="preserve"> Pillar: Supplementary funded pension, defined contribution</w:t>
      </w:r>
    </w:p>
    <w:p w14:paraId="2E12C953" w14:textId="77777777" w:rsidR="006663D6" w:rsidRPr="00697AE8" w:rsidRDefault="006663D6" w:rsidP="006663D6">
      <w:pPr>
        <w:spacing w:before="120" w:after="120" w:line="360" w:lineRule="auto"/>
        <w:jc w:val="both"/>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This study focuses on the 3</w:t>
      </w:r>
      <w:r w:rsidRPr="00697AE8">
        <w:rPr>
          <w:rFonts w:ascii="Times New Roman" w:eastAsia="Times New Roman" w:hAnsi="Times New Roman" w:cs="Times New Roman"/>
          <w:sz w:val="24"/>
          <w:szCs w:val="24"/>
          <w:vertAlign w:val="superscript"/>
        </w:rPr>
        <w:t>rd</w:t>
      </w:r>
      <w:r w:rsidRPr="00697AE8">
        <w:rPr>
          <w:rFonts w:ascii="Times New Roman" w:eastAsia="Times New Roman" w:hAnsi="Times New Roman" w:cs="Times New Roman"/>
          <w:sz w:val="24"/>
          <w:szCs w:val="24"/>
        </w:rPr>
        <w:t xml:space="preserve"> pillar, which is voluntary and offers tax incentives. Account holders can claim a 20% income tax return on contributions up to 15% of their gross income (maximum 6,000€ per year). Despite these incentives, saving for retirement has not reached a sufficient level to ensure people's financial well-being in the future. According to the OECD, the pension savings of Estonians provide, on average, only 34.4% of their pre-retirement income. With this indicator, Estonia is far behind the OECD average of 61.4%</w:t>
      </w:r>
      <w:r w:rsidRPr="00697AE8">
        <w:rPr>
          <w:vertAlign w:val="superscript"/>
        </w:rPr>
        <w:footnoteReference w:id="2"/>
      </w:r>
      <w:r w:rsidRPr="00697AE8">
        <w:rPr>
          <w:rFonts w:ascii="Times New Roman" w:eastAsia="Times New Roman" w:hAnsi="Times New Roman" w:cs="Times New Roman"/>
          <w:sz w:val="24"/>
          <w:szCs w:val="24"/>
        </w:rPr>
        <w:t>, creating a clear need for interventions to enhance voluntary savings.</w:t>
      </w:r>
    </w:p>
    <w:p w14:paraId="21C24CD2" w14:textId="77777777" w:rsidR="006663D6" w:rsidRPr="00697AE8" w:rsidRDefault="006663D6" w:rsidP="006663D6">
      <w:pPr>
        <w:spacing w:before="120" w:after="120" w:line="360" w:lineRule="auto"/>
        <w:jc w:val="both"/>
        <w:rPr>
          <w:color w:val="1155CC"/>
          <w:u w:val="single"/>
        </w:rPr>
      </w:pPr>
      <w:r w:rsidRPr="00697AE8">
        <w:rPr>
          <w:rFonts w:ascii="Times New Roman" w:eastAsia="Times New Roman" w:hAnsi="Times New Roman" w:cs="Times New Roman"/>
          <w:sz w:val="24"/>
          <w:szCs w:val="24"/>
        </w:rPr>
        <w:t>Moreover, in 2021 Estonia implemented a pension reform in which participation in the 2</w:t>
      </w:r>
      <w:r w:rsidRPr="00697AE8">
        <w:rPr>
          <w:rFonts w:ascii="Times New Roman" w:eastAsia="Times New Roman" w:hAnsi="Times New Roman" w:cs="Times New Roman"/>
          <w:sz w:val="24"/>
          <w:szCs w:val="24"/>
          <w:vertAlign w:val="superscript"/>
        </w:rPr>
        <w:t>nd</w:t>
      </w:r>
      <w:r w:rsidRPr="00697AE8">
        <w:rPr>
          <w:rFonts w:ascii="Times New Roman" w:eastAsia="Times New Roman" w:hAnsi="Times New Roman" w:cs="Times New Roman"/>
          <w:sz w:val="24"/>
          <w:szCs w:val="24"/>
        </w:rPr>
        <w:t xml:space="preserve"> pension pillar was made voluntary and the opportunity was introduced for people to withdraw pension savings they had accumulated in their second pillar accounts. Significant penalties, including a 20% tax on their savings and a 10-year waiting period to rejoin the second pillar.  Since the reform, €1.5 billion has been disbursed in second pillar payouts. As of the end of August 2023, nearly 30 percent of those with second pension pillar accounts had withdrawn their money from them. This reform represents a significant shift in the Estonian pension system increasing the relevance of interventions to increase pension savings</w:t>
      </w:r>
      <w:r w:rsidRPr="00697AE8">
        <w:rPr>
          <w:rFonts w:ascii="Times New Roman" w:eastAsia="Times New Roman" w:hAnsi="Times New Roman" w:cs="Times New Roman"/>
          <w:sz w:val="24"/>
          <w:szCs w:val="24"/>
          <w:vertAlign w:val="superscript"/>
        </w:rPr>
        <w:footnoteReference w:id="3"/>
      </w:r>
      <w:r w:rsidRPr="00697AE8">
        <w:rPr>
          <w:rFonts w:ascii="Times New Roman" w:eastAsia="Times New Roman" w:hAnsi="Times New Roman" w:cs="Times New Roman"/>
          <w:sz w:val="24"/>
          <w:szCs w:val="24"/>
        </w:rPr>
        <w:t>.</w:t>
      </w:r>
    </w:p>
    <w:p w14:paraId="3609E733" w14:textId="77777777" w:rsidR="006663D6" w:rsidRPr="00697AE8" w:rsidRDefault="006663D6" w:rsidP="006663D6">
      <w:pPr>
        <w:spacing w:before="120" w:after="120" w:line="360" w:lineRule="auto"/>
        <w:jc w:val="both"/>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Contributions in the 2</w:t>
      </w:r>
      <w:r w:rsidRPr="00697AE8">
        <w:rPr>
          <w:rFonts w:ascii="Times New Roman" w:eastAsia="Times New Roman" w:hAnsi="Times New Roman" w:cs="Times New Roman"/>
          <w:sz w:val="24"/>
          <w:szCs w:val="24"/>
          <w:vertAlign w:val="superscript"/>
        </w:rPr>
        <w:t>nd</w:t>
      </w:r>
      <w:r w:rsidRPr="00697AE8">
        <w:rPr>
          <w:rFonts w:ascii="Times New Roman" w:eastAsia="Times New Roman" w:hAnsi="Times New Roman" w:cs="Times New Roman"/>
          <w:sz w:val="24"/>
          <w:szCs w:val="24"/>
        </w:rPr>
        <w:t xml:space="preserve"> and 3</w:t>
      </w:r>
      <w:r w:rsidRPr="00697AE8">
        <w:rPr>
          <w:rFonts w:ascii="Times New Roman" w:eastAsia="Times New Roman" w:hAnsi="Times New Roman" w:cs="Times New Roman"/>
          <w:sz w:val="24"/>
          <w:szCs w:val="24"/>
          <w:vertAlign w:val="superscript"/>
        </w:rPr>
        <w:t>rd</w:t>
      </w:r>
      <w:r w:rsidRPr="00697AE8">
        <w:rPr>
          <w:rFonts w:ascii="Times New Roman" w:eastAsia="Times New Roman" w:hAnsi="Times New Roman" w:cs="Times New Roman"/>
          <w:sz w:val="24"/>
          <w:szCs w:val="24"/>
        </w:rPr>
        <w:t xml:space="preserve"> pillar can be invested in a pre-defined selection of mutual funds. These include low-fee index funds as well as actively managed funds.</w:t>
      </w:r>
    </w:p>
    <w:p w14:paraId="34F755A0" w14:textId="77777777" w:rsidR="006663D6" w:rsidRPr="00697AE8" w:rsidRDefault="006663D6" w:rsidP="006663D6">
      <w:pPr>
        <w:spacing w:before="120" w:after="120" w:line="360" w:lineRule="auto"/>
        <w:jc w:val="both"/>
        <w:rPr>
          <w:rFonts w:ascii="Times New Roman" w:eastAsia="Times New Roman" w:hAnsi="Times New Roman" w:cs="Times New Roman"/>
          <w:sz w:val="24"/>
          <w:szCs w:val="24"/>
        </w:rPr>
      </w:pPr>
      <w:r w:rsidRPr="00697AE8">
        <w:rPr>
          <w:rFonts w:ascii="Times New Roman" w:eastAsia="Times New Roman" w:hAnsi="Times New Roman" w:cs="Times New Roman"/>
          <w:sz w:val="24"/>
          <w:szCs w:val="24"/>
        </w:rPr>
        <w:t>Upon retirement, individuals can choose between different income options, withdrawing a lumpsum (taxed at 10% rate) or annuities (not taxed).</w:t>
      </w:r>
    </w:p>
    <w:p w14:paraId="0F9C9EDD" w14:textId="77777777" w:rsidR="006663D6" w:rsidRPr="00697AE8" w:rsidRDefault="006663D6" w:rsidP="006663D6">
      <w:pPr>
        <w:rPr>
          <w:rFonts w:ascii="Times New Roman" w:eastAsia="Times New Roman" w:hAnsi="Times New Roman" w:cs="Times New Roman"/>
          <w:sz w:val="24"/>
          <w:szCs w:val="24"/>
        </w:rPr>
      </w:pPr>
    </w:p>
    <w:p w14:paraId="06873F8F" w14:textId="77777777" w:rsidR="006663D6" w:rsidRPr="00697AE8" w:rsidRDefault="006663D6" w:rsidP="006663D6">
      <w:pPr>
        <w:rPr>
          <w:rFonts w:ascii="Times New Roman" w:eastAsia="Times New Roman" w:hAnsi="Times New Roman" w:cs="Times New Roman"/>
          <w:sz w:val="24"/>
          <w:szCs w:val="24"/>
        </w:rPr>
      </w:pPr>
      <w:r w:rsidRPr="00697AE8">
        <w:br w:type="page"/>
      </w:r>
    </w:p>
    <w:p w14:paraId="0D9DF811" w14:textId="77777777" w:rsidR="006663D6" w:rsidRPr="00697AE8" w:rsidRDefault="006663D6" w:rsidP="006663D6">
      <w:pPr>
        <w:pStyle w:val="Heading4"/>
      </w:pPr>
      <w:r w:rsidRPr="00697AE8">
        <w:lastRenderedPageBreak/>
        <w:t>Appendix B: Reminder texts in Estonian, Russian, English</w:t>
      </w:r>
    </w:p>
    <w:p w14:paraId="0042509D" w14:textId="77777777" w:rsidR="006663D6" w:rsidRPr="00697AE8" w:rsidRDefault="006663D6" w:rsidP="006663D6"/>
    <w:p w14:paraId="0B1B3F80" w14:textId="77777777" w:rsidR="006663D6" w:rsidRPr="00697AE8" w:rsidRDefault="006663D6" w:rsidP="006663D6">
      <w:pPr>
        <w:rPr>
          <w:rFonts w:cstheme="minorHAnsi"/>
          <w:b/>
          <w:bCs/>
          <w:sz w:val="18"/>
          <w:szCs w:val="18"/>
        </w:rPr>
      </w:pPr>
      <w:r w:rsidRPr="00697AE8">
        <w:rPr>
          <w:rFonts w:cstheme="minorHAnsi"/>
          <w:b/>
          <w:bCs/>
          <w:sz w:val="18"/>
          <w:szCs w:val="18"/>
        </w:rPr>
        <w:t xml:space="preserve">Subject line for all groups, only in Estonian: </w:t>
      </w:r>
      <w:r w:rsidRPr="00697AE8">
        <w:rPr>
          <w:rFonts w:cstheme="minorHAnsi"/>
          <w:b/>
          <w:bCs/>
          <w:sz w:val="18"/>
          <w:szCs w:val="18"/>
        </w:rPr>
        <w:br/>
        <w:t>Meeldetuletus: kuni 27.12 saab panustada III samba tulumaksutagastusse</w:t>
      </w:r>
    </w:p>
    <w:p w14:paraId="2F5FC846" w14:textId="77777777" w:rsidR="006663D6" w:rsidRPr="00697AE8" w:rsidRDefault="006663D6" w:rsidP="006663D6">
      <w:pPr>
        <w:rPr>
          <w:rFonts w:cstheme="minorHAnsi"/>
          <w:sz w:val="18"/>
          <w:szCs w:val="18"/>
        </w:rPr>
      </w:pPr>
      <w:r w:rsidRPr="00697AE8">
        <w:rPr>
          <w:rFonts w:cstheme="minorHAnsi"/>
          <w:sz w:val="18"/>
          <w:szCs w:val="18"/>
        </w:rPr>
        <w:t xml:space="preserve">(Direct translation: Reminder: until 27.12 it is possible to contribute to 3rd pillar income tax return) </w:t>
      </w:r>
    </w:p>
    <w:p w14:paraId="0893052F" w14:textId="77777777" w:rsidR="006663D6" w:rsidRPr="00697AE8" w:rsidRDefault="006663D6" w:rsidP="006663D6">
      <w:pPr>
        <w:rPr>
          <w:rFonts w:cstheme="minorHAnsi"/>
          <w:b/>
          <w:bCs/>
          <w:sz w:val="18"/>
          <w:szCs w:val="18"/>
        </w:rPr>
      </w:pPr>
    </w:p>
    <w:p w14:paraId="0B3A858D" w14:textId="77777777" w:rsidR="006663D6" w:rsidRPr="00697AE8" w:rsidRDefault="006663D6" w:rsidP="006663D6">
      <w:pPr>
        <w:rPr>
          <w:rFonts w:cstheme="minorHAnsi"/>
          <w:b/>
          <w:bCs/>
          <w:sz w:val="18"/>
          <w:szCs w:val="18"/>
        </w:rPr>
      </w:pPr>
      <w:r w:rsidRPr="00697AE8">
        <w:rPr>
          <w:rFonts w:cstheme="minorHAnsi"/>
          <w:b/>
          <w:bCs/>
          <w:sz w:val="18"/>
          <w:szCs w:val="18"/>
        </w:rPr>
        <w:t>Group # 1 Baseline reminder</w:t>
      </w:r>
    </w:p>
    <w:p w14:paraId="5F222728" w14:textId="77777777" w:rsidR="006663D6" w:rsidRPr="00697AE8" w:rsidRDefault="006663D6" w:rsidP="006663D6">
      <w:pPr>
        <w:rPr>
          <w:rFonts w:cstheme="minorHAnsi"/>
          <w:b/>
          <w:bCs/>
          <w:sz w:val="18"/>
          <w:szCs w:val="18"/>
        </w:rPr>
      </w:pPr>
    </w:p>
    <w:p w14:paraId="3C45232E" w14:textId="77777777" w:rsidR="006663D6" w:rsidRPr="00697AE8" w:rsidRDefault="006663D6" w:rsidP="006663D6">
      <w:pPr>
        <w:rPr>
          <w:rFonts w:cstheme="minorHAnsi"/>
          <w:sz w:val="18"/>
          <w:szCs w:val="18"/>
        </w:rPr>
      </w:pPr>
      <w:r w:rsidRPr="00697AE8">
        <w:rPr>
          <w:rFonts w:cstheme="minorHAnsi"/>
          <w:sz w:val="18"/>
          <w:szCs w:val="18"/>
        </w:rPr>
        <w:t>Hea III pensionisamba omanik</w:t>
      </w:r>
    </w:p>
    <w:p w14:paraId="43635E3F" w14:textId="77777777" w:rsidR="006663D6" w:rsidRPr="00697AE8" w:rsidRDefault="006663D6" w:rsidP="006663D6">
      <w:pPr>
        <w:rPr>
          <w:rFonts w:cstheme="minorHAnsi"/>
          <w:sz w:val="18"/>
          <w:szCs w:val="18"/>
        </w:rPr>
      </w:pPr>
    </w:p>
    <w:p w14:paraId="56237C1D" w14:textId="77777777" w:rsidR="006663D6" w:rsidRPr="00697AE8" w:rsidRDefault="006663D6" w:rsidP="006663D6">
      <w:pPr>
        <w:rPr>
          <w:rFonts w:cstheme="minorHAnsi"/>
          <w:sz w:val="18"/>
          <w:szCs w:val="18"/>
        </w:rPr>
      </w:pPr>
      <w:r w:rsidRPr="00697AE8">
        <w:rPr>
          <w:rFonts w:cstheme="minorHAnsi"/>
          <w:sz w:val="18"/>
          <w:szCs w:val="18"/>
        </w:rPr>
        <w:t xml:space="preserve">Kuni 27. detsembrini tehtud sissemaksed pensioni III sambasse jõuavad 2023. aasta tulumaksutagastuse arvestusse. Võid tagasi saada 20% III sambasse makstud rahast. </w:t>
      </w:r>
    </w:p>
    <w:p w14:paraId="2A5D4D96" w14:textId="77777777" w:rsidR="006663D6" w:rsidRPr="00697AE8" w:rsidRDefault="006663D6" w:rsidP="006663D6">
      <w:pPr>
        <w:rPr>
          <w:rFonts w:cstheme="minorHAnsi"/>
          <w:sz w:val="18"/>
          <w:szCs w:val="18"/>
        </w:rPr>
      </w:pPr>
      <w:r w:rsidRPr="00697AE8">
        <w:rPr>
          <w:rFonts w:cstheme="minorHAnsi"/>
          <w:sz w:val="18"/>
          <w:szCs w:val="18"/>
        </w:rPr>
        <w:t xml:space="preserve">Vaata üle, kas kasutad selle võimaluse ära: </w:t>
      </w:r>
      <w:r w:rsidRPr="00697AE8">
        <w:rPr>
          <w:rFonts w:cstheme="minorHAnsi"/>
          <w:sz w:val="18"/>
          <w:szCs w:val="18"/>
          <w:u w:val="single"/>
        </w:rPr>
        <w:t>Küsimused ja vastused III samba maksutagastuse kohta</w:t>
      </w:r>
      <w:r w:rsidRPr="00697AE8">
        <w:rPr>
          <w:rFonts w:cstheme="minorHAnsi"/>
          <w:sz w:val="18"/>
          <w:szCs w:val="18"/>
        </w:rPr>
        <w:t xml:space="preserve"> www.pensionikeskus.ee/iii-sammas/sissemaksed/kusimused-ja-vastused-iii-samba-maksutagastuse-kohta/?III-samba-KKK-I</w:t>
      </w:r>
    </w:p>
    <w:p w14:paraId="5876404B" w14:textId="77777777" w:rsidR="006663D6" w:rsidRPr="00697AE8" w:rsidRDefault="006663D6" w:rsidP="006663D6">
      <w:pPr>
        <w:rPr>
          <w:rFonts w:cstheme="minorHAnsi"/>
          <w:sz w:val="18"/>
          <w:szCs w:val="18"/>
        </w:rPr>
      </w:pPr>
      <w:r w:rsidRPr="00697AE8">
        <w:rPr>
          <w:rFonts w:cstheme="minorHAnsi"/>
          <w:sz w:val="18"/>
          <w:szCs w:val="18"/>
        </w:rPr>
        <w:t>Tulumaksuvabalt saad III sambasse paigutada kuni 15% aasta brutosissetulekust, aga mitte rohkem kui 6000 eurot.</w:t>
      </w:r>
    </w:p>
    <w:p w14:paraId="4B8D5E0E" w14:textId="77777777" w:rsidR="006663D6" w:rsidRPr="00697AE8" w:rsidRDefault="006663D6" w:rsidP="006663D6">
      <w:pPr>
        <w:rPr>
          <w:rFonts w:cstheme="minorHAnsi"/>
          <w:sz w:val="18"/>
          <w:szCs w:val="18"/>
        </w:rPr>
      </w:pPr>
    </w:p>
    <w:p w14:paraId="095E0CA4" w14:textId="77777777" w:rsidR="006663D6" w:rsidRPr="00697AE8" w:rsidRDefault="006663D6" w:rsidP="006663D6">
      <w:pPr>
        <w:rPr>
          <w:rFonts w:cstheme="minorHAnsi"/>
          <w:sz w:val="18"/>
          <w:szCs w:val="18"/>
        </w:rPr>
      </w:pPr>
      <w:r w:rsidRPr="00697AE8">
        <w:rPr>
          <w:rFonts w:cstheme="minorHAnsi"/>
          <w:sz w:val="18"/>
          <w:szCs w:val="18"/>
        </w:rPr>
        <w:t>Lugupidamisega</w:t>
      </w:r>
    </w:p>
    <w:p w14:paraId="7817A2FA" w14:textId="77777777" w:rsidR="006663D6" w:rsidRPr="00697AE8" w:rsidRDefault="006663D6" w:rsidP="006663D6">
      <w:pPr>
        <w:rPr>
          <w:rFonts w:cstheme="minorHAnsi"/>
          <w:b/>
          <w:bCs/>
          <w:sz w:val="18"/>
          <w:szCs w:val="18"/>
        </w:rPr>
      </w:pPr>
      <w:r w:rsidRPr="00697AE8">
        <w:rPr>
          <w:rFonts w:cstheme="minorHAnsi"/>
          <w:sz w:val="18"/>
          <w:szCs w:val="18"/>
        </w:rPr>
        <w:t>Pensionikeskus</w:t>
      </w:r>
    </w:p>
    <w:p w14:paraId="3DD441E3" w14:textId="77777777" w:rsidR="006663D6" w:rsidRPr="00697AE8" w:rsidRDefault="006663D6" w:rsidP="006663D6">
      <w:pPr>
        <w:rPr>
          <w:rStyle w:val="Hyperlink"/>
          <w:rFonts w:cstheme="minorHAnsi"/>
          <w:sz w:val="18"/>
          <w:szCs w:val="18"/>
        </w:rPr>
      </w:pPr>
      <w:r w:rsidRPr="00697AE8">
        <w:rPr>
          <w:rFonts w:cstheme="minorHAnsi"/>
          <w:i/>
          <w:iCs/>
          <w:sz w:val="18"/>
          <w:szCs w:val="18"/>
        </w:rPr>
        <w:t xml:space="preserve">Töötleme andmeid vastavalt Pensionikeskuse privaatsuspõhimõtetele, millega saab tutvuda: </w:t>
      </w:r>
      <w:hyperlink r:id="rId7" w:history="1">
        <w:r w:rsidRPr="00697AE8">
          <w:rPr>
            <w:rStyle w:val="Hyperlink"/>
            <w:rFonts w:cstheme="minorHAnsi"/>
            <w:sz w:val="18"/>
            <w:szCs w:val="18"/>
          </w:rPr>
          <w:t>https://www.pensionikeskus.ee/meist/isikuandmete-tootlemine/</w:t>
        </w:r>
      </w:hyperlink>
    </w:p>
    <w:p w14:paraId="12F07F0E" w14:textId="77777777" w:rsidR="006663D6" w:rsidRPr="00697AE8" w:rsidRDefault="006663D6" w:rsidP="006663D6">
      <w:pPr>
        <w:rPr>
          <w:rFonts w:cstheme="minorHAnsi"/>
          <w:sz w:val="18"/>
          <w:szCs w:val="18"/>
        </w:rPr>
      </w:pPr>
    </w:p>
    <w:p w14:paraId="2F46EA8B" w14:textId="77777777" w:rsidR="006663D6" w:rsidRPr="00B14DCD" w:rsidRDefault="006663D6" w:rsidP="006663D6">
      <w:pPr>
        <w:rPr>
          <w:rFonts w:cstheme="minorHAnsi"/>
          <w:sz w:val="18"/>
          <w:szCs w:val="18"/>
          <w:lang w:val="ru-RU"/>
        </w:rPr>
      </w:pPr>
      <w:r w:rsidRPr="00B14DCD">
        <w:rPr>
          <w:rFonts w:cstheme="minorHAnsi"/>
          <w:sz w:val="18"/>
          <w:szCs w:val="18"/>
          <w:lang w:val="ru-RU"/>
        </w:rPr>
        <w:t xml:space="preserve">Уважаемый инвестор </w:t>
      </w:r>
      <w:r w:rsidRPr="00697AE8">
        <w:rPr>
          <w:rFonts w:cstheme="minorHAnsi"/>
          <w:sz w:val="18"/>
          <w:szCs w:val="18"/>
        </w:rPr>
        <w:t>III</w:t>
      </w:r>
      <w:r w:rsidRPr="00B14DCD">
        <w:rPr>
          <w:rFonts w:cstheme="minorHAnsi"/>
          <w:sz w:val="18"/>
          <w:szCs w:val="18"/>
          <w:lang w:val="ru-RU"/>
        </w:rPr>
        <w:t xml:space="preserve"> пенсионной ступени!</w:t>
      </w:r>
    </w:p>
    <w:p w14:paraId="4EA0A1A6" w14:textId="77777777" w:rsidR="006663D6" w:rsidRPr="00B14DCD" w:rsidRDefault="006663D6" w:rsidP="006663D6">
      <w:pPr>
        <w:rPr>
          <w:rFonts w:cstheme="minorHAnsi"/>
          <w:sz w:val="18"/>
          <w:szCs w:val="18"/>
          <w:lang w:val="ru-RU"/>
        </w:rPr>
      </w:pPr>
    </w:p>
    <w:p w14:paraId="03663E44" w14:textId="77777777" w:rsidR="006663D6" w:rsidRPr="00B14DCD" w:rsidRDefault="006663D6" w:rsidP="006663D6">
      <w:pPr>
        <w:rPr>
          <w:rFonts w:cstheme="minorHAnsi"/>
          <w:sz w:val="18"/>
          <w:szCs w:val="18"/>
          <w:lang w:val="ru-RU"/>
        </w:rPr>
      </w:pPr>
      <w:r w:rsidRPr="00B14DCD">
        <w:rPr>
          <w:rFonts w:cstheme="minorHAnsi"/>
          <w:sz w:val="18"/>
          <w:szCs w:val="18"/>
          <w:lang w:val="ru-RU"/>
        </w:rPr>
        <w:t xml:space="preserve">Платежи, поступившие в </w:t>
      </w:r>
      <w:r w:rsidRPr="00697AE8">
        <w:rPr>
          <w:rFonts w:cstheme="minorHAnsi"/>
          <w:sz w:val="18"/>
          <w:szCs w:val="18"/>
        </w:rPr>
        <w:t>III</w:t>
      </w:r>
      <w:r w:rsidRPr="00B14DCD">
        <w:rPr>
          <w:rFonts w:cstheme="minorHAnsi"/>
          <w:sz w:val="18"/>
          <w:szCs w:val="18"/>
          <w:lang w:val="ru-RU"/>
        </w:rPr>
        <w:t xml:space="preserve"> ступень пенсионного фонда до 27 декабря, успеют войти в расчет возврата подоходного налога за 2023 год. Вы можете получить обратно 20% от суммы, вложенной в </w:t>
      </w:r>
      <w:r w:rsidRPr="00697AE8">
        <w:rPr>
          <w:rFonts w:cstheme="minorHAnsi"/>
          <w:sz w:val="18"/>
          <w:szCs w:val="18"/>
        </w:rPr>
        <w:t>III</w:t>
      </w:r>
      <w:r w:rsidRPr="00B14DCD">
        <w:rPr>
          <w:rFonts w:cstheme="minorHAnsi"/>
          <w:sz w:val="18"/>
          <w:szCs w:val="18"/>
          <w:lang w:val="ru-RU"/>
        </w:rPr>
        <w:t xml:space="preserve"> ступень. </w:t>
      </w:r>
    </w:p>
    <w:p w14:paraId="046F6BD5" w14:textId="77777777" w:rsidR="006663D6" w:rsidRPr="00B14DCD" w:rsidRDefault="006663D6" w:rsidP="006663D6">
      <w:pPr>
        <w:rPr>
          <w:rFonts w:cstheme="minorHAnsi"/>
          <w:sz w:val="18"/>
          <w:szCs w:val="18"/>
          <w:lang w:val="ru-RU"/>
        </w:rPr>
      </w:pPr>
      <w:r w:rsidRPr="00B14DCD">
        <w:rPr>
          <w:rFonts w:cstheme="minorHAnsi"/>
          <w:sz w:val="18"/>
          <w:szCs w:val="18"/>
          <w:lang w:val="ru-RU"/>
        </w:rPr>
        <w:t xml:space="preserve">Проверьте, воспользовались ли Вы этой возможностью: </w:t>
      </w:r>
      <w:r w:rsidRPr="00B14DCD">
        <w:rPr>
          <w:rFonts w:cstheme="minorHAnsi"/>
          <w:sz w:val="18"/>
          <w:szCs w:val="18"/>
          <w:u w:val="single"/>
          <w:lang w:val="ru-RU"/>
        </w:rPr>
        <w:t xml:space="preserve">Вопросы и ответы касательно налогового возврата с </w:t>
      </w:r>
      <w:r w:rsidRPr="00697AE8">
        <w:rPr>
          <w:rFonts w:cstheme="minorHAnsi"/>
          <w:sz w:val="18"/>
          <w:szCs w:val="18"/>
          <w:u w:val="single"/>
        </w:rPr>
        <w:t>III</w:t>
      </w:r>
      <w:r w:rsidRPr="00B14DCD">
        <w:rPr>
          <w:rFonts w:cstheme="minorHAnsi"/>
          <w:sz w:val="18"/>
          <w:szCs w:val="18"/>
          <w:u w:val="single"/>
          <w:lang w:val="ru-RU"/>
        </w:rPr>
        <w:t xml:space="preserve"> ступени</w:t>
      </w:r>
      <w:r w:rsidRPr="00B14DCD">
        <w:rPr>
          <w:rFonts w:cstheme="minorHAnsi"/>
          <w:sz w:val="18"/>
          <w:szCs w:val="18"/>
          <w:lang w:val="ru-RU"/>
        </w:rPr>
        <w:t xml:space="preserve"> </w:t>
      </w:r>
      <w:r w:rsidRPr="00697AE8">
        <w:rPr>
          <w:rFonts w:cstheme="minorHAnsi"/>
          <w:sz w:val="18"/>
          <w:szCs w:val="18"/>
        </w:rPr>
        <w:t>www</w:t>
      </w:r>
      <w:r w:rsidRPr="00B14DCD">
        <w:rPr>
          <w:rFonts w:cstheme="minorHAnsi"/>
          <w:sz w:val="18"/>
          <w:szCs w:val="18"/>
          <w:lang w:val="ru-RU"/>
        </w:rPr>
        <w:t>.</w:t>
      </w:r>
      <w:r w:rsidRPr="00697AE8">
        <w:rPr>
          <w:rFonts w:cstheme="minorHAnsi"/>
          <w:sz w:val="18"/>
          <w:szCs w:val="18"/>
        </w:rPr>
        <w:t>pensionikeskus</w:t>
      </w:r>
      <w:r w:rsidRPr="00B14DCD">
        <w:rPr>
          <w:rFonts w:cstheme="minorHAnsi"/>
          <w:sz w:val="18"/>
          <w:szCs w:val="18"/>
          <w:lang w:val="ru-RU"/>
        </w:rPr>
        <w:t>.</w:t>
      </w:r>
      <w:r w:rsidRPr="00697AE8">
        <w:rPr>
          <w:rFonts w:cstheme="minorHAnsi"/>
          <w:sz w:val="18"/>
          <w:szCs w:val="18"/>
        </w:rPr>
        <w:t>ee</w:t>
      </w:r>
      <w:r w:rsidRPr="00B14DCD">
        <w:rPr>
          <w:rFonts w:cstheme="minorHAnsi"/>
          <w:sz w:val="18"/>
          <w:szCs w:val="18"/>
          <w:lang w:val="ru-RU"/>
        </w:rPr>
        <w:t>/</w:t>
      </w:r>
      <w:r w:rsidRPr="00697AE8">
        <w:rPr>
          <w:rFonts w:cstheme="minorHAnsi"/>
          <w:sz w:val="18"/>
          <w:szCs w:val="18"/>
        </w:rPr>
        <w:t>ru</w:t>
      </w:r>
      <w:r w:rsidRPr="00B14DCD">
        <w:rPr>
          <w:rFonts w:cstheme="minorHAnsi"/>
          <w:sz w:val="18"/>
          <w:szCs w:val="18"/>
          <w:lang w:val="ru-RU"/>
        </w:rPr>
        <w:t>/</w:t>
      </w:r>
      <w:r w:rsidRPr="00697AE8">
        <w:rPr>
          <w:rFonts w:cstheme="minorHAnsi"/>
          <w:sz w:val="18"/>
          <w:szCs w:val="18"/>
        </w:rPr>
        <w:t>iii</w:t>
      </w:r>
      <w:r w:rsidRPr="00B14DCD">
        <w:rPr>
          <w:rFonts w:cstheme="minorHAnsi"/>
          <w:sz w:val="18"/>
          <w:szCs w:val="18"/>
          <w:lang w:val="ru-RU"/>
        </w:rPr>
        <w:t>-ступень/взносы/вопросы-и-ответы-касательно-налогово/?</w:t>
      </w:r>
      <w:r w:rsidRPr="00697AE8">
        <w:rPr>
          <w:rFonts w:cstheme="minorHAnsi"/>
          <w:sz w:val="18"/>
          <w:szCs w:val="18"/>
        </w:rPr>
        <w:t>iii</w:t>
      </w:r>
      <w:r w:rsidRPr="00B14DCD">
        <w:rPr>
          <w:rFonts w:cstheme="minorHAnsi"/>
          <w:sz w:val="18"/>
          <w:szCs w:val="18"/>
          <w:lang w:val="ru-RU"/>
        </w:rPr>
        <w:t>-ступень-ЧаВо-</w:t>
      </w:r>
      <w:r w:rsidRPr="00697AE8">
        <w:rPr>
          <w:rFonts w:cstheme="minorHAnsi"/>
          <w:sz w:val="18"/>
          <w:szCs w:val="18"/>
        </w:rPr>
        <w:t>I</w:t>
      </w:r>
    </w:p>
    <w:p w14:paraId="4188758A" w14:textId="77777777" w:rsidR="006663D6" w:rsidRPr="00B14DCD" w:rsidRDefault="006663D6" w:rsidP="006663D6">
      <w:pPr>
        <w:rPr>
          <w:rFonts w:cstheme="minorHAnsi"/>
          <w:sz w:val="18"/>
          <w:szCs w:val="18"/>
          <w:lang w:val="ru-RU"/>
        </w:rPr>
      </w:pPr>
      <w:r w:rsidRPr="00B14DCD">
        <w:rPr>
          <w:rFonts w:cstheme="minorHAnsi"/>
          <w:sz w:val="18"/>
          <w:szCs w:val="18"/>
          <w:lang w:val="ru-RU"/>
        </w:rPr>
        <w:t xml:space="preserve">Вы можете вложить в </w:t>
      </w:r>
      <w:r w:rsidRPr="00697AE8">
        <w:rPr>
          <w:rFonts w:cstheme="minorHAnsi"/>
          <w:sz w:val="18"/>
          <w:szCs w:val="18"/>
        </w:rPr>
        <w:t>III</w:t>
      </w:r>
      <w:r w:rsidRPr="00B14DCD">
        <w:rPr>
          <w:rFonts w:cstheme="minorHAnsi"/>
          <w:sz w:val="18"/>
          <w:szCs w:val="18"/>
          <w:lang w:val="ru-RU"/>
        </w:rPr>
        <w:t xml:space="preserve"> ступень без вычета подоходного налога до 15% от своего годового дохода (брутто), но не более 6000 евро.</w:t>
      </w:r>
    </w:p>
    <w:p w14:paraId="2B11FA96" w14:textId="77777777" w:rsidR="006663D6" w:rsidRPr="00B14DCD" w:rsidRDefault="006663D6" w:rsidP="006663D6">
      <w:pPr>
        <w:rPr>
          <w:rFonts w:cstheme="minorHAnsi"/>
          <w:sz w:val="18"/>
          <w:szCs w:val="18"/>
          <w:lang w:val="ru-RU"/>
        </w:rPr>
      </w:pPr>
      <w:r w:rsidRPr="00B14DCD">
        <w:rPr>
          <w:rFonts w:cstheme="minorHAnsi"/>
          <w:sz w:val="18"/>
          <w:szCs w:val="18"/>
          <w:lang w:val="ru-RU"/>
        </w:rPr>
        <w:t>С уважением</w:t>
      </w:r>
    </w:p>
    <w:p w14:paraId="6BC722F5" w14:textId="77777777" w:rsidR="006663D6" w:rsidRPr="00B14DCD" w:rsidRDefault="006663D6" w:rsidP="006663D6">
      <w:pPr>
        <w:rPr>
          <w:rFonts w:cstheme="minorHAnsi"/>
          <w:b/>
          <w:bCs/>
          <w:sz w:val="18"/>
          <w:szCs w:val="18"/>
          <w:lang w:val="ru-RU"/>
        </w:rPr>
      </w:pPr>
      <w:r w:rsidRPr="00B14DCD">
        <w:rPr>
          <w:rFonts w:cstheme="minorHAnsi"/>
          <w:sz w:val="18"/>
          <w:szCs w:val="18"/>
          <w:lang w:val="ru-RU"/>
        </w:rPr>
        <w:t>Пенсионный регистр</w:t>
      </w:r>
    </w:p>
    <w:p w14:paraId="5195025F" w14:textId="77777777" w:rsidR="006663D6" w:rsidRPr="00B14DCD" w:rsidRDefault="006663D6" w:rsidP="006663D6">
      <w:pPr>
        <w:rPr>
          <w:rFonts w:cstheme="minorHAnsi"/>
          <w:i/>
          <w:iCs/>
          <w:sz w:val="18"/>
          <w:szCs w:val="18"/>
          <w:lang w:val="ru-RU"/>
        </w:rPr>
      </w:pPr>
    </w:p>
    <w:p w14:paraId="5C88C99B" w14:textId="77777777" w:rsidR="006663D6" w:rsidRPr="00B14DCD" w:rsidRDefault="006663D6" w:rsidP="006663D6">
      <w:pPr>
        <w:rPr>
          <w:rStyle w:val="Hyperlink"/>
          <w:rFonts w:cstheme="minorHAnsi"/>
          <w:sz w:val="18"/>
          <w:szCs w:val="18"/>
          <w:lang w:val="ru-RU"/>
        </w:rPr>
      </w:pPr>
      <w:r w:rsidRPr="00B14DCD">
        <w:rPr>
          <w:rFonts w:cstheme="minorHAnsi"/>
          <w:i/>
          <w:iCs/>
          <w:sz w:val="18"/>
          <w:szCs w:val="18"/>
          <w:lang w:val="ru-RU"/>
        </w:rPr>
        <w:t xml:space="preserve">Мы обрабатываем данные в соответствии с принципами приватности Пенсионного регистра, с которыми можно ознакомиться здесь: </w:t>
      </w:r>
      <w:hyperlink r:id="rId8" w:history="1">
        <w:r w:rsidRPr="00697AE8">
          <w:rPr>
            <w:rStyle w:val="Hyperlink"/>
            <w:rFonts w:cstheme="minorHAnsi"/>
            <w:sz w:val="18"/>
            <w:szCs w:val="18"/>
          </w:rPr>
          <w:t>https</w:t>
        </w:r>
        <w:r w:rsidRPr="00B14DCD">
          <w:rPr>
            <w:rStyle w:val="Hyperlink"/>
            <w:rFonts w:cstheme="minorHAnsi"/>
            <w:sz w:val="18"/>
            <w:szCs w:val="18"/>
            <w:lang w:val="ru-RU"/>
          </w:rPr>
          <w:t>://</w:t>
        </w:r>
        <w:r w:rsidRPr="00697AE8">
          <w:rPr>
            <w:rStyle w:val="Hyperlink"/>
            <w:rFonts w:cstheme="minorHAnsi"/>
            <w:sz w:val="18"/>
            <w:szCs w:val="18"/>
          </w:rPr>
          <w:t>www</w:t>
        </w:r>
        <w:r w:rsidRPr="00B14DCD">
          <w:rPr>
            <w:rStyle w:val="Hyperlink"/>
            <w:rFonts w:cstheme="minorHAnsi"/>
            <w:sz w:val="18"/>
            <w:szCs w:val="18"/>
            <w:lang w:val="ru-RU"/>
          </w:rPr>
          <w:t>.</w:t>
        </w:r>
        <w:r w:rsidRPr="00697AE8">
          <w:rPr>
            <w:rStyle w:val="Hyperlink"/>
            <w:rFonts w:cstheme="minorHAnsi"/>
            <w:sz w:val="18"/>
            <w:szCs w:val="18"/>
          </w:rPr>
          <w:t>pensionikeskus</w:t>
        </w:r>
        <w:r w:rsidRPr="00B14DCD">
          <w:rPr>
            <w:rStyle w:val="Hyperlink"/>
            <w:rFonts w:cstheme="minorHAnsi"/>
            <w:sz w:val="18"/>
            <w:szCs w:val="18"/>
            <w:lang w:val="ru-RU"/>
          </w:rPr>
          <w:t>.</w:t>
        </w:r>
        <w:r w:rsidRPr="00697AE8">
          <w:rPr>
            <w:rStyle w:val="Hyperlink"/>
            <w:rFonts w:cstheme="minorHAnsi"/>
            <w:sz w:val="18"/>
            <w:szCs w:val="18"/>
          </w:rPr>
          <w:t>ee</w:t>
        </w:r>
        <w:r w:rsidRPr="00B14DCD">
          <w:rPr>
            <w:rStyle w:val="Hyperlink"/>
            <w:rFonts w:cstheme="minorHAnsi"/>
            <w:sz w:val="18"/>
            <w:szCs w:val="18"/>
            <w:lang w:val="ru-RU"/>
          </w:rPr>
          <w:t>/</w:t>
        </w:r>
        <w:r w:rsidRPr="00697AE8">
          <w:rPr>
            <w:rStyle w:val="Hyperlink"/>
            <w:rFonts w:cstheme="minorHAnsi"/>
            <w:sz w:val="18"/>
            <w:szCs w:val="18"/>
          </w:rPr>
          <w:t>meist</w:t>
        </w:r>
        <w:r w:rsidRPr="00B14DCD">
          <w:rPr>
            <w:rStyle w:val="Hyperlink"/>
            <w:rFonts w:cstheme="minorHAnsi"/>
            <w:sz w:val="18"/>
            <w:szCs w:val="18"/>
            <w:lang w:val="ru-RU"/>
          </w:rPr>
          <w:t>/</w:t>
        </w:r>
        <w:r w:rsidRPr="00697AE8">
          <w:rPr>
            <w:rStyle w:val="Hyperlink"/>
            <w:rFonts w:cstheme="minorHAnsi"/>
            <w:sz w:val="18"/>
            <w:szCs w:val="18"/>
          </w:rPr>
          <w:t>isikuandmete</w:t>
        </w:r>
        <w:r w:rsidRPr="00B14DCD">
          <w:rPr>
            <w:rStyle w:val="Hyperlink"/>
            <w:rFonts w:cstheme="minorHAnsi"/>
            <w:sz w:val="18"/>
            <w:szCs w:val="18"/>
            <w:lang w:val="ru-RU"/>
          </w:rPr>
          <w:t>-</w:t>
        </w:r>
        <w:r w:rsidRPr="00697AE8">
          <w:rPr>
            <w:rStyle w:val="Hyperlink"/>
            <w:rFonts w:cstheme="minorHAnsi"/>
            <w:sz w:val="18"/>
            <w:szCs w:val="18"/>
          </w:rPr>
          <w:t>tootlemine</w:t>
        </w:r>
        <w:r w:rsidRPr="00B14DCD">
          <w:rPr>
            <w:rStyle w:val="Hyperlink"/>
            <w:rFonts w:cstheme="minorHAnsi"/>
            <w:sz w:val="18"/>
            <w:szCs w:val="18"/>
            <w:lang w:val="ru-RU"/>
          </w:rPr>
          <w:t>/</w:t>
        </w:r>
      </w:hyperlink>
    </w:p>
    <w:p w14:paraId="06AB2A03" w14:textId="77777777" w:rsidR="006663D6" w:rsidRPr="00B14DCD" w:rsidRDefault="006663D6" w:rsidP="006663D6">
      <w:pPr>
        <w:rPr>
          <w:rFonts w:cstheme="minorHAnsi"/>
          <w:i/>
          <w:iCs/>
          <w:sz w:val="18"/>
          <w:szCs w:val="18"/>
          <w:lang w:val="ru-RU"/>
        </w:rPr>
      </w:pPr>
    </w:p>
    <w:p w14:paraId="6F775B60" w14:textId="77777777" w:rsidR="006663D6" w:rsidRPr="00697AE8" w:rsidRDefault="006663D6" w:rsidP="006663D6">
      <w:pPr>
        <w:rPr>
          <w:rFonts w:cstheme="minorHAnsi"/>
          <w:sz w:val="18"/>
          <w:szCs w:val="18"/>
        </w:rPr>
      </w:pPr>
      <w:r w:rsidRPr="00697AE8">
        <w:rPr>
          <w:rFonts w:cstheme="minorHAnsi"/>
          <w:sz w:val="18"/>
          <w:szCs w:val="18"/>
        </w:rPr>
        <w:t>Dear III pillar account holder,</w:t>
      </w:r>
    </w:p>
    <w:p w14:paraId="50F96B1C" w14:textId="77777777" w:rsidR="006663D6" w:rsidRPr="00697AE8" w:rsidRDefault="006663D6" w:rsidP="006663D6">
      <w:pPr>
        <w:rPr>
          <w:rFonts w:cstheme="minorHAnsi"/>
          <w:sz w:val="18"/>
          <w:szCs w:val="18"/>
        </w:rPr>
      </w:pPr>
      <w:r w:rsidRPr="00697AE8">
        <w:rPr>
          <w:rFonts w:cstheme="minorHAnsi"/>
          <w:sz w:val="18"/>
          <w:szCs w:val="18"/>
        </w:rPr>
        <w:t>Contributions made to the III pension pillar until December 27 will be included in the income tax refund for 2023. You can get back 20% of your III pillar payment.</w:t>
      </w:r>
    </w:p>
    <w:p w14:paraId="0B8EE71E" w14:textId="77777777" w:rsidR="006663D6" w:rsidRPr="00697AE8" w:rsidRDefault="006663D6" w:rsidP="006663D6">
      <w:pPr>
        <w:rPr>
          <w:rFonts w:cstheme="minorHAnsi"/>
          <w:sz w:val="18"/>
          <w:szCs w:val="18"/>
        </w:rPr>
      </w:pPr>
      <w:r w:rsidRPr="00697AE8">
        <w:rPr>
          <w:rFonts w:cstheme="minorHAnsi"/>
          <w:sz w:val="18"/>
          <w:szCs w:val="18"/>
        </w:rPr>
        <w:t xml:space="preserve">Check if you are taking advantage of this opportunity: </w:t>
      </w:r>
      <w:r w:rsidRPr="00697AE8">
        <w:rPr>
          <w:rFonts w:cstheme="minorHAnsi"/>
          <w:sz w:val="18"/>
          <w:szCs w:val="18"/>
          <w:u w:val="single"/>
        </w:rPr>
        <w:t>Questions and answers about the III pillar tax refund</w:t>
      </w:r>
      <w:r w:rsidRPr="00697AE8">
        <w:rPr>
          <w:rFonts w:cstheme="minorHAnsi"/>
          <w:sz w:val="18"/>
          <w:szCs w:val="18"/>
        </w:rPr>
        <w:t xml:space="preserve"> www.pensionikeskus.ee/en/iii-pillar/contributions/questions-and-answers-about-the-iii-pillar-tax-refund/?III-pillar-FAQ-I</w:t>
      </w:r>
    </w:p>
    <w:p w14:paraId="04452A7E" w14:textId="77777777" w:rsidR="006663D6" w:rsidRPr="00697AE8" w:rsidRDefault="006663D6" w:rsidP="006663D6">
      <w:pPr>
        <w:rPr>
          <w:rFonts w:cstheme="minorHAnsi"/>
          <w:sz w:val="18"/>
          <w:szCs w:val="18"/>
        </w:rPr>
      </w:pPr>
      <w:r w:rsidRPr="00697AE8">
        <w:rPr>
          <w:rFonts w:cstheme="minorHAnsi"/>
          <w:sz w:val="18"/>
          <w:szCs w:val="18"/>
        </w:rPr>
        <w:t>The income tax refund applies to III pillar contributions up to 15% of your gross income, but not more than 6,000 euros per year. </w:t>
      </w:r>
    </w:p>
    <w:p w14:paraId="6C7BC6EA" w14:textId="77777777" w:rsidR="006663D6" w:rsidRPr="00697AE8" w:rsidRDefault="006663D6" w:rsidP="006663D6">
      <w:pPr>
        <w:rPr>
          <w:rFonts w:cstheme="minorHAnsi"/>
          <w:sz w:val="18"/>
          <w:szCs w:val="18"/>
        </w:rPr>
      </w:pPr>
      <w:r w:rsidRPr="00697AE8">
        <w:rPr>
          <w:rFonts w:cstheme="minorHAnsi"/>
          <w:sz w:val="18"/>
          <w:szCs w:val="18"/>
        </w:rPr>
        <w:t>Yours sincerely,</w:t>
      </w:r>
    </w:p>
    <w:p w14:paraId="638AE01D" w14:textId="77777777" w:rsidR="006663D6" w:rsidRPr="00697AE8" w:rsidRDefault="006663D6" w:rsidP="006663D6">
      <w:pPr>
        <w:rPr>
          <w:rFonts w:cstheme="minorHAnsi"/>
          <w:sz w:val="18"/>
          <w:szCs w:val="18"/>
        </w:rPr>
      </w:pPr>
      <w:r w:rsidRPr="00697AE8">
        <w:rPr>
          <w:rFonts w:cstheme="minorHAnsi"/>
          <w:sz w:val="18"/>
          <w:szCs w:val="18"/>
        </w:rPr>
        <w:t>Pension Center</w:t>
      </w:r>
    </w:p>
    <w:p w14:paraId="61C4A1F5" w14:textId="77777777" w:rsidR="006663D6" w:rsidRPr="00697AE8" w:rsidRDefault="006663D6" w:rsidP="006663D6">
      <w:r w:rsidRPr="00697AE8">
        <w:rPr>
          <w:rStyle w:val="ui-provider"/>
          <w:rFonts w:cstheme="minorHAnsi"/>
          <w:i/>
          <w:iCs/>
          <w:sz w:val="18"/>
          <w:szCs w:val="18"/>
        </w:rPr>
        <w:t xml:space="preserve">Your data is processed in accordance with the Pension Centre's privacy policy found here: </w:t>
      </w:r>
      <w:hyperlink r:id="rId9" w:history="1">
        <w:r w:rsidRPr="00697AE8">
          <w:rPr>
            <w:rStyle w:val="Hyperlink"/>
            <w:rFonts w:cstheme="minorHAnsi"/>
            <w:i/>
            <w:iCs/>
            <w:sz w:val="18"/>
            <w:szCs w:val="18"/>
          </w:rPr>
          <w:t>https://www.pensionikeskus.ee/en/about-us/gdpr/</w:t>
        </w:r>
      </w:hyperlink>
    </w:p>
    <w:p w14:paraId="4F8623A5" w14:textId="77777777" w:rsidR="006663D6" w:rsidRPr="00697AE8" w:rsidRDefault="006663D6" w:rsidP="006663D6"/>
    <w:p w14:paraId="68126381" w14:textId="77777777" w:rsidR="006663D6" w:rsidRPr="00697AE8" w:rsidRDefault="006663D6" w:rsidP="006663D6">
      <w:pPr>
        <w:rPr>
          <w:color w:val="666666"/>
          <w:sz w:val="24"/>
          <w:szCs w:val="24"/>
        </w:rPr>
      </w:pPr>
      <w:r w:rsidRPr="00697AE8">
        <w:br w:type="page"/>
      </w:r>
    </w:p>
    <w:p w14:paraId="248041A7" w14:textId="77777777" w:rsidR="006663D6" w:rsidRPr="00697AE8" w:rsidRDefault="006663D6" w:rsidP="006663D6">
      <w:pPr>
        <w:pStyle w:val="Heading4"/>
      </w:pPr>
      <w:r w:rsidRPr="00697AE8">
        <w:lastRenderedPageBreak/>
        <w:t>Appendix C: Screenshots of the reminder texts</w:t>
      </w:r>
    </w:p>
    <w:p w14:paraId="67636BD2" w14:textId="77777777" w:rsidR="006663D6" w:rsidRPr="00697AE8" w:rsidRDefault="006663D6" w:rsidP="006663D6">
      <w:pPr>
        <w:rPr>
          <w:rFonts w:ascii="Times New Roman" w:eastAsia="Times New Roman" w:hAnsi="Times New Roman" w:cs="Times New Roman"/>
          <w:b/>
          <w:sz w:val="24"/>
          <w:szCs w:val="24"/>
        </w:rPr>
      </w:pPr>
    </w:p>
    <w:p w14:paraId="6C2C546B" w14:textId="77777777" w:rsidR="006663D6" w:rsidRPr="00697AE8" w:rsidRDefault="006663D6" w:rsidP="006663D6">
      <w:pPr>
        <w:rPr>
          <w:rFonts w:ascii="Times New Roman" w:eastAsia="Times New Roman" w:hAnsi="Times New Roman" w:cs="Times New Roman"/>
          <w:b/>
          <w:sz w:val="24"/>
          <w:szCs w:val="24"/>
        </w:rPr>
      </w:pPr>
      <w:r w:rsidRPr="00697AE8">
        <w:rPr>
          <w:rFonts w:ascii="Times New Roman" w:eastAsia="Times New Roman" w:hAnsi="Times New Roman" w:cs="Times New Roman"/>
          <w:b/>
          <w:noProof/>
          <w:sz w:val="24"/>
          <w:szCs w:val="24"/>
        </w:rPr>
        <w:drawing>
          <wp:inline distT="114300" distB="114300" distL="114300" distR="114300" wp14:anchorId="288BF1E7" wp14:editId="1BCBFEFD">
            <wp:extent cx="2006502" cy="4350162"/>
            <wp:effectExtent l="0" t="0" r="0" b="0"/>
            <wp:docPr id="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0"/>
                    <a:srcRect/>
                    <a:stretch>
                      <a:fillRect/>
                    </a:stretch>
                  </pic:blipFill>
                  <pic:spPr>
                    <a:xfrm>
                      <a:off x="0" y="0"/>
                      <a:ext cx="2006502" cy="4350162"/>
                    </a:xfrm>
                    <a:prstGeom prst="rect">
                      <a:avLst/>
                    </a:prstGeom>
                    <a:ln/>
                  </pic:spPr>
                </pic:pic>
              </a:graphicData>
            </a:graphic>
          </wp:inline>
        </w:drawing>
      </w:r>
      <w:r w:rsidRPr="00697AE8">
        <w:rPr>
          <w:rFonts w:ascii="Times New Roman" w:eastAsia="Times New Roman" w:hAnsi="Times New Roman" w:cs="Times New Roman"/>
          <w:b/>
          <w:noProof/>
          <w:sz w:val="24"/>
          <w:szCs w:val="24"/>
        </w:rPr>
        <w:drawing>
          <wp:inline distT="114300" distB="114300" distL="114300" distR="114300" wp14:anchorId="7C02021A" wp14:editId="7417A99C">
            <wp:extent cx="3008597" cy="4264437"/>
            <wp:effectExtent l="0" t="0" r="0" b="0"/>
            <wp:docPr id="9"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3008597" cy="4264437"/>
                    </a:xfrm>
                    <a:prstGeom prst="rect">
                      <a:avLst/>
                    </a:prstGeom>
                    <a:ln/>
                  </pic:spPr>
                </pic:pic>
              </a:graphicData>
            </a:graphic>
          </wp:inline>
        </w:drawing>
      </w:r>
    </w:p>
    <w:p w14:paraId="7BAF73BF" w14:textId="77777777" w:rsidR="006663D6" w:rsidRPr="00697AE8" w:rsidRDefault="006663D6" w:rsidP="006663D6">
      <w:pPr>
        <w:rPr>
          <w:rFonts w:ascii="Times New Roman" w:eastAsia="Times New Roman" w:hAnsi="Times New Roman" w:cs="Times New Roman"/>
          <w:b/>
          <w:sz w:val="24"/>
          <w:szCs w:val="24"/>
        </w:rPr>
        <w:sectPr w:rsidR="006663D6" w:rsidRPr="00697AE8" w:rsidSect="006663D6">
          <w:pgSz w:w="11909" w:h="16834"/>
          <w:pgMar w:top="1440" w:right="1440" w:bottom="1440" w:left="1440" w:header="720" w:footer="720" w:gutter="0"/>
          <w:pgNumType w:start="1"/>
          <w:cols w:space="720"/>
        </w:sectPr>
      </w:pPr>
    </w:p>
    <w:p w14:paraId="14F84F5D" w14:textId="77777777" w:rsidR="006663D6" w:rsidRPr="00697AE8" w:rsidRDefault="006663D6" w:rsidP="006663D6">
      <w:pPr>
        <w:pStyle w:val="Heading4"/>
      </w:pPr>
      <w:r w:rsidRPr="00697AE8">
        <w:lastRenderedPageBreak/>
        <w:t>Appendix D. Supplemental Table 1: Randomization success and moderator variables</w:t>
      </w:r>
      <w:r w:rsidRPr="00697AE8">
        <w:tab/>
      </w:r>
    </w:p>
    <w:tbl>
      <w:tblPr>
        <w:tblW w:w="13957" w:type="dxa"/>
        <w:tblBorders>
          <w:top w:val="nil"/>
          <w:left w:val="nil"/>
          <w:bottom w:val="nil"/>
          <w:right w:val="nil"/>
          <w:insideH w:val="nil"/>
          <w:insideV w:val="nil"/>
        </w:tblBorders>
        <w:tblLayout w:type="fixed"/>
        <w:tblLook w:val="0600" w:firstRow="0" w:lastRow="0" w:firstColumn="0" w:lastColumn="0" w:noHBand="1" w:noVBand="1"/>
      </w:tblPr>
      <w:tblGrid>
        <w:gridCol w:w="1949"/>
        <w:gridCol w:w="1091"/>
        <w:gridCol w:w="1091"/>
        <w:gridCol w:w="1091"/>
        <w:gridCol w:w="1091"/>
        <w:gridCol w:w="1092"/>
        <w:gridCol w:w="1092"/>
        <w:gridCol w:w="1092"/>
        <w:gridCol w:w="1092"/>
        <w:gridCol w:w="1092"/>
        <w:gridCol w:w="1092"/>
        <w:gridCol w:w="1092"/>
      </w:tblGrid>
      <w:tr w:rsidR="006663D6" w:rsidRPr="00697AE8" w14:paraId="0459F656" w14:textId="77777777" w:rsidTr="00E17DEA">
        <w:trPr>
          <w:trHeight w:val="570"/>
        </w:trPr>
        <w:tc>
          <w:tcPr>
            <w:tcW w:w="1949" w:type="dxa"/>
            <w:tcBorders>
              <w:top w:val="single" w:sz="12" w:space="0" w:color="000000" w:themeColor="text1"/>
              <w:left w:val="nil"/>
              <w:bottom w:val="single" w:sz="6" w:space="0" w:color="000000" w:themeColor="text1"/>
              <w:right w:val="nil"/>
            </w:tcBorders>
            <w:tcMar>
              <w:top w:w="0" w:type="dxa"/>
              <w:left w:w="0" w:type="dxa"/>
              <w:bottom w:w="0" w:type="dxa"/>
              <w:right w:w="0" w:type="dxa"/>
            </w:tcMar>
          </w:tcPr>
          <w:p w14:paraId="150968B2" w14:textId="77777777" w:rsidR="006663D6" w:rsidRPr="00697AE8" w:rsidRDefault="006663D6" w:rsidP="00E17DEA">
            <w:pPr>
              <w:spacing w:line="360" w:lineRule="auto"/>
              <w:rPr>
                <w:rFonts w:ascii="Arial Narrow" w:eastAsia="Arial Narrow" w:hAnsi="Arial Narrow" w:cs="Arial Narrow"/>
                <w:color w:val="333333"/>
                <w:sz w:val="16"/>
                <w:szCs w:val="16"/>
              </w:rPr>
            </w:pP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25023A33" w14:textId="77777777" w:rsidR="006663D6" w:rsidRPr="00697AE8" w:rsidRDefault="006663D6" w:rsidP="00E17DEA">
            <w:pPr>
              <w:spacing w:line="360" w:lineRule="auto"/>
              <w:jc w:val="center"/>
              <w:rPr>
                <w:rFonts w:ascii="Arial Narrow" w:eastAsia="Arial Narrow" w:hAnsi="Arial Narrow" w:cs="Arial Narrow"/>
                <w:b/>
                <w:bCs/>
                <w:sz w:val="14"/>
                <w:szCs w:val="14"/>
              </w:rPr>
            </w:pPr>
            <w:r w:rsidRPr="00697AE8">
              <w:rPr>
                <w:rFonts w:ascii="Arial Narrow" w:eastAsia="Arial Narrow" w:hAnsi="Arial Narrow" w:cs="Arial Narrow"/>
                <w:b/>
                <w:bCs/>
                <w:sz w:val="14"/>
                <w:szCs w:val="14"/>
              </w:rPr>
              <w:t>Passive no reminder control</w:t>
            </w:r>
          </w:p>
          <w:p w14:paraId="617F7F95"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(N=23238)</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734E54C9"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Active control</w:t>
            </w:r>
          </w:p>
          <w:p w14:paraId="1F17A52C"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(N=11633)</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69285017"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Loss aversion</w:t>
            </w:r>
          </w:p>
          <w:p w14:paraId="4A956AA8"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(N=11631)</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612982E0"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Psychological ownership</w:t>
            </w:r>
          </w:p>
          <w:p w14:paraId="108EAF08"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(N=11646)</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4CDD8FB6"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Short &amp; long term gain</w:t>
            </w:r>
          </w:p>
          <w:p w14:paraId="6ADF0FBB"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(N=11633)</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0A6B783E"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Investment boost</w:t>
            </w:r>
          </w:p>
          <w:p w14:paraId="57F08703"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(N=11635)</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4178698A"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Pennies-a- day</w:t>
            </w:r>
          </w:p>
          <w:p w14:paraId="437598BE"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(N=11633)</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1171810D"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Family security</w:t>
            </w:r>
          </w:p>
          <w:p w14:paraId="4A7082E6"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(N=11639)</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595A8DB7"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Social norm</w:t>
            </w:r>
          </w:p>
          <w:p w14:paraId="01FB8F5C"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(N=11653)</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2AB762C9"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The power of now</w:t>
            </w:r>
          </w:p>
          <w:p w14:paraId="585592DC"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(N=11633)</w:t>
            </w:r>
          </w:p>
        </w:tc>
        <w:tc>
          <w:tcPr>
            <w:tcW w:w="1091" w:type="dxa"/>
            <w:tcBorders>
              <w:top w:val="single" w:sz="12" w:space="0" w:color="000000" w:themeColor="text1"/>
              <w:left w:val="nil"/>
              <w:bottom w:val="single" w:sz="6" w:space="0" w:color="000000" w:themeColor="text1"/>
              <w:right w:val="nil"/>
            </w:tcBorders>
            <w:tcMar>
              <w:top w:w="3" w:type="dxa"/>
              <w:left w:w="3" w:type="dxa"/>
              <w:bottom w:w="3" w:type="dxa"/>
              <w:right w:w="3" w:type="dxa"/>
            </w:tcMar>
          </w:tcPr>
          <w:p w14:paraId="65EFEA98" w14:textId="77777777" w:rsidR="006663D6" w:rsidRPr="00697AE8" w:rsidRDefault="006663D6" w:rsidP="00E17DEA">
            <w:pPr>
              <w:spacing w:line="360" w:lineRule="auto"/>
              <w:jc w:val="center"/>
              <w:rPr>
                <w:rFonts w:ascii="Arial Narrow" w:eastAsia="Arial Narrow" w:hAnsi="Arial Narrow" w:cs="Arial Narrow"/>
                <w:b/>
                <w:sz w:val="14"/>
                <w:szCs w:val="14"/>
              </w:rPr>
            </w:pPr>
            <w:r w:rsidRPr="00697AE8">
              <w:rPr>
                <w:rFonts w:ascii="Arial Narrow" w:eastAsia="Arial Narrow" w:hAnsi="Arial Narrow" w:cs="Arial Narrow"/>
                <w:b/>
                <w:sz w:val="14"/>
                <w:szCs w:val="14"/>
              </w:rPr>
              <w:t>Overall</w:t>
            </w:r>
          </w:p>
          <w:p w14:paraId="4007BFE8" w14:textId="77777777" w:rsidR="006663D6" w:rsidRPr="00697AE8" w:rsidRDefault="006663D6" w:rsidP="00E17DEA">
            <w:pPr>
              <w:spacing w:line="360" w:lineRule="auto"/>
              <w:jc w:val="center"/>
              <w:rPr>
                <w:rFonts w:ascii="Arial Narrow" w:eastAsia="Arial Narrow" w:hAnsi="Arial Narrow" w:cs="Arial Narrow"/>
                <w:sz w:val="14"/>
                <w:szCs w:val="14"/>
              </w:rPr>
            </w:pPr>
            <w:r w:rsidRPr="00697AE8">
              <w:rPr>
                <w:rFonts w:ascii="Arial Narrow" w:eastAsia="Arial Narrow" w:hAnsi="Arial Narrow" w:cs="Arial Narrow"/>
                <w:b/>
                <w:sz w:val="14"/>
                <w:szCs w:val="14"/>
              </w:rPr>
              <w:t>(N=127974)</w:t>
            </w:r>
          </w:p>
        </w:tc>
      </w:tr>
      <w:tr w:rsidR="006663D6" w:rsidRPr="00697AE8" w14:paraId="7F2B4958"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0A4BE68F"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color w:val="333333"/>
                <w:sz w:val="16"/>
                <w:szCs w:val="16"/>
              </w:rPr>
              <w:t>Gender</w:t>
            </w:r>
          </w:p>
        </w:tc>
        <w:tc>
          <w:tcPr>
            <w:tcW w:w="1091" w:type="dxa"/>
            <w:tcBorders>
              <w:top w:val="nil"/>
              <w:left w:val="nil"/>
              <w:bottom w:val="nil"/>
              <w:right w:val="nil"/>
            </w:tcBorders>
            <w:tcMar>
              <w:top w:w="0" w:type="dxa"/>
              <w:left w:w="0" w:type="dxa"/>
              <w:bottom w:w="0" w:type="dxa"/>
              <w:right w:w="0" w:type="dxa"/>
            </w:tcMar>
          </w:tcPr>
          <w:p w14:paraId="1CD8C0F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26F5C0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5298CD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60E202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6F53E0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959910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C1D5E0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DAD445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B241CA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36C9C2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8AF10F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r>
      <w:tr w:rsidR="006663D6" w:rsidRPr="00697AE8" w14:paraId="28F19CB8"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3AA99ED8"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Female</w:t>
            </w:r>
          </w:p>
        </w:tc>
        <w:tc>
          <w:tcPr>
            <w:tcW w:w="1091" w:type="dxa"/>
            <w:tcBorders>
              <w:top w:val="nil"/>
              <w:left w:val="nil"/>
              <w:bottom w:val="nil"/>
              <w:right w:val="nil"/>
            </w:tcBorders>
            <w:tcMar>
              <w:top w:w="0" w:type="dxa"/>
              <w:left w:w="0" w:type="dxa"/>
              <w:bottom w:w="0" w:type="dxa"/>
              <w:right w:w="0" w:type="dxa"/>
            </w:tcMar>
          </w:tcPr>
          <w:p w14:paraId="183F914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11944 (51.4%)</w:t>
            </w:r>
          </w:p>
        </w:tc>
        <w:tc>
          <w:tcPr>
            <w:tcW w:w="1091" w:type="dxa"/>
            <w:tcBorders>
              <w:top w:val="nil"/>
              <w:left w:val="nil"/>
              <w:bottom w:val="nil"/>
              <w:right w:val="nil"/>
            </w:tcBorders>
            <w:tcMar>
              <w:top w:w="0" w:type="dxa"/>
              <w:left w:w="0" w:type="dxa"/>
              <w:bottom w:w="0" w:type="dxa"/>
              <w:right w:w="0" w:type="dxa"/>
            </w:tcMar>
          </w:tcPr>
          <w:p w14:paraId="59B4E4D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5911 (50.8%)</w:t>
            </w:r>
          </w:p>
        </w:tc>
        <w:tc>
          <w:tcPr>
            <w:tcW w:w="1091" w:type="dxa"/>
            <w:tcBorders>
              <w:top w:val="nil"/>
              <w:left w:val="nil"/>
              <w:bottom w:val="nil"/>
              <w:right w:val="nil"/>
            </w:tcBorders>
            <w:tcMar>
              <w:top w:w="0" w:type="dxa"/>
              <w:left w:w="0" w:type="dxa"/>
              <w:bottom w:w="0" w:type="dxa"/>
              <w:right w:w="0" w:type="dxa"/>
            </w:tcMar>
          </w:tcPr>
          <w:p w14:paraId="0BBD32E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6010 (51.7%)</w:t>
            </w:r>
          </w:p>
        </w:tc>
        <w:tc>
          <w:tcPr>
            <w:tcW w:w="1091" w:type="dxa"/>
            <w:tcBorders>
              <w:top w:val="nil"/>
              <w:left w:val="nil"/>
              <w:bottom w:val="nil"/>
              <w:right w:val="nil"/>
            </w:tcBorders>
            <w:tcMar>
              <w:top w:w="0" w:type="dxa"/>
              <w:left w:w="0" w:type="dxa"/>
              <w:bottom w:w="0" w:type="dxa"/>
              <w:right w:w="0" w:type="dxa"/>
            </w:tcMar>
          </w:tcPr>
          <w:p w14:paraId="745787D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5911 (50.8%)</w:t>
            </w:r>
          </w:p>
        </w:tc>
        <w:tc>
          <w:tcPr>
            <w:tcW w:w="1091" w:type="dxa"/>
            <w:tcBorders>
              <w:top w:val="nil"/>
              <w:left w:val="nil"/>
              <w:bottom w:val="nil"/>
              <w:right w:val="nil"/>
            </w:tcBorders>
            <w:tcMar>
              <w:top w:w="0" w:type="dxa"/>
              <w:left w:w="0" w:type="dxa"/>
              <w:bottom w:w="0" w:type="dxa"/>
              <w:right w:w="0" w:type="dxa"/>
            </w:tcMar>
          </w:tcPr>
          <w:p w14:paraId="5D03F3F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5894 (50.7%)</w:t>
            </w:r>
          </w:p>
        </w:tc>
        <w:tc>
          <w:tcPr>
            <w:tcW w:w="1091" w:type="dxa"/>
            <w:tcBorders>
              <w:top w:val="nil"/>
              <w:left w:val="nil"/>
              <w:bottom w:val="nil"/>
              <w:right w:val="nil"/>
            </w:tcBorders>
            <w:tcMar>
              <w:top w:w="0" w:type="dxa"/>
              <w:left w:w="0" w:type="dxa"/>
              <w:bottom w:w="0" w:type="dxa"/>
              <w:right w:w="0" w:type="dxa"/>
            </w:tcMar>
          </w:tcPr>
          <w:p w14:paraId="7BB40E7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6045 (52.0%)</w:t>
            </w:r>
          </w:p>
        </w:tc>
        <w:tc>
          <w:tcPr>
            <w:tcW w:w="1091" w:type="dxa"/>
            <w:tcBorders>
              <w:top w:val="nil"/>
              <w:left w:val="nil"/>
              <w:bottom w:val="nil"/>
              <w:right w:val="nil"/>
            </w:tcBorders>
            <w:tcMar>
              <w:top w:w="0" w:type="dxa"/>
              <w:left w:w="0" w:type="dxa"/>
              <w:bottom w:w="0" w:type="dxa"/>
              <w:right w:w="0" w:type="dxa"/>
            </w:tcMar>
          </w:tcPr>
          <w:p w14:paraId="459CF2F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5954 (51.2%)</w:t>
            </w:r>
          </w:p>
        </w:tc>
        <w:tc>
          <w:tcPr>
            <w:tcW w:w="1091" w:type="dxa"/>
            <w:tcBorders>
              <w:top w:val="nil"/>
              <w:left w:val="nil"/>
              <w:bottom w:val="nil"/>
              <w:right w:val="nil"/>
            </w:tcBorders>
            <w:tcMar>
              <w:top w:w="0" w:type="dxa"/>
              <w:left w:w="0" w:type="dxa"/>
              <w:bottom w:w="0" w:type="dxa"/>
              <w:right w:w="0" w:type="dxa"/>
            </w:tcMar>
          </w:tcPr>
          <w:p w14:paraId="31216C2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5982 (51.4%)</w:t>
            </w:r>
          </w:p>
        </w:tc>
        <w:tc>
          <w:tcPr>
            <w:tcW w:w="1091" w:type="dxa"/>
            <w:tcBorders>
              <w:top w:val="nil"/>
              <w:left w:val="nil"/>
              <w:bottom w:val="nil"/>
              <w:right w:val="nil"/>
            </w:tcBorders>
            <w:tcMar>
              <w:top w:w="0" w:type="dxa"/>
              <w:left w:w="0" w:type="dxa"/>
              <w:bottom w:w="0" w:type="dxa"/>
              <w:right w:w="0" w:type="dxa"/>
            </w:tcMar>
          </w:tcPr>
          <w:p w14:paraId="6A3F1B7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5896 (50.6%)</w:t>
            </w:r>
          </w:p>
        </w:tc>
        <w:tc>
          <w:tcPr>
            <w:tcW w:w="1091" w:type="dxa"/>
            <w:tcBorders>
              <w:top w:val="nil"/>
              <w:left w:val="nil"/>
              <w:bottom w:val="nil"/>
              <w:right w:val="nil"/>
            </w:tcBorders>
            <w:tcMar>
              <w:top w:w="0" w:type="dxa"/>
              <w:left w:w="0" w:type="dxa"/>
              <w:bottom w:w="0" w:type="dxa"/>
              <w:right w:w="0" w:type="dxa"/>
            </w:tcMar>
          </w:tcPr>
          <w:p w14:paraId="120E65E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5994 (51.5%)</w:t>
            </w:r>
          </w:p>
        </w:tc>
        <w:tc>
          <w:tcPr>
            <w:tcW w:w="1091" w:type="dxa"/>
            <w:tcBorders>
              <w:top w:val="nil"/>
              <w:left w:val="nil"/>
              <w:bottom w:val="nil"/>
              <w:right w:val="nil"/>
            </w:tcBorders>
            <w:tcMar>
              <w:top w:w="0" w:type="dxa"/>
              <w:left w:w="0" w:type="dxa"/>
              <w:bottom w:w="0" w:type="dxa"/>
              <w:right w:w="0" w:type="dxa"/>
            </w:tcMar>
          </w:tcPr>
          <w:p w14:paraId="4D67FA14"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65541 (51.2%)</w:t>
            </w:r>
          </w:p>
        </w:tc>
      </w:tr>
      <w:tr w:rsidR="006663D6" w:rsidRPr="00697AE8" w14:paraId="6B25E1CE"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5816154F"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Male</w:t>
            </w:r>
          </w:p>
        </w:tc>
        <w:tc>
          <w:tcPr>
            <w:tcW w:w="1091" w:type="dxa"/>
            <w:tcBorders>
              <w:top w:val="nil"/>
              <w:left w:val="nil"/>
              <w:bottom w:val="nil"/>
              <w:right w:val="nil"/>
            </w:tcBorders>
            <w:tcMar>
              <w:top w:w="0" w:type="dxa"/>
              <w:left w:w="0" w:type="dxa"/>
              <w:bottom w:w="0" w:type="dxa"/>
              <w:right w:w="0" w:type="dxa"/>
            </w:tcMar>
          </w:tcPr>
          <w:p w14:paraId="623C691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11294 (48.6%)</w:t>
            </w:r>
          </w:p>
        </w:tc>
        <w:tc>
          <w:tcPr>
            <w:tcW w:w="1091" w:type="dxa"/>
            <w:tcBorders>
              <w:top w:val="nil"/>
              <w:left w:val="nil"/>
              <w:bottom w:val="nil"/>
              <w:right w:val="nil"/>
            </w:tcBorders>
            <w:tcMar>
              <w:top w:w="0" w:type="dxa"/>
              <w:left w:w="0" w:type="dxa"/>
              <w:bottom w:w="0" w:type="dxa"/>
              <w:right w:w="0" w:type="dxa"/>
            </w:tcMar>
          </w:tcPr>
          <w:p w14:paraId="4297843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5722 (49.2%)</w:t>
            </w:r>
          </w:p>
        </w:tc>
        <w:tc>
          <w:tcPr>
            <w:tcW w:w="1091" w:type="dxa"/>
            <w:tcBorders>
              <w:top w:val="nil"/>
              <w:left w:val="nil"/>
              <w:bottom w:val="nil"/>
              <w:right w:val="nil"/>
            </w:tcBorders>
            <w:tcMar>
              <w:top w:w="0" w:type="dxa"/>
              <w:left w:w="0" w:type="dxa"/>
              <w:bottom w:w="0" w:type="dxa"/>
              <w:right w:w="0" w:type="dxa"/>
            </w:tcMar>
          </w:tcPr>
          <w:p w14:paraId="49B755E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5621 (48.3%)</w:t>
            </w:r>
          </w:p>
        </w:tc>
        <w:tc>
          <w:tcPr>
            <w:tcW w:w="1091" w:type="dxa"/>
            <w:tcBorders>
              <w:top w:val="nil"/>
              <w:left w:val="nil"/>
              <w:bottom w:val="nil"/>
              <w:right w:val="nil"/>
            </w:tcBorders>
            <w:tcMar>
              <w:top w:w="0" w:type="dxa"/>
              <w:left w:w="0" w:type="dxa"/>
              <w:bottom w:w="0" w:type="dxa"/>
              <w:right w:w="0" w:type="dxa"/>
            </w:tcMar>
          </w:tcPr>
          <w:p w14:paraId="196702F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5735 (49.2%)</w:t>
            </w:r>
          </w:p>
        </w:tc>
        <w:tc>
          <w:tcPr>
            <w:tcW w:w="1091" w:type="dxa"/>
            <w:tcBorders>
              <w:top w:val="nil"/>
              <w:left w:val="nil"/>
              <w:bottom w:val="nil"/>
              <w:right w:val="nil"/>
            </w:tcBorders>
            <w:tcMar>
              <w:top w:w="0" w:type="dxa"/>
              <w:left w:w="0" w:type="dxa"/>
              <w:bottom w:w="0" w:type="dxa"/>
              <w:right w:w="0" w:type="dxa"/>
            </w:tcMar>
          </w:tcPr>
          <w:p w14:paraId="1FE9903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5739 (49.3%)</w:t>
            </w:r>
          </w:p>
        </w:tc>
        <w:tc>
          <w:tcPr>
            <w:tcW w:w="1091" w:type="dxa"/>
            <w:tcBorders>
              <w:top w:val="nil"/>
              <w:left w:val="nil"/>
              <w:bottom w:val="nil"/>
              <w:right w:val="nil"/>
            </w:tcBorders>
            <w:tcMar>
              <w:top w:w="0" w:type="dxa"/>
              <w:left w:w="0" w:type="dxa"/>
              <w:bottom w:w="0" w:type="dxa"/>
              <w:right w:w="0" w:type="dxa"/>
            </w:tcMar>
          </w:tcPr>
          <w:p w14:paraId="5E4EDA6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5590 (48.0%)</w:t>
            </w:r>
          </w:p>
        </w:tc>
        <w:tc>
          <w:tcPr>
            <w:tcW w:w="1091" w:type="dxa"/>
            <w:tcBorders>
              <w:top w:val="nil"/>
              <w:left w:val="nil"/>
              <w:bottom w:val="nil"/>
              <w:right w:val="nil"/>
            </w:tcBorders>
            <w:tcMar>
              <w:top w:w="0" w:type="dxa"/>
              <w:left w:w="0" w:type="dxa"/>
              <w:bottom w:w="0" w:type="dxa"/>
              <w:right w:w="0" w:type="dxa"/>
            </w:tcMar>
          </w:tcPr>
          <w:p w14:paraId="121CCF3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5679 (48.8%)</w:t>
            </w:r>
          </w:p>
        </w:tc>
        <w:tc>
          <w:tcPr>
            <w:tcW w:w="1091" w:type="dxa"/>
            <w:tcBorders>
              <w:top w:val="nil"/>
              <w:left w:val="nil"/>
              <w:bottom w:val="nil"/>
              <w:right w:val="nil"/>
            </w:tcBorders>
            <w:tcMar>
              <w:top w:w="0" w:type="dxa"/>
              <w:left w:w="0" w:type="dxa"/>
              <w:bottom w:w="0" w:type="dxa"/>
              <w:right w:w="0" w:type="dxa"/>
            </w:tcMar>
          </w:tcPr>
          <w:p w14:paraId="76468D9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5657 (48.6%)</w:t>
            </w:r>
          </w:p>
        </w:tc>
        <w:tc>
          <w:tcPr>
            <w:tcW w:w="1091" w:type="dxa"/>
            <w:tcBorders>
              <w:top w:val="nil"/>
              <w:left w:val="nil"/>
              <w:bottom w:val="nil"/>
              <w:right w:val="nil"/>
            </w:tcBorders>
            <w:tcMar>
              <w:top w:w="0" w:type="dxa"/>
              <w:left w:w="0" w:type="dxa"/>
              <w:bottom w:w="0" w:type="dxa"/>
              <w:right w:w="0" w:type="dxa"/>
            </w:tcMar>
          </w:tcPr>
          <w:p w14:paraId="0BB258B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5757 (49.4%)</w:t>
            </w:r>
          </w:p>
        </w:tc>
        <w:tc>
          <w:tcPr>
            <w:tcW w:w="1091" w:type="dxa"/>
            <w:tcBorders>
              <w:top w:val="nil"/>
              <w:left w:val="nil"/>
              <w:bottom w:val="nil"/>
              <w:right w:val="nil"/>
            </w:tcBorders>
            <w:tcMar>
              <w:top w:w="0" w:type="dxa"/>
              <w:left w:w="0" w:type="dxa"/>
              <w:bottom w:w="0" w:type="dxa"/>
              <w:right w:w="0" w:type="dxa"/>
            </w:tcMar>
          </w:tcPr>
          <w:p w14:paraId="5402E26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5639 (48.5%)</w:t>
            </w:r>
          </w:p>
        </w:tc>
        <w:tc>
          <w:tcPr>
            <w:tcW w:w="1091" w:type="dxa"/>
            <w:tcBorders>
              <w:top w:val="nil"/>
              <w:left w:val="nil"/>
              <w:bottom w:val="nil"/>
              <w:right w:val="nil"/>
            </w:tcBorders>
            <w:tcMar>
              <w:top w:w="0" w:type="dxa"/>
              <w:left w:w="0" w:type="dxa"/>
              <w:bottom w:w="0" w:type="dxa"/>
              <w:right w:w="0" w:type="dxa"/>
            </w:tcMar>
          </w:tcPr>
          <w:p w14:paraId="0DB4C63E"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62433 (48.8%)</w:t>
            </w:r>
          </w:p>
        </w:tc>
      </w:tr>
      <w:tr w:rsidR="006663D6" w:rsidRPr="00697AE8" w14:paraId="7F2AF3A1"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7549F43"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color w:val="333333"/>
                <w:sz w:val="16"/>
                <w:szCs w:val="16"/>
              </w:rPr>
              <w:t>Age</w:t>
            </w:r>
          </w:p>
        </w:tc>
        <w:tc>
          <w:tcPr>
            <w:tcW w:w="1091" w:type="dxa"/>
            <w:tcBorders>
              <w:top w:val="nil"/>
              <w:left w:val="nil"/>
              <w:bottom w:val="nil"/>
              <w:right w:val="nil"/>
            </w:tcBorders>
            <w:tcMar>
              <w:top w:w="0" w:type="dxa"/>
              <w:left w:w="0" w:type="dxa"/>
              <w:bottom w:w="0" w:type="dxa"/>
              <w:right w:w="0" w:type="dxa"/>
            </w:tcMar>
          </w:tcPr>
          <w:p w14:paraId="746E97E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1C5FBC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358647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11245E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50F81C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EF1D21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E154AF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1E9CFA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1D11A0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DE16EB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C6238D5"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4FBEE251"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DD166CB"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Mean (SD)</w:t>
            </w:r>
          </w:p>
        </w:tc>
        <w:tc>
          <w:tcPr>
            <w:tcW w:w="1091" w:type="dxa"/>
            <w:tcBorders>
              <w:top w:val="nil"/>
              <w:left w:val="nil"/>
              <w:bottom w:val="nil"/>
              <w:right w:val="nil"/>
            </w:tcBorders>
            <w:tcMar>
              <w:top w:w="0" w:type="dxa"/>
              <w:left w:w="0" w:type="dxa"/>
              <w:bottom w:w="0" w:type="dxa"/>
              <w:right w:w="0" w:type="dxa"/>
            </w:tcMar>
          </w:tcPr>
          <w:p w14:paraId="5561449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38.3 (8.26)</w:t>
            </w:r>
          </w:p>
        </w:tc>
        <w:tc>
          <w:tcPr>
            <w:tcW w:w="1091" w:type="dxa"/>
            <w:tcBorders>
              <w:top w:val="nil"/>
              <w:left w:val="nil"/>
              <w:bottom w:val="nil"/>
              <w:right w:val="nil"/>
            </w:tcBorders>
            <w:tcMar>
              <w:top w:w="0" w:type="dxa"/>
              <w:left w:w="0" w:type="dxa"/>
              <w:bottom w:w="0" w:type="dxa"/>
              <w:right w:w="0" w:type="dxa"/>
            </w:tcMar>
          </w:tcPr>
          <w:p w14:paraId="0F918D0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38.3 (8.22)</w:t>
            </w:r>
          </w:p>
        </w:tc>
        <w:tc>
          <w:tcPr>
            <w:tcW w:w="1091" w:type="dxa"/>
            <w:tcBorders>
              <w:top w:val="nil"/>
              <w:left w:val="nil"/>
              <w:bottom w:val="nil"/>
              <w:right w:val="nil"/>
            </w:tcBorders>
            <w:tcMar>
              <w:top w:w="0" w:type="dxa"/>
              <w:left w:w="0" w:type="dxa"/>
              <w:bottom w:w="0" w:type="dxa"/>
              <w:right w:w="0" w:type="dxa"/>
            </w:tcMar>
          </w:tcPr>
          <w:p w14:paraId="5DDC318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38.2 (8.26)</w:t>
            </w:r>
          </w:p>
        </w:tc>
        <w:tc>
          <w:tcPr>
            <w:tcW w:w="1091" w:type="dxa"/>
            <w:tcBorders>
              <w:top w:val="nil"/>
              <w:left w:val="nil"/>
              <w:bottom w:val="nil"/>
              <w:right w:val="nil"/>
            </w:tcBorders>
            <w:tcMar>
              <w:top w:w="0" w:type="dxa"/>
              <w:left w:w="0" w:type="dxa"/>
              <w:bottom w:w="0" w:type="dxa"/>
              <w:right w:w="0" w:type="dxa"/>
            </w:tcMar>
          </w:tcPr>
          <w:p w14:paraId="636464F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38.2 (8.17)</w:t>
            </w:r>
          </w:p>
        </w:tc>
        <w:tc>
          <w:tcPr>
            <w:tcW w:w="1091" w:type="dxa"/>
            <w:tcBorders>
              <w:top w:val="nil"/>
              <w:left w:val="nil"/>
              <w:bottom w:val="nil"/>
              <w:right w:val="nil"/>
            </w:tcBorders>
            <w:tcMar>
              <w:top w:w="0" w:type="dxa"/>
              <w:left w:w="0" w:type="dxa"/>
              <w:bottom w:w="0" w:type="dxa"/>
              <w:right w:w="0" w:type="dxa"/>
            </w:tcMar>
          </w:tcPr>
          <w:p w14:paraId="1D82A45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38.3 (8.23)</w:t>
            </w:r>
          </w:p>
        </w:tc>
        <w:tc>
          <w:tcPr>
            <w:tcW w:w="1091" w:type="dxa"/>
            <w:tcBorders>
              <w:top w:val="nil"/>
              <w:left w:val="nil"/>
              <w:bottom w:val="nil"/>
              <w:right w:val="nil"/>
            </w:tcBorders>
            <w:tcMar>
              <w:top w:w="0" w:type="dxa"/>
              <w:left w:w="0" w:type="dxa"/>
              <w:bottom w:w="0" w:type="dxa"/>
              <w:right w:w="0" w:type="dxa"/>
            </w:tcMar>
          </w:tcPr>
          <w:p w14:paraId="37E8399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38.2 (8.27)</w:t>
            </w:r>
          </w:p>
        </w:tc>
        <w:tc>
          <w:tcPr>
            <w:tcW w:w="1091" w:type="dxa"/>
            <w:tcBorders>
              <w:top w:val="nil"/>
              <w:left w:val="nil"/>
              <w:bottom w:val="nil"/>
              <w:right w:val="nil"/>
            </w:tcBorders>
            <w:tcMar>
              <w:top w:w="0" w:type="dxa"/>
              <w:left w:w="0" w:type="dxa"/>
              <w:bottom w:w="0" w:type="dxa"/>
              <w:right w:w="0" w:type="dxa"/>
            </w:tcMar>
          </w:tcPr>
          <w:p w14:paraId="62F5F30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38.4 (8.23)</w:t>
            </w:r>
          </w:p>
        </w:tc>
        <w:tc>
          <w:tcPr>
            <w:tcW w:w="1091" w:type="dxa"/>
            <w:tcBorders>
              <w:top w:val="nil"/>
              <w:left w:val="nil"/>
              <w:bottom w:val="nil"/>
              <w:right w:val="nil"/>
            </w:tcBorders>
            <w:tcMar>
              <w:top w:w="0" w:type="dxa"/>
              <w:left w:w="0" w:type="dxa"/>
              <w:bottom w:w="0" w:type="dxa"/>
              <w:right w:w="0" w:type="dxa"/>
            </w:tcMar>
          </w:tcPr>
          <w:p w14:paraId="10783A1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38.4 (8.29)</w:t>
            </w:r>
          </w:p>
        </w:tc>
        <w:tc>
          <w:tcPr>
            <w:tcW w:w="1091" w:type="dxa"/>
            <w:tcBorders>
              <w:top w:val="nil"/>
              <w:left w:val="nil"/>
              <w:bottom w:val="nil"/>
              <w:right w:val="nil"/>
            </w:tcBorders>
            <w:tcMar>
              <w:top w:w="0" w:type="dxa"/>
              <w:left w:w="0" w:type="dxa"/>
              <w:bottom w:w="0" w:type="dxa"/>
              <w:right w:w="0" w:type="dxa"/>
            </w:tcMar>
          </w:tcPr>
          <w:p w14:paraId="6F595E3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38.3 (8.24)</w:t>
            </w:r>
          </w:p>
        </w:tc>
        <w:tc>
          <w:tcPr>
            <w:tcW w:w="1091" w:type="dxa"/>
            <w:tcBorders>
              <w:top w:val="nil"/>
              <w:left w:val="nil"/>
              <w:bottom w:val="nil"/>
              <w:right w:val="nil"/>
            </w:tcBorders>
            <w:tcMar>
              <w:top w:w="0" w:type="dxa"/>
              <w:left w:w="0" w:type="dxa"/>
              <w:bottom w:w="0" w:type="dxa"/>
              <w:right w:w="0" w:type="dxa"/>
            </w:tcMar>
          </w:tcPr>
          <w:p w14:paraId="527F75D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38.1 (8.25)</w:t>
            </w:r>
          </w:p>
        </w:tc>
        <w:tc>
          <w:tcPr>
            <w:tcW w:w="1091" w:type="dxa"/>
            <w:tcBorders>
              <w:top w:val="nil"/>
              <w:left w:val="nil"/>
              <w:bottom w:val="nil"/>
              <w:right w:val="nil"/>
            </w:tcBorders>
            <w:tcMar>
              <w:top w:w="0" w:type="dxa"/>
              <w:left w:w="0" w:type="dxa"/>
              <w:bottom w:w="0" w:type="dxa"/>
              <w:right w:w="0" w:type="dxa"/>
            </w:tcMar>
          </w:tcPr>
          <w:p w14:paraId="7ED86C47"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38.3 (8.24)</w:t>
            </w:r>
          </w:p>
        </w:tc>
      </w:tr>
      <w:tr w:rsidR="006663D6" w:rsidRPr="00697AE8" w14:paraId="7A2E92E0"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68FD2772"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Median [Min, Max]</w:t>
            </w:r>
          </w:p>
        </w:tc>
        <w:tc>
          <w:tcPr>
            <w:tcW w:w="1091" w:type="dxa"/>
            <w:tcBorders>
              <w:top w:val="nil"/>
              <w:left w:val="nil"/>
              <w:bottom w:val="nil"/>
              <w:right w:val="nil"/>
            </w:tcBorders>
            <w:tcMar>
              <w:top w:w="0" w:type="dxa"/>
              <w:left w:w="0" w:type="dxa"/>
              <w:bottom w:w="0" w:type="dxa"/>
              <w:right w:w="0" w:type="dxa"/>
            </w:tcMar>
          </w:tcPr>
          <w:p w14:paraId="52DF417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59DE5DA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42BB7BB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2D8660E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1740E2C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2F47AF4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6C1AF95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61DDAA8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0FE397A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293D5AE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38.0 [22.0, 53.0]</w:t>
            </w:r>
          </w:p>
        </w:tc>
        <w:tc>
          <w:tcPr>
            <w:tcW w:w="1091" w:type="dxa"/>
            <w:tcBorders>
              <w:top w:val="nil"/>
              <w:left w:val="nil"/>
              <w:bottom w:val="nil"/>
              <w:right w:val="nil"/>
            </w:tcBorders>
            <w:tcMar>
              <w:top w:w="0" w:type="dxa"/>
              <w:left w:w="0" w:type="dxa"/>
              <w:bottom w:w="0" w:type="dxa"/>
              <w:right w:w="0" w:type="dxa"/>
            </w:tcMar>
          </w:tcPr>
          <w:p w14:paraId="31D6029A"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38.0 [22.0, 53.0]</w:t>
            </w:r>
          </w:p>
        </w:tc>
      </w:tr>
      <w:tr w:rsidR="006663D6" w:rsidRPr="00697AE8" w14:paraId="21CCEC81"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67C59FC5"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color w:val="333333"/>
                <w:sz w:val="16"/>
                <w:szCs w:val="16"/>
              </w:rPr>
              <w:t>Age group</w:t>
            </w:r>
          </w:p>
        </w:tc>
        <w:tc>
          <w:tcPr>
            <w:tcW w:w="1091" w:type="dxa"/>
            <w:tcBorders>
              <w:top w:val="nil"/>
              <w:left w:val="nil"/>
              <w:bottom w:val="nil"/>
              <w:right w:val="nil"/>
            </w:tcBorders>
            <w:tcMar>
              <w:top w:w="0" w:type="dxa"/>
              <w:left w:w="0" w:type="dxa"/>
              <w:bottom w:w="0" w:type="dxa"/>
              <w:right w:w="0" w:type="dxa"/>
            </w:tcMar>
          </w:tcPr>
          <w:p w14:paraId="238F474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AAE01D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088DAB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D3C4B6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D25272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55BC55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CAE104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CB2D7F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4151C9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8F5B2B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4D6717F"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773FEA93"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4D99E2C2"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21 - 30</w:t>
            </w:r>
          </w:p>
        </w:tc>
        <w:tc>
          <w:tcPr>
            <w:tcW w:w="1091" w:type="dxa"/>
            <w:tcBorders>
              <w:top w:val="nil"/>
              <w:left w:val="nil"/>
              <w:bottom w:val="nil"/>
              <w:right w:val="nil"/>
            </w:tcBorders>
            <w:tcMar>
              <w:top w:w="0" w:type="dxa"/>
              <w:left w:w="0" w:type="dxa"/>
              <w:bottom w:w="0" w:type="dxa"/>
              <w:right w:w="0" w:type="dxa"/>
            </w:tcMar>
          </w:tcPr>
          <w:p w14:paraId="239D1AC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4576 (19.7%)</w:t>
            </w:r>
          </w:p>
        </w:tc>
        <w:tc>
          <w:tcPr>
            <w:tcW w:w="1091" w:type="dxa"/>
            <w:tcBorders>
              <w:top w:val="nil"/>
              <w:left w:val="nil"/>
              <w:bottom w:val="nil"/>
              <w:right w:val="nil"/>
            </w:tcBorders>
            <w:tcMar>
              <w:top w:w="0" w:type="dxa"/>
              <w:left w:w="0" w:type="dxa"/>
              <w:bottom w:w="0" w:type="dxa"/>
              <w:right w:w="0" w:type="dxa"/>
            </w:tcMar>
          </w:tcPr>
          <w:p w14:paraId="5D18DFC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2300 (19.8%)</w:t>
            </w:r>
          </w:p>
        </w:tc>
        <w:tc>
          <w:tcPr>
            <w:tcW w:w="1091" w:type="dxa"/>
            <w:tcBorders>
              <w:top w:val="nil"/>
              <w:left w:val="nil"/>
              <w:bottom w:val="nil"/>
              <w:right w:val="nil"/>
            </w:tcBorders>
            <w:tcMar>
              <w:top w:w="0" w:type="dxa"/>
              <w:left w:w="0" w:type="dxa"/>
              <w:bottom w:w="0" w:type="dxa"/>
              <w:right w:w="0" w:type="dxa"/>
            </w:tcMar>
          </w:tcPr>
          <w:p w14:paraId="1E4E3BA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2293 (19.7%)</w:t>
            </w:r>
          </w:p>
        </w:tc>
        <w:tc>
          <w:tcPr>
            <w:tcW w:w="1091" w:type="dxa"/>
            <w:tcBorders>
              <w:top w:val="nil"/>
              <w:left w:val="nil"/>
              <w:bottom w:val="nil"/>
              <w:right w:val="nil"/>
            </w:tcBorders>
            <w:tcMar>
              <w:top w:w="0" w:type="dxa"/>
              <w:left w:w="0" w:type="dxa"/>
              <w:bottom w:w="0" w:type="dxa"/>
              <w:right w:w="0" w:type="dxa"/>
            </w:tcMar>
          </w:tcPr>
          <w:p w14:paraId="3A522A8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2320 (19.9%)</w:t>
            </w:r>
          </w:p>
        </w:tc>
        <w:tc>
          <w:tcPr>
            <w:tcW w:w="1091" w:type="dxa"/>
            <w:tcBorders>
              <w:top w:val="nil"/>
              <w:left w:val="nil"/>
              <w:bottom w:val="nil"/>
              <w:right w:val="nil"/>
            </w:tcBorders>
            <w:tcMar>
              <w:top w:w="0" w:type="dxa"/>
              <w:left w:w="0" w:type="dxa"/>
              <w:bottom w:w="0" w:type="dxa"/>
              <w:right w:w="0" w:type="dxa"/>
            </w:tcMar>
          </w:tcPr>
          <w:p w14:paraId="7D36B98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2298 (19.8%)</w:t>
            </w:r>
          </w:p>
        </w:tc>
        <w:tc>
          <w:tcPr>
            <w:tcW w:w="1091" w:type="dxa"/>
            <w:tcBorders>
              <w:top w:val="nil"/>
              <w:left w:val="nil"/>
              <w:bottom w:val="nil"/>
              <w:right w:val="nil"/>
            </w:tcBorders>
            <w:tcMar>
              <w:top w:w="0" w:type="dxa"/>
              <w:left w:w="0" w:type="dxa"/>
              <w:bottom w:w="0" w:type="dxa"/>
              <w:right w:w="0" w:type="dxa"/>
            </w:tcMar>
          </w:tcPr>
          <w:p w14:paraId="3779A37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2292 (19.7%)</w:t>
            </w:r>
          </w:p>
        </w:tc>
        <w:tc>
          <w:tcPr>
            <w:tcW w:w="1091" w:type="dxa"/>
            <w:tcBorders>
              <w:top w:val="nil"/>
              <w:left w:val="nil"/>
              <w:bottom w:val="nil"/>
              <w:right w:val="nil"/>
            </w:tcBorders>
            <w:tcMar>
              <w:top w:w="0" w:type="dxa"/>
              <w:left w:w="0" w:type="dxa"/>
              <w:bottom w:w="0" w:type="dxa"/>
              <w:right w:w="0" w:type="dxa"/>
            </w:tcMar>
          </w:tcPr>
          <w:p w14:paraId="5080606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2236 (19.2%)</w:t>
            </w:r>
          </w:p>
        </w:tc>
        <w:tc>
          <w:tcPr>
            <w:tcW w:w="1091" w:type="dxa"/>
            <w:tcBorders>
              <w:top w:val="nil"/>
              <w:left w:val="nil"/>
              <w:bottom w:val="nil"/>
              <w:right w:val="nil"/>
            </w:tcBorders>
            <w:tcMar>
              <w:top w:w="0" w:type="dxa"/>
              <w:left w:w="0" w:type="dxa"/>
              <w:bottom w:w="0" w:type="dxa"/>
              <w:right w:w="0" w:type="dxa"/>
            </w:tcMar>
          </w:tcPr>
          <w:p w14:paraId="67FEF8E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2237 (19.2%)</w:t>
            </w:r>
          </w:p>
        </w:tc>
        <w:tc>
          <w:tcPr>
            <w:tcW w:w="1091" w:type="dxa"/>
            <w:tcBorders>
              <w:top w:val="nil"/>
              <w:left w:val="nil"/>
              <w:bottom w:val="nil"/>
              <w:right w:val="nil"/>
            </w:tcBorders>
            <w:tcMar>
              <w:top w:w="0" w:type="dxa"/>
              <w:left w:w="0" w:type="dxa"/>
              <w:bottom w:w="0" w:type="dxa"/>
              <w:right w:w="0" w:type="dxa"/>
            </w:tcMar>
          </w:tcPr>
          <w:p w14:paraId="3BA08E1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2253 (19.3%)</w:t>
            </w:r>
          </w:p>
        </w:tc>
        <w:tc>
          <w:tcPr>
            <w:tcW w:w="1091" w:type="dxa"/>
            <w:tcBorders>
              <w:top w:val="nil"/>
              <w:left w:val="nil"/>
              <w:bottom w:val="nil"/>
              <w:right w:val="nil"/>
            </w:tcBorders>
            <w:tcMar>
              <w:top w:w="0" w:type="dxa"/>
              <w:left w:w="0" w:type="dxa"/>
              <w:bottom w:w="0" w:type="dxa"/>
              <w:right w:w="0" w:type="dxa"/>
            </w:tcMar>
          </w:tcPr>
          <w:p w14:paraId="1976E03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2343 (20.1%)</w:t>
            </w:r>
          </w:p>
        </w:tc>
        <w:tc>
          <w:tcPr>
            <w:tcW w:w="1091" w:type="dxa"/>
            <w:tcBorders>
              <w:top w:val="nil"/>
              <w:left w:val="nil"/>
              <w:bottom w:val="nil"/>
              <w:right w:val="nil"/>
            </w:tcBorders>
            <w:tcMar>
              <w:top w:w="0" w:type="dxa"/>
              <w:left w:w="0" w:type="dxa"/>
              <w:bottom w:w="0" w:type="dxa"/>
              <w:right w:w="0" w:type="dxa"/>
            </w:tcMar>
          </w:tcPr>
          <w:p w14:paraId="0084871C"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25148 (19.7%)</w:t>
            </w:r>
          </w:p>
        </w:tc>
      </w:tr>
      <w:tr w:rsidR="006663D6" w:rsidRPr="00697AE8" w14:paraId="0A61765D"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6A170C73"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31 - 40</w:t>
            </w:r>
          </w:p>
        </w:tc>
        <w:tc>
          <w:tcPr>
            <w:tcW w:w="1091" w:type="dxa"/>
            <w:tcBorders>
              <w:top w:val="nil"/>
              <w:left w:val="nil"/>
              <w:bottom w:val="nil"/>
              <w:right w:val="nil"/>
            </w:tcBorders>
            <w:tcMar>
              <w:top w:w="0" w:type="dxa"/>
              <w:left w:w="0" w:type="dxa"/>
              <w:bottom w:w="0" w:type="dxa"/>
              <w:right w:w="0" w:type="dxa"/>
            </w:tcMar>
          </w:tcPr>
          <w:p w14:paraId="114597A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9295 (40.0%)</w:t>
            </w:r>
          </w:p>
        </w:tc>
        <w:tc>
          <w:tcPr>
            <w:tcW w:w="1091" w:type="dxa"/>
            <w:tcBorders>
              <w:top w:val="nil"/>
              <w:left w:val="nil"/>
              <w:bottom w:val="nil"/>
              <w:right w:val="nil"/>
            </w:tcBorders>
            <w:tcMar>
              <w:top w:w="0" w:type="dxa"/>
              <w:left w:w="0" w:type="dxa"/>
              <w:bottom w:w="0" w:type="dxa"/>
              <w:right w:w="0" w:type="dxa"/>
            </w:tcMar>
          </w:tcPr>
          <w:p w14:paraId="35D8CA6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4614 (39.7%)</w:t>
            </w:r>
          </w:p>
        </w:tc>
        <w:tc>
          <w:tcPr>
            <w:tcW w:w="1091" w:type="dxa"/>
            <w:tcBorders>
              <w:top w:val="nil"/>
              <w:left w:val="nil"/>
              <w:bottom w:val="nil"/>
              <w:right w:val="nil"/>
            </w:tcBorders>
            <w:tcMar>
              <w:top w:w="0" w:type="dxa"/>
              <w:left w:w="0" w:type="dxa"/>
              <w:bottom w:w="0" w:type="dxa"/>
              <w:right w:w="0" w:type="dxa"/>
            </w:tcMar>
          </w:tcPr>
          <w:p w14:paraId="58D8886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4659 (40.1%)</w:t>
            </w:r>
          </w:p>
        </w:tc>
        <w:tc>
          <w:tcPr>
            <w:tcW w:w="1091" w:type="dxa"/>
            <w:tcBorders>
              <w:top w:val="nil"/>
              <w:left w:val="nil"/>
              <w:bottom w:val="nil"/>
              <w:right w:val="nil"/>
            </w:tcBorders>
            <w:tcMar>
              <w:top w:w="0" w:type="dxa"/>
              <w:left w:w="0" w:type="dxa"/>
              <w:bottom w:w="0" w:type="dxa"/>
              <w:right w:w="0" w:type="dxa"/>
            </w:tcMar>
          </w:tcPr>
          <w:p w14:paraId="05F50AB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4682 (40.2%)</w:t>
            </w:r>
          </w:p>
        </w:tc>
        <w:tc>
          <w:tcPr>
            <w:tcW w:w="1091" w:type="dxa"/>
            <w:tcBorders>
              <w:top w:val="nil"/>
              <w:left w:val="nil"/>
              <w:bottom w:val="nil"/>
              <w:right w:val="nil"/>
            </w:tcBorders>
            <w:tcMar>
              <w:top w:w="0" w:type="dxa"/>
              <w:left w:w="0" w:type="dxa"/>
              <w:bottom w:w="0" w:type="dxa"/>
              <w:right w:w="0" w:type="dxa"/>
            </w:tcMar>
          </w:tcPr>
          <w:p w14:paraId="24A8022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4645 (39.9%)</w:t>
            </w:r>
          </w:p>
        </w:tc>
        <w:tc>
          <w:tcPr>
            <w:tcW w:w="1091" w:type="dxa"/>
            <w:tcBorders>
              <w:top w:val="nil"/>
              <w:left w:val="nil"/>
              <w:bottom w:val="nil"/>
              <w:right w:val="nil"/>
            </w:tcBorders>
            <w:tcMar>
              <w:top w:w="0" w:type="dxa"/>
              <w:left w:w="0" w:type="dxa"/>
              <w:bottom w:w="0" w:type="dxa"/>
              <w:right w:w="0" w:type="dxa"/>
            </w:tcMar>
          </w:tcPr>
          <w:p w14:paraId="5C66F0C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4716 (40.5%)</w:t>
            </w:r>
          </w:p>
        </w:tc>
        <w:tc>
          <w:tcPr>
            <w:tcW w:w="1091" w:type="dxa"/>
            <w:tcBorders>
              <w:top w:val="nil"/>
              <w:left w:val="nil"/>
              <w:bottom w:val="nil"/>
              <w:right w:val="nil"/>
            </w:tcBorders>
            <w:tcMar>
              <w:top w:w="0" w:type="dxa"/>
              <w:left w:w="0" w:type="dxa"/>
              <w:bottom w:w="0" w:type="dxa"/>
              <w:right w:w="0" w:type="dxa"/>
            </w:tcMar>
          </w:tcPr>
          <w:p w14:paraId="742ECF2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4688 (40.3%)</w:t>
            </w:r>
          </w:p>
        </w:tc>
        <w:tc>
          <w:tcPr>
            <w:tcW w:w="1091" w:type="dxa"/>
            <w:tcBorders>
              <w:top w:val="nil"/>
              <w:left w:val="nil"/>
              <w:bottom w:val="nil"/>
              <w:right w:val="nil"/>
            </w:tcBorders>
            <w:tcMar>
              <w:top w:w="0" w:type="dxa"/>
              <w:left w:w="0" w:type="dxa"/>
              <w:bottom w:w="0" w:type="dxa"/>
              <w:right w:w="0" w:type="dxa"/>
            </w:tcMar>
          </w:tcPr>
          <w:p w14:paraId="42CD664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4666 (40.1%)</w:t>
            </w:r>
          </w:p>
        </w:tc>
        <w:tc>
          <w:tcPr>
            <w:tcW w:w="1091" w:type="dxa"/>
            <w:tcBorders>
              <w:top w:val="nil"/>
              <w:left w:val="nil"/>
              <w:bottom w:val="nil"/>
              <w:right w:val="nil"/>
            </w:tcBorders>
            <w:tcMar>
              <w:top w:w="0" w:type="dxa"/>
              <w:left w:w="0" w:type="dxa"/>
              <w:bottom w:w="0" w:type="dxa"/>
              <w:right w:w="0" w:type="dxa"/>
            </w:tcMar>
          </w:tcPr>
          <w:p w14:paraId="5CDA8A1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4678 (40.1%)</w:t>
            </w:r>
          </w:p>
        </w:tc>
        <w:tc>
          <w:tcPr>
            <w:tcW w:w="1091" w:type="dxa"/>
            <w:tcBorders>
              <w:top w:val="nil"/>
              <w:left w:val="nil"/>
              <w:bottom w:val="nil"/>
              <w:right w:val="nil"/>
            </w:tcBorders>
            <w:tcMar>
              <w:top w:w="0" w:type="dxa"/>
              <w:left w:w="0" w:type="dxa"/>
              <w:bottom w:w="0" w:type="dxa"/>
              <w:right w:w="0" w:type="dxa"/>
            </w:tcMar>
          </w:tcPr>
          <w:p w14:paraId="46F0605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4670 (40.1%)</w:t>
            </w:r>
          </w:p>
        </w:tc>
        <w:tc>
          <w:tcPr>
            <w:tcW w:w="1091" w:type="dxa"/>
            <w:tcBorders>
              <w:top w:val="nil"/>
              <w:left w:val="nil"/>
              <w:bottom w:val="nil"/>
              <w:right w:val="nil"/>
            </w:tcBorders>
            <w:tcMar>
              <w:top w:w="0" w:type="dxa"/>
              <w:left w:w="0" w:type="dxa"/>
              <w:bottom w:w="0" w:type="dxa"/>
              <w:right w:w="0" w:type="dxa"/>
            </w:tcMar>
          </w:tcPr>
          <w:p w14:paraId="0EAC7DC4"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51313 (40.1%)</w:t>
            </w:r>
          </w:p>
        </w:tc>
      </w:tr>
      <w:tr w:rsidR="006663D6" w:rsidRPr="00697AE8" w14:paraId="394C26A6"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58067D10"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41 - 53</w:t>
            </w:r>
          </w:p>
        </w:tc>
        <w:tc>
          <w:tcPr>
            <w:tcW w:w="1091" w:type="dxa"/>
            <w:tcBorders>
              <w:top w:val="nil"/>
              <w:left w:val="nil"/>
              <w:bottom w:val="nil"/>
              <w:right w:val="nil"/>
            </w:tcBorders>
            <w:tcMar>
              <w:top w:w="0" w:type="dxa"/>
              <w:left w:w="0" w:type="dxa"/>
              <w:bottom w:w="0" w:type="dxa"/>
              <w:right w:w="0" w:type="dxa"/>
            </w:tcMar>
          </w:tcPr>
          <w:p w14:paraId="0BF8C04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9367 (40.3%)</w:t>
            </w:r>
          </w:p>
        </w:tc>
        <w:tc>
          <w:tcPr>
            <w:tcW w:w="1091" w:type="dxa"/>
            <w:tcBorders>
              <w:top w:val="nil"/>
              <w:left w:val="nil"/>
              <w:bottom w:val="nil"/>
              <w:right w:val="nil"/>
            </w:tcBorders>
            <w:tcMar>
              <w:top w:w="0" w:type="dxa"/>
              <w:left w:w="0" w:type="dxa"/>
              <w:bottom w:w="0" w:type="dxa"/>
              <w:right w:w="0" w:type="dxa"/>
            </w:tcMar>
          </w:tcPr>
          <w:p w14:paraId="60F4579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4719 (40.6%)</w:t>
            </w:r>
          </w:p>
        </w:tc>
        <w:tc>
          <w:tcPr>
            <w:tcW w:w="1091" w:type="dxa"/>
            <w:tcBorders>
              <w:top w:val="nil"/>
              <w:left w:val="nil"/>
              <w:bottom w:val="nil"/>
              <w:right w:val="nil"/>
            </w:tcBorders>
            <w:tcMar>
              <w:top w:w="0" w:type="dxa"/>
              <w:left w:w="0" w:type="dxa"/>
              <w:bottom w:w="0" w:type="dxa"/>
              <w:right w:w="0" w:type="dxa"/>
            </w:tcMar>
          </w:tcPr>
          <w:p w14:paraId="18D18E8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4679 (40.2%)</w:t>
            </w:r>
          </w:p>
        </w:tc>
        <w:tc>
          <w:tcPr>
            <w:tcW w:w="1091" w:type="dxa"/>
            <w:tcBorders>
              <w:top w:val="nil"/>
              <w:left w:val="nil"/>
              <w:bottom w:val="nil"/>
              <w:right w:val="nil"/>
            </w:tcBorders>
            <w:tcMar>
              <w:top w:w="0" w:type="dxa"/>
              <w:left w:w="0" w:type="dxa"/>
              <w:bottom w:w="0" w:type="dxa"/>
              <w:right w:w="0" w:type="dxa"/>
            </w:tcMar>
          </w:tcPr>
          <w:p w14:paraId="3A56AEB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4644 (39.9%)</w:t>
            </w:r>
          </w:p>
        </w:tc>
        <w:tc>
          <w:tcPr>
            <w:tcW w:w="1091" w:type="dxa"/>
            <w:tcBorders>
              <w:top w:val="nil"/>
              <w:left w:val="nil"/>
              <w:bottom w:val="nil"/>
              <w:right w:val="nil"/>
            </w:tcBorders>
            <w:tcMar>
              <w:top w:w="0" w:type="dxa"/>
              <w:left w:w="0" w:type="dxa"/>
              <w:bottom w:w="0" w:type="dxa"/>
              <w:right w:w="0" w:type="dxa"/>
            </w:tcMar>
          </w:tcPr>
          <w:p w14:paraId="2A7A314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4690 (40.3%)</w:t>
            </w:r>
          </w:p>
        </w:tc>
        <w:tc>
          <w:tcPr>
            <w:tcW w:w="1091" w:type="dxa"/>
            <w:tcBorders>
              <w:top w:val="nil"/>
              <w:left w:val="nil"/>
              <w:bottom w:val="nil"/>
              <w:right w:val="nil"/>
            </w:tcBorders>
            <w:tcMar>
              <w:top w:w="0" w:type="dxa"/>
              <w:left w:w="0" w:type="dxa"/>
              <w:bottom w:w="0" w:type="dxa"/>
              <w:right w:w="0" w:type="dxa"/>
            </w:tcMar>
          </w:tcPr>
          <w:p w14:paraId="2CC10F2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4627 (39.8%)</w:t>
            </w:r>
          </w:p>
        </w:tc>
        <w:tc>
          <w:tcPr>
            <w:tcW w:w="1091" w:type="dxa"/>
            <w:tcBorders>
              <w:top w:val="nil"/>
              <w:left w:val="nil"/>
              <w:bottom w:val="nil"/>
              <w:right w:val="nil"/>
            </w:tcBorders>
            <w:tcMar>
              <w:top w:w="0" w:type="dxa"/>
              <w:left w:w="0" w:type="dxa"/>
              <w:bottom w:w="0" w:type="dxa"/>
              <w:right w:w="0" w:type="dxa"/>
            </w:tcMar>
          </w:tcPr>
          <w:p w14:paraId="056EA13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4709 (40.5%)</w:t>
            </w:r>
          </w:p>
        </w:tc>
        <w:tc>
          <w:tcPr>
            <w:tcW w:w="1091" w:type="dxa"/>
            <w:tcBorders>
              <w:top w:val="nil"/>
              <w:left w:val="nil"/>
              <w:bottom w:val="nil"/>
              <w:right w:val="nil"/>
            </w:tcBorders>
            <w:tcMar>
              <w:top w:w="0" w:type="dxa"/>
              <w:left w:w="0" w:type="dxa"/>
              <w:bottom w:w="0" w:type="dxa"/>
              <w:right w:w="0" w:type="dxa"/>
            </w:tcMar>
          </w:tcPr>
          <w:p w14:paraId="002B52E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4736 (40.7%)</w:t>
            </w:r>
          </w:p>
        </w:tc>
        <w:tc>
          <w:tcPr>
            <w:tcW w:w="1091" w:type="dxa"/>
            <w:tcBorders>
              <w:top w:val="nil"/>
              <w:left w:val="nil"/>
              <w:bottom w:val="nil"/>
              <w:right w:val="nil"/>
            </w:tcBorders>
            <w:tcMar>
              <w:top w:w="0" w:type="dxa"/>
              <w:left w:w="0" w:type="dxa"/>
              <w:bottom w:w="0" w:type="dxa"/>
              <w:right w:w="0" w:type="dxa"/>
            </w:tcMar>
          </w:tcPr>
          <w:p w14:paraId="19177FC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4722 (40.5%)</w:t>
            </w:r>
          </w:p>
        </w:tc>
        <w:tc>
          <w:tcPr>
            <w:tcW w:w="1091" w:type="dxa"/>
            <w:tcBorders>
              <w:top w:val="nil"/>
              <w:left w:val="nil"/>
              <w:bottom w:val="nil"/>
              <w:right w:val="nil"/>
            </w:tcBorders>
            <w:tcMar>
              <w:top w:w="0" w:type="dxa"/>
              <w:left w:w="0" w:type="dxa"/>
              <w:bottom w:w="0" w:type="dxa"/>
              <w:right w:w="0" w:type="dxa"/>
            </w:tcMar>
          </w:tcPr>
          <w:p w14:paraId="358D6FF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4620 (39.7%)</w:t>
            </w:r>
          </w:p>
        </w:tc>
        <w:tc>
          <w:tcPr>
            <w:tcW w:w="1091" w:type="dxa"/>
            <w:tcBorders>
              <w:top w:val="nil"/>
              <w:left w:val="nil"/>
              <w:bottom w:val="nil"/>
              <w:right w:val="nil"/>
            </w:tcBorders>
            <w:tcMar>
              <w:top w:w="0" w:type="dxa"/>
              <w:left w:w="0" w:type="dxa"/>
              <w:bottom w:w="0" w:type="dxa"/>
              <w:right w:w="0" w:type="dxa"/>
            </w:tcMar>
          </w:tcPr>
          <w:p w14:paraId="0E0D8FA3"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51513 (40.3%)</w:t>
            </w:r>
          </w:p>
        </w:tc>
      </w:tr>
      <w:tr w:rsidR="006663D6" w:rsidRPr="00697AE8" w14:paraId="146A344D"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39737E41"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bCs/>
                <w:color w:val="333333"/>
                <w:sz w:val="16"/>
                <w:szCs w:val="16"/>
              </w:rPr>
              <w:t>Annual 2</w:t>
            </w:r>
            <w:r w:rsidRPr="00697AE8">
              <w:rPr>
                <w:rFonts w:ascii="Arial Narrow" w:eastAsia="Arial Narrow" w:hAnsi="Arial Narrow" w:cs="Arial Narrow"/>
                <w:b/>
                <w:bCs/>
                <w:color w:val="333333"/>
                <w:sz w:val="16"/>
                <w:szCs w:val="16"/>
                <w:vertAlign w:val="superscript"/>
              </w:rPr>
              <w:t>nd</w:t>
            </w:r>
            <w:r w:rsidRPr="00697AE8">
              <w:rPr>
                <w:rFonts w:ascii="Arial Narrow" w:eastAsia="Arial Narrow" w:hAnsi="Arial Narrow" w:cs="Arial Narrow"/>
                <w:b/>
                <w:bCs/>
                <w:color w:val="333333"/>
                <w:sz w:val="16"/>
                <w:szCs w:val="16"/>
              </w:rPr>
              <w:t xml:space="preserve"> pillar payments</w:t>
            </w:r>
          </w:p>
        </w:tc>
        <w:tc>
          <w:tcPr>
            <w:tcW w:w="1091" w:type="dxa"/>
            <w:tcBorders>
              <w:top w:val="nil"/>
              <w:left w:val="nil"/>
              <w:bottom w:val="nil"/>
              <w:right w:val="nil"/>
            </w:tcBorders>
            <w:tcMar>
              <w:top w:w="0" w:type="dxa"/>
              <w:left w:w="0" w:type="dxa"/>
              <w:bottom w:w="0" w:type="dxa"/>
              <w:right w:w="0" w:type="dxa"/>
            </w:tcMar>
          </w:tcPr>
          <w:p w14:paraId="1EBF563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2D5A295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6F1718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279E4B3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EB7ABA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7422F5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11F03A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DDB2E5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C8D034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8C3FF4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22444A5"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58F110E4"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496536F4"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Mean (SD)</w:t>
            </w:r>
          </w:p>
        </w:tc>
        <w:tc>
          <w:tcPr>
            <w:tcW w:w="1091" w:type="dxa"/>
            <w:tcBorders>
              <w:top w:val="nil"/>
              <w:left w:val="nil"/>
              <w:bottom w:val="nil"/>
              <w:right w:val="nil"/>
            </w:tcBorders>
            <w:tcMar>
              <w:top w:w="0" w:type="dxa"/>
              <w:left w:w="0" w:type="dxa"/>
              <w:bottom w:w="0" w:type="dxa"/>
              <w:right w:w="0" w:type="dxa"/>
            </w:tcMar>
          </w:tcPr>
          <w:p w14:paraId="4AFA055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1220 (1360)</w:t>
            </w:r>
          </w:p>
        </w:tc>
        <w:tc>
          <w:tcPr>
            <w:tcW w:w="1091" w:type="dxa"/>
            <w:tcBorders>
              <w:top w:val="nil"/>
              <w:left w:val="nil"/>
              <w:bottom w:val="nil"/>
              <w:right w:val="nil"/>
            </w:tcBorders>
            <w:tcMar>
              <w:top w:w="0" w:type="dxa"/>
              <w:left w:w="0" w:type="dxa"/>
              <w:bottom w:w="0" w:type="dxa"/>
              <w:right w:w="0" w:type="dxa"/>
            </w:tcMar>
          </w:tcPr>
          <w:p w14:paraId="74AB6DC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1210 (1430)</w:t>
            </w:r>
          </w:p>
        </w:tc>
        <w:tc>
          <w:tcPr>
            <w:tcW w:w="1091" w:type="dxa"/>
            <w:tcBorders>
              <w:top w:val="nil"/>
              <w:left w:val="nil"/>
              <w:bottom w:val="nil"/>
              <w:right w:val="nil"/>
            </w:tcBorders>
            <w:tcMar>
              <w:top w:w="0" w:type="dxa"/>
              <w:left w:w="0" w:type="dxa"/>
              <w:bottom w:w="0" w:type="dxa"/>
              <w:right w:w="0" w:type="dxa"/>
            </w:tcMar>
          </w:tcPr>
          <w:p w14:paraId="6F9FA50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1210 (1420)</w:t>
            </w:r>
          </w:p>
        </w:tc>
        <w:tc>
          <w:tcPr>
            <w:tcW w:w="1091" w:type="dxa"/>
            <w:tcBorders>
              <w:top w:val="nil"/>
              <w:left w:val="nil"/>
              <w:bottom w:val="nil"/>
              <w:right w:val="nil"/>
            </w:tcBorders>
            <w:tcMar>
              <w:top w:w="0" w:type="dxa"/>
              <w:left w:w="0" w:type="dxa"/>
              <w:bottom w:w="0" w:type="dxa"/>
              <w:right w:w="0" w:type="dxa"/>
            </w:tcMar>
          </w:tcPr>
          <w:p w14:paraId="5A8B558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1220 (1430)</w:t>
            </w:r>
          </w:p>
        </w:tc>
        <w:tc>
          <w:tcPr>
            <w:tcW w:w="1091" w:type="dxa"/>
            <w:tcBorders>
              <w:top w:val="nil"/>
              <w:left w:val="nil"/>
              <w:bottom w:val="nil"/>
              <w:right w:val="nil"/>
            </w:tcBorders>
            <w:tcMar>
              <w:top w:w="0" w:type="dxa"/>
              <w:left w:w="0" w:type="dxa"/>
              <w:bottom w:w="0" w:type="dxa"/>
              <w:right w:w="0" w:type="dxa"/>
            </w:tcMar>
          </w:tcPr>
          <w:p w14:paraId="2E5E429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1210 (1370)</w:t>
            </w:r>
          </w:p>
        </w:tc>
        <w:tc>
          <w:tcPr>
            <w:tcW w:w="1091" w:type="dxa"/>
            <w:tcBorders>
              <w:top w:val="nil"/>
              <w:left w:val="nil"/>
              <w:bottom w:val="nil"/>
              <w:right w:val="nil"/>
            </w:tcBorders>
            <w:tcMar>
              <w:top w:w="0" w:type="dxa"/>
              <w:left w:w="0" w:type="dxa"/>
              <w:bottom w:w="0" w:type="dxa"/>
              <w:right w:w="0" w:type="dxa"/>
            </w:tcMar>
          </w:tcPr>
          <w:p w14:paraId="712C729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1220 (1440)</w:t>
            </w:r>
          </w:p>
        </w:tc>
        <w:tc>
          <w:tcPr>
            <w:tcW w:w="1091" w:type="dxa"/>
            <w:tcBorders>
              <w:top w:val="nil"/>
              <w:left w:val="nil"/>
              <w:bottom w:val="nil"/>
              <w:right w:val="nil"/>
            </w:tcBorders>
            <w:tcMar>
              <w:top w:w="0" w:type="dxa"/>
              <w:left w:w="0" w:type="dxa"/>
              <w:bottom w:w="0" w:type="dxa"/>
              <w:right w:w="0" w:type="dxa"/>
            </w:tcMar>
          </w:tcPr>
          <w:p w14:paraId="5133FFD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1210 (1480)</w:t>
            </w:r>
          </w:p>
        </w:tc>
        <w:tc>
          <w:tcPr>
            <w:tcW w:w="1091" w:type="dxa"/>
            <w:tcBorders>
              <w:top w:val="nil"/>
              <w:left w:val="nil"/>
              <w:bottom w:val="nil"/>
              <w:right w:val="nil"/>
            </w:tcBorders>
            <w:tcMar>
              <w:top w:w="0" w:type="dxa"/>
              <w:left w:w="0" w:type="dxa"/>
              <w:bottom w:w="0" w:type="dxa"/>
              <w:right w:w="0" w:type="dxa"/>
            </w:tcMar>
          </w:tcPr>
          <w:p w14:paraId="52EB9D5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1220 (1400)</w:t>
            </w:r>
          </w:p>
        </w:tc>
        <w:tc>
          <w:tcPr>
            <w:tcW w:w="1091" w:type="dxa"/>
            <w:tcBorders>
              <w:top w:val="nil"/>
              <w:left w:val="nil"/>
              <w:bottom w:val="nil"/>
              <w:right w:val="nil"/>
            </w:tcBorders>
            <w:tcMar>
              <w:top w:w="0" w:type="dxa"/>
              <w:left w:w="0" w:type="dxa"/>
              <w:bottom w:w="0" w:type="dxa"/>
              <w:right w:w="0" w:type="dxa"/>
            </w:tcMar>
          </w:tcPr>
          <w:p w14:paraId="3401286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1190 (1400)</w:t>
            </w:r>
          </w:p>
        </w:tc>
        <w:tc>
          <w:tcPr>
            <w:tcW w:w="1091" w:type="dxa"/>
            <w:tcBorders>
              <w:top w:val="nil"/>
              <w:left w:val="nil"/>
              <w:bottom w:val="nil"/>
              <w:right w:val="nil"/>
            </w:tcBorders>
            <w:tcMar>
              <w:top w:w="0" w:type="dxa"/>
              <w:left w:w="0" w:type="dxa"/>
              <w:bottom w:w="0" w:type="dxa"/>
              <w:right w:w="0" w:type="dxa"/>
            </w:tcMar>
          </w:tcPr>
          <w:p w14:paraId="2B7861B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1220 (1390)</w:t>
            </w:r>
          </w:p>
        </w:tc>
        <w:tc>
          <w:tcPr>
            <w:tcW w:w="1091" w:type="dxa"/>
            <w:tcBorders>
              <w:top w:val="nil"/>
              <w:left w:val="nil"/>
              <w:bottom w:val="nil"/>
              <w:right w:val="nil"/>
            </w:tcBorders>
            <w:tcMar>
              <w:top w:w="0" w:type="dxa"/>
              <w:left w:w="0" w:type="dxa"/>
              <w:bottom w:w="0" w:type="dxa"/>
              <w:right w:w="0" w:type="dxa"/>
            </w:tcMar>
          </w:tcPr>
          <w:p w14:paraId="4449A94F"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1210 (1410)</w:t>
            </w:r>
          </w:p>
        </w:tc>
      </w:tr>
      <w:tr w:rsidR="006663D6" w:rsidRPr="00697AE8" w14:paraId="78EAF273"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3321E8D3"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Median [Min, Max]</w:t>
            </w:r>
          </w:p>
        </w:tc>
        <w:tc>
          <w:tcPr>
            <w:tcW w:w="1091" w:type="dxa"/>
            <w:tcBorders>
              <w:top w:val="nil"/>
              <w:left w:val="nil"/>
              <w:bottom w:val="nil"/>
              <w:right w:val="nil"/>
            </w:tcBorders>
            <w:tcMar>
              <w:top w:w="0" w:type="dxa"/>
              <w:left w:w="0" w:type="dxa"/>
              <w:bottom w:w="0" w:type="dxa"/>
              <w:right w:w="0" w:type="dxa"/>
            </w:tcMar>
          </w:tcPr>
          <w:p w14:paraId="36EDB30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976 [0, 33200]</w:t>
            </w:r>
          </w:p>
        </w:tc>
        <w:tc>
          <w:tcPr>
            <w:tcW w:w="1091" w:type="dxa"/>
            <w:tcBorders>
              <w:top w:val="nil"/>
              <w:left w:val="nil"/>
              <w:bottom w:val="nil"/>
              <w:right w:val="nil"/>
            </w:tcBorders>
            <w:tcMar>
              <w:top w:w="0" w:type="dxa"/>
              <w:left w:w="0" w:type="dxa"/>
              <w:bottom w:w="0" w:type="dxa"/>
              <w:right w:w="0" w:type="dxa"/>
            </w:tcMar>
          </w:tcPr>
          <w:p w14:paraId="57F90AB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939 [0, 38300]</w:t>
            </w:r>
          </w:p>
        </w:tc>
        <w:tc>
          <w:tcPr>
            <w:tcW w:w="1091" w:type="dxa"/>
            <w:tcBorders>
              <w:top w:val="nil"/>
              <w:left w:val="nil"/>
              <w:bottom w:val="nil"/>
              <w:right w:val="nil"/>
            </w:tcBorders>
            <w:tcMar>
              <w:top w:w="0" w:type="dxa"/>
              <w:left w:w="0" w:type="dxa"/>
              <w:bottom w:w="0" w:type="dxa"/>
              <w:right w:w="0" w:type="dxa"/>
            </w:tcMar>
          </w:tcPr>
          <w:p w14:paraId="081D417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934 [0, 28600]</w:t>
            </w:r>
          </w:p>
        </w:tc>
        <w:tc>
          <w:tcPr>
            <w:tcW w:w="1091" w:type="dxa"/>
            <w:tcBorders>
              <w:top w:val="nil"/>
              <w:left w:val="nil"/>
              <w:bottom w:val="nil"/>
              <w:right w:val="nil"/>
            </w:tcBorders>
            <w:tcMar>
              <w:top w:w="0" w:type="dxa"/>
              <w:left w:w="0" w:type="dxa"/>
              <w:bottom w:w="0" w:type="dxa"/>
              <w:right w:w="0" w:type="dxa"/>
            </w:tcMar>
          </w:tcPr>
          <w:p w14:paraId="6566099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958 [0, 38900]</w:t>
            </w:r>
          </w:p>
        </w:tc>
        <w:tc>
          <w:tcPr>
            <w:tcW w:w="1091" w:type="dxa"/>
            <w:tcBorders>
              <w:top w:val="nil"/>
              <w:left w:val="nil"/>
              <w:bottom w:val="nil"/>
              <w:right w:val="nil"/>
            </w:tcBorders>
            <w:tcMar>
              <w:top w:w="0" w:type="dxa"/>
              <w:left w:w="0" w:type="dxa"/>
              <w:bottom w:w="0" w:type="dxa"/>
              <w:right w:w="0" w:type="dxa"/>
            </w:tcMar>
          </w:tcPr>
          <w:p w14:paraId="1689B92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971 [0, 28200]</w:t>
            </w:r>
          </w:p>
        </w:tc>
        <w:tc>
          <w:tcPr>
            <w:tcW w:w="1091" w:type="dxa"/>
            <w:tcBorders>
              <w:top w:val="nil"/>
              <w:left w:val="nil"/>
              <w:bottom w:val="nil"/>
              <w:right w:val="nil"/>
            </w:tcBorders>
            <w:tcMar>
              <w:top w:w="0" w:type="dxa"/>
              <w:left w:w="0" w:type="dxa"/>
              <w:bottom w:w="0" w:type="dxa"/>
              <w:right w:w="0" w:type="dxa"/>
            </w:tcMar>
          </w:tcPr>
          <w:p w14:paraId="3C90A67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955 [0, 39500]</w:t>
            </w:r>
          </w:p>
        </w:tc>
        <w:tc>
          <w:tcPr>
            <w:tcW w:w="1091" w:type="dxa"/>
            <w:tcBorders>
              <w:top w:val="nil"/>
              <w:left w:val="nil"/>
              <w:bottom w:val="nil"/>
              <w:right w:val="nil"/>
            </w:tcBorders>
            <w:tcMar>
              <w:top w:w="0" w:type="dxa"/>
              <w:left w:w="0" w:type="dxa"/>
              <w:bottom w:w="0" w:type="dxa"/>
              <w:right w:w="0" w:type="dxa"/>
            </w:tcMar>
          </w:tcPr>
          <w:p w14:paraId="145018C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953 [0, 58800]</w:t>
            </w:r>
          </w:p>
        </w:tc>
        <w:tc>
          <w:tcPr>
            <w:tcW w:w="1091" w:type="dxa"/>
            <w:tcBorders>
              <w:top w:val="nil"/>
              <w:left w:val="nil"/>
              <w:bottom w:val="nil"/>
              <w:right w:val="nil"/>
            </w:tcBorders>
            <w:tcMar>
              <w:top w:w="0" w:type="dxa"/>
              <w:left w:w="0" w:type="dxa"/>
              <w:bottom w:w="0" w:type="dxa"/>
              <w:right w:w="0" w:type="dxa"/>
            </w:tcMar>
          </w:tcPr>
          <w:p w14:paraId="5FD2439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939 [0, 17500]</w:t>
            </w:r>
          </w:p>
        </w:tc>
        <w:tc>
          <w:tcPr>
            <w:tcW w:w="1091" w:type="dxa"/>
            <w:tcBorders>
              <w:top w:val="nil"/>
              <w:left w:val="nil"/>
              <w:bottom w:val="nil"/>
              <w:right w:val="nil"/>
            </w:tcBorders>
            <w:tcMar>
              <w:top w:w="0" w:type="dxa"/>
              <w:left w:w="0" w:type="dxa"/>
              <w:bottom w:w="0" w:type="dxa"/>
              <w:right w:w="0" w:type="dxa"/>
            </w:tcMar>
          </w:tcPr>
          <w:p w14:paraId="2077900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924 [0, 28800]</w:t>
            </w:r>
          </w:p>
        </w:tc>
        <w:tc>
          <w:tcPr>
            <w:tcW w:w="1091" w:type="dxa"/>
            <w:tcBorders>
              <w:top w:val="nil"/>
              <w:left w:val="nil"/>
              <w:bottom w:val="nil"/>
              <w:right w:val="nil"/>
            </w:tcBorders>
            <w:tcMar>
              <w:top w:w="0" w:type="dxa"/>
              <w:left w:w="0" w:type="dxa"/>
              <w:bottom w:w="0" w:type="dxa"/>
              <w:right w:w="0" w:type="dxa"/>
            </w:tcMar>
          </w:tcPr>
          <w:p w14:paraId="25DE5CA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943 [0, 23600]</w:t>
            </w:r>
          </w:p>
        </w:tc>
        <w:tc>
          <w:tcPr>
            <w:tcW w:w="1091" w:type="dxa"/>
            <w:tcBorders>
              <w:top w:val="nil"/>
              <w:left w:val="nil"/>
              <w:bottom w:val="nil"/>
              <w:right w:val="nil"/>
            </w:tcBorders>
            <w:tcMar>
              <w:top w:w="0" w:type="dxa"/>
              <w:left w:w="0" w:type="dxa"/>
              <w:bottom w:w="0" w:type="dxa"/>
              <w:right w:w="0" w:type="dxa"/>
            </w:tcMar>
          </w:tcPr>
          <w:p w14:paraId="5E944369"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951 [0, 58800]</w:t>
            </w:r>
          </w:p>
        </w:tc>
      </w:tr>
      <w:tr w:rsidR="006663D6" w:rsidRPr="00697AE8" w14:paraId="5CF87560"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686427C7"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bCs/>
                <w:color w:val="333333"/>
                <w:sz w:val="16"/>
                <w:szCs w:val="16"/>
              </w:rPr>
              <w:t>Annual 2</w:t>
            </w:r>
            <w:r w:rsidRPr="00697AE8">
              <w:rPr>
                <w:rFonts w:ascii="Arial Narrow" w:eastAsia="Arial Narrow" w:hAnsi="Arial Narrow" w:cs="Arial Narrow"/>
                <w:b/>
                <w:bCs/>
                <w:color w:val="333333"/>
                <w:sz w:val="16"/>
                <w:szCs w:val="16"/>
                <w:vertAlign w:val="superscript"/>
              </w:rPr>
              <w:t>nd</w:t>
            </w:r>
            <w:r w:rsidRPr="00697AE8">
              <w:rPr>
                <w:rFonts w:ascii="Arial Narrow" w:eastAsia="Arial Narrow" w:hAnsi="Arial Narrow" w:cs="Arial Narrow"/>
                <w:b/>
                <w:bCs/>
                <w:color w:val="333333"/>
                <w:sz w:val="16"/>
                <w:szCs w:val="16"/>
              </w:rPr>
              <w:t xml:space="preserve"> pillar payment levels</w:t>
            </w:r>
          </w:p>
        </w:tc>
        <w:tc>
          <w:tcPr>
            <w:tcW w:w="1091" w:type="dxa"/>
            <w:tcBorders>
              <w:top w:val="nil"/>
              <w:left w:val="nil"/>
              <w:bottom w:val="nil"/>
              <w:right w:val="nil"/>
            </w:tcBorders>
            <w:tcMar>
              <w:top w:w="0" w:type="dxa"/>
              <w:left w:w="0" w:type="dxa"/>
              <w:bottom w:w="0" w:type="dxa"/>
              <w:right w:w="0" w:type="dxa"/>
            </w:tcMar>
          </w:tcPr>
          <w:p w14:paraId="6556DCD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0627B3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D1D004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C9FCEA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9C88F7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E35F45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6ECB64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21AA75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392F97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878446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8E53A41"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599ABA92"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42BBD2B2"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up to 599€</w:t>
            </w:r>
          </w:p>
        </w:tc>
        <w:tc>
          <w:tcPr>
            <w:tcW w:w="1091" w:type="dxa"/>
            <w:tcBorders>
              <w:top w:val="nil"/>
              <w:left w:val="nil"/>
              <w:bottom w:val="nil"/>
              <w:right w:val="nil"/>
            </w:tcBorders>
            <w:tcMar>
              <w:top w:w="0" w:type="dxa"/>
              <w:left w:w="0" w:type="dxa"/>
              <w:bottom w:w="0" w:type="dxa"/>
              <w:right w:w="0" w:type="dxa"/>
            </w:tcMar>
          </w:tcPr>
          <w:p w14:paraId="3A8EC2F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7668 (33.0%)</w:t>
            </w:r>
          </w:p>
        </w:tc>
        <w:tc>
          <w:tcPr>
            <w:tcW w:w="1091" w:type="dxa"/>
            <w:tcBorders>
              <w:top w:val="nil"/>
              <w:left w:val="nil"/>
              <w:bottom w:val="nil"/>
              <w:right w:val="nil"/>
            </w:tcBorders>
            <w:tcMar>
              <w:top w:w="0" w:type="dxa"/>
              <w:left w:w="0" w:type="dxa"/>
              <w:bottom w:w="0" w:type="dxa"/>
              <w:right w:w="0" w:type="dxa"/>
            </w:tcMar>
          </w:tcPr>
          <w:p w14:paraId="11D96DF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3946 (33.9%)</w:t>
            </w:r>
          </w:p>
        </w:tc>
        <w:tc>
          <w:tcPr>
            <w:tcW w:w="1091" w:type="dxa"/>
            <w:tcBorders>
              <w:top w:val="nil"/>
              <w:left w:val="nil"/>
              <w:bottom w:val="nil"/>
              <w:right w:val="nil"/>
            </w:tcBorders>
            <w:tcMar>
              <w:top w:w="0" w:type="dxa"/>
              <w:left w:w="0" w:type="dxa"/>
              <w:bottom w:w="0" w:type="dxa"/>
              <w:right w:w="0" w:type="dxa"/>
            </w:tcMar>
          </w:tcPr>
          <w:p w14:paraId="5D5BA0F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3898 (33.5%)</w:t>
            </w:r>
          </w:p>
        </w:tc>
        <w:tc>
          <w:tcPr>
            <w:tcW w:w="1091" w:type="dxa"/>
            <w:tcBorders>
              <w:top w:val="nil"/>
              <w:left w:val="nil"/>
              <w:bottom w:val="nil"/>
              <w:right w:val="nil"/>
            </w:tcBorders>
            <w:tcMar>
              <w:top w:w="0" w:type="dxa"/>
              <w:left w:w="0" w:type="dxa"/>
              <w:bottom w:w="0" w:type="dxa"/>
              <w:right w:w="0" w:type="dxa"/>
            </w:tcMar>
          </w:tcPr>
          <w:p w14:paraId="1F3A616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3881 (33.3%)</w:t>
            </w:r>
          </w:p>
        </w:tc>
        <w:tc>
          <w:tcPr>
            <w:tcW w:w="1091" w:type="dxa"/>
            <w:tcBorders>
              <w:top w:val="nil"/>
              <w:left w:val="nil"/>
              <w:bottom w:val="nil"/>
              <w:right w:val="nil"/>
            </w:tcBorders>
            <w:tcMar>
              <w:top w:w="0" w:type="dxa"/>
              <w:left w:w="0" w:type="dxa"/>
              <w:bottom w:w="0" w:type="dxa"/>
              <w:right w:w="0" w:type="dxa"/>
            </w:tcMar>
          </w:tcPr>
          <w:p w14:paraId="1DB8293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3828 (32.9%)</w:t>
            </w:r>
          </w:p>
        </w:tc>
        <w:tc>
          <w:tcPr>
            <w:tcW w:w="1091" w:type="dxa"/>
            <w:tcBorders>
              <w:top w:val="nil"/>
              <w:left w:val="nil"/>
              <w:bottom w:val="nil"/>
              <w:right w:val="nil"/>
            </w:tcBorders>
            <w:tcMar>
              <w:top w:w="0" w:type="dxa"/>
              <w:left w:w="0" w:type="dxa"/>
              <w:bottom w:w="0" w:type="dxa"/>
              <w:right w:w="0" w:type="dxa"/>
            </w:tcMar>
          </w:tcPr>
          <w:p w14:paraId="3D126A5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3853 (33.1%)</w:t>
            </w:r>
          </w:p>
        </w:tc>
        <w:tc>
          <w:tcPr>
            <w:tcW w:w="1091" w:type="dxa"/>
            <w:tcBorders>
              <w:top w:val="nil"/>
              <w:left w:val="nil"/>
              <w:bottom w:val="nil"/>
              <w:right w:val="nil"/>
            </w:tcBorders>
            <w:tcMar>
              <w:top w:w="0" w:type="dxa"/>
              <w:left w:w="0" w:type="dxa"/>
              <w:bottom w:w="0" w:type="dxa"/>
              <w:right w:w="0" w:type="dxa"/>
            </w:tcMar>
          </w:tcPr>
          <w:p w14:paraId="068758E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3905 (33.6%)</w:t>
            </w:r>
          </w:p>
        </w:tc>
        <w:tc>
          <w:tcPr>
            <w:tcW w:w="1091" w:type="dxa"/>
            <w:tcBorders>
              <w:top w:val="nil"/>
              <w:left w:val="nil"/>
              <w:bottom w:val="nil"/>
              <w:right w:val="nil"/>
            </w:tcBorders>
            <w:tcMar>
              <w:top w:w="0" w:type="dxa"/>
              <w:left w:w="0" w:type="dxa"/>
              <w:bottom w:w="0" w:type="dxa"/>
              <w:right w:w="0" w:type="dxa"/>
            </w:tcMar>
          </w:tcPr>
          <w:p w14:paraId="1169D3E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3930 (33.8%)</w:t>
            </w:r>
          </w:p>
        </w:tc>
        <w:tc>
          <w:tcPr>
            <w:tcW w:w="1091" w:type="dxa"/>
            <w:tcBorders>
              <w:top w:val="nil"/>
              <w:left w:val="nil"/>
              <w:bottom w:val="nil"/>
              <w:right w:val="nil"/>
            </w:tcBorders>
            <w:tcMar>
              <w:top w:w="0" w:type="dxa"/>
              <w:left w:w="0" w:type="dxa"/>
              <w:bottom w:w="0" w:type="dxa"/>
              <w:right w:w="0" w:type="dxa"/>
            </w:tcMar>
          </w:tcPr>
          <w:p w14:paraId="23F3442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3991 (34.2%)</w:t>
            </w:r>
          </w:p>
        </w:tc>
        <w:tc>
          <w:tcPr>
            <w:tcW w:w="1091" w:type="dxa"/>
            <w:tcBorders>
              <w:top w:val="nil"/>
              <w:left w:val="nil"/>
              <w:bottom w:val="nil"/>
              <w:right w:val="nil"/>
            </w:tcBorders>
            <w:tcMar>
              <w:top w:w="0" w:type="dxa"/>
              <w:left w:w="0" w:type="dxa"/>
              <w:bottom w:w="0" w:type="dxa"/>
              <w:right w:w="0" w:type="dxa"/>
            </w:tcMar>
          </w:tcPr>
          <w:p w14:paraId="468A299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3915 (33.7%)</w:t>
            </w:r>
          </w:p>
        </w:tc>
        <w:tc>
          <w:tcPr>
            <w:tcW w:w="1091" w:type="dxa"/>
            <w:tcBorders>
              <w:top w:val="nil"/>
              <w:left w:val="nil"/>
              <w:bottom w:val="nil"/>
              <w:right w:val="nil"/>
            </w:tcBorders>
            <w:tcMar>
              <w:top w:w="0" w:type="dxa"/>
              <w:left w:w="0" w:type="dxa"/>
              <w:bottom w:w="0" w:type="dxa"/>
              <w:right w:w="0" w:type="dxa"/>
            </w:tcMar>
          </w:tcPr>
          <w:p w14:paraId="3D6B54A3"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42815 (33.5%)</w:t>
            </w:r>
          </w:p>
        </w:tc>
      </w:tr>
      <w:tr w:rsidR="006663D6" w:rsidRPr="00697AE8" w14:paraId="44E6DEB6"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1FF44636"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600€ - 1162€</w:t>
            </w:r>
          </w:p>
        </w:tc>
        <w:tc>
          <w:tcPr>
            <w:tcW w:w="1091" w:type="dxa"/>
            <w:tcBorders>
              <w:top w:val="nil"/>
              <w:left w:val="nil"/>
              <w:bottom w:val="nil"/>
              <w:right w:val="nil"/>
            </w:tcBorders>
            <w:tcMar>
              <w:top w:w="0" w:type="dxa"/>
              <w:left w:w="0" w:type="dxa"/>
              <w:bottom w:w="0" w:type="dxa"/>
              <w:right w:w="0" w:type="dxa"/>
            </w:tcMar>
          </w:tcPr>
          <w:p w14:paraId="793650E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3642 (15.7%)</w:t>
            </w:r>
          </w:p>
        </w:tc>
        <w:tc>
          <w:tcPr>
            <w:tcW w:w="1091" w:type="dxa"/>
            <w:tcBorders>
              <w:top w:val="nil"/>
              <w:left w:val="nil"/>
              <w:bottom w:val="nil"/>
              <w:right w:val="nil"/>
            </w:tcBorders>
            <w:tcMar>
              <w:top w:w="0" w:type="dxa"/>
              <w:left w:w="0" w:type="dxa"/>
              <w:bottom w:w="0" w:type="dxa"/>
              <w:right w:w="0" w:type="dxa"/>
            </w:tcMar>
          </w:tcPr>
          <w:p w14:paraId="33CB364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1810 (15.6%)</w:t>
            </w:r>
          </w:p>
        </w:tc>
        <w:tc>
          <w:tcPr>
            <w:tcW w:w="1091" w:type="dxa"/>
            <w:tcBorders>
              <w:top w:val="nil"/>
              <w:left w:val="nil"/>
              <w:bottom w:val="nil"/>
              <w:right w:val="nil"/>
            </w:tcBorders>
            <w:tcMar>
              <w:top w:w="0" w:type="dxa"/>
              <w:left w:w="0" w:type="dxa"/>
              <w:bottom w:w="0" w:type="dxa"/>
              <w:right w:w="0" w:type="dxa"/>
            </w:tcMar>
          </w:tcPr>
          <w:p w14:paraId="15EDA1F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1873 (16.1%)</w:t>
            </w:r>
          </w:p>
        </w:tc>
        <w:tc>
          <w:tcPr>
            <w:tcW w:w="1091" w:type="dxa"/>
            <w:tcBorders>
              <w:top w:val="nil"/>
              <w:left w:val="nil"/>
              <w:bottom w:val="nil"/>
              <w:right w:val="nil"/>
            </w:tcBorders>
            <w:tcMar>
              <w:top w:w="0" w:type="dxa"/>
              <w:left w:w="0" w:type="dxa"/>
              <w:bottom w:w="0" w:type="dxa"/>
              <w:right w:w="0" w:type="dxa"/>
            </w:tcMar>
          </w:tcPr>
          <w:p w14:paraId="586AB98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1825 (15.7%)</w:t>
            </w:r>
          </w:p>
        </w:tc>
        <w:tc>
          <w:tcPr>
            <w:tcW w:w="1091" w:type="dxa"/>
            <w:tcBorders>
              <w:top w:val="nil"/>
              <w:left w:val="nil"/>
              <w:bottom w:val="nil"/>
              <w:right w:val="nil"/>
            </w:tcBorders>
            <w:tcMar>
              <w:top w:w="0" w:type="dxa"/>
              <w:left w:w="0" w:type="dxa"/>
              <w:bottom w:w="0" w:type="dxa"/>
              <w:right w:w="0" w:type="dxa"/>
            </w:tcMar>
          </w:tcPr>
          <w:p w14:paraId="115D1AA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1846 (15.9%)</w:t>
            </w:r>
          </w:p>
        </w:tc>
        <w:tc>
          <w:tcPr>
            <w:tcW w:w="1091" w:type="dxa"/>
            <w:tcBorders>
              <w:top w:val="nil"/>
              <w:left w:val="nil"/>
              <w:bottom w:val="nil"/>
              <w:right w:val="nil"/>
            </w:tcBorders>
            <w:tcMar>
              <w:top w:w="0" w:type="dxa"/>
              <w:left w:w="0" w:type="dxa"/>
              <w:bottom w:w="0" w:type="dxa"/>
              <w:right w:w="0" w:type="dxa"/>
            </w:tcMar>
          </w:tcPr>
          <w:p w14:paraId="3BD38C7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1875 (16.1%)</w:t>
            </w:r>
          </w:p>
        </w:tc>
        <w:tc>
          <w:tcPr>
            <w:tcW w:w="1091" w:type="dxa"/>
            <w:tcBorders>
              <w:top w:val="nil"/>
              <w:left w:val="nil"/>
              <w:bottom w:val="nil"/>
              <w:right w:val="nil"/>
            </w:tcBorders>
            <w:tcMar>
              <w:top w:w="0" w:type="dxa"/>
              <w:left w:w="0" w:type="dxa"/>
              <w:bottom w:w="0" w:type="dxa"/>
              <w:right w:w="0" w:type="dxa"/>
            </w:tcMar>
          </w:tcPr>
          <w:p w14:paraId="3DC0CCB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1814 (15.6%)</w:t>
            </w:r>
          </w:p>
        </w:tc>
        <w:tc>
          <w:tcPr>
            <w:tcW w:w="1091" w:type="dxa"/>
            <w:tcBorders>
              <w:top w:val="nil"/>
              <w:left w:val="nil"/>
              <w:bottom w:val="nil"/>
              <w:right w:val="nil"/>
            </w:tcBorders>
            <w:tcMar>
              <w:top w:w="0" w:type="dxa"/>
              <w:left w:w="0" w:type="dxa"/>
              <w:bottom w:w="0" w:type="dxa"/>
              <w:right w:w="0" w:type="dxa"/>
            </w:tcMar>
          </w:tcPr>
          <w:p w14:paraId="287A11E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1824 (15.7%)</w:t>
            </w:r>
          </w:p>
        </w:tc>
        <w:tc>
          <w:tcPr>
            <w:tcW w:w="1091" w:type="dxa"/>
            <w:tcBorders>
              <w:top w:val="nil"/>
              <w:left w:val="nil"/>
              <w:bottom w:val="nil"/>
              <w:right w:val="nil"/>
            </w:tcBorders>
            <w:tcMar>
              <w:top w:w="0" w:type="dxa"/>
              <w:left w:w="0" w:type="dxa"/>
              <w:bottom w:w="0" w:type="dxa"/>
              <w:right w:w="0" w:type="dxa"/>
            </w:tcMar>
          </w:tcPr>
          <w:p w14:paraId="6E0E603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1829 (15.7%)</w:t>
            </w:r>
          </w:p>
        </w:tc>
        <w:tc>
          <w:tcPr>
            <w:tcW w:w="1091" w:type="dxa"/>
            <w:tcBorders>
              <w:top w:val="nil"/>
              <w:left w:val="nil"/>
              <w:bottom w:val="nil"/>
              <w:right w:val="nil"/>
            </w:tcBorders>
            <w:tcMar>
              <w:top w:w="0" w:type="dxa"/>
              <w:left w:w="0" w:type="dxa"/>
              <w:bottom w:w="0" w:type="dxa"/>
              <w:right w:w="0" w:type="dxa"/>
            </w:tcMar>
          </w:tcPr>
          <w:p w14:paraId="388E749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1829 (15.7%)</w:t>
            </w:r>
          </w:p>
        </w:tc>
        <w:tc>
          <w:tcPr>
            <w:tcW w:w="1091" w:type="dxa"/>
            <w:tcBorders>
              <w:top w:val="nil"/>
              <w:left w:val="nil"/>
              <w:bottom w:val="nil"/>
              <w:right w:val="nil"/>
            </w:tcBorders>
            <w:tcMar>
              <w:top w:w="0" w:type="dxa"/>
              <w:left w:w="0" w:type="dxa"/>
              <w:bottom w:w="0" w:type="dxa"/>
              <w:right w:w="0" w:type="dxa"/>
            </w:tcMar>
          </w:tcPr>
          <w:p w14:paraId="4C1B0DA2"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20167 (15.8%)</w:t>
            </w:r>
          </w:p>
        </w:tc>
      </w:tr>
      <w:tr w:rsidR="006663D6" w:rsidRPr="00697AE8" w14:paraId="3D2EBC59"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67FAC44E"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1163€ - 1678€</w:t>
            </w:r>
          </w:p>
        </w:tc>
        <w:tc>
          <w:tcPr>
            <w:tcW w:w="1091" w:type="dxa"/>
            <w:tcBorders>
              <w:top w:val="nil"/>
              <w:left w:val="nil"/>
              <w:bottom w:val="nil"/>
              <w:right w:val="nil"/>
            </w:tcBorders>
            <w:tcMar>
              <w:top w:w="0" w:type="dxa"/>
              <w:left w:w="0" w:type="dxa"/>
              <w:bottom w:w="0" w:type="dxa"/>
              <w:right w:w="0" w:type="dxa"/>
            </w:tcMar>
          </w:tcPr>
          <w:p w14:paraId="1A49DC8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3794 (16.3%)</w:t>
            </w:r>
          </w:p>
        </w:tc>
        <w:tc>
          <w:tcPr>
            <w:tcW w:w="1091" w:type="dxa"/>
            <w:tcBorders>
              <w:top w:val="nil"/>
              <w:left w:val="nil"/>
              <w:bottom w:val="nil"/>
              <w:right w:val="nil"/>
            </w:tcBorders>
            <w:tcMar>
              <w:top w:w="0" w:type="dxa"/>
              <w:left w:w="0" w:type="dxa"/>
              <w:bottom w:w="0" w:type="dxa"/>
              <w:right w:w="0" w:type="dxa"/>
            </w:tcMar>
          </w:tcPr>
          <w:p w14:paraId="1E9DC1A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1841 (15.8%)</w:t>
            </w:r>
          </w:p>
        </w:tc>
        <w:tc>
          <w:tcPr>
            <w:tcW w:w="1091" w:type="dxa"/>
            <w:tcBorders>
              <w:top w:val="nil"/>
              <w:left w:val="nil"/>
              <w:bottom w:val="nil"/>
              <w:right w:val="nil"/>
            </w:tcBorders>
            <w:tcMar>
              <w:top w:w="0" w:type="dxa"/>
              <w:left w:w="0" w:type="dxa"/>
              <w:bottom w:w="0" w:type="dxa"/>
              <w:right w:w="0" w:type="dxa"/>
            </w:tcMar>
          </w:tcPr>
          <w:p w14:paraId="251A9CE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1843 (15.8%)</w:t>
            </w:r>
          </w:p>
        </w:tc>
        <w:tc>
          <w:tcPr>
            <w:tcW w:w="1091" w:type="dxa"/>
            <w:tcBorders>
              <w:top w:val="nil"/>
              <w:left w:val="nil"/>
              <w:bottom w:val="nil"/>
              <w:right w:val="nil"/>
            </w:tcBorders>
            <w:tcMar>
              <w:top w:w="0" w:type="dxa"/>
              <w:left w:w="0" w:type="dxa"/>
              <w:bottom w:w="0" w:type="dxa"/>
              <w:right w:w="0" w:type="dxa"/>
            </w:tcMar>
          </w:tcPr>
          <w:p w14:paraId="0902FC9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1872 (16.1%)</w:t>
            </w:r>
          </w:p>
        </w:tc>
        <w:tc>
          <w:tcPr>
            <w:tcW w:w="1091" w:type="dxa"/>
            <w:tcBorders>
              <w:top w:val="nil"/>
              <w:left w:val="nil"/>
              <w:bottom w:val="nil"/>
              <w:right w:val="nil"/>
            </w:tcBorders>
            <w:tcMar>
              <w:top w:w="0" w:type="dxa"/>
              <w:left w:w="0" w:type="dxa"/>
              <w:bottom w:w="0" w:type="dxa"/>
              <w:right w:w="0" w:type="dxa"/>
            </w:tcMar>
          </w:tcPr>
          <w:p w14:paraId="52A164E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1894 (16.3%)</w:t>
            </w:r>
          </w:p>
        </w:tc>
        <w:tc>
          <w:tcPr>
            <w:tcW w:w="1091" w:type="dxa"/>
            <w:tcBorders>
              <w:top w:val="nil"/>
              <w:left w:val="nil"/>
              <w:bottom w:val="nil"/>
              <w:right w:val="nil"/>
            </w:tcBorders>
            <w:tcMar>
              <w:top w:w="0" w:type="dxa"/>
              <w:left w:w="0" w:type="dxa"/>
              <w:bottom w:w="0" w:type="dxa"/>
              <w:right w:w="0" w:type="dxa"/>
            </w:tcMar>
          </w:tcPr>
          <w:p w14:paraId="14A7E9C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1840 (15.8%)</w:t>
            </w:r>
          </w:p>
        </w:tc>
        <w:tc>
          <w:tcPr>
            <w:tcW w:w="1091" w:type="dxa"/>
            <w:tcBorders>
              <w:top w:val="nil"/>
              <w:left w:val="nil"/>
              <w:bottom w:val="nil"/>
              <w:right w:val="nil"/>
            </w:tcBorders>
            <w:tcMar>
              <w:top w:w="0" w:type="dxa"/>
              <w:left w:w="0" w:type="dxa"/>
              <w:bottom w:w="0" w:type="dxa"/>
              <w:right w:w="0" w:type="dxa"/>
            </w:tcMar>
          </w:tcPr>
          <w:p w14:paraId="08C0293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1897 (16.3%)</w:t>
            </w:r>
          </w:p>
        </w:tc>
        <w:tc>
          <w:tcPr>
            <w:tcW w:w="1091" w:type="dxa"/>
            <w:tcBorders>
              <w:top w:val="nil"/>
              <w:left w:val="nil"/>
              <w:bottom w:val="nil"/>
              <w:right w:val="nil"/>
            </w:tcBorders>
            <w:tcMar>
              <w:top w:w="0" w:type="dxa"/>
              <w:left w:w="0" w:type="dxa"/>
              <w:bottom w:w="0" w:type="dxa"/>
              <w:right w:w="0" w:type="dxa"/>
            </w:tcMar>
          </w:tcPr>
          <w:p w14:paraId="4EF93BF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1847 (15.9%)</w:t>
            </w:r>
          </w:p>
        </w:tc>
        <w:tc>
          <w:tcPr>
            <w:tcW w:w="1091" w:type="dxa"/>
            <w:tcBorders>
              <w:top w:val="nil"/>
              <w:left w:val="nil"/>
              <w:bottom w:val="nil"/>
              <w:right w:val="nil"/>
            </w:tcBorders>
            <w:tcMar>
              <w:top w:w="0" w:type="dxa"/>
              <w:left w:w="0" w:type="dxa"/>
              <w:bottom w:w="0" w:type="dxa"/>
              <w:right w:w="0" w:type="dxa"/>
            </w:tcMar>
          </w:tcPr>
          <w:p w14:paraId="4A7DE2D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1921 (16.5%)</w:t>
            </w:r>
          </w:p>
        </w:tc>
        <w:tc>
          <w:tcPr>
            <w:tcW w:w="1091" w:type="dxa"/>
            <w:tcBorders>
              <w:top w:val="nil"/>
              <w:left w:val="nil"/>
              <w:bottom w:val="nil"/>
              <w:right w:val="nil"/>
            </w:tcBorders>
            <w:tcMar>
              <w:top w:w="0" w:type="dxa"/>
              <w:left w:w="0" w:type="dxa"/>
              <w:bottom w:w="0" w:type="dxa"/>
              <w:right w:w="0" w:type="dxa"/>
            </w:tcMar>
          </w:tcPr>
          <w:p w14:paraId="5A74653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1877 (16.1%)</w:t>
            </w:r>
          </w:p>
        </w:tc>
        <w:tc>
          <w:tcPr>
            <w:tcW w:w="1091" w:type="dxa"/>
            <w:tcBorders>
              <w:top w:val="nil"/>
              <w:left w:val="nil"/>
              <w:bottom w:val="nil"/>
              <w:right w:val="nil"/>
            </w:tcBorders>
            <w:tcMar>
              <w:top w:w="0" w:type="dxa"/>
              <w:left w:w="0" w:type="dxa"/>
              <w:bottom w:w="0" w:type="dxa"/>
              <w:right w:w="0" w:type="dxa"/>
            </w:tcMar>
          </w:tcPr>
          <w:p w14:paraId="3E5AD1C8"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20626 (16.1%)</w:t>
            </w:r>
          </w:p>
        </w:tc>
      </w:tr>
      <w:tr w:rsidR="006663D6" w:rsidRPr="00697AE8" w14:paraId="26ED3C93"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44FC823E"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1679€ - 2426€</w:t>
            </w:r>
          </w:p>
        </w:tc>
        <w:tc>
          <w:tcPr>
            <w:tcW w:w="1091" w:type="dxa"/>
            <w:tcBorders>
              <w:top w:val="nil"/>
              <w:left w:val="nil"/>
              <w:bottom w:val="nil"/>
              <w:right w:val="nil"/>
            </w:tcBorders>
            <w:tcMar>
              <w:top w:w="0" w:type="dxa"/>
              <w:left w:w="0" w:type="dxa"/>
              <w:bottom w:w="0" w:type="dxa"/>
              <w:right w:w="0" w:type="dxa"/>
            </w:tcMar>
          </w:tcPr>
          <w:p w14:paraId="261D4B2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4004 (17.2%)</w:t>
            </w:r>
          </w:p>
        </w:tc>
        <w:tc>
          <w:tcPr>
            <w:tcW w:w="1091" w:type="dxa"/>
            <w:tcBorders>
              <w:top w:val="nil"/>
              <w:left w:val="nil"/>
              <w:bottom w:val="nil"/>
              <w:right w:val="nil"/>
            </w:tcBorders>
            <w:tcMar>
              <w:top w:w="0" w:type="dxa"/>
              <w:left w:w="0" w:type="dxa"/>
              <w:bottom w:w="0" w:type="dxa"/>
              <w:right w:w="0" w:type="dxa"/>
            </w:tcMar>
          </w:tcPr>
          <w:p w14:paraId="4CDA089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1982 (17.0%)</w:t>
            </w:r>
          </w:p>
        </w:tc>
        <w:tc>
          <w:tcPr>
            <w:tcW w:w="1091" w:type="dxa"/>
            <w:tcBorders>
              <w:top w:val="nil"/>
              <w:left w:val="nil"/>
              <w:bottom w:val="nil"/>
              <w:right w:val="nil"/>
            </w:tcBorders>
            <w:tcMar>
              <w:top w:w="0" w:type="dxa"/>
              <w:left w:w="0" w:type="dxa"/>
              <w:bottom w:w="0" w:type="dxa"/>
              <w:right w:w="0" w:type="dxa"/>
            </w:tcMar>
          </w:tcPr>
          <w:p w14:paraId="638768E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2001 (17.2%)</w:t>
            </w:r>
          </w:p>
        </w:tc>
        <w:tc>
          <w:tcPr>
            <w:tcW w:w="1091" w:type="dxa"/>
            <w:tcBorders>
              <w:top w:val="nil"/>
              <w:left w:val="nil"/>
              <w:bottom w:val="nil"/>
              <w:right w:val="nil"/>
            </w:tcBorders>
            <w:tcMar>
              <w:top w:w="0" w:type="dxa"/>
              <w:left w:w="0" w:type="dxa"/>
              <w:bottom w:w="0" w:type="dxa"/>
              <w:right w:w="0" w:type="dxa"/>
            </w:tcMar>
          </w:tcPr>
          <w:p w14:paraId="5CCF878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2046 (17.6%)</w:t>
            </w:r>
          </w:p>
        </w:tc>
        <w:tc>
          <w:tcPr>
            <w:tcW w:w="1091" w:type="dxa"/>
            <w:tcBorders>
              <w:top w:val="nil"/>
              <w:left w:val="nil"/>
              <w:bottom w:val="nil"/>
              <w:right w:val="nil"/>
            </w:tcBorders>
            <w:tcMar>
              <w:top w:w="0" w:type="dxa"/>
              <w:left w:w="0" w:type="dxa"/>
              <w:bottom w:w="0" w:type="dxa"/>
              <w:right w:w="0" w:type="dxa"/>
            </w:tcMar>
          </w:tcPr>
          <w:p w14:paraId="208E652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2024 (17.4%)</w:t>
            </w:r>
          </w:p>
        </w:tc>
        <w:tc>
          <w:tcPr>
            <w:tcW w:w="1091" w:type="dxa"/>
            <w:tcBorders>
              <w:top w:val="nil"/>
              <w:left w:val="nil"/>
              <w:bottom w:val="nil"/>
              <w:right w:val="nil"/>
            </w:tcBorders>
            <w:tcMar>
              <w:top w:w="0" w:type="dxa"/>
              <w:left w:w="0" w:type="dxa"/>
              <w:bottom w:w="0" w:type="dxa"/>
              <w:right w:w="0" w:type="dxa"/>
            </w:tcMar>
          </w:tcPr>
          <w:p w14:paraId="11CBB50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2036 (17.5%)</w:t>
            </w:r>
          </w:p>
        </w:tc>
        <w:tc>
          <w:tcPr>
            <w:tcW w:w="1091" w:type="dxa"/>
            <w:tcBorders>
              <w:top w:val="nil"/>
              <w:left w:val="nil"/>
              <w:bottom w:val="nil"/>
              <w:right w:val="nil"/>
            </w:tcBorders>
            <w:tcMar>
              <w:top w:w="0" w:type="dxa"/>
              <w:left w:w="0" w:type="dxa"/>
              <w:bottom w:w="0" w:type="dxa"/>
              <w:right w:w="0" w:type="dxa"/>
            </w:tcMar>
          </w:tcPr>
          <w:p w14:paraId="4EEDA7C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1964 (16.9%)</w:t>
            </w:r>
          </w:p>
        </w:tc>
        <w:tc>
          <w:tcPr>
            <w:tcW w:w="1091" w:type="dxa"/>
            <w:tcBorders>
              <w:top w:val="nil"/>
              <w:left w:val="nil"/>
              <w:bottom w:val="nil"/>
              <w:right w:val="nil"/>
            </w:tcBorders>
            <w:tcMar>
              <w:top w:w="0" w:type="dxa"/>
              <w:left w:w="0" w:type="dxa"/>
              <w:bottom w:w="0" w:type="dxa"/>
              <w:right w:w="0" w:type="dxa"/>
            </w:tcMar>
          </w:tcPr>
          <w:p w14:paraId="0E4AB1B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1969 (16.9%)</w:t>
            </w:r>
          </w:p>
        </w:tc>
        <w:tc>
          <w:tcPr>
            <w:tcW w:w="1091" w:type="dxa"/>
            <w:tcBorders>
              <w:top w:val="nil"/>
              <w:left w:val="nil"/>
              <w:bottom w:val="nil"/>
              <w:right w:val="nil"/>
            </w:tcBorders>
            <w:tcMar>
              <w:top w:w="0" w:type="dxa"/>
              <w:left w:w="0" w:type="dxa"/>
              <w:bottom w:w="0" w:type="dxa"/>
              <w:right w:w="0" w:type="dxa"/>
            </w:tcMar>
          </w:tcPr>
          <w:p w14:paraId="6290C8A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1948 (16.7%)</w:t>
            </w:r>
          </w:p>
        </w:tc>
        <w:tc>
          <w:tcPr>
            <w:tcW w:w="1091" w:type="dxa"/>
            <w:tcBorders>
              <w:top w:val="nil"/>
              <w:left w:val="nil"/>
              <w:bottom w:val="nil"/>
              <w:right w:val="nil"/>
            </w:tcBorders>
            <w:tcMar>
              <w:top w:w="0" w:type="dxa"/>
              <w:left w:w="0" w:type="dxa"/>
              <w:bottom w:w="0" w:type="dxa"/>
              <w:right w:w="0" w:type="dxa"/>
            </w:tcMar>
          </w:tcPr>
          <w:p w14:paraId="676F266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1932 (16.6%)</w:t>
            </w:r>
          </w:p>
        </w:tc>
        <w:tc>
          <w:tcPr>
            <w:tcW w:w="1091" w:type="dxa"/>
            <w:tcBorders>
              <w:top w:val="nil"/>
              <w:left w:val="nil"/>
              <w:bottom w:val="nil"/>
              <w:right w:val="nil"/>
            </w:tcBorders>
            <w:tcMar>
              <w:top w:w="0" w:type="dxa"/>
              <w:left w:w="0" w:type="dxa"/>
              <w:bottom w:w="0" w:type="dxa"/>
              <w:right w:w="0" w:type="dxa"/>
            </w:tcMar>
          </w:tcPr>
          <w:p w14:paraId="2E204469"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21906 (17.1%)</w:t>
            </w:r>
          </w:p>
        </w:tc>
      </w:tr>
      <w:tr w:rsidR="006663D6" w:rsidRPr="00697AE8" w14:paraId="51DD3DB9"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7639915D"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more than 2426€</w:t>
            </w:r>
          </w:p>
        </w:tc>
        <w:tc>
          <w:tcPr>
            <w:tcW w:w="1091" w:type="dxa"/>
            <w:tcBorders>
              <w:top w:val="nil"/>
              <w:left w:val="nil"/>
              <w:bottom w:val="nil"/>
              <w:right w:val="nil"/>
            </w:tcBorders>
            <w:tcMar>
              <w:top w:w="0" w:type="dxa"/>
              <w:left w:w="0" w:type="dxa"/>
              <w:bottom w:w="0" w:type="dxa"/>
              <w:right w:w="0" w:type="dxa"/>
            </w:tcMar>
          </w:tcPr>
          <w:p w14:paraId="198AA54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4130 (17.8%)</w:t>
            </w:r>
          </w:p>
        </w:tc>
        <w:tc>
          <w:tcPr>
            <w:tcW w:w="1091" w:type="dxa"/>
            <w:tcBorders>
              <w:top w:val="nil"/>
              <w:left w:val="nil"/>
              <w:bottom w:val="nil"/>
              <w:right w:val="nil"/>
            </w:tcBorders>
            <w:tcMar>
              <w:top w:w="0" w:type="dxa"/>
              <w:left w:w="0" w:type="dxa"/>
              <w:bottom w:w="0" w:type="dxa"/>
              <w:right w:w="0" w:type="dxa"/>
            </w:tcMar>
          </w:tcPr>
          <w:p w14:paraId="76F4796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2054 (17.7%)</w:t>
            </w:r>
          </w:p>
        </w:tc>
        <w:tc>
          <w:tcPr>
            <w:tcW w:w="1091" w:type="dxa"/>
            <w:tcBorders>
              <w:top w:val="nil"/>
              <w:left w:val="nil"/>
              <w:bottom w:val="nil"/>
              <w:right w:val="nil"/>
            </w:tcBorders>
            <w:tcMar>
              <w:top w:w="0" w:type="dxa"/>
              <w:left w:w="0" w:type="dxa"/>
              <w:bottom w:w="0" w:type="dxa"/>
              <w:right w:w="0" w:type="dxa"/>
            </w:tcMar>
          </w:tcPr>
          <w:p w14:paraId="1BE1422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2016 (17.3%)</w:t>
            </w:r>
          </w:p>
        </w:tc>
        <w:tc>
          <w:tcPr>
            <w:tcW w:w="1091" w:type="dxa"/>
            <w:tcBorders>
              <w:top w:val="nil"/>
              <w:left w:val="nil"/>
              <w:bottom w:val="nil"/>
              <w:right w:val="nil"/>
            </w:tcBorders>
            <w:tcMar>
              <w:top w:w="0" w:type="dxa"/>
              <w:left w:w="0" w:type="dxa"/>
              <w:bottom w:w="0" w:type="dxa"/>
              <w:right w:w="0" w:type="dxa"/>
            </w:tcMar>
          </w:tcPr>
          <w:p w14:paraId="2BB28EF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2022 (17.4%)</w:t>
            </w:r>
          </w:p>
        </w:tc>
        <w:tc>
          <w:tcPr>
            <w:tcW w:w="1091" w:type="dxa"/>
            <w:tcBorders>
              <w:top w:val="nil"/>
              <w:left w:val="nil"/>
              <w:bottom w:val="nil"/>
              <w:right w:val="nil"/>
            </w:tcBorders>
            <w:tcMar>
              <w:top w:w="0" w:type="dxa"/>
              <w:left w:w="0" w:type="dxa"/>
              <w:bottom w:w="0" w:type="dxa"/>
              <w:right w:w="0" w:type="dxa"/>
            </w:tcMar>
          </w:tcPr>
          <w:p w14:paraId="7C24065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2041 (17.5%)</w:t>
            </w:r>
          </w:p>
        </w:tc>
        <w:tc>
          <w:tcPr>
            <w:tcW w:w="1091" w:type="dxa"/>
            <w:tcBorders>
              <w:top w:val="nil"/>
              <w:left w:val="nil"/>
              <w:bottom w:val="nil"/>
              <w:right w:val="nil"/>
            </w:tcBorders>
            <w:tcMar>
              <w:top w:w="0" w:type="dxa"/>
              <w:left w:w="0" w:type="dxa"/>
              <w:bottom w:w="0" w:type="dxa"/>
              <w:right w:w="0" w:type="dxa"/>
            </w:tcMar>
          </w:tcPr>
          <w:p w14:paraId="0D149C5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2031 (17.5%)</w:t>
            </w:r>
          </w:p>
        </w:tc>
        <w:tc>
          <w:tcPr>
            <w:tcW w:w="1091" w:type="dxa"/>
            <w:tcBorders>
              <w:top w:val="nil"/>
              <w:left w:val="nil"/>
              <w:bottom w:val="nil"/>
              <w:right w:val="nil"/>
            </w:tcBorders>
            <w:tcMar>
              <w:top w:w="0" w:type="dxa"/>
              <w:left w:w="0" w:type="dxa"/>
              <w:bottom w:w="0" w:type="dxa"/>
              <w:right w:w="0" w:type="dxa"/>
            </w:tcMar>
          </w:tcPr>
          <w:p w14:paraId="6ABF646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2053 (17.6%)</w:t>
            </w:r>
          </w:p>
        </w:tc>
        <w:tc>
          <w:tcPr>
            <w:tcW w:w="1091" w:type="dxa"/>
            <w:tcBorders>
              <w:top w:val="nil"/>
              <w:left w:val="nil"/>
              <w:bottom w:val="nil"/>
              <w:right w:val="nil"/>
            </w:tcBorders>
            <w:tcMar>
              <w:top w:w="0" w:type="dxa"/>
              <w:left w:w="0" w:type="dxa"/>
              <w:bottom w:w="0" w:type="dxa"/>
              <w:right w:w="0" w:type="dxa"/>
            </w:tcMar>
          </w:tcPr>
          <w:p w14:paraId="4B7B2A8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2069 (17.8%)</w:t>
            </w:r>
          </w:p>
        </w:tc>
        <w:tc>
          <w:tcPr>
            <w:tcW w:w="1091" w:type="dxa"/>
            <w:tcBorders>
              <w:top w:val="nil"/>
              <w:left w:val="nil"/>
              <w:bottom w:val="nil"/>
              <w:right w:val="nil"/>
            </w:tcBorders>
            <w:tcMar>
              <w:top w:w="0" w:type="dxa"/>
              <w:left w:w="0" w:type="dxa"/>
              <w:bottom w:w="0" w:type="dxa"/>
              <w:right w:w="0" w:type="dxa"/>
            </w:tcMar>
          </w:tcPr>
          <w:p w14:paraId="4F1BE4A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1964 (16.9%)</w:t>
            </w:r>
          </w:p>
        </w:tc>
        <w:tc>
          <w:tcPr>
            <w:tcW w:w="1091" w:type="dxa"/>
            <w:tcBorders>
              <w:top w:val="nil"/>
              <w:left w:val="nil"/>
              <w:bottom w:val="nil"/>
              <w:right w:val="nil"/>
            </w:tcBorders>
            <w:tcMar>
              <w:top w:w="0" w:type="dxa"/>
              <w:left w:w="0" w:type="dxa"/>
              <w:bottom w:w="0" w:type="dxa"/>
              <w:right w:w="0" w:type="dxa"/>
            </w:tcMar>
          </w:tcPr>
          <w:p w14:paraId="7C1F791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2080 (17.9%)</w:t>
            </w:r>
          </w:p>
        </w:tc>
        <w:tc>
          <w:tcPr>
            <w:tcW w:w="1091" w:type="dxa"/>
            <w:tcBorders>
              <w:top w:val="nil"/>
              <w:left w:val="nil"/>
              <w:bottom w:val="nil"/>
              <w:right w:val="nil"/>
            </w:tcBorders>
            <w:tcMar>
              <w:top w:w="0" w:type="dxa"/>
              <w:left w:w="0" w:type="dxa"/>
              <w:bottom w:w="0" w:type="dxa"/>
              <w:right w:w="0" w:type="dxa"/>
            </w:tcMar>
          </w:tcPr>
          <w:p w14:paraId="5E753774"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22460 (17.6%)</w:t>
            </w:r>
          </w:p>
        </w:tc>
      </w:tr>
      <w:tr w:rsidR="006663D6" w:rsidRPr="00697AE8" w14:paraId="1C628C57"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F95C138"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bCs/>
                <w:color w:val="333333"/>
                <w:sz w:val="16"/>
                <w:szCs w:val="16"/>
              </w:rPr>
              <w:t>Membership of 2</w:t>
            </w:r>
            <w:r w:rsidRPr="00697AE8">
              <w:rPr>
                <w:rFonts w:ascii="Arial Narrow" w:eastAsia="Arial Narrow" w:hAnsi="Arial Narrow" w:cs="Arial Narrow"/>
                <w:b/>
                <w:bCs/>
                <w:color w:val="333333"/>
                <w:sz w:val="16"/>
                <w:szCs w:val="16"/>
                <w:vertAlign w:val="superscript"/>
              </w:rPr>
              <w:t>nd</w:t>
            </w:r>
            <w:r w:rsidRPr="00697AE8">
              <w:rPr>
                <w:rFonts w:ascii="Arial Narrow" w:eastAsia="Arial Narrow" w:hAnsi="Arial Narrow" w:cs="Arial Narrow"/>
                <w:b/>
                <w:bCs/>
                <w:color w:val="333333"/>
                <w:sz w:val="16"/>
                <w:szCs w:val="16"/>
              </w:rPr>
              <w:t xml:space="preserve"> pillar</w:t>
            </w:r>
          </w:p>
        </w:tc>
        <w:tc>
          <w:tcPr>
            <w:tcW w:w="1091" w:type="dxa"/>
            <w:tcBorders>
              <w:top w:val="nil"/>
              <w:left w:val="nil"/>
              <w:bottom w:val="nil"/>
              <w:right w:val="nil"/>
            </w:tcBorders>
            <w:tcMar>
              <w:top w:w="0" w:type="dxa"/>
              <w:left w:w="0" w:type="dxa"/>
              <w:bottom w:w="0" w:type="dxa"/>
              <w:right w:w="0" w:type="dxa"/>
            </w:tcMar>
          </w:tcPr>
          <w:p w14:paraId="1F22411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02898C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078E5D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2915B4F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0CBF30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B37D73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849551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0523F0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E48CA0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97C651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43FBDD7"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1A6423E1"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0BAEB808"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Has left</w:t>
            </w:r>
          </w:p>
        </w:tc>
        <w:tc>
          <w:tcPr>
            <w:tcW w:w="1091" w:type="dxa"/>
            <w:tcBorders>
              <w:top w:val="nil"/>
              <w:left w:val="nil"/>
              <w:bottom w:val="nil"/>
              <w:right w:val="nil"/>
            </w:tcBorders>
            <w:tcMar>
              <w:top w:w="0" w:type="dxa"/>
              <w:left w:w="0" w:type="dxa"/>
              <w:bottom w:w="0" w:type="dxa"/>
              <w:right w:w="0" w:type="dxa"/>
            </w:tcMar>
          </w:tcPr>
          <w:p w14:paraId="48D6B6E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5456 (23.5%)</w:t>
            </w:r>
          </w:p>
        </w:tc>
        <w:tc>
          <w:tcPr>
            <w:tcW w:w="1091" w:type="dxa"/>
            <w:tcBorders>
              <w:top w:val="nil"/>
              <w:left w:val="nil"/>
              <w:bottom w:val="nil"/>
              <w:right w:val="nil"/>
            </w:tcBorders>
            <w:tcMar>
              <w:top w:w="0" w:type="dxa"/>
              <w:left w:w="0" w:type="dxa"/>
              <w:bottom w:w="0" w:type="dxa"/>
              <w:right w:w="0" w:type="dxa"/>
            </w:tcMar>
          </w:tcPr>
          <w:p w14:paraId="7033143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2759 (23.7%)</w:t>
            </w:r>
          </w:p>
        </w:tc>
        <w:tc>
          <w:tcPr>
            <w:tcW w:w="1091" w:type="dxa"/>
            <w:tcBorders>
              <w:top w:val="nil"/>
              <w:left w:val="nil"/>
              <w:bottom w:val="nil"/>
              <w:right w:val="nil"/>
            </w:tcBorders>
            <w:tcMar>
              <w:top w:w="0" w:type="dxa"/>
              <w:left w:w="0" w:type="dxa"/>
              <w:bottom w:w="0" w:type="dxa"/>
              <w:right w:w="0" w:type="dxa"/>
            </w:tcMar>
          </w:tcPr>
          <w:p w14:paraId="729B04C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2753 (23.7%)</w:t>
            </w:r>
          </w:p>
        </w:tc>
        <w:tc>
          <w:tcPr>
            <w:tcW w:w="1091" w:type="dxa"/>
            <w:tcBorders>
              <w:top w:val="nil"/>
              <w:left w:val="nil"/>
              <w:bottom w:val="nil"/>
              <w:right w:val="nil"/>
            </w:tcBorders>
            <w:tcMar>
              <w:top w:w="0" w:type="dxa"/>
              <w:left w:w="0" w:type="dxa"/>
              <w:bottom w:w="0" w:type="dxa"/>
              <w:right w:w="0" w:type="dxa"/>
            </w:tcMar>
          </w:tcPr>
          <w:p w14:paraId="40122F5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2743 (23.6%)</w:t>
            </w:r>
          </w:p>
        </w:tc>
        <w:tc>
          <w:tcPr>
            <w:tcW w:w="1091" w:type="dxa"/>
            <w:tcBorders>
              <w:top w:val="nil"/>
              <w:left w:val="nil"/>
              <w:bottom w:val="nil"/>
              <w:right w:val="nil"/>
            </w:tcBorders>
            <w:tcMar>
              <w:top w:w="0" w:type="dxa"/>
              <w:left w:w="0" w:type="dxa"/>
              <w:bottom w:w="0" w:type="dxa"/>
              <w:right w:w="0" w:type="dxa"/>
            </w:tcMar>
          </w:tcPr>
          <w:p w14:paraId="14ADE9C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2723 (23.4%)</w:t>
            </w:r>
          </w:p>
        </w:tc>
        <w:tc>
          <w:tcPr>
            <w:tcW w:w="1091" w:type="dxa"/>
            <w:tcBorders>
              <w:top w:val="nil"/>
              <w:left w:val="nil"/>
              <w:bottom w:val="nil"/>
              <w:right w:val="nil"/>
            </w:tcBorders>
            <w:tcMar>
              <w:top w:w="0" w:type="dxa"/>
              <w:left w:w="0" w:type="dxa"/>
              <w:bottom w:w="0" w:type="dxa"/>
              <w:right w:w="0" w:type="dxa"/>
            </w:tcMar>
          </w:tcPr>
          <w:p w14:paraId="6EED54D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2708 (23.3%)</w:t>
            </w:r>
          </w:p>
        </w:tc>
        <w:tc>
          <w:tcPr>
            <w:tcW w:w="1091" w:type="dxa"/>
            <w:tcBorders>
              <w:top w:val="nil"/>
              <w:left w:val="nil"/>
              <w:bottom w:val="nil"/>
              <w:right w:val="nil"/>
            </w:tcBorders>
            <w:tcMar>
              <w:top w:w="0" w:type="dxa"/>
              <w:left w:w="0" w:type="dxa"/>
              <w:bottom w:w="0" w:type="dxa"/>
              <w:right w:w="0" w:type="dxa"/>
            </w:tcMar>
          </w:tcPr>
          <w:p w14:paraId="21DCEA7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2777 (23.9%)</w:t>
            </w:r>
          </w:p>
        </w:tc>
        <w:tc>
          <w:tcPr>
            <w:tcW w:w="1091" w:type="dxa"/>
            <w:tcBorders>
              <w:top w:val="nil"/>
              <w:left w:val="nil"/>
              <w:bottom w:val="nil"/>
              <w:right w:val="nil"/>
            </w:tcBorders>
            <w:tcMar>
              <w:top w:w="0" w:type="dxa"/>
              <w:left w:w="0" w:type="dxa"/>
              <w:bottom w:w="0" w:type="dxa"/>
              <w:right w:w="0" w:type="dxa"/>
            </w:tcMar>
          </w:tcPr>
          <w:p w14:paraId="331BA4C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2812 (24.2%)</w:t>
            </w:r>
          </w:p>
        </w:tc>
        <w:tc>
          <w:tcPr>
            <w:tcW w:w="1091" w:type="dxa"/>
            <w:tcBorders>
              <w:top w:val="nil"/>
              <w:left w:val="nil"/>
              <w:bottom w:val="nil"/>
              <w:right w:val="nil"/>
            </w:tcBorders>
            <w:tcMar>
              <w:top w:w="0" w:type="dxa"/>
              <w:left w:w="0" w:type="dxa"/>
              <w:bottom w:w="0" w:type="dxa"/>
              <w:right w:w="0" w:type="dxa"/>
            </w:tcMar>
          </w:tcPr>
          <w:p w14:paraId="468D666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2819 (24.2%)</w:t>
            </w:r>
          </w:p>
        </w:tc>
        <w:tc>
          <w:tcPr>
            <w:tcW w:w="1091" w:type="dxa"/>
            <w:tcBorders>
              <w:top w:val="nil"/>
              <w:left w:val="nil"/>
              <w:bottom w:val="nil"/>
              <w:right w:val="nil"/>
            </w:tcBorders>
            <w:tcMar>
              <w:top w:w="0" w:type="dxa"/>
              <w:left w:w="0" w:type="dxa"/>
              <w:bottom w:w="0" w:type="dxa"/>
              <w:right w:w="0" w:type="dxa"/>
            </w:tcMar>
          </w:tcPr>
          <w:p w14:paraId="399F07F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2741 (23.6%)</w:t>
            </w:r>
          </w:p>
        </w:tc>
        <w:tc>
          <w:tcPr>
            <w:tcW w:w="1091" w:type="dxa"/>
            <w:tcBorders>
              <w:top w:val="nil"/>
              <w:left w:val="nil"/>
              <w:bottom w:val="nil"/>
              <w:right w:val="nil"/>
            </w:tcBorders>
            <w:tcMar>
              <w:top w:w="0" w:type="dxa"/>
              <w:left w:w="0" w:type="dxa"/>
              <w:bottom w:w="0" w:type="dxa"/>
              <w:right w:w="0" w:type="dxa"/>
            </w:tcMar>
          </w:tcPr>
          <w:p w14:paraId="25005FB3"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30291 (23.7%)</w:t>
            </w:r>
          </w:p>
        </w:tc>
      </w:tr>
      <w:tr w:rsidR="006663D6" w:rsidRPr="00697AE8" w14:paraId="779B3060"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0EC13E04"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Is member or never joined</w:t>
            </w:r>
          </w:p>
        </w:tc>
        <w:tc>
          <w:tcPr>
            <w:tcW w:w="1091" w:type="dxa"/>
            <w:tcBorders>
              <w:top w:val="nil"/>
              <w:left w:val="nil"/>
              <w:bottom w:val="nil"/>
              <w:right w:val="nil"/>
            </w:tcBorders>
            <w:tcMar>
              <w:top w:w="0" w:type="dxa"/>
              <w:left w:w="0" w:type="dxa"/>
              <w:bottom w:w="0" w:type="dxa"/>
              <w:right w:w="0" w:type="dxa"/>
            </w:tcMar>
          </w:tcPr>
          <w:p w14:paraId="2674D9A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17782 (76.5%)</w:t>
            </w:r>
          </w:p>
        </w:tc>
        <w:tc>
          <w:tcPr>
            <w:tcW w:w="1091" w:type="dxa"/>
            <w:tcBorders>
              <w:top w:val="nil"/>
              <w:left w:val="nil"/>
              <w:bottom w:val="nil"/>
              <w:right w:val="nil"/>
            </w:tcBorders>
            <w:tcMar>
              <w:top w:w="0" w:type="dxa"/>
              <w:left w:w="0" w:type="dxa"/>
              <w:bottom w:w="0" w:type="dxa"/>
              <w:right w:w="0" w:type="dxa"/>
            </w:tcMar>
          </w:tcPr>
          <w:p w14:paraId="6BCF7A7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8874 (76.3%)</w:t>
            </w:r>
          </w:p>
        </w:tc>
        <w:tc>
          <w:tcPr>
            <w:tcW w:w="1091" w:type="dxa"/>
            <w:tcBorders>
              <w:top w:val="nil"/>
              <w:left w:val="nil"/>
              <w:bottom w:val="nil"/>
              <w:right w:val="nil"/>
            </w:tcBorders>
            <w:tcMar>
              <w:top w:w="0" w:type="dxa"/>
              <w:left w:w="0" w:type="dxa"/>
              <w:bottom w:w="0" w:type="dxa"/>
              <w:right w:w="0" w:type="dxa"/>
            </w:tcMar>
          </w:tcPr>
          <w:p w14:paraId="119B19E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8878 (76.3%)</w:t>
            </w:r>
          </w:p>
        </w:tc>
        <w:tc>
          <w:tcPr>
            <w:tcW w:w="1091" w:type="dxa"/>
            <w:tcBorders>
              <w:top w:val="nil"/>
              <w:left w:val="nil"/>
              <w:bottom w:val="nil"/>
              <w:right w:val="nil"/>
            </w:tcBorders>
            <w:tcMar>
              <w:top w:w="0" w:type="dxa"/>
              <w:left w:w="0" w:type="dxa"/>
              <w:bottom w:w="0" w:type="dxa"/>
              <w:right w:w="0" w:type="dxa"/>
            </w:tcMar>
          </w:tcPr>
          <w:p w14:paraId="063D7C9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8903 (76.4%)</w:t>
            </w:r>
          </w:p>
        </w:tc>
        <w:tc>
          <w:tcPr>
            <w:tcW w:w="1091" w:type="dxa"/>
            <w:tcBorders>
              <w:top w:val="nil"/>
              <w:left w:val="nil"/>
              <w:bottom w:val="nil"/>
              <w:right w:val="nil"/>
            </w:tcBorders>
            <w:tcMar>
              <w:top w:w="0" w:type="dxa"/>
              <w:left w:w="0" w:type="dxa"/>
              <w:bottom w:w="0" w:type="dxa"/>
              <w:right w:w="0" w:type="dxa"/>
            </w:tcMar>
          </w:tcPr>
          <w:p w14:paraId="7FE0DC1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8910 (76.6%)</w:t>
            </w:r>
          </w:p>
        </w:tc>
        <w:tc>
          <w:tcPr>
            <w:tcW w:w="1091" w:type="dxa"/>
            <w:tcBorders>
              <w:top w:val="nil"/>
              <w:left w:val="nil"/>
              <w:bottom w:val="nil"/>
              <w:right w:val="nil"/>
            </w:tcBorders>
            <w:tcMar>
              <w:top w:w="0" w:type="dxa"/>
              <w:left w:w="0" w:type="dxa"/>
              <w:bottom w:w="0" w:type="dxa"/>
              <w:right w:w="0" w:type="dxa"/>
            </w:tcMar>
          </w:tcPr>
          <w:p w14:paraId="7067F2C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8927 (76.7%)</w:t>
            </w:r>
          </w:p>
        </w:tc>
        <w:tc>
          <w:tcPr>
            <w:tcW w:w="1091" w:type="dxa"/>
            <w:tcBorders>
              <w:top w:val="nil"/>
              <w:left w:val="nil"/>
              <w:bottom w:val="nil"/>
              <w:right w:val="nil"/>
            </w:tcBorders>
            <w:tcMar>
              <w:top w:w="0" w:type="dxa"/>
              <w:left w:w="0" w:type="dxa"/>
              <w:bottom w:w="0" w:type="dxa"/>
              <w:right w:w="0" w:type="dxa"/>
            </w:tcMar>
          </w:tcPr>
          <w:p w14:paraId="5EDADFA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8856 (76.1%)</w:t>
            </w:r>
          </w:p>
        </w:tc>
        <w:tc>
          <w:tcPr>
            <w:tcW w:w="1091" w:type="dxa"/>
            <w:tcBorders>
              <w:top w:val="nil"/>
              <w:left w:val="nil"/>
              <w:bottom w:val="nil"/>
              <w:right w:val="nil"/>
            </w:tcBorders>
            <w:tcMar>
              <w:top w:w="0" w:type="dxa"/>
              <w:left w:w="0" w:type="dxa"/>
              <w:bottom w:w="0" w:type="dxa"/>
              <w:right w:w="0" w:type="dxa"/>
            </w:tcMar>
          </w:tcPr>
          <w:p w14:paraId="0DC36F5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8827 (75.8%)</w:t>
            </w:r>
          </w:p>
        </w:tc>
        <w:tc>
          <w:tcPr>
            <w:tcW w:w="1091" w:type="dxa"/>
            <w:tcBorders>
              <w:top w:val="nil"/>
              <w:left w:val="nil"/>
              <w:bottom w:val="nil"/>
              <w:right w:val="nil"/>
            </w:tcBorders>
            <w:tcMar>
              <w:top w:w="0" w:type="dxa"/>
              <w:left w:w="0" w:type="dxa"/>
              <w:bottom w:w="0" w:type="dxa"/>
              <w:right w:w="0" w:type="dxa"/>
            </w:tcMar>
          </w:tcPr>
          <w:p w14:paraId="1D92929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8834 (75.8%)</w:t>
            </w:r>
          </w:p>
        </w:tc>
        <w:tc>
          <w:tcPr>
            <w:tcW w:w="1091" w:type="dxa"/>
            <w:tcBorders>
              <w:top w:val="nil"/>
              <w:left w:val="nil"/>
              <w:bottom w:val="nil"/>
              <w:right w:val="nil"/>
            </w:tcBorders>
            <w:tcMar>
              <w:top w:w="0" w:type="dxa"/>
              <w:left w:w="0" w:type="dxa"/>
              <w:bottom w:w="0" w:type="dxa"/>
              <w:right w:w="0" w:type="dxa"/>
            </w:tcMar>
          </w:tcPr>
          <w:p w14:paraId="1B0DFFE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8892 (76.4%)</w:t>
            </w:r>
          </w:p>
        </w:tc>
        <w:tc>
          <w:tcPr>
            <w:tcW w:w="1091" w:type="dxa"/>
            <w:tcBorders>
              <w:top w:val="nil"/>
              <w:left w:val="nil"/>
              <w:bottom w:val="nil"/>
              <w:right w:val="nil"/>
            </w:tcBorders>
            <w:tcMar>
              <w:top w:w="0" w:type="dxa"/>
              <w:left w:w="0" w:type="dxa"/>
              <w:bottom w:w="0" w:type="dxa"/>
              <w:right w:w="0" w:type="dxa"/>
            </w:tcMar>
          </w:tcPr>
          <w:p w14:paraId="031FD781"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97683 (76.3%)</w:t>
            </w:r>
          </w:p>
        </w:tc>
      </w:tr>
      <w:tr w:rsidR="006663D6" w:rsidRPr="00697AE8" w14:paraId="57D11D33"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179BBBC8"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bCs/>
                <w:color w:val="333333"/>
                <w:sz w:val="16"/>
                <w:szCs w:val="16"/>
              </w:rPr>
              <w:t>Number of years using 3</w:t>
            </w:r>
            <w:r w:rsidRPr="00697AE8">
              <w:rPr>
                <w:rFonts w:ascii="Arial Narrow" w:eastAsia="Arial Narrow" w:hAnsi="Arial Narrow" w:cs="Arial Narrow"/>
                <w:b/>
                <w:bCs/>
                <w:color w:val="333333"/>
                <w:sz w:val="16"/>
                <w:szCs w:val="16"/>
                <w:vertAlign w:val="superscript"/>
              </w:rPr>
              <w:t>rd</w:t>
            </w:r>
            <w:r w:rsidRPr="00697AE8">
              <w:rPr>
                <w:rFonts w:ascii="Arial Narrow" w:eastAsia="Arial Narrow" w:hAnsi="Arial Narrow" w:cs="Arial Narrow"/>
                <w:b/>
                <w:bCs/>
                <w:color w:val="333333"/>
                <w:sz w:val="16"/>
                <w:szCs w:val="16"/>
              </w:rPr>
              <w:t xml:space="preserve"> pillar</w:t>
            </w:r>
          </w:p>
        </w:tc>
        <w:tc>
          <w:tcPr>
            <w:tcW w:w="1091" w:type="dxa"/>
            <w:tcBorders>
              <w:top w:val="nil"/>
              <w:left w:val="nil"/>
              <w:bottom w:val="nil"/>
              <w:right w:val="nil"/>
            </w:tcBorders>
            <w:tcMar>
              <w:top w:w="0" w:type="dxa"/>
              <w:left w:w="0" w:type="dxa"/>
              <w:bottom w:w="0" w:type="dxa"/>
              <w:right w:w="0" w:type="dxa"/>
            </w:tcMar>
          </w:tcPr>
          <w:p w14:paraId="4C7F973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5D9BFB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D9DF24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F6388B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880E44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3C1F45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2C7C68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518453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F23575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9D9D29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46F95C2"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0E8D0A06"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0C5A12AF"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Mean (SD)</w:t>
            </w:r>
          </w:p>
        </w:tc>
        <w:tc>
          <w:tcPr>
            <w:tcW w:w="1091" w:type="dxa"/>
            <w:tcBorders>
              <w:top w:val="nil"/>
              <w:left w:val="nil"/>
              <w:bottom w:val="nil"/>
              <w:right w:val="nil"/>
            </w:tcBorders>
            <w:tcMar>
              <w:top w:w="0" w:type="dxa"/>
              <w:left w:w="0" w:type="dxa"/>
              <w:bottom w:w="0" w:type="dxa"/>
              <w:right w:w="0" w:type="dxa"/>
            </w:tcMar>
          </w:tcPr>
          <w:p w14:paraId="768B7F4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3.72 (1.25)</w:t>
            </w:r>
          </w:p>
        </w:tc>
        <w:tc>
          <w:tcPr>
            <w:tcW w:w="1091" w:type="dxa"/>
            <w:tcBorders>
              <w:top w:val="nil"/>
              <w:left w:val="nil"/>
              <w:bottom w:val="nil"/>
              <w:right w:val="nil"/>
            </w:tcBorders>
            <w:tcMar>
              <w:top w:w="0" w:type="dxa"/>
              <w:left w:w="0" w:type="dxa"/>
              <w:bottom w:w="0" w:type="dxa"/>
              <w:right w:w="0" w:type="dxa"/>
            </w:tcMar>
          </w:tcPr>
          <w:p w14:paraId="609F312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3.72 (1.23)</w:t>
            </w:r>
          </w:p>
        </w:tc>
        <w:tc>
          <w:tcPr>
            <w:tcW w:w="1091" w:type="dxa"/>
            <w:tcBorders>
              <w:top w:val="nil"/>
              <w:left w:val="nil"/>
              <w:bottom w:val="nil"/>
              <w:right w:val="nil"/>
            </w:tcBorders>
            <w:tcMar>
              <w:top w:w="0" w:type="dxa"/>
              <w:left w:w="0" w:type="dxa"/>
              <w:bottom w:w="0" w:type="dxa"/>
              <w:right w:w="0" w:type="dxa"/>
            </w:tcMar>
          </w:tcPr>
          <w:p w14:paraId="562E1F0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3.72 (1.23)</w:t>
            </w:r>
          </w:p>
        </w:tc>
        <w:tc>
          <w:tcPr>
            <w:tcW w:w="1091" w:type="dxa"/>
            <w:tcBorders>
              <w:top w:val="nil"/>
              <w:left w:val="nil"/>
              <w:bottom w:val="nil"/>
              <w:right w:val="nil"/>
            </w:tcBorders>
            <w:tcMar>
              <w:top w:w="0" w:type="dxa"/>
              <w:left w:w="0" w:type="dxa"/>
              <w:bottom w:w="0" w:type="dxa"/>
              <w:right w:w="0" w:type="dxa"/>
            </w:tcMar>
          </w:tcPr>
          <w:p w14:paraId="426A2D2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3.72 (1.23)</w:t>
            </w:r>
          </w:p>
        </w:tc>
        <w:tc>
          <w:tcPr>
            <w:tcW w:w="1091" w:type="dxa"/>
            <w:tcBorders>
              <w:top w:val="nil"/>
              <w:left w:val="nil"/>
              <w:bottom w:val="nil"/>
              <w:right w:val="nil"/>
            </w:tcBorders>
            <w:tcMar>
              <w:top w:w="0" w:type="dxa"/>
              <w:left w:w="0" w:type="dxa"/>
              <w:bottom w:w="0" w:type="dxa"/>
              <w:right w:w="0" w:type="dxa"/>
            </w:tcMar>
          </w:tcPr>
          <w:p w14:paraId="7E5345E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3.70 (1.25)</w:t>
            </w:r>
          </w:p>
        </w:tc>
        <w:tc>
          <w:tcPr>
            <w:tcW w:w="1091" w:type="dxa"/>
            <w:tcBorders>
              <w:top w:val="nil"/>
              <w:left w:val="nil"/>
              <w:bottom w:val="nil"/>
              <w:right w:val="nil"/>
            </w:tcBorders>
            <w:tcMar>
              <w:top w:w="0" w:type="dxa"/>
              <w:left w:w="0" w:type="dxa"/>
              <w:bottom w:w="0" w:type="dxa"/>
              <w:right w:w="0" w:type="dxa"/>
            </w:tcMar>
          </w:tcPr>
          <w:p w14:paraId="5BAD77B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3.70 (1.25)</w:t>
            </w:r>
          </w:p>
        </w:tc>
        <w:tc>
          <w:tcPr>
            <w:tcW w:w="1091" w:type="dxa"/>
            <w:tcBorders>
              <w:top w:val="nil"/>
              <w:left w:val="nil"/>
              <w:bottom w:val="nil"/>
              <w:right w:val="nil"/>
            </w:tcBorders>
            <w:tcMar>
              <w:top w:w="0" w:type="dxa"/>
              <w:left w:w="0" w:type="dxa"/>
              <w:bottom w:w="0" w:type="dxa"/>
              <w:right w:w="0" w:type="dxa"/>
            </w:tcMar>
          </w:tcPr>
          <w:p w14:paraId="28D7C98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3.70 (1.24)</w:t>
            </w:r>
          </w:p>
        </w:tc>
        <w:tc>
          <w:tcPr>
            <w:tcW w:w="1091" w:type="dxa"/>
            <w:tcBorders>
              <w:top w:val="nil"/>
              <w:left w:val="nil"/>
              <w:bottom w:val="nil"/>
              <w:right w:val="nil"/>
            </w:tcBorders>
            <w:tcMar>
              <w:top w:w="0" w:type="dxa"/>
              <w:left w:w="0" w:type="dxa"/>
              <w:bottom w:w="0" w:type="dxa"/>
              <w:right w:w="0" w:type="dxa"/>
            </w:tcMar>
          </w:tcPr>
          <w:p w14:paraId="795A420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3.70 (1.25)</w:t>
            </w:r>
          </w:p>
        </w:tc>
        <w:tc>
          <w:tcPr>
            <w:tcW w:w="1091" w:type="dxa"/>
            <w:tcBorders>
              <w:top w:val="nil"/>
              <w:left w:val="nil"/>
              <w:bottom w:val="nil"/>
              <w:right w:val="nil"/>
            </w:tcBorders>
            <w:tcMar>
              <w:top w:w="0" w:type="dxa"/>
              <w:left w:w="0" w:type="dxa"/>
              <w:bottom w:w="0" w:type="dxa"/>
              <w:right w:w="0" w:type="dxa"/>
            </w:tcMar>
          </w:tcPr>
          <w:p w14:paraId="16A3595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3.72 (1.24)</w:t>
            </w:r>
          </w:p>
        </w:tc>
        <w:tc>
          <w:tcPr>
            <w:tcW w:w="1091" w:type="dxa"/>
            <w:tcBorders>
              <w:top w:val="nil"/>
              <w:left w:val="nil"/>
              <w:bottom w:val="nil"/>
              <w:right w:val="nil"/>
            </w:tcBorders>
            <w:tcMar>
              <w:top w:w="0" w:type="dxa"/>
              <w:left w:w="0" w:type="dxa"/>
              <w:bottom w:w="0" w:type="dxa"/>
              <w:right w:w="0" w:type="dxa"/>
            </w:tcMar>
          </w:tcPr>
          <w:p w14:paraId="13A80A6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3.71 (1.24)</w:t>
            </w:r>
          </w:p>
        </w:tc>
        <w:tc>
          <w:tcPr>
            <w:tcW w:w="1091" w:type="dxa"/>
            <w:tcBorders>
              <w:top w:val="nil"/>
              <w:left w:val="nil"/>
              <w:bottom w:val="nil"/>
              <w:right w:val="nil"/>
            </w:tcBorders>
            <w:tcMar>
              <w:top w:w="0" w:type="dxa"/>
              <w:left w:w="0" w:type="dxa"/>
              <w:bottom w:w="0" w:type="dxa"/>
              <w:right w:w="0" w:type="dxa"/>
            </w:tcMar>
          </w:tcPr>
          <w:p w14:paraId="30A394B7"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3.71 (1.24)</w:t>
            </w:r>
          </w:p>
        </w:tc>
      </w:tr>
      <w:tr w:rsidR="006663D6" w:rsidRPr="00697AE8" w14:paraId="1886DDAD"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53C63DFA"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Median [Min, Max]</w:t>
            </w:r>
          </w:p>
        </w:tc>
        <w:tc>
          <w:tcPr>
            <w:tcW w:w="1091" w:type="dxa"/>
            <w:tcBorders>
              <w:top w:val="nil"/>
              <w:left w:val="nil"/>
              <w:bottom w:val="nil"/>
              <w:right w:val="nil"/>
            </w:tcBorders>
            <w:tcMar>
              <w:top w:w="0" w:type="dxa"/>
              <w:left w:w="0" w:type="dxa"/>
              <w:bottom w:w="0" w:type="dxa"/>
              <w:right w:w="0" w:type="dxa"/>
            </w:tcMar>
          </w:tcPr>
          <w:p w14:paraId="774489B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1B633E6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495D5C2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1DA5AF4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7842A9A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3072A07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3881DAC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68B3DCD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572AF87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268A01E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4.00 [1.00, 5.00]</w:t>
            </w:r>
          </w:p>
        </w:tc>
        <w:tc>
          <w:tcPr>
            <w:tcW w:w="1091" w:type="dxa"/>
            <w:tcBorders>
              <w:top w:val="nil"/>
              <w:left w:val="nil"/>
              <w:bottom w:val="nil"/>
              <w:right w:val="nil"/>
            </w:tcBorders>
            <w:tcMar>
              <w:top w:w="0" w:type="dxa"/>
              <w:left w:w="0" w:type="dxa"/>
              <w:bottom w:w="0" w:type="dxa"/>
              <w:right w:w="0" w:type="dxa"/>
            </w:tcMar>
          </w:tcPr>
          <w:p w14:paraId="17790378"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4.00 [1.00, 5.00]</w:t>
            </w:r>
          </w:p>
        </w:tc>
      </w:tr>
      <w:tr w:rsidR="006663D6" w:rsidRPr="00697AE8" w14:paraId="48F2B0B0"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08F2E97A"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bCs/>
                <w:color w:val="333333"/>
                <w:sz w:val="16"/>
                <w:szCs w:val="16"/>
              </w:rPr>
              <w:t>Annual 3</w:t>
            </w:r>
            <w:r w:rsidRPr="00697AE8">
              <w:rPr>
                <w:rFonts w:ascii="Arial Narrow" w:eastAsia="Arial Narrow" w:hAnsi="Arial Narrow" w:cs="Arial Narrow"/>
                <w:b/>
                <w:bCs/>
                <w:color w:val="333333"/>
                <w:sz w:val="16"/>
                <w:szCs w:val="16"/>
                <w:vertAlign w:val="superscript"/>
              </w:rPr>
              <w:t>rd</w:t>
            </w:r>
            <w:r w:rsidRPr="00697AE8">
              <w:rPr>
                <w:rFonts w:ascii="Arial Narrow" w:eastAsia="Arial Narrow" w:hAnsi="Arial Narrow" w:cs="Arial Narrow"/>
                <w:b/>
                <w:bCs/>
                <w:color w:val="333333"/>
                <w:sz w:val="16"/>
                <w:szCs w:val="16"/>
              </w:rPr>
              <w:t xml:space="preserve"> pillar payments</w:t>
            </w:r>
          </w:p>
        </w:tc>
        <w:tc>
          <w:tcPr>
            <w:tcW w:w="1091" w:type="dxa"/>
            <w:tcBorders>
              <w:top w:val="nil"/>
              <w:left w:val="nil"/>
              <w:bottom w:val="nil"/>
              <w:right w:val="nil"/>
            </w:tcBorders>
            <w:tcMar>
              <w:top w:w="0" w:type="dxa"/>
              <w:left w:w="0" w:type="dxa"/>
              <w:bottom w:w="0" w:type="dxa"/>
              <w:right w:w="0" w:type="dxa"/>
            </w:tcMar>
          </w:tcPr>
          <w:p w14:paraId="69F3A69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349D9D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33642A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3A6DF3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43CD70A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B67D8A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9EFC05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DB351A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350516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B4FBF2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D65E442"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6645F87D"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1711B64"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Mean (SD)</w:t>
            </w:r>
          </w:p>
        </w:tc>
        <w:tc>
          <w:tcPr>
            <w:tcW w:w="1091" w:type="dxa"/>
            <w:tcBorders>
              <w:top w:val="nil"/>
              <w:left w:val="nil"/>
              <w:bottom w:val="nil"/>
              <w:right w:val="nil"/>
            </w:tcBorders>
            <w:tcMar>
              <w:top w:w="0" w:type="dxa"/>
              <w:left w:w="0" w:type="dxa"/>
              <w:bottom w:w="0" w:type="dxa"/>
              <w:right w:w="0" w:type="dxa"/>
            </w:tcMar>
          </w:tcPr>
          <w:p w14:paraId="0B34A1C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674 (1310)</w:t>
            </w:r>
          </w:p>
        </w:tc>
        <w:tc>
          <w:tcPr>
            <w:tcW w:w="1091" w:type="dxa"/>
            <w:tcBorders>
              <w:top w:val="nil"/>
              <w:left w:val="nil"/>
              <w:bottom w:val="nil"/>
              <w:right w:val="nil"/>
            </w:tcBorders>
            <w:tcMar>
              <w:top w:w="0" w:type="dxa"/>
              <w:left w:w="0" w:type="dxa"/>
              <w:bottom w:w="0" w:type="dxa"/>
              <w:right w:w="0" w:type="dxa"/>
            </w:tcMar>
          </w:tcPr>
          <w:p w14:paraId="7D2FDA1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649 (1260)</w:t>
            </w:r>
          </w:p>
        </w:tc>
        <w:tc>
          <w:tcPr>
            <w:tcW w:w="1091" w:type="dxa"/>
            <w:tcBorders>
              <w:top w:val="nil"/>
              <w:left w:val="nil"/>
              <w:bottom w:val="nil"/>
              <w:right w:val="nil"/>
            </w:tcBorders>
            <w:tcMar>
              <w:top w:w="0" w:type="dxa"/>
              <w:left w:w="0" w:type="dxa"/>
              <w:bottom w:w="0" w:type="dxa"/>
              <w:right w:w="0" w:type="dxa"/>
            </w:tcMar>
          </w:tcPr>
          <w:p w14:paraId="2FCF5D8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644 (1260)</w:t>
            </w:r>
          </w:p>
        </w:tc>
        <w:tc>
          <w:tcPr>
            <w:tcW w:w="1091" w:type="dxa"/>
            <w:tcBorders>
              <w:top w:val="nil"/>
              <w:left w:val="nil"/>
              <w:bottom w:val="nil"/>
              <w:right w:val="nil"/>
            </w:tcBorders>
            <w:tcMar>
              <w:top w:w="0" w:type="dxa"/>
              <w:left w:w="0" w:type="dxa"/>
              <w:bottom w:w="0" w:type="dxa"/>
              <w:right w:w="0" w:type="dxa"/>
            </w:tcMar>
          </w:tcPr>
          <w:p w14:paraId="4144F45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663 (1270)</w:t>
            </w:r>
          </w:p>
        </w:tc>
        <w:tc>
          <w:tcPr>
            <w:tcW w:w="1091" w:type="dxa"/>
            <w:tcBorders>
              <w:top w:val="nil"/>
              <w:left w:val="nil"/>
              <w:bottom w:val="nil"/>
              <w:right w:val="nil"/>
            </w:tcBorders>
            <w:tcMar>
              <w:top w:w="0" w:type="dxa"/>
              <w:left w:w="0" w:type="dxa"/>
              <w:bottom w:w="0" w:type="dxa"/>
              <w:right w:w="0" w:type="dxa"/>
            </w:tcMar>
          </w:tcPr>
          <w:p w14:paraId="0D5D983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658 (1290)</w:t>
            </w:r>
          </w:p>
        </w:tc>
        <w:tc>
          <w:tcPr>
            <w:tcW w:w="1091" w:type="dxa"/>
            <w:tcBorders>
              <w:top w:val="nil"/>
              <w:left w:val="nil"/>
              <w:bottom w:val="nil"/>
              <w:right w:val="nil"/>
            </w:tcBorders>
            <w:tcMar>
              <w:top w:w="0" w:type="dxa"/>
              <w:left w:w="0" w:type="dxa"/>
              <w:bottom w:w="0" w:type="dxa"/>
              <w:right w:w="0" w:type="dxa"/>
            </w:tcMar>
          </w:tcPr>
          <w:p w14:paraId="5AA4AF0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658 (1260)</w:t>
            </w:r>
          </w:p>
        </w:tc>
        <w:tc>
          <w:tcPr>
            <w:tcW w:w="1091" w:type="dxa"/>
            <w:tcBorders>
              <w:top w:val="nil"/>
              <w:left w:val="nil"/>
              <w:bottom w:val="nil"/>
              <w:right w:val="nil"/>
            </w:tcBorders>
            <w:tcMar>
              <w:top w:w="0" w:type="dxa"/>
              <w:left w:w="0" w:type="dxa"/>
              <w:bottom w:w="0" w:type="dxa"/>
              <w:right w:w="0" w:type="dxa"/>
            </w:tcMar>
          </w:tcPr>
          <w:p w14:paraId="7ADB527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663 (1280)</w:t>
            </w:r>
          </w:p>
        </w:tc>
        <w:tc>
          <w:tcPr>
            <w:tcW w:w="1091" w:type="dxa"/>
            <w:tcBorders>
              <w:top w:val="nil"/>
              <w:left w:val="nil"/>
              <w:bottom w:val="nil"/>
              <w:right w:val="nil"/>
            </w:tcBorders>
            <w:tcMar>
              <w:top w:w="0" w:type="dxa"/>
              <w:left w:w="0" w:type="dxa"/>
              <w:bottom w:w="0" w:type="dxa"/>
              <w:right w:w="0" w:type="dxa"/>
            </w:tcMar>
          </w:tcPr>
          <w:p w14:paraId="4AF8996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676 (1290)</w:t>
            </w:r>
          </w:p>
        </w:tc>
        <w:tc>
          <w:tcPr>
            <w:tcW w:w="1091" w:type="dxa"/>
            <w:tcBorders>
              <w:top w:val="nil"/>
              <w:left w:val="nil"/>
              <w:bottom w:val="nil"/>
              <w:right w:val="nil"/>
            </w:tcBorders>
            <w:tcMar>
              <w:top w:w="0" w:type="dxa"/>
              <w:left w:w="0" w:type="dxa"/>
              <w:bottom w:w="0" w:type="dxa"/>
              <w:right w:w="0" w:type="dxa"/>
            </w:tcMar>
          </w:tcPr>
          <w:p w14:paraId="3E2187A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663 (1290)</w:t>
            </w:r>
          </w:p>
        </w:tc>
        <w:tc>
          <w:tcPr>
            <w:tcW w:w="1091" w:type="dxa"/>
            <w:tcBorders>
              <w:top w:val="nil"/>
              <w:left w:val="nil"/>
              <w:bottom w:val="nil"/>
              <w:right w:val="nil"/>
            </w:tcBorders>
            <w:tcMar>
              <w:top w:w="0" w:type="dxa"/>
              <w:left w:w="0" w:type="dxa"/>
              <w:bottom w:w="0" w:type="dxa"/>
              <w:right w:w="0" w:type="dxa"/>
            </w:tcMar>
          </w:tcPr>
          <w:p w14:paraId="275D712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667 (1360)</w:t>
            </w:r>
          </w:p>
        </w:tc>
        <w:tc>
          <w:tcPr>
            <w:tcW w:w="1091" w:type="dxa"/>
            <w:tcBorders>
              <w:top w:val="nil"/>
              <w:left w:val="nil"/>
              <w:bottom w:val="nil"/>
              <w:right w:val="nil"/>
            </w:tcBorders>
            <w:tcMar>
              <w:top w:w="0" w:type="dxa"/>
              <w:left w:w="0" w:type="dxa"/>
              <w:bottom w:w="0" w:type="dxa"/>
              <w:right w:w="0" w:type="dxa"/>
            </w:tcMar>
          </w:tcPr>
          <w:p w14:paraId="46CA9F16"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663 (1290)</w:t>
            </w:r>
          </w:p>
        </w:tc>
      </w:tr>
      <w:tr w:rsidR="006663D6" w:rsidRPr="00697AE8" w14:paraId="3B8618AA"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55ACA06"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Median [Min, Max]</w:t>
            </w:r>
          </w:p>
        </w:tc>
        <w:tc>
          <w:tcPr>
            <w:tcW w:w="1091" w:type="dxa"/>
            <w:tcBorders>
              <w:top w:val="nil"/>
              <w:left w:val="nil"/>
              <w:bottom w:val="nil"/>
              <w:right w:val="nil"/>
            </w:tcBorders>
            <w:tcMar>
              <w:top w:w="0" w:type="dxa"/>
              <w:left w:w="0" w:type="dxa"/>
              <w:bottom w:w="0" w:type="dxa"/>
              <w:right w:w="0" w:type="dxa"/>
            </w:tcMar>
          </w:tcPr>
          <w:p w14:paraId="2705104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25000]</w:t>
            </w:r>
          </w:p>
        </w:tc>
        <w:tc>
          <w:tcPr>
            <w:tcW w:w="1091" w:type="dxa"/>
            <w:tcBorders>
              <w:top w:val="nil"/>
              <w:left w:val="nil"/>
              <w:bottom w:val="nil"/>
              <w:right w:val="nil"/>
            </w:tcBorders>
            <w:tcMar>
              <w:top w:w="0" w:type="dxa"/>
              <w:left w:w="0" w:type="dxa"/>
              <w:bottom w:w="0" w:type="dxa"/>
              <w:right w:w="0" w:type="dxa"/>
            </w:tcMar>
          </w:tcPr>
          <w:p w14:paraId="084DAA2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17100]</w:t>
            </w:r>
          </w:p>
        </w:tc>
        <w:tc>
          <w:tcPr>
            <w:tcW w:w="1091" w:type="dxa"/>
            <w:tcBorders>
              <w:top w:val="nil"/>
              <w:left w:val="nil"/>
              <w:bottom w:val="nil"/>
              <w:right w:val="nil"/>
            </w:tcBorders>
            <w:tcMar>
              <w:top w:w="0" w:type="dxa"/>
              <w:left w:w="0" w:type="dxa"/>
              <w:bottom w:w="0" w:type="dxa"/>
              <w:right w:w="0" w:type="dxa"/>
            </w:tcMar>
          </w:tcPr>
          <w:p w14:paraId="2684EBB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21600]</w:t>
            </w:r>
          </w:p>
        </w:tc>
        <w:tc>
          <w:tcPr>
            <w:tcW w:w="1091" w:type="dxa"/>
            <w:tcBorders>
              <w:top w:val="nil"/>
              <w:left w:val="nil"/>
              <w:bottom w:val="nil"/>
              <w:right w:val="nil"/>
            </w:tcBorders>
            <w:tcMar>
              <w:top w:w="0" w:type="dxa"/>
              <w:left w:w="0" w:type="dxa"/>
              <w:bottom w:w="0" w:type="dxa"/>
              <w:right w:w="0" w:type="dxa"/>
            </w:tcMar>
          </w:tcPr>
          <w:p w14:paraId="54538DA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15500]</w:t>
            </w:r>
          </w:p>
        </w:tc>
        <w:tc>
          <w:tcPr>
            <w:tcW w:w="1091" w:type="dxa"/>
            <w:tcBorders>
              <w:top w:val="nil"/>
              <w:left w:val="nil"/>
              <w:bottom w:val="nil"/>
              <w:right w:val="nil"/>
            </w:tcBorders>
            <w:tcMar>
              <w:top w:w="0" w:type="dxa"/>
              <w:left w:w="0" w:type="dxa"/>
              <w:bottom w:w="0" w:type="dxa"/>
              <w:right w:w="0" w:type="dxa"/>
            </w:tcMar>
          </w:tcPr>
          <w:p w14:paraId="246DB55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110 [0, 27800]</w:t>
            </w:r>
          </w:p>
        </w:tc>
        <w:tc>
          <w:tcPr>
            <w:tcW w:w="1091" w:type="dxa"/>
            <w:tcBorders>
              <w:top w:val="nil"/>
              <w:left w:val="nil"/>
              <w:bottom w:val="nil"/>
              <w:right w:val="nil"/>
            </w:tcBorders>
            <w:tcMar>
              <w:top w:w="0" w:type="dxa"/>
              <w:left w:w="0" w:type="dxa"/>
              <w:bottom w:w="0" w:type="dxa"/>
              <w:right w:w="0" w:type="dxa"/>
            </w:tcMar>
          </w:tcPr>
          <w:p w14:paraId="1FD22EC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16000]</w:t>
            </w:r>
          </w:p>
        </w:tc>
        <w:tc>
          <w:tcPr>
            <w:tcW w:w="1091" w:type="dxa"/>
            <w:tcBorders>
              <w:top w:val="nil"/>
              <w:left w:val="nil"/>
              <w:bottom w:val="nil"/>
              <w:right w:val="nil"/>
            </w:tcBorders>
            <w:tcMar>
              <w:top w:w="0" w:type="dxa"/>
              <w:left w:w="0" w:type="dxa"/>
              <w:bottom w:w="0" w:type="dxa"/>
              <w:right w:w="0" w:type="dxa"/>
            </w:tcMar>
          </w:tcPr>
          <w:p w14:paraId="5D5A862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12500]</w:t>
            </w:r>
          </w:p>
        </w:tc>
        <w:tc>
          <w:tcPr>
            <w:tcW w:w="1091" w:type="dxa"/>
            <w:tcBorders>
              <w:top w:val="nil"/>
              <w:left w:val="nil"/>
              <w:bottom w:val="nil"/>
              <w:right w:val="nil"/>
            </w:tcBorders>
            <w:tcMar>
              <w:top w:w="0" w:type="dxa"/>
              <w:left w:w="0" w:type="dxa"/>
              <w:bottom w:w="0" w:type="dxa"/>
              <w:right w:w="0" w:type="dxa"/>
            </w:tcMar>
          </w:tcPr>
          <w:p w14:paraId="74D86C0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150 [0, 12100]</w:t>
            </w:r>
          </w:p>
        </w:tc>
        <w:tc>
          <w:tcPr>
            <w:tcW w:w="1091" w:type="dxa"/>
            <w:tcBorders>
              <w:top w:val="nil"/>
              <w:left w:val="nil"/>
              <w:bottom w:val="nil"/>
              <w:right w:val="nil"/>
            </w:tcBorders>
            <w:tcMar>
              <w:top w:w="0" w:type="dxa"/>
              <w:left w:w="0" w:type="dxa"/>
              <w:bottom w:w="0" w:type="dxa"/>
              <w:right w:w="0" w:type="dxa"/>
            </w:tcMar>
          </w:tcPr>
          <w:p w14:paraId="2DB5A37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127 [0, 21300]</w:t>
            </w:r>
          </w:p>
        </w:tc>
        <w:tc>
          <w:tcPr>
            <w:tcW w:w="1091" w:type="dxa"/>
            <w:tcBorders>
              <w:top w:val="nil"/>
              <w:left w:val="nil"/>
              <w:bottom w:val="nil"/>
              <w:right w:val="nil"/>
            </w:tcBorders>
            <w:tcMar>
              <w:top w:w="0" w:type="dxa"/>
              <w:left w:w="0" w:type="dxa"/>
              <w:bottom w:w="0" w:type="dxa"/>
              <w:right w:w="0" w:type="dxa"/>
            </w:tcMar>
          </w:tcPr>
          <w:p w14:paraId="2C4D9C9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120 [0, 44000]</w:t>
            </w:r>
          </w:p>
        </w:tc>
        <w:tc>
          <w:tcPr>
            <w:tcW w:w="1091" w:type="dxa"/>
            <w:tcBorders>
              <w:top w:val="nil"/>
              <w:left w:val="nil"/>
              <w:bottom w:val="nil"/>
              <w:right w:val="nil"/>
            </w:tcBorders>
            <w:tcMar>
              <w:top w:w="0" w:type="dxa"/>
              <w:left w:w="0" w:type="dxa"/>
              <w:bottom w:w="0" w:type="dxa"/>
              <w:right w:w="0" w:type="dxa"/>
            </w:tcMar>
          </w:tcPr>
          <w:p w14:paraId="387D572D"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120 [0, 44000]</w:t>
            </w:r>
          </w:p>
        </w:tc>
      </w:tr>
      <w:tr w:rsidR="006663D6" w:rsidRPr="00697AE8" w14:paraId="368E12AE"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26CF7E5"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b/>
                <w:bCs/>
                <w:color w:val="333333"/>
                <w:sz w:val="16"/>
                <w:szCs w:val="16"/>
              </w:rPr>
              <w:t>Annual 3</w:t>
            </w:r>
            <w:r w:rsidRPr="00697AE8">
              <w:rPr>
                <w:rFonts w:ascii="Arial Narrow" w:eastAsia="Arial Narrow" w:hAnsi="Arial Narrow" w:cs="Arial Narrow"/>
                <w:b/>
                <w:bCs/>
                <w:color w:val="333333"/>
                <w:sz w:val="16"/>
                <w:szCs w:val="16"/>
                <w:vertAlign w:val="superscript"/>
              </w:rPr>
              <w:t>rd</w:t>
            </w:r>
            <w:r w:rsidRPr="00697AE8">
              <w:rPr>
                <w:rFonts w:ascii="Arial Narrow" w:eastAsia="Arial Narrow" w:hAnsi="Arial Narrow" w:cs="Arial Narrow"/>
                <w:b/>
                <w:bCs/>
                <w:color w:val="333333"/>
                <w:sz w:val="16"/>
                <w:szCs w:val="16"/>
              </w:rPr>
              <w:t xml:space="preserve"> pillar payments at trial outset</w:t>
            </w:r>
          </w:p>
        </w:tc>
        <w:tc>
          <w:tcPr>
            <w:tcW w:w="1091" w:type="dxa"/>
            <w:tcBorders>
              <w:top w:val="nil"/>
              <w:left w:val="nil"/>
              <w:bottom w:val="nil"/>
              <w:right w:val="nil"/>
            </w:tcBorders>
            <w:tcMar>
              <w:top w:w="0" w:type="dxa"/>
              <w:left w:w="0" w:type="dxa"/>
              <w:bottom w:w="0" w:type="dxa"/>
              <w:right w:w="0" w:type="dxa"/>
            </w:tcMar>
          </w:tcPr>
          <w:p w14:paraId="496EC04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38D2D3C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B12984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6368138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2AC3514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2211119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03DBB12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1E2912D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28C3C55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7976D6F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p>
        </w:tc>
        <w:tc>
          <w:tcPr>
            <w:tcW w:w="1091" w:type="dxa"/>
            <w:tcBorders>
              <w:top w:val="nil"/>
              <w:left w:val="nil"/>
              <w:bottom w:val="nil"/>
              <w:right w:val="nil"/>
            </w:tcBorders>
            <w:tcMar>
              <w:top w:w="0" w:type="dxa"/>
              <w:left w:w="0" w:type="dxa"/>
              <w:bottom w:w="0" w:type="dxa"/>
              <w:right w:w="0" w:type="dxa"/>
            </w:tcMar>
          </w:tcPr>
          <w:p w14:paraId="5F220105"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p>
        </w:tc>
      </w:tr>
      <w:tr w:rsidR="006663D6" w:rsidRPr="00697AE8" w14:paraId="07BAFDD3"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036F6C57"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0€</w:t>
            </w:r>
          </w:p>
        </w:tc>
        <w:tc>
          <w:tcPr>
            <w:tcW w:w="1091" w:type="dxa"/>
            <w:tcBorders>
              <w:top w:val="nil"/>
              <w:left w:val="nil"/>
              <w:bottom w:val="nil"/>
              <w:right w:val="nil"/>
            </w:tcBorders>
            <w:tcMar>
              <w:top w:w="0" w:type="dxa"/>
              <w:left w:w="0" w:type="dxa"/>
              <w:bottom w:w="0" w:type="dxa"/>
              <w:right w:w="0" w:type="dxa"/>
            </w:tcMar>
          </w:tcPr>
          <w:p w14:paraId="649BF1E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9770 (42.0%)</w:t>
            </w:r>
          </w:p>
        </w:tc>
        <w:tc>
          <w:tcPr>
            <w:tcW w:w="1091" w:type="dxa"/>
            <w:tcBorders>
              <w:top w:val="nil"/>
              <w:left w:val="nil"/>
              <w:bottom w:val="nil"/>
              <w:right w:val="nil"/>
            </w:tcBorders>
            <w:tcMar>
              <w:top w:w="0" w:type="dxa"/>
              <w:left w:w="0" w:type="dxa"/>
              <w:bottom w:w="0" w:type="dxa"/>
              <w:right w:w="0" w:type="dxa"/>
            </w:tcMar>
          </w:tcPr>
          <w:p w14:paraId="4D9B78B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4840 (41.6%)</w:t>
            </w:r>
          </w:p>
        </w:tc>
        <w:tc>
          <w:tcPr>
            <w:tcW w:w="1091" w:type="dxa"/>
            <w:tcBorders>
              <w:top w:val="nil"/>
              <w:left w:val="nil"/>
              <w:bottom w:val="nil"/>
              <w:right w:val="nil"/>
            </w:tcBorders>
            <w:tcMar>
              <w:top w:w="0" w:type="dxa"/>
              <w:left w:w="0" w:type="dxa"/>
              <w:bottom w:w="0" w:type="dxa"/>
              <w:right w:w="0" w:type="dxa"/>
            </w:tcMar>
          </w:tcPr>
          <w:p w14:paraId="6072E9DB"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4856 (41.8%)</w:t>
            </w:r>
          </w:p>
        </w:tc>
        <w:tc>
          <w:tcPr>
            <w:tcW w:w="1091" w:type="dxa"/>
            <w:tcBorders>
              <w:top w:val="nil"/>
              <w:left w:val="nil"/>
              <w:bottom w:val="nil"/>
              <w:right w:val="nil"/>
            </w:tcBorders>
            <w:tcMar>
              <w:top w:w="0" w:type="dxa"/>
              <w:left w:w="0" w:type="dxa"/>
              <w:bottom w:w="0" w:type="dxa"/>
              <w:right w:w="0" w:type="dxa"/>
            </w:tcMar>
          </w:tcPr>
          <w:p w14:paraId="33826D8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4896 (42.0%)</w:t>
            </w:r>
          </w:p>
        </w:tc>
        <w:tc>
          <w:tcPr>
            <w:tcW w:w="1091" w:type="dxa"/>
            <w:tcBorders>
              <w:top w:val="nil"/>
              <w:left w:val="nil"/>
              <w:bottom w:val="nil"/>
              <w:right w:val="nil"/>
            </w:tcBorders>
            <w:tcMar>
              <w:top w:w="0" w:type="dxa"/>
              <w:left w:w="0" w:type="dxa"/>
              <w:bottom w:w="0" w:type="dxa"/>
              <w:right w:w="0" w:type="dxa"/>
            </w:tcMar>
          </w:tcPr>
          <w:p w14:paraId="2DB1586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4911 (42.2%)</w:t>
            </w:r>
          </w:p>
        </w:tc>
        <w:tc>
          <w:tcPr>
            <w:tcW w:w="1091" w:type="dxa"/>
            <w:tcBorders>
              <w:top w:val="nil"/>
              <w:left w:val="nil"/>
              <w:bottom w:val="nil"/>
              <w:right w:val="nil"/>
            </w:tcBorders>
            <w:tcMar>
              <w:top w:w="0" w:type="dxa"/>
              <w:left w:w="0" w:type="dxa"/>
              <w:bottom w:w="0" w:type="dxa"/>
              <w:right w:w="0" w:type="dxa"/>
            </w:tcMar>
          </w:tcPr>
          <w:p w14:paraId="0799E26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4811 (41.3%)</w:t>
            </w:r>
          </w:p>
        </w:tc>
        <w:tc>
          <w:tcPr>
            <w:tcW w:w="1091" w:type="dxa"/>
            <w:tcBorders>
              <w:top w:val="nil"/>
              <w:left w:val="nil"/>
              <w:bottom w:val="nil"/>
              <w:right w:val="nil"/>
            </w:tcBorders>
            <w:tcMar>
              <w:top w:w="0" w:type="dxa"/>
              <w:left w:w="0" w:type="dxa"/>
              <w:bottom w:w="0" w:type="dxa"/>
              <w:right w:w="0" w:type="dxa"/>
            </w:tcMar>
          </w:tcPr>
          <w:p w14:paraId="35905C7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4916 (42.3%)</w:t>
            </w:r>
          </w:p>
        </w:tc>
        <w:tc>
          <w:tcPr>
            <w:tcW w:w="1091" w:type="dxa"/>
            <w:tcBorders>
              <w:top w:val="nil"/>
              <w:left w:val="nil"/>
              <w:bottom w:val="nil"/>
              <w:right w:val="nil"/>
            </w:tcBorders>
            <w:tcMar>
              <w:top w:w="0" w:type="dxa"/>
              <w:left w:w="0" w:type="dxa"/>
              <w:bottom w:w="0" w:type="dxa"/>
              <w:right w:w="0" w:type="dxa"/>
            </w:tcMar>
          </w:tcPr>
          <w:p w14:paraId="7E383E8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4747 (40.8%)</w:t>
            </w:r>
          </w:p>
        </w:tc>
        <w:tc>
          <w:tcPr>
            <w:tcW w:w="1091" w:type="dxa"/>
            <w:tcBorders>
              <w:top w:val="nil"/>
              <w:left w:val="nil"/>
              <w:bottom w:val="nil"/>
              <w:right w:val="nil"/>
            </w:tcBorders>
            <w:tcMar>
              <w:top w:w="0" w:type="dxa"/>
              <w:left w:w="0" w:type="dxa"/>
              <w:bottom w:w="0" w:type="dxa"/>
              <w:right w:w="0" w:type="dxa"/>
            </w:tcMar>
          </w:tcPr>
          <w:p w14:paraId="4EC2F60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4885 (41.9%)</w:t>
            </w:r>
          </w:p>
        </w:tc>
        <w:tc>
          <w:tcPr>
            <w:tcW w:w="1091" w:type="dxa"/>
            <w:tcBorders>
              <w:top w:val="nil"/>
              <w:left w:val="nil"/>
              <w:bottom w:val="nil"/>
              <w:right w:val="nil"/>
            </w:tcBorders>
            <w:tcMar>
              <w:top w:w="0" w:type="dxa"/>
              <w:left w:w="0" w:type="dxa"/>
              <w:bottom w:w="0" w:type="dxa"/>
              <w:right w:w="0" w:type="dxa"/>
            </w:tcMar>
          </w:tcPr>
          <w:p w14:paraId="2865BE5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4909 (42.2%)</w:t>
            </w:r>
          </w:p>
        </w:tc>
        <w:tc>
          <w:tcPr>
            <w:tcW w:w="1091" w:type="dxa"/>
            <w:tcBorders>
              <w:top w:val="nil"/>
              <w:left w:val="nil"/>
              <w:bottom w:val="nil"/>
              <w:right w:val="nil"/>
            </w:tcBorders>
            <w:tcMar>
              <w:top w:w="0" w:type="dxa"/>
              <w:left w:w="0" w:type="dxa"/>
              <w:bottom w:w="0" w:type="dxa"/>
              <w:right w:w="0" w:type="dxa"/>
            </w:tcMar>
          </w:tcPr>
          <w:p w14:paraId="6244E2BB"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53541 (41.8%)</w:t>
            </w:r>
          </w:p>
        </w:tc>
      </w:tr>
      <w:tr w:rsidR="006663D6" w:rsidRPr="00697AE8" w14:paraId="31012894"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2BA82B9F"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up to 500€</w:t>
            </w:r>
          </w:p>
        </w:tc>
        <w:tc>
          <w:tcPr>
            <w:tcW w:w="1091" w:type="dxa"/>
            <w:tcBorders>
              <w:top w:val="nil"/>
              <w:left w:val="nil"/>
              <w:bottom w:val="nil"/>
              <w:right w:val="nil"/>
            </w:tcBorders>
            <w:tcMar>
              <w:top w:w="0" w:type="dxa"/>
              <w:left w:w="0" w:type="dxa"/>
              <w:bottom w:w="0" w:type="dxa"/>
              <w:right w:w="0" w:type="dxa"/>
            </w:tcMar>
          </w:tcPr>
          <w:p w14:paraId="6D9E2D6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6011 (25.9%)</w:t>
            </w:r>
          </w:p>
        </w:tc>
        <w:tc>
          <w:tcPr>
            <w:tcW w:w="1091" w:type="dxa"/>
            <w:tcBorders>
              <w:top w:val="nil"/>
              <w:left w:val="nil"/>
              <w:bottom w:val="nil"/>
              <w:right w:val="nil"/>
            </w:tcBorders>
            <w:tcMar>
              <w:top w:w="0" w:type="dxa"/>
              <w:left w:w="0" w:type="dxa"/>
              <w:bottom w:w="0" w:type="dxa"/>
              <w:right w:w="0" w:type="dxa"/>
            </w:tcMar>
          </w:tcPr>
          <w:p w14:paraId="6841B76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3081 (26.5%)</w:t>
            </w:r>
          </w:p>
        </w:tc>
        <w:tc>
          <w:tcPr>
            <w:tcW w:w="1091" w:type="dxa"/>
            <w:tcBorders>
              <w:top w:val="nil"/>
              <w:left w:val="nil"/>
              <w:bottom w:val="nil"/>
              <w:right w:val="nil"/>
            </w:tcBorders>
            <w:tcMar>
              <w:top w:w="0" w:type="dxa"/>
              <w:left w:w="0" w:type="dxa"/>
              <w:bottom w:w="0" w:type="dxa"/>
              <w:right w:w="0" w:type="dxa"/>
            </w:tcMar>
          </w:tcPr>
          <w:p w14:paraId="3C26516C"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3017 (25.9%)</w:t>
            </w:r>
          </w:p>
        </w:tc>
        <w:tc>
          <w:tcPr>
            <w:tcW w:w="1091" w:type="dxa"/>
            <w:tcBorders>
              <w:top w:val="nil"/>
              <w:left w:val="nil"/>
              <w:bottom w:val="nil"/>
              <w:right w:val="nil"/>
            </w:tcBorders>
            <w:tcMar>
              <w:top w:w="0" w:type="dxa"/>
              <w:left w:w="0" w:type="dxa"/>
              <w:bottom w:w="0" w:type="dxa"/>
              <w:right w:w="0" w:type="dxa"/>
            </w:tcMar>
          </w:tcPr>
          <w:p w14:paraId="250E7600"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2997 (25.7%)</w:t>
            </w:r>
          </w:p>
        </w:tc>
        <w:tc>
          <w:tcPr>
            <w:tcW w:w="1091" w:type="dxa"/>
            <w:tcBorders>
              <w:top w:val="nil"/>
              <w:left w:val="nil"/>
              <w:bottom w:val="nil"/>
              <w:right w:val="nil"/>
            </w:tcBorders>
            <w:tcMar>
              <w:top w:w="0" w:type="dxa"/>
              <w:left w:w="0" w:type="dxa"/>
              <w:bottom w:w="0" w:type="dxa"/>
              <w:right w:w="0" w:type="dxa"/>
            </w:tcMar>
          </w:tcPr>
          <w:p w14:paraId="36D1A8B4"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3063 (26.3%)</w:t>
            </w:r>
          </w:p>
        </w:tc>
        <w:tc>
          <w:tcPr>
            <w:tcW w:w="1091" w:type="dxa"/>
            <w:tcBorders>
              <w:top w:val="nil"/>
              <w:left w:val="nil"/>
              <w:bottom w:val="nil"/>
              <w:right w:val="nil"/>
            </w:tcBorders>
            <w:tcMar>
              <w:top w:w="0" w:type="dxa"/>
              <w:left w:w="0" w:type="dxa"/>
              <w:bottom w:w="0" w:type="dxa"/>
              <w:right w:w="0" w:type="dxa"/>
            </w:tcMar>
          </w:tcPr>
          <w:p w14:paraId="2441DEE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3076 (26.4%)</w:t>
            </w:r>
          </w:p>
        </w:tc>
        <w:tc>
          <w:tcPr>
            <w:tcW w:w="1091" w:type="dxa"/>
            <w:tcBorders>
              <w:top w:val="nil"/>
              <w:left w:val="nil"/>
              <w:bottom w:val="nil"/>
              <w:right w:val="nil"/>
            </w:tcBorders>
            <w:tcMar>
              <w:top w:w="0" w:type="dxa"/>
              <w:left w:w="0" w:type="dxa"/>
              <w:bottom w:w="0" w:type="dxa"/>
              <w:right w:w="0" w:type="dxa"/>
            </w:tcMar>
          </w:tcPr>
          <w:p w14:paraId="0E1111C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3001 (25.8%)</w:t>
            </w:r>
          </w:p>
        </w:tc>
        <w:tc>
          <w:tcPr>
            <w:tcW w:w="1091" w:type="dxa"/>
            <w:tcBorders>
              <w:top w:val="nil"/>
              <w:left w:val="nil"/>
              <w:bottom w:val="nil"/>
              <w:right w:val="nil"/>
            </w:tcBorders>
            <w:tcMar>
              <w:top w:w="0" w:type="dxa"/>
              <w:left w:w="0" w:type="dxa"/>
              <w:bottom w:w="0" w:type="dxa"/>
              <w:right w:w="0" w:type="dxa"/>
            </w:tcMar>
          </w:tcPr>
          <w:p w14:paraId="3FE381D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3077 (26.4%)</w:t>
            </w:r>
          </w:p>
        </w:tc>
        <w:tc>
          <w:tcPr>
            <w:tcW w:w="1091" w:type="dxa"/>
            <w:tcBorders>
              <w:top w:val="nil"/>
              <w:left w:val="nil"/>
              <w:bottom w:val="nil"/>
              <w:right w:val="nil"/>
            </w:tcBorders>
            <w:tcMar>
              <w:top w:w="0" w:type="dxa"/>
              <w:left w:w="0" w:type="dxa"/>
              <w:bottom w:w="0" w:type="dxa"/>
              <w:right w:w="0" w:type="dxa"/>
            </w:tcMar>
          </w:tcPr>
          <w:p w14:paraId="15F8F5B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3008 (25.8%)</w:t>
            </w:r>
          </w:p>
        </w:tc>
        <w:tc>
          <w:tcPr>
            <w:tcW w:w="1091" w:type="dxa"/>
            <w:tcBorders>
              <w:top w:val="nil"/>
              <w:left w:val="nil"/>
              <w:bottom w:val="nil"/>
              <w:right w:val="nil"/>
            </w:tcBorders>
            <w:tcMar>
              <w:top w:w="0" w:type="dxa"/>
              <w:left w:w="0" w:type="dxa"/>
              <w:bottom w:w="0" w:type="dxa"/>
              <w:right w:w="0" w:type="dxa"/>
            </w:tcMar>
          </w:tcPr>
          <w:p w14:paraId="0AF63FF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3071 (26.4%)</w:t>
            </w:r>
          </w:p>
        </w:tc>
        <w:tc>
          <w:tcPr>
            <w:tcW w:w="1091" w:type="dxa"/>
            <w:tcBorders>
              <w:top w:val="nil"/>
              <w:left w:val="nil"/>
              <w:bottom w:val="nil"/>
              <w:right w:val="nil"/>
            </w:tcBorders>
            <w:tcMar>
              <w:top w:w="0" w:type="dxa"/>
              <w:left w:w="0" w:type="dxa"/>
              <w:bottom w:w="0" w:type="dxa"/>
              <w:right w:w="0" w:type="dxa"/>
            </w:tcMar>
          </w:tcPr>
          <w:p w14:paraId="24000D0B"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33402 (26.1%)</w:t>
            </w:r>
          </w:p>
        </w:tc>
      </w:tr>
      <w:tr w:rsidR="006663D6" w:rsidRPr="00697AE8" w14:paraId="406F9ED2" w14:textId="77777777" w:rsidTr="00E17DEA">
        <w:trPr>
          <w:trHeight w:val="330"/>
        </w:trPr>
        <w:tc>
          <w:tcPr>
            <w:tcW w:w="1949" w:type="dxa"/>
            <w:tcBorders>
              <w:top w:val="nil"/>
              <w:left w:val="nil"/>
              <w:bottom w:val="nil"/>
              <w:right w:val="nil"/>
            </w:tcBorders>
            <w:tcMar>
              <w:top w:w="0" w:type="dxa"/>
              <w:left w:w="0" w:type="dxa"/>
              <w:bottom w:w="0" w:type="dxa"/>
              <w:right w:w="0" w:type="dxa"/>
            </w:tcMar>
          </w:tcPr>
          <w:p w14:paraId="147E777B"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501€ - 6000€</w:t>
            </w:r>
          </w:p>
        </w:tc>
        <w:tc>
          <w:tcPr>
            <w:tcW w:w="1091" w:type="dxa"/>
            <w:tcBorders>
              <w:top w:val="nil"/>
              <w:left w:val="nil"/>
              <w:bottom w:val="nil"/>
              <w:right w:val="nil"/>
            </w:tcBorders>
            <w:tcMar>
              <w:top w:w="0" w:type="dxa"/>
              <w:left w:w="0" w:type="dxa"/>
              <w:bottom w:w="0" w:type="dxa"/>
              <w:right w:w="0" w:type="dxa"/>
            </w:tcMar>
          </w:tcPr>
          <w:p w14:paraId="52BA689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7373 (31.7%)</w:t>
            </w:r>
          </w:p>
        </w:tc>
        <w:tc>
          <w:tcPr>
            <w:tcW w:w="1091" w:type="dxa"/>
            <w:tcBorders>
              <w:top w:val="nil"/>
              <w:left w:val="nil"/>
              <w:bottom w:val="nil"/>
              <w:right w:val="nil"/>
            </w:tcBorders>
            <w:tcMar>
              <w:top w:w="0" w:type="dxa"/>
              <w:left w:w="0" w:type="dxa"/>
              <w:bottom w:w="0" w:type="dxa"/>
              <w:right w:w="0" w:type="dxa"/>
            </w:tcMar>
          </w:tcPr>
          <w:p w14:paraId="544C8BC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3667 (31.5%)</w:t>
            </w:r>
          </w:p>
        </w:tc>
        <w:tc>
          <w:tcPr>
            <w:tcW w:w="1091" w:type="dxa"/>
            <w:tcBorders>
              <w:top w:val="nil"/>
              <w:left w:val="nil"/>
              <w:bottom w:val="nil"/>
              <w:right w:val="nil"/>
            </w:tcBorders>
            <w:tcMar>
              <w:top w:w="0" w:type="dxa"/>
              <w:left w:w="0" w:type="dxa"/>
              <w:bottom w:w="0" w:type="dxa"/>
              <w:right w:w="0" w:type="dxa"/>
            </w:tcMar>
          </w:tcPr>
          <w:p w14:paraId="179B4057"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3709 (31.9%)</w:t>
            </w:r>
          </w:p>
        </w:tc>
        <w:tc>
          <w:tcPr>
            <w:tcW w:w="1091" w:type="dxa"/>
            <w:tcBorders>
              <w:top w:val="nil"/>
              <w:left w:val="nil"/>
              <w:bottom w:val="nil"/>
              <w:right w:val="nil"/>
            </w:tcBorders>
            <w:tcMar>
              <w:top w:w="0" w:type="dxa"/>
              <w:left w:w="0" w:type="dxa"/>
              <w:bottom w:w="0" w:type="dxa"/>
              <w:right w:w="0" w:type="dxa"/>
            </w:tcMar>
          </w:tcPr>
          <w:p w14:paraId="3A00046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3713 (31.9%)</w:t>
            </w:r>
          </w:p>
        </w:tc>
        <w:tc>
          <w:tcPr>
            <w:tcW w:w="1091" w:type="dxa"/>
            <w:tcBorders>
              <w:top w:val="nil"/>
              <w:left w:val="nil"/>
              <w:bottom w:val="nil"/>
              <w:right w:val="nil"/>
            </w:tcBorders>
            <w:tcMar>
              <w:top w:w="0" w:type="dxa"/>
              <w:left w:w="0" w:type="dxa"/>
              <w:bottom w:w="0" w:type="dxa"/>
              <w:right w:w="0" w:type="dxa"/>
            </w:tcMar>
          </w:tcPr>
          <w:p w14:paraId="2DB693A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3620 (31.1%)</w:t>
            </w:r>
          </w:p>
        </w:tc>
        <w:tc>
          <w:tcPr>
            <w:tcW w:w="1091" w:type="dxa"/>
            <w:tcBorders>
              <w:top w:val="nil"/>
              <w:left w:val="nil"/>
              <w:bottom w:val="nil"/>
              <w:right w:val="nil"/>
            </w:tcBorders>
            <w:tcMar>
              <w:top w:w="0" w:type="dxa"/>
              <w:left w:w="0" w:type="dxa"/>
              <w:bottom w:w="0" w:type="dxa"/>
              <w:right w:w="0" w:type="dxa"/>
            </w:tcMar>
          </w:tcPr>
          <w:p w14:paraId="504A4CA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3708 (31.9%)</w:t>
            </w:r>
          </w:p>
        </w:tc>
        <w:tc>
          <w:tcPr>
            <w:tcW w:w="1091" w:type="dxa"/>
            <w:tcBorders>
              <w:top w:val="nil"/>
              <w:left w:val="nil"/>
              <w:bottom w:val="nil"/>
              <w:right w:val="nil"/>
            </w:tcBorders>
            <w:tcMar>
              <w:top w:w="0" w:type="dxa"/>
              <w:left w:w="0" w:type="dxa"/>
              <w:bottom w:w="0" w:type="dxa"/>
              <w:right w:w="0" w:type="dxa"/>
            </w:tcMar>
          </w:tcPr>
          <w:p w14:paraId="4D6B48E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3675 (31.6%)</w:t>
            </w:r>
          </w:p>
        </w:tc>
        <w:tc>
          <w:tcPr>
            <w:tcW w:w="1091" w:type="dxa"/>
            <w:tcBorders>
              <w:top w:val="nil"/>
              <w:left w:val="nil"/>
              <w:bottom w:val="nil"/>
              <w:right w:val="nil"/>
            </w:tcBorders>
            <w:tcMar>
              <w:top w:w="0" w:type="dxa"/>
              <w:left w:w="0" w:type="dxa"/>
              <w:bottom w:w="0" w:type="dxa"/>
              <w:right w:w="0" w:type="dxa"/>
            </w:tcMar>
          </w:tcPr>
          <w:p w14:paraId="27D7D201"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3771 (32.4%)</w:t>
            </w:r>
          </w:p>
        </w:tc>
        <w:tc>
          <w:tcPr>
            <w:tcW w:w="1091" w:type="dxa"/>
            <w:tcBorders>
              <w:top w:val="nil"/>
              <w:left w:val="nil"/>
              <w:bottom w:val="nil"/>
              <w:right w:val="nil"/>
            </w:tcBorders>
            <w:tcMar>
              <w:top w:w="0" w:type="dxa"/>
              <w:left w:w="0" w:type="dxa"/>
              <w:bottom w:w="0" w:type="dxa"/>
              <w:right w:w="0" w:type="dxa"/>
            </w:tcMar>
          </w:tcPr>
          <w:p w14:paraId="1DA04A48"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3714 (31.9%)</w:t>
            </w:r>
          </w:p>
        </w:tc>
        <w:tc>
          <w:tcPr>
            <w:tcW w:w="1091" w:type="dxa"/>
            <w:tcBorders>
              <w:top w:val="nil"/>
              <w:left w:val="nil"/>
              <w:bottom w:val="nil"/>
              <w:right w:val="nil"/>
            </w:tcBorders>
            <w:tcMar>
              <w:top w:w="0" w:type="dxa"/>
              <w:left w:w="0" w:type="dxa"/>
              <w:bottom w:w="0" w:type="dxa"/>
              <w:right w:w="0" w:type="dxa"/>
            </w:tcMar>
          </w:tcPr>
          <w:p w14:paraId="294E5E6F"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3611 (31.0%)</w:t>
            </w:r>
          </w:p>
        </w:tc>
        <w:tc>
          <w:tcPr>
            <w:tcW w:w="1091" w:type="dxa"/>
            <w:tcBorders>
              <w:top w:val="nil"/>
              <w:left w:val="nil"/>
              <w:bottom w:val="nil"/>
              <w:right w:val="nil"/>
            </w:tcBorders>
            <w:tcMar>
              <w:top w:w="0" w:type="dxa"/>
              <w:left w:w="0" w:type="dxa"/>
              <w:bottom w:w="0" w:type="dxa"/>
              <w:right w:w="0" w:type="dxa"/>
            </w:tcMar>
          </w:tcPr>
          <w:p w14:paraId="3E899D98"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40561 (31.7%)</w:t>
            </w:r>
          </w:p>
        </w:tc>
      </w:tr>
      <w:tr w:rsidR="006663D6" w:rsidRPr="00697AE8" w14:paraId="450EB695" w14:textId="77777777" w:rsidTr="00E17DEA">
        <w:trPr>
          <w:trHeight w:val="345"/>
        </w:trPr>
        <w:tc>
          <w:tcPr>
            <w:tcW w:w="1949" w:type="dxa"/>
            <w:tcBorders>
              <w:top w:val="nil"/>
              <w:left w:val="nil"/>
              <w:bottom w:val="single" w:sz="12" w:space="0" w:color="000000" w:themeColor="text1"/>
              <w:right w:val="nil"/>
            </w:tcBorders>
            <w:tcMar>
              <w:top w:w="0" w:type="dxa"/>
              <w:left w:w="0" w:type="dxa"/>
              <w:bottom w:w="0" w:type="dxa"/>
              <w:right w:w="0" w:type="dxa"/>
            </w:tcMar>
          </w:tcPr>
          <w:p w14:paraId="152CA686" w14:textId="77777777" w:rsidR="006663D6" w:rsidRPr="00697AE8" w:rsidRDefault="006663D6" w:rsidP="00E17DEA">
            <w:pPr>
              <w:spacing w:line="360" w:lineRule="auto"/>
              <w:jc w:val="both"/>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more than 6000€</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6CFD1A0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84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44DD477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45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780BFCBE"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49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7EEBF4AA"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 (0.3%)</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3D161079"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39 (0.3%)</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1282CF65"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40 (0.3%)</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3F5B1C93"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41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256406CD"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44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0965A052"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46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1AC425F6" w14:textId="77777777" w:rsidR="006663D6" w:rsidRPr="00697AE8" w:rsidRDefault="006663D6" w:rsidP="00E17DEA">
            <w:pPr>
              <w:spacing w:line="360" w:lineRule="auto"/>
              <w:jc w:val="center"/>
              <w:rPr>
                <w:rFonts w:ascii="Arial Narrow" w:eastAsia="Arial Narrow" w:hAnsi="Arial Narrow" w:cs="Arial Narrow"/>
                <w:color w:val="333333"/>
                <w:sz w:val="16"/>
                <w:szCs w:val="16"/>
              </w:rPr>
            </w:pPr>
            <w:r w:rsidRPr="00697AE8">
              <w:rPr>
                <w:rFonts w:ascii="Arial Narrow" w:eastAsia="Arial Narrow" w:hAnsi="Arial Narrow" w:cs="Arial Narrow"/>
                <w:color w:val="333333"/>
                <w:sz w:val="16"/>
                <w:szCs w:val="16"/>
              </w:rPr>
              <w:t>42 (0.4%)</w:t>
            </w:r>
          </w:p>
        </w:tc>
        <w:tc>
          <w:tcPr>
            <w:tcW w:w="1091" w:type="dxa"/>
            <w:tcBorders>
              <w:top w:val="nil"/>
              <w:left w:val="nil"/>
              <w:bottom w:val="single" w:sz="12" w:space="0" w:color="000000" w:themeColor="text1"/>
              <w:right w:val="nil"/>
            </w:tcBorders>
            <w:tcMar>
              <w:top w:w="0" w:type="dxa"/>
              <w:left w:w="0" w:type="dxa"/>
              <w:bottom w:w="0" w:type="dxa"/>
              <w:right w:w="0" w:type="dxa"/>
            </w:tcMar>
          </w:tcPr>
          <w:p w14:paraId="71F0FC5F" w14:textId="77777777" w:rsidR="006663D6" w:rsidRPr="00697AE8" w:rsidRDefault="006663D6" w:rsidP="00E17DEA">
            <w:pPr>
              <w:spacing w:line="360" w:lineRule="auto"/>
              <w:jc w:val="center"/>
              <w:rPr>
                <w:rFonts w:ascii="Arial Narrow" w:eastAsia="Arial Narrow" w:hAnsi="Arial Narrow" w:cs="Arial Narrow"/>
                <w:b/>
                <w:color w:val="333333"/>
                <w:sz w:val="16"/>
                <w:szCs w:val="16"/>
              </w:rPr>
            </w:pPr>
            <w:r w:rsidRPr="00697AE8">
              <w:rPr>
                <w:rFonts w:ascii="Arial Narrow" w:eastAsia="Arial Narrow" w:hAnsi="Arial Narrow" w:cs="Arial Narrow"/>
                <w:b/>
                <w:color w:val="333333"/>
                <w:sz w:val="16"/>
                <w:szCs w:val="16"/>
              </w:rPr>
              <w:t>470 (0.4%)</w:t>
            </w:r>
          </w:p>
        </w:tc>
      </w:tr>
    </w:tbl>
    <w:p w14:paraId="607F4586" w14:textId="77777777" w:rsidR="006663D6" w:rsidRPr="00697AE8" w:rsidRDefault="006663D6" w:rsidP="006663D6">
      <w:pPr>
        <w:rPr>
          <w:rFonts w:ascii="Times New Roman" w:eastAsia="Times New Roman" w:hAnsi="Times New Roman" w:cs="Times New Roman"/>
          <w:sz w:val="24"/>
          <w:szCs w:val="24"/>
        </w:rPr>
      </w:pPr>
    </w:p>
    <w:p w14:paraId="0D9B05E4" w14:textId="77777777" w:rsidR="006663D6" w:rsidRPr="00697AE8" w:rsidRDefault="006663D6" w:rsidP="006663D6">
      <w:pPr>
        <w:rPr>
          <w:color w:val="666666"/>
          <w:sz w:val="24"/>
          <w:szCs w:val="24"/>
        </w:rPr>
      </w:pPr>
      <w:r w:rsidRPr="00697AE8">
        <w:br w:type="page"/>
      </w:r>
    </w:p>
    <w:p w14:paraId="0F3DB800" w14:textId="77777777" w:rsidR="006663D6" w:rsidRPr="00697AE8" w:rsidRDefault="006663D6" w:rsidP="006663D6">
      <w:pPr>
        <w:pStyle w:val="Heading4"/>
        <w:tabs>
          <w:tab w:val="left" w:pos="9061"/>
        </w:tabs>
      </w:pPr>
      <w:r w:rsidRPr="00697AE8">
        <w:lastRenderedPageBreak/>
        <w:t>Appendix E: Identifying heterogeneous treatment effects using random forest: baseline message vs control</w:t>
      </w:r>
      <w:r w:rsidRPr="00697AE8">
        <w:tab/>
      </w:r>
    </w:p>
    <w:p w14:paraId="4DC88601" w14:textId="77777777" w:rsidR="006663D6" w:rsidRPr="00697AE8" w:rsidRDefault="006663D6" w:rsidP="006663D6"/>
    <w:p w14:paraId="20C9C26F" w14:textId="77777777" w:rsidR="006663D6" w:rsidRPr="00697AE8" w:rsidRDefault="006663D6" w:rsidP="006663D6">
      <w:pPr>
        <w:tabs>
          <w:tab w:val="left" w:pos="6447"/>
        </w:tabs>
      </w:pPr>
      <w:r w:rsidRPr="00697AE8">
        <w:t>There is significant heterogeneity based on all three criteria.</w:t>
      </w:r>
    </w:p>
    <w:p w14:paraId="7734EFA4" w14:textId="77777777" w:rsidR="006663D6" w:rsidRPr="00697AE8" w:rsidRDefault="006663D6" w:rsidP="006663D6">
      <w:pPr>
        <w:tabs>
          <w:tab w:val="left" w:pos="6447"/>
        </w:tabs>
      </w:pPr>
      <w:r w:rsidRPr="00697AE8">
        <w:t>Best linear fit using forest predictions (on held-out data) as well as the mean forest prediction as regressors, along with one-sided heteroskedasticity-robust (HC3) SEs:</w:t>
      </w:r>
    </w:p>
    <w:p w14:paraId="44DA662E" w14:textId="77777777" w:rsidR="006663D6" w:rsidRPr="00697AE8" w:rsidRDefault="006663D6" w:rsidP="006663D6">
      <w:pPr>
        <w:tabs>
          <w:tab w:val="left" w:pos="6447"/>
        </w:tabs>
      </w:pPr>
    </w:p>
    <w:p w14:paraId="098ED971" w14:textId="77777777" w:rsidR="006663D6" w:rsidRPr="00697AE8" w:rsidRDefault="006663D6" w:rsidP="006663D6">
      <w:pPr>
        <w:tabs>
          <w:tab w:val="left" w:pos="6447"/>
        </w:tabs>
      </w:pPr>
      <w:r w:rsidRPr="00697AE8">
        <w:t xml:space="preserve">                                             Estimate  Std. Error  t value    Pr(&gt;t)    </w:t>
      </w:r>
    </w:p>
    <w:p w14:paraId="483878A6" w14:textId="77777777" w:rsidR="006663D6" w:rsidRPr="00697AE8" w:rsidRDefault="006663D6" w:rsidP="006663D6">
      <w:pPr>
        <w:tabs>
          <w:tab w:val="left" w:pos="6447"/>
        </w:tabs>
      </w:pPr>
      <w:r w:rsidRPr="00697AE8">
        <w:t>mean.forest.prediction          0.99557    0.31445  3.1661 0.0007732 ***</w:t>
      </w:r>
    </w:p>
    <w:p w14:paraId="397965C7" w14:textId="77777777" w:rsidR="006663D6" w:rsidRPr="00697AE8" w:rsidRDefault="006663D6" w:rsidP="006663D6">
      <w:pPr>
        <w:tabs>
          <w:tab w:val="left" w:pos="6447"/>
        </w:tabs>
      </w:pPr>
      <w:r w:rsidRPr="00697AE8">
        <w:t xml:space="preserve">differential.forest.prediction  1.13535    0.50520  2.2473 0.0123130 *  </w:t>
      </w:r>
    </w:p>
    <w:p w14:paraId="0142453C" w14:textId="77777777" w:rsidR="006663D6" w:rsidRPr="00697AE8" w:rsidRDefault="006663D6" w:rsidP="006663D6">
      <w:pPr>
        <w:tabs>
          <w:tab w:val="left" w:pos="6447"/>
        </w:tabs>
      </w:pPr>
      <w:r w:rsidRPr="00697AE8">
        <w:t>---</w:t>
      </w:r>
    </w:p>
    <w:p w14:paraId="6666BC47" w14:textId="77777777" w:rsidR="006663D6" w:rsidRPr="00697AE8" w:rsidRDefault="006663D6" w:rsidP="006663D6">
      <w:pPr>
        <w:tabs>
          <w:tab w:val="left" w:pos="6447"/>
        </w:tabs>
      </w:pPr>
      <w:r w:rsidRPr="00697AE8">
        <w:t>Signif. codes:  0 ‘***’ 0.001 ‘**’ 0.01 ‘*’ 0.05 ‘.’ 0.1 ‘ ’ 1</w:t>
      </w:r>
    </w:p>
    <w:p w14:paraId="0E51D374" w14:textId="77777777" w:rsidR="006663D6" w:rsidRPr="00697AE8" w:rsidRDefault="006663D6" w:rsidP="006663D6">
      <w:pPr>
        <w:tabs>
          <w:tab w:val="left" w:pos="6447"/>
        </w:tabs>
      </w:pPr>
    </w:p>
    <w:p w14:paraId="7429B80B" w14:textId="77777777" w:rsidR="006663D6" w:rsidRPr="00697AE8" w:rsidRDefault="006663D6" w:rsidP="006663D6">
      <w:pPr>
        <w:tabs>
          <w:tab w:val="left" w:pos="6447"/>
        </w:tabs>
      </w:pPr>
    </w:p>
    <w:p w14:paraId="37616A46" w14:textId="77777777" w:rsidR="006663D6" w:rsidRPr="00697AE8" w:rsidRDefault="006663D6" w:rsidP="006663D6">
      <w:r w:rsidRPr="00697AE8">
        <w:t>Unvariate variable effects</w:t>
      </w:r>
    </w:p>
    <w:p w14:paraId="2F36CCC2" w14:textId="77777777" w:rsidR="006663D6" w:rsidRPr="00697AE8" w:rsidRDefault="006663D6" w:rsidP="006663D6">
      <w:r w:rsidRPr="00697AE8">
        <w:rPr>
          <w:noProof/>
        </w:rPr>
        <w:lastRenderedPageBreak/>
        <w:drawing>
          <wp:inline distT="0" distB="0" distL="0" distR="0" wp14:anchorId="0F3EDFD9" wp14:editId="7A1E4100">
            <wp:extent cx="4378469" cy="2702891"/>
            <wp:effectExtent l="0" t="0" r="3175" b="2540"/>
            <wp:docPr id="637024658" name="Picture 9" descr="A graph of a bar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024658" name="Picture 9" descr="A graph of a bar graph&#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395148" cy="2713187"/>
                    </a:xfrm>
                    <a:prstGeom prst="rect">
                      <a:avLst/>
                    </a:prstGeom>
                    <a:noFill/>
                    <a:ln>
                      <a:noFill/>
                    </a:ln>
                  </pic:spPr>
                </pic:pic>
              </a:graphicData>
            </a:graphic>
          </wp:inline>
        </w:drawing>
      </w:r>
      <w:r w:rsidRPr="00697AE8">
        <w:t xml:space="preserve"> </w:t>
      </w:r>
      <w:r w:rsidRPr="00697AE8">
        <w:rPr>
          <w:noProof/>
        </w:rPr>
        <w:drawing>
          <wp:inline distT="0" distB="0" distL="0" distR="0" wp14:anchorId="75B08D8A" wp14:editId="3EA73BB0">
            <wp:extent cx="4375053" cy="2700782"/>
            <wp:effectExtent l="0" t="0" r="6985" b="4445"/>
            <wp:docPr id="154205785" name="Picture 10" descr="A graph of different stages of treat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05785" name="Picture 10" descr="A graph of different stages of treatment&#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396971" cy="2714312"/>
                    </a:xfrm>
                    <a:prstGeom prst="rect">
                      <a:avLst/>
                    </a:prstGeom>
                    <a:noFill/>
                    <a:ln>
                      <a:noFill/>
                    </a:ln>
                  </pic:spPr>
                </pic:pic>
              </a:graphicData>
            </a:graphic>
          </wp:inline>
        </w:drawing>
      </w:r>
    </w:p>
    <w:p w14:paraId="6459F355" w14:textId="77777777" w:rsidR="006663D6" w:rsidRPr="00697AE8" w:rsidRDefault="006663D6" w:rsidP="006663D6"/>
    <w:p w14:paraId="69D9014E" w14:textId="77777777" w:rsidR="006663D6" w:rsidRPr="00697AE8" w:rsidRDefault="006663D6" w:rsidP="006663D6"/>
    <w:p w14:paraId="45141016" w14:textId="77777777" w:rsidR="006663D6" w:rsidRPr="00697AE8" w:rsidRDefault="006663D6" w:rsidP="006663D6">
      <w:r w:rsidRPr="00697AE8">
        <w:t>Interactions</w:t>
      </w:r>
    </w:p>
    <w:p w14:paraId="2DB9F469" w14:textId="77777777" w:rsidR="006663D6" w:rsidRDefault="006663D6" w:rsidP="006663D6">
      <w:r w:rsidRPr="00697AE8">
        <w:rPr>
          <w:noProof/>
        </w:rPr>
        <w:lastRenderedPageBreak/>
        <w:drawing>
          <wp:inline distT="0" distB="0" distL="0" distR="0" wp14:anchorId="67E4AB5E" wp14:editId="4A8F26E4">
            <wp:extent cx="4072597" cy="2514071"/>
            <wp:effectExtent l="0" t="0" r="4445" b="635"/>
            <wp:docPr id="653406008" name="Picture 8"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406008" name="Picture 8" descr="A screenshot of a graph&#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085089" cy="2521783"/>
                    </a:xfrm>
                    <a:prstGeom prst="rect">
                      <a:avLst/>
                    </a:prstGeom>
                    <a:noFill/>
                    <a:ln>
                      <a:noFill/>
                    </a:ln>
                  </pic:spPr>
                </pic:pic>
              </a:graphicData>
            </a:graphic>
          </wp:inline>
        </w:drawing>
      </w:r>
    </w:p>
    <w:p w14:paraId="51E22082" w14:textId="77777777" w:rsidR="006663D6" w:rsidRPr="00697AE8" w:rsidRDefault="006663D6" w:rsidP="006663D6"/>
    <w:p w14:paraId="6B05F630" w14:textId="77777777" w:rsidR="006663D6" w:rsidRPr="00697AE8" w:rsidRDefault="006663D6" w:rsidP="006663D6">
      <w:r w:rsidRPr="00697AE8">
        <w:t>Partial dependence plots</w:t>
      </w:r>
    </w:p>
    <w:p w14:paraId="5EC27CE8" w14:textId="77777777" w:rsidR="006663D6" w:rsidRDefault="006663D6" w:rsidP="006663D6">
      <w:r w:rsidRPr="00697AE8">
        <w:rPr>
          <w:noProof/>
        </w:rPr>
        <w:drawing>
          <wp:inline distT="0" distB="0" distL="0" distR="0" wp14:anchorId="70D3C853" wp14:editId="35349E3C">
            <wp:extent cx="4086665" cy="2522756"/>
            <wp:effectExtent l="0" t="0" r="0" b="0"/>
            <wp:docPr id="275087276" name="Picture 7" descr="A graph with orange and purple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087276" name="Picture 7" descr="A graph with orange and purple line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098590" cy="2530118"/>
                    </a:xfrm>
                    <a:prstGeom prst="rect">
                      <a:avLst/>
                    </a:prstGeom>
                    <a:noFill/>
                    <a:ln>
                      <a:noFill/>
                    </a:ln>
                  </pic:spPr>
                </pic:pic>
              </a:graphicData>
            </a:graphic>
          </wp:inline>
        </w:drawing>
      </w:r>
    </w:p>
    <w:p w14:paraId="663EB8A8" w14:textId="77777777" w:rsidR="006663D6" w:rsidRPr="00697AE8" w:rsidRDefault="006663D6" w:rsidP="006663D6">
      <w:r w:rsidRPr="00697AE8">
        <w:t xml:space="preserve">   </w:t>
      </w:r>
      <w:r w:rsidRPr="00697AE8">
        <w:rPr>
          <w:noProof/>
        </w:rPr>
        <w:drawing>
          <wp:inline distT="0" distB="0" distL="0" distR="0" wp14:anchorId="614D1F39" wp14:editId="7BCE5234">
            <wp:extent cx="4076065" cy="2516212"/>
            <wp:effectExtent l="0" t="0" r="635" b="0"/>
            <wp:docPr id="160189817" name="Picture 6" descr="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189817" name="Picture 6" descr="A graph of a graph&#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109958" cy="2537135"/>
                    </a:xfrm>
                    <a:prstGeom prst="rect">
                      <a:avLst/>
                    </a:prstGeom>
                    <a:noFill/>
                    <a:ln>
                      <a:noFill/>
                    </a:ln>
                  </pic:spPr>
                </pic:pic>
              </a:graphicData>
            </a:graphic>
          </wp:inline>
        </w:drawing>
      </w:r>
    </w:p>
    <w:p w14:paraId="62C7B286" w14:textId="14AC7717" w:rsidR="004E780C" w:rsidRDefault="006663D6" w:rsidP="006663D6">
      <w:r w:rsidRPr="00697AE8">
        <w:t xml:space="preserve"> </w:t>
      </w:r>
    </w:p>
    <w:sectPr w:rsidR="004E780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FF0635" w14:textId="77777777" w:rsidR="001A6779" w:rsidRDefault="001A6779" w:rsidP="006663D6">
      <w:pPr>
        <w:spacing w:line="240" w:lineRule="auto"/>
      </w:pPr>
      <w:r>
        <w:separator/>
      </w:r>
    </w:p>
  </w:endnote>
  <w:endnote w:type="continuationSeparator" w:id="0">
    <w:p w14:paraId="2BF2FFA2" w14:textId="77777777" w:rsidR="001A6779" w:rsidRDefault="001A6779" w:rsidP="006663D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9AA665" w14:textId="77777777" w:rsidR="001A6779" w:rsidRDefault="001A6779" w:rsidP="006663D6">
      <w:pPr>
        <w:spacing w:line="240" w:lineRule="auto"/>
      </w:pPr>
      <w:r>
        <w:separator/>
      </w:r>
    </w:p>
  </w:footnote>
  <w:footnote w:type="continuationSeparator" w:id="0">
    <w:p w14:paraId="358DC876" w14:textId="77777777" w:rsidR="001A6779" w:rsidRDefault="001A6779" w:rsidP="006663D6">
      <w:pPr>
        <w:spacing w:line="240" w:lineRule="auto"/>
      </w:pPr>
      <w:r>
        <w:continuationSeparator/>
      </w:r>
    </w:p>
  </w:footnote>
  <w:footnote w:id="1">
    <w:p w14:paraId="4D9B2AC6" w14:textId="77777777" w:rsidR="006663D6" w:rsidRPr="00F800DF" w:rsidRDefault="006663D6" w:rsidP="006663D6">
      <w:pPr>
        <w:spacing w:line="240" w:lineRule="auto"/>
        <w:rPr>
          <w:rFonts w:ascii="Times New Roman" w:eastAsia="Times New Roman" w:hAnsi="Times New Roman" w:cs="Times New Roman"/>
          <w:sz w:val="20"/>
          <w:szCs w:val="20"/>
        </w:rPr>
      </w:pPr>
      <w:r w:rsidRPr="00F800DF">
        <w:rPr>
          <w:rFonts w:ascii="Times New Roman" w:hAnsi="Times New Roman" w:cs="Times New Roman"/>
          <w:sz w:val="20"/>
          <w:szCs w:val="20"/>
          <w:vertAlign w:val="superscript"/>
        </w:rPr>
        <w:footnoteRef/>
      </w:r>
      <w:r w:rsidRPr="00F800DF">
        <w:rPr>
          <w:rFonts w:ascii="Times New Roman" w:hAnsi="Times New Roman" w:cs="Times New Roman"/>
          <w:sz w:val="20"/>
          <w:szCs w:val="20"/>
        </w:rPr>
        <w:t xml:space="preserve"> </w:t>
      </w:r>
      <w:r w:rsidRPr="00F800DF">
        <w:rPr>
          <w:rFonts w:ascii="Times New Roman" w:eastAsia="Times New Roman" w:hAnsi="Times New Roman" w:cs="Times New Roman"/>
          <w:sz w:val="20"/>
          <w:szCs w:val="20"/>
        </w:rPr>
        <w:t xml:space="preserve">Estonian pension system overview: Pensionikeskus: </w:t>
      </w:r>
      <w:hyperlink r:id="rId1">
        <w:r w:rsidRPr="00F800DF">
          <w:rPr>
            <w:rFonts w:ascii="Times New Roman" w:eastAsia="Times New Roman" w:hAnsi="Times New Roman" w:cs="Times New Roman"/>
            <w:color w:val="1155CC"/>
            <w:sz w:val="20"/>
            <w:szCs w:val="20"/>
            <w:u w:val="single"/>
          </w:rPr>
          <w:t>https://www.pensionikeskus.ee/en/pension-system/estonian-pension-system-overview/</w:t>
        </w:r>
      </w:hyperlink>
      <w:r w:rsidRPr="00F800DF">
        <w:rPr>
          <w:rFonts w:ascii="Times New Roman" w:eastAsia="Times New Roman" w:hAnsi="Times New Roman" w:cs="Times New Roman"/>
          <w:sz w:val="20"/>
          <w:szCs w:val="20"/>
        </w:rPr>
        <w:t xml:space="preserve"> </w:t>
      </w:r>
    </w:p>
  </w:footnote>
  <w:footnote w:id="2">
    <w:p w14:paraId="54C4CBBD" w14:textId="77777777" w:rsidR="006663D6" w:rsidRPr="00F800DF" w:rsidRDefault="006663D6" w:rsidP="006663D6">
      <w:pPr>
        <w:spacing w:line="240" w:lineRule="auto"/>
        <w:rPr>
          <w:rFonts w:ascii="Times New Roman" w:eastAsia="Times New Roman" w:hAnsi="Times New Roman" w:cs="Times New Roman"/>
          <w:sz w:val="20"/>
          <w:szCs w:val="20"/>
        </w:rPr>
      </w:pPr>
      <w:r w:rsidRPr="00F800DF">
        <w:rPr>
          <w:rFonts w:ascii="Times New Roman" w:hAnsi="Times New Roman" w:cs="Times New Roman"/>
          <w:sz w:val="20"/>
          <w:szCs w:val="20"/>
          <w:vertAlign w:val="superscript"/>
        </w:rPr>
        <w:footnoteRef/>
      </w:r>
      <w:r w:rsidRPr="00F800DF">
        <w:rPr>
          <w:rFonts w:ascii="Times New Roman" w:hAnsi="Times New Roman" w:cs="Times New Roman"/>
          <w:sz w:val="20"/>
          <w:szCs w:val="20"/>
        </w:rPr>
        <w:t xml:space="preserve"> </w:t>
      </w:r>
      <w:r w:rsidRPr="00F800DF">
        <w:rPr>
          <w:rFonts w:ascii="Times New Roman" w:eastAsia="Times New Roman" w:hAnsi="Times New Roman" w:cs="Times New Roman"/>
          <w:sz w:val="20"/>
          <w:szCs w:val="20"/>
        </w:rPr>
        <w:t>OECD, 2022:</w:t>
      </w:r>
      <w:hyperlink r:id="rId2" w:history="1">
        <w:r w:rsidRPr="00F800DF">
          <w:rPr>
            <w:rStyle w:val="Hyperlink"/>
            <w:rFonts w:ascii="Times New Roman" w:eastAsia="Times New Roman" w:hAnsi="Times New Roman" w:cs="Times New Roman"/>
            <w:sz w:val="20"/>
            <w:szCs w:val="20"/>
          </w:rPr>
          <w:t xml:space="preserve"> </w:t>
        </w:r>
      </w:hyperlink>
      <w:hyperlink r:id="rId3">
        <w:r w:rsidRPr="00F800DF">
          <w:rPr>
            <w:rFonts w:ascii="Times New Roman" w:eastAsia="Times New Roman" w:hAnsi="Times New Roman" w:cs="Times New Roman"/>
            <w:color w:val="1155CC"/>
            <w:sz w:val="20"/>
            <w:szCs w:val="20"/>
            <w:u w:val="single"/>
          </w:rPr>
          <w:t>https://www.oecd.org/en/data/indicators/net-pension-replacement-rates.html</w:t>
        </w:r>
      </w:hyperlink>
    </w:p>
  </w:footnote>
  <w:footnote w:id="3">
    <w:p w14:paraId="1CC8FB63" w14:textId="77777777" w:rsidR="006663D6" w:rsidRPr="00F800DF" w:rsidRDefault="006663D6" w:rsidP="006663D6">
      <w:pPr>
        <w:spacing w:line="240" w:lineRule="auto"/>
        <w:rPr>
          <w:rFonts w:ascii="Times New Roman" w:eastAsia="Times New Roman" w:hAnsi="Times New Roman" w:cs="Times New Roman"/>
          <w:sz w:val="20"/>
          <w:szCs w:val="20"/>
        </w:rPr>
      </w:pPr>
      <w:r w:rsidRPr="00F800DF">
        <w:rPr>
          <w:rFonts w:ascii="Times New Roman" w:hAnsi="Times New Roman" w:cs="Times New Roman"/>
          <w:sz w:val="20"/>
          <w:szCs w:val="20"/>
          <w:vertAlign w:val="superscript"/>
        </w:rPr>
        <w:footnoteRef/>
      </w:r>
      <w:r w:rsidRPr="00F800DF">
        <w:rPr>
          <w:rFonts w:ascii="Times New Roman" w:eastAsia="Times New Roman" w:hAnsi="Times New Roman" w:cs="Times New Roman"/>
          <w:sz w:val="20"/>
          <w:szCs w:val="20"/>
        </w:rPr>
        <w:t xml:space="preserve"> Pension Reform 2021: Pensionikeskus: </w:t>
      </w:r>
      <w:hyperlink r:id="rId4">
        <w:r w:rsidRPr="00F800DF">
          <w:rPr>
            <w:rFonts w:ascii="Times New Roman" w:eastAsia="Times New Roman" w:hAnsi="Times New Roman" w:cs="Times New Roman"/>
            <w:color w:val="1155CC"/>
            <w:sz w:val="20"/>
            <w:szCs w:val="20"/>
            <w:u w:val="single"/>
          </w:rPr>
          <w:t>https://www.pensionikeskus.ee/en/pension-reform-2021/</w:t>
        </w:r>
      </w:hyperlink>
      <w:r w:rsidRPr="00F800DF">
        <w:rPr>
          <w:rFonts w:ascii="Times New Roman" w:eastAsia="Times New Roman" w:hAnsi="Times New Roman" w:cs="Times New Roman"/>
          <w:sz w:val="20"/>
          <w:szCs w:val="20"/>
        </w:rPr>
        <w:t xml:space="preserve">; Restructuring of the second pillar of the funded pension: Ministry of Finance: </w:t>
      </w:r>
      <w:hyperlink r:id="rId5">
        <w:r w:rsidRPr="00F800DF">
          <w:rPr>
            <w:rFonts w:ascii="Times New Roman" w:eastAsia="Times New Roman" w:hAnsi="Times New Roman" w:cs="Times New Roman"/>
            <w:color w:val="1155CC"/>
            <w:sz w:val="20"/>
            <w:szCs w:val="20"/>
            <w:u w:val="single"/>
          </w:rPr>
          <w:t>https://fin.ee/en/restructuring-second-pillar-funded-pension</w:t>
        </w:r>
      </w:hyperlink>
      <w:r w:rsidRPr="00F800DF">
        <w:rPr>
          <w:rFonts w:ascii="Times New Roman" w:eastAsia="Times New Roman" w:hAnsi="Times New Roman" w:cs="Times New Roman"/>
          <w:sz w:val="20"/>
          <w:szCs w:val="20"/>
        </w:rPr>
        <w:t xml:space="preserve"> </w:t>
      </w:r>
    </w:p>
    <w:p w14:paraId="6560C3C1" w14:textId="77777777" w:rsidR="006663D6" w:rsidRDefault="006663D6" w:rsidP="006663D6">
      <w:pPr>
        <w:spacing w:line="240" w:lineRule="auto"/>
        <w:rPr>
          <w:sz w:val="20"/>
          <w:szCs w:val="20"/>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85D4FE6"/>
    <w:multiLevelType w:val="multilevel"/>
    <w:tmpl w:val="E14238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21173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3D6"/>
    <w:rsid w:val="001A6779"/>
    <w:rsid w:val="002978F5"/>
    <w:rsid w:val="003852CF"/>
    <w:rsid w:val="004E780C"/>
    <w:rsid w:val="006663D6"/>
    <w:rsid w:val="00E5050E"/>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9120C"/>
  <w15:chartTrackingRefBased/>
  <w15:docId w15:val="{AE833806-0F6A-4DEB-8671-E291588573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63D6"/>
    <w:pPr>
      <w:spacing w:after="0" w:line="276" w:lineRule="auto"/>
    </w:pPr>
    <w:rPr>
      <w:rFonts w:ascii="Arial" w:eastAsia="Arial" w:hAnsi="Arial" w:cs="Arial"/>
      <w:kern w:val="0"/>
      <w:sz w:val="22"/>
      <w:szCs w:val="22"/>
      <w:lang w:val="en-GB"/>
      <w14:ligatures w14:val="none"/>
    </w:rPr>
  </w:style>
  <w:style w:type="paragraph" w:styleId="Heading1">
    <w:name w:val="heading 1"/>
    <w:basedOn w:val="Normal"/>
    <w:next w:val="Normal"/>
    <w:link w:val="Heading1Char"/>
    <w:uiPriority w:val="9"/>
    <w:qFormat/>
    <w:rsid w:val="006663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63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6663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6663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63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63D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63D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63D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63D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63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63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63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63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63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63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63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63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63D6"/>
    <w:rPr>
      <w:rFonts w:eastAsiaTheme="majorEastAsia" w:cstheme="majorBidi"/>
      <w:color w:val="272727" w:themeColor="text1" w:themeTint="D8"/>
    </w:rPr>
  </w:style>
  <w:style w:type="paragraph" w:styleId="Title">
    <w:name w:val="Title"/>
    <w:basedOn w:val="Normal"/>
    <w:next w:val="Normal"/>
    <w:link w:val="TitleChar"/>
    <w:uiPriority w:val="10"/>
    <w:qFormat/>
    <w:rsid w:val="006663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63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63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63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63D6"/>
    <w:pPr>
      <w:spacing w:before="160"/>
      <w:jc w:val="center"/>
    </w:pPr>
    <w:rPr>
      <w:i/>
      <w:iCs/>
      <w:color w:val="404040" w:themeColor="text1" w:themeTint="BF"/>
    </w:rPr>
  </w:style>
  <w:style w:type="character" w:customStyle="1" w:styleId="QuoteChar">
    <w:name w:val="Quote Char"/>
    <w:basedOn w:val="DefaultParagraphFont"/>
    <w:link w:val="Quote"/>
    <w:uiPriority w:val="29"/>
    <w:rsid w:val="006663D6"/>
    <w:rPr>
      <w:i/>
      <w:iCs/>
      <w:color w:val="404040" w:themeColor="text1" w:themeTint="BF"/>
    </w:rPr>
  </w:style>
  <w:style w:type="paragraph" w:styleId="ListParagraph">
    <w:name w:val="List Paragraph"/>
    <w:basedOn w:val="Normal"/>
    <w:uiPriority w:val="34"/>
    <w:qFormat/>
    <w:rsid w:val="006663D6"/>
    <w:pPr>
      <w:ind w:left="720"/>
      <w:contextualSpacing/>
    </w:pPr>
  </w:style>
  <w:style w:type="character" w:styleId="IntenseEmphasis">
    <w:name w:val="Intense Emphasis"/>
    <w:basedOn w:val="DefaultParagraphFont"/>
    <w:uiPriority w:val="21"/>
    <w:qFormat/>
    <w:rsid w:val="006663D6"/>
    <w:rPr>
      <w:i/>
      <w:iCs/>
      <w:color w:val="0F4761" w:themeColor="accent1" w:themeShade="BF"/>
    </w:rPr>
  </w:style>
  <w:style w:type="paragraph" w:styleId="IntenseQuote">
    <w:name w:val="Intense Quote"/>
    <w:basedOn w:val="Normal"/>
    <w:next w:val="Normal"/>
    <w:link w:val="IntenseQuoteChar"/>
    <w:uiPriority w:val="30"/>
    <w:qFormat/>
    <w:rsid w:val="006663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63D6"/>
    <w:rPr>
      <w:i/>
      <w:iCs/>
      <w:color w:val="0F4761" w:themeColor="accent1" w:themeShade="BF"/>
    </w:rPr>
  </w:style>
  <w:style w:type="character" w:styleId="IntenseReference">
    <w:name w:val="Intense Reference"/>
    <w:basedOn w:val="DefaultParagraphFont"/>
    <w:uiPriority w:val="32"/>
    <w:qFormat/>
    <w:rsid w:val="006663D6"/>
    <w:rPr>
      <w:b/>
      <w:bCs/>
      <w:smallCaps/>
      <w:color w:val="0F4761" w:themeColor="accent1" w:themeShade="BF"/>
      <w:spacing w:val="5"/>
    </w:rPr>
  </w:style>
  <w:style w:type="character" w:styleId="Hyperlink">
    <w:name w:val="Hyperlink"/>
    <w:basedOn w:val="DefaultParagraphFont"/>
    <w:uiPriority w:val="99"/>
    <w:unhideWhenUsed/>
    <w:rsid w:val="006663D6"/>
    <w:rPr>
      <w:color w:val="467886" w:themeColor="hyperlink"/>
      <w:u w:val="single"/>
    </w:rPr>
  </w:style>
  <w:style w:type="character" w:customStyle="1" w:styleId="ui-provider">
    <w:name w:val="ui-provider"/>
    <w:basedOn w:val="DefaultParagraphFont"/>
    <w:rsid w:val="006663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ensionikeskus.ee/meist/isikuandmete-tootlemine/" TargetMode="Externa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ensionikeskus.ee/meist/isikuandmete-tootlemine/" TargetMode="Externa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jpg"/><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www.pensionikeskus.ee/en/about-us/gdpr/" TargetMode="External"/><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3" Type="http://schemas.openxmlformats.org/officeDocument/2006/relationships/hyperlink" Target="https://www.oecd.org/en/data/indicators/net-pension-replacement-rates.html" TargetMode="External"/><Relationship Id="rId2" Type="http://schemas.openxmlformats.org/officeDocument/2006/relationships/hyperlink" Target="file:///C:\Users\heidi\AppData\Local\Microsoft\Windows\INetCache\Content.Outlook\FLRCO227\" TargetMode="External"/><Relationship Id="rId1" Type="http://schemas.openxmlformats.org/officeDocument/2006/relationships/hyperlink" Target="https://www.pensionikeskus.ee/en/pension-system/estonian-pension-system-overview/" TargetMode="External"/><Relationship Id="rId5" Type="http://schemas.openxmlformats.org/officeDocument/2006/relationships/hyperlink" Target="https://fin.ee/en/restructuring-second-pillar-funded-pension" TargetMode="External"/><Relationship Id="rId4" Type="http://schemas.openxmlformats.org/officeDocument/2006/relationships/hyperlink" Target="https://www.pensionikeskus.ee/en/pension-reform-20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1421</Words>
  <Characters>8830</Characters>
  <Application>Microsoft Office Word</Application>
  <DocSecurity>0</DocSecurity>
  <Lines>220</Lines>
  <Paragraphs>113</Paragraphs>
  <ScaleCrop>false</ScaleCrop>
  <Company/>
  <LinksUpToDate>false</LinksUpToDate>
  <CharactersWithSpaces>10138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2026-01-06T14:45:00Z</dcterms:created>
  <dcterms:modified xsi:type="dcterms:W3CDTF">2026-01-06T14:46:00Z</dcterms:modified>
</cp:coreProperties>
</file>