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A1611" w14:textId="77777777" w:rsidR="00125054" w:rsidRDefault="00125054" w:rsidP="0012505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A: Sample Selection Flowchart</w:t>
      </w:r>
    </w:p>
    <w:tbl>
      <w:tblPr>
        <w:tblStyle w:val="TableGrid"/>
        <w:tblW w:w="10490" w:type="dxa"/>
        <w:jc w:val="center"/>
        <w:tblLook w:val="04A0" w:firstRow="1" w:lastRow="0" w:firstColumn="1" w:lastColumn="0" w:noHBand="0" w:noVBand="1"/>
      </w:tblPr>
      <w:tblGrid>
        <w:gridCol w:w="5815"/>
        <w:gridCol w:w="4675"/>
      </w:tblGrid>
      <w:tr w:rsidR="00125054" w:rsidRPr="005923CC" w14:paraId="62B2C59A" w14:textId="77777777" w:rsidTr="00806859">
        <w:trPr>
          <w:jc w:val="center"/>
        </w:trPr>
        <w:tc>
          <w:tcPr>
            <w:tcW w:w="5815" w:type="dxa"/>
            <w:vMerge w:val="restart"/>
          </w:tcPr>
          <w:p w14:paraId="5B7D7CF7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</w:rPr>
              <w:t xml:space="preserve">Participated in </w:t>
            </w:r>
            <w:r>
              <w:rPr>
                <w:rFonts w:ascii="Times New Roman" w:hAnsi="Times New Roman" w:cs="Times New Roman"/>
              </w:rPr>
              <w:t xml:space="preserve">the </w:t>
            </w:r>
            <w:r w:rsidRPr="005923C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4</w:t>
            </w:r>
            <w:r w:rsidRPr="005923CC">
              <w:rPr>
                <w:rFonts w:ascii="Times New Roman" w:hAnsi="Times New Roman" w:cs="Times New Roman"/>
              </w:rPr>
              <w:t xml:space="preserve"> BRFSS</w:t>
            </w:r>
          </w:p>
        </w:tc>
        <w:tc>
          <w:tcPr>
            <w:tcW w:w="4675" w:type="dxa"/>
            <w:tcBorders>
              <w:bottom w:val="nil"/>
            </w:tcBorders>
          </w:tcPr>
          <w:p w14:paraId="782FF40E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  <w:i/>
                <w:iCs/>
              </w:rPr>
              <w:t>N</w:t>
            </w:r>
            <w:r w:rsidRPr="005923CC">
              <w:rPr>
                <w:rFonts w:ascii="Times New Roman" w:hAnsi="Times New Roman" w:cs="Times New Roman"/>
              </w:rPr>
              <w:t xml:space="preserve"> = </w:t>
            </w:r>
            <w:r>
              <w:rPr>
                <w:rFonts w:ascii="Times New Roman" w:hAnsi="Times New Roman" w:cs="Times New Roman"/>
              </w:rPr>
              <w:t>457,670</w:t>
            </w:r>
          </w:p>
        </w:tc>
      </w:tr>
      <w:tr w:rsidR="00125054" w:rsidRPr="005923CC" w14:paraId="2E2E587C" w14:textId="77777777" w:rsidTr="00806859">
        <w:trPr>
          <w:jc w:val="center"/>
        </w:trPr>
        <w:tc>
          <w:tcPr>
            <w:tcW w:w="5815" w:type="dxa"/>
            <w:vMerge/>
          </w:tcPr>
          <w:p w14:paraId="7F53A359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  <w:tcBorders>
              <w:top w:val="nil"/>
              <w:bottom w:val="single" w:sz="4" w:space="0" w:color="auto"/>
            </w:tcBorders>
          </w:tcPr>
          <w:p w14:paraId="46AE7795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923CC">
              <w:rPr>
                <w:rFonts w:ascii="Times New Roman" w:hAnsi="Times New Roman" w:cs="Times New Roman"/>
                <w:b/>
                <w:bCs/>
                <w:color w:val="404040"/>
                <w:shd w:val="clear" w:color="auto" w:fill="FFFFFF"/>
              </w:rPr>
              <w:t>↓</w:t>
            </w:r>
          </w:p>
        </w:tc>
      </w:tr>
      <w:tr w:rsidR="00125054" w:rsidRPr="005923CC" w14:paraId="4DEA1BD6" w14:textId="77777777" w:rsidTr="00806859">
        <w:trPr>
          <w:jc w:val="center"/>
        </w:trPr>
        <w:tc>
          <w:tcPr>
            <w:tcW w:w="5815" w:type="dxa"/>
            <w:vMerge w:val="restart"/>
          </w:tcPr>
          <w:p w14:paraId="43056038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</w:rPr>
              <w:t xml:space="preserve">Participated in </w:t>
            </w:r>
            <w:r>
              <w:rPr>
                <w:rFonts w:ascii="Times New Roman" w:hAnsi="Times New Roman" w:cs="Times New Roman"/>
              </w:rPr>
              <w:t xml:space="preserve">the </w:t>
            </w:r>
            <w:r w:rsidRPr="005923CC"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Firearm Safety</w:t>
            </w:r>
            <w:r w:rsidRPr="005923CC">
              <w:rPr>
                <w:rFonts w:ascii="Times New Roman" w:hAnsi="Times New Roman" w:cs="Times New Roman"/>
              </w:rPr>
              <w:t>” Module</w:t>
            </w:r>
          </w:p>
        </w:tc>
        <w:tc>
          <w:tcPr>
            <w:tcW w:w="4675" w:type="dxa"/>
            <w:tcBorders>
              <w:bottom w:val="nil"/>
            </w:tcBorders>
          </w:tcPr>
          <w:p w14:paraId="40490FA6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  <w:i/>
                <w:iCs/>
              </w:rPr>
              <w:t>N</w:t>
            </w:r>
            <w:r w:rsidRPr="005923CC">
              <w:rPr>
                <w:rFonts w:ascii="Times New Roman" w:hAnsi="Times New Roman" w:cs="Times New Roman"/>
              </w:rPr>
              <w:t xml:space="preserve"> = </w:t>
            </w:r>
            <w:r>
              <w:rPr>
                <w:rFonts w:ascii="Times New Roman" w:hAnsi="Times New Roman" w:cs="Times New Roman"/>
              </w:rPr>
              <w:t>99,396</w:t>
            </w:r>
          </w:p>
        </w:tc>
      </w:tr>
      <w:tr w:rsidR="00125054" w:rsidRPr="005923CC" w14:paraId="46A7A67C" w14:textId="77777777" w:rsidTr="00806859">
        <w:trPr>
          <w:jc w:val="center"/>
        </w:trPr>
        <w:tc>
          <w:tcPr>
            <w:tcW w:w="5815" w:type="dxa"/>
            <w:vMerge/>
          </w:tcPr>
          <w:p w14:paraId="293AB3FD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  <w:tcBorders>
              <w:top w:val="nil"/>
              <w:bottom w:val="single" w:sz="4" w:space="0" w:color="auto"/>
            </w:tcBorders>
          </w:tcPr>
          <w:p w14:paraId="4C17C32E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923CC">
              <w:rPr>
                <w:rFonts w:ascii="Times New Roman" w:hAnsi="Times New Roman" w:cs="Times New Roman"/>
                <w:b/>
                <w:bCs/>
                <w:color w:val="404040"/>
                <w:shd w:val="clear" w:color="auto" w:fill="FFFFFF"/>
              </w:rPr>
              <w:t>↓</w:t>
            </w:r>
          </w:p>
        </w:tc>
      </w:tr>
      <w:tr w:rsidR="00125054" w:rsidRPr="005923CC" w14:paraId="6CDF1D2D" w14:textId="77777777" w:rsidTr="00806859">
        <w:trPr>
          <w:jc w:val="center"/>
        </w:trPr>
        <w:tc>
          <w:tcPr>
            <w:tcW w:w="5815" w:type="dxa"/>
            <w:vMerge w:val="restart"/>
          </w:tcPr>
          <w:p w14:paraId="28AAB6AB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</w:rPr>
              <w:t xml:space="preserve">Answered </w:t>
            </w:r>
            <w:r>
              <w:rPr>
                <w:rFonts w:ascii="Times New Roman" w:hAnsi="Times New Roman" w:cs="Times New Roman"/>
              </w:rPr>
              <w:t>Questions on Neighborhood Crime and Safety</w:t>
            </w:r>
          </w:p>
        </w:tc>
        <w:tc>
          <w:tcPr>
            <w:tcW w:w="4675" w:type="dxa"/>
            <w:tcBorders>
              <w:bottom w:val="nil"/>
            </w:tcBorders>
          </w:tcPr>
          <w:p w14:paraId="382E8CDF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  <w:i/>
                <w:iCs/>
              </w:rPr>
              <w:t xml:space="preserve">N </w:t>
            </w:r>
            <w:r w:rsidRPr="005923CC">
              <w:rPr>
                <w:rFonts w:ascii="Times New Roman" w:hAnsi="Times New Roman" w:cs="Times New Roman"/>
              </w:rPr>
              <w:t xml:space="preserve">= </w:t>
            </w:r>
            <w:r>
              <w:rPr>
                <w:rFonts w:ascii="Times New Roman" w:hAnsi="Times New Roman" w:cs="Times New Roman"/>
              </w:rPr>
              <w:t>57,581</w:t>
            </w:r>
          </w:p>
        </w:tc>
      </w:tr>
      <w:tr w:rsidR="00125054" w:rsidRPr="005923CC" w14:paraId="7248B5CA" w14:textId="77777777" w:rsidTr="00806859">
        <w:trPr>
          <w:jc w:val="center"/>
        </w:trPr>
        <w:tc>
          <w:tcPr>
            <w:tcW w:w="5815" w:type="dxa"/>
            <w:vMerge/>
          </w:tcPr>
          <w:p w14:paraId="466F4334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  <w:tcBorders>
              <w:top w:val="nil"/>
            </w:tcBorders>
          </w:tcPr>
          <w:p w14:paraId="35720579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923CC">
              <w:rPr>
                <w:rFonts w:ascii="Times New Roman" w:hAnsi="Times New Roman" w:cs="Times New Roman"/>
                <w:b/>
                <w:bCs/>
                <w:color w:val="404040"/>
                <w:shd w:val="clear" w:color="auto" w:fill="FFFFFF"/>
              </w:rPr>
              <w:t>↓</w:t>
            </w:r>
          </w:p>
        </w:tc>
      </w:tr>
      <w:tr w:rsidR="00125054" w:rsidRPr="005923CC" w14:paraId="593B4D34" w14:textId="77777777" w:rsidTr="00806859">
        <w:trPr>
          <w:jc w:val="center"/>
        </w:trPr>
        <w:tc>
          <w:tcPr>
            <w:tcW w:w="5815" w:type="dxa"/>
          </w:tcPr>
          <w:p w14:paraId="6A73077B" w14:textId="77777777" w:rsidR="00125054" w:rsidRPr="005923CC" w:rsidRDefault="00125054" w:rsidP="00806859">
            <w:pPr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</w:rPr>
              <w:t xml:space="preserve">Has Data on Control Variables </w:t>
            </w:r>
          </w:p>
        </w:tc>
        <w:tc>
          <w:tcPr>
            <w:tcW w:w="4675" w:type="dxa"/>
          </w:tcPr>
          <w:p w14:paraId="59F2F8B0" w14:textId="77777777" w:rsidR="00125054" w:rsidRPr="005923CC" w:rsidRDefault="00125054" w:rsidP="00806859">
            <w:pPr>
              <w:jc w:val="center"/>
              <w:rPr>
                <w:rFonts w:ascii="Times New Roman" w:hAnsi="Times New Roman" w:cs="Times New Roman"/>
              </w:rPr>
            </w:pPr>
            <w:r w:rsidRPr="005923CC">
              <w:rPr>
                <w:rFonts w:ascii="Times New Roman" w:hAnsi="Times New Roman" w:cs="Times New Roman"/>
                <w:i/>
                <w:iCs/>
              </w:rPr>
              <w:t>N</w:t>
            </w:r>
            <w:r w:rsidRPr="005923CC">
              <w:rPr>
                <w:rFonts w:ascii="Times New Roman" w:hAnsi="Times New Roman" w:cs="Times New Roman"/>
              </w:rPr>
              <w:t xml:space="preserve"> = </w:t>
            </w:r>
            <w:r>
              <w:rPr>
                <w:rFonts w:ascii="Times New Roman" w:hAnsi="Times New Roman" w:cs="Times New Roman"/>
              </w:rPr>
              <w:t>18,443</w:t>
            </w:r>
          </w:p>
        </w:tc>
      </w:tr>
    </w:tbl>
    <w:p w14:paraId="530DB8DA" w14:textId="77777777" w:rsidR="00125054" w:rsidRDefault="00125054" w:rsidP="00125054">
      <w:pPr>
        <w:spacing w:after="0" w:line="240" w:lineRule="auto"/>
        <w:rPr>
          <w:rFonts w:ascii="Times New Roman" w:hAnsi="Times New Roman" w:cs="Times New Roman"/>
        </w:rPr>
      </w:pPr>
    </w:p>
    <w:p w14:paraId="507971CA" w14:textId="77777777" w:rsidR="00125054" w:rsidRDefault="00125054" w:rsidP="0012505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E0F301E" w14:textId="77777777" w:rsidR="00125054" w:rsidRPr="00DB1DF2" w:rsidRDefault="00125054" w:rsidP="0012505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B1DF2">
        <w:rPr>
          <w:rFonts w:ascii="Times New Roman" w:hAnsi="Times New Roman" w:cs="Times New Roman"/>
          <w:b/>
          <w:bCs/>
        </w:rPr>
        <w:lastRenderedPageBreak/>
        <w:t>Appendix B: Respondents per State (N = 18,443)</w:t>
      </w:r>
    </w:p>
    <w:tbl>
      <w:tblPr>
        <w:tblW w:w="4860" w:type="dxa"/>
        <w:jc w:val="center"/>
        <w:tblLook w:val="04A0" w:firstRow="1" w:lastRow="0" w:firstColumn="1" w:lastColumn="0" w:noHBand="0" w:noVBand="1"/>
      </w:tblPr>
      <w:tblGrid>
        <w:gridCol w:w="2224"/>
        <w:gridCol w:w="2636"/>
      </w:tblGrid>
      <w:tr w:rsidR="00125054" w:rsidRPr="001818C4" w14:paraId="5180EB42" w14:textId="77777777" w:rsidTr="00806859">
        <w:trPr>
          <w:jc w:val="center"/>
        </w:trPr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B5D1A8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38DCF1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B1DF2">
              <w:rPr>
                <w:rFonts w:ascii="Times New Roman" w:eastAsia="Times New Roman" w:hAnsi="Times New Roman" w:cs="Times New Roman"/>
                <w:b/>
                <w:bCs/>
              </w:rPr>
              <w:t>Number of Respondents</w:t>
            </w:r>
          </w:p>
        </w:tc>
      </w:tr>
      <w:tr w:rsidR="00125054" w:rsidRPr="001818C4" w14:paraId="1510B1D9" w14:textId="77777777" w:rsidTr="00806859">
        <w:trPr>
          <w:jc w:val="center"/>
        </w:trPr>
        <w:tc>
          <w:tcPr>
            <w:tcW w:w="22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E176B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California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558E9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831</w:t>
            </w:r>
          </w:p>
        </w:tc>
      </w:tr>
      <w:tr w:rsidR="00125054" w:rsidRPr="001818C4" w14:paraId="28A14D3B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38515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Indiana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559C3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3,442</w:t>
            </w:r>
          </w:p>
        </w:tc>
      </w:tr>
      <w:tr w:rsidR="00125054" w:rsidRPr="001818C4" w14:paraId="4A839A6C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C9D89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Louisiana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46717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1,497</w:t>
            </w:r>
          </w:p>
        </w:tc>
      </w:tr>
      <w:tr w:rsidR="00125054" w:rsidRPr="001818C4" w14:paraId="159C91B8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7FC7F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Minnesota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E771E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3,705</w:t>
            </w:r>
          </w:p>
        </w:tc>
      </w:tr>
      <w:tr w:rsidR="00125054" w:rsidRPr="001818C4" w14:paraId="5D6250D1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EEED3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Mississippi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CEA39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1,245</w:t>
            </w:r>
          </w:p>
        </w:tc>
      </w:tr>
      <w:tr w:rsidR="00125054" w:rsidRPr="001818C4" w14:paraId="6227C188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3400A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New Jersey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C7881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762</w:t>
            </w:r>
          </w:p>
        </w:tc>
      </w:tr>
      <w:tr w:rsidR="00125054" w:rsidRPr="001818C4" w14:paraId="26FB1F20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861FD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New Mexico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3E9BF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866</w:t>
            </w:r>
          </w:p>
        </w:tc>
      </w:tr>
      <w:tr w:rsidR="00125054" w:rsidRPr="001818C4" w14:paraId="1213E52B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5E732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North Carolina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3111A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927</w:t>
            </w:r>
          </w:p>
        </w:tc>
      </w:tr>
      <w:tr w:rsidR="00125054" w:rsidRPr="001818C4" w14:paraId="34031DC4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04B6A7B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South Carolina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840AB95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2,686</w:t>
            </w:r>
          </w:p>
        </w:tc>
      </w:tr>
      <w:tr w:rsidR="00125054" w:rsidRPr="001818C4" w14:paraId="60FA1CC6" w14:textId="77777777" w:rsidTr="00806859">
        <w:trPr>
          <w:jc w:val="center"/>
        </w:trPr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99A93D" w14:textId="77777777" w:rsidR="00125054" w:rsidRPr="001818C4" w:rsidRDefault="00125054" w:rsidP="00806859">
            <w:pPr>
              <w:spacing w:after="0" w:line="240" w:lineRule="auto"/>
              <w:ind w:left="67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 xml:space="preserve">  West Virginia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FE7C79" w14:textId="77777777" w:rsidR="00125054" w:rsidRPr="001818C4" w:rsidRDefault="00125054" w:rsidP="00806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8C4">
              <w:rPr>
                <w:rFonts w:ascii="Times New Roman" w:eastAsia="Times New Roman" w:hAnsi="Times New Roman" w:cs="Times New Roman"/>
              </w:rPr>
              <w:t>2,482</w:t>
            </w:r>
          </w:p>
        </w:tc>
      </w:tr>
    </w:tbl>
    <w:p w14:paraId="762ECAA4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7C20F94C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1808E567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28555F96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6E40B5B0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4387039E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2DA2A6C8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53E50D17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1533FB4F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063CB1E9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6181F190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511D0AD0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62349DCF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1796FCA5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166715BE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0BB9DEA9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749FBB8E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2EEB1F56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0D1DFDB0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5299FB70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784FE1DC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2B989D86" w14:textId="77777777" w:rsidR="00125054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18DFE70A" w14:textId="77777777" w:rsidR="00125054" w:rsidRDefault="00125054" w:rsidP="00125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DD7C8C"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Appendix C: Multinomial Logistic Regression of Firearm Storage on Levels of Neighborhood Safety </w:t>
      </w:r>
    </w:p>
    <w:p w14:paraId="60AF1770" w14:textId="77777777" w:rsidR="00125054" w:rsidRPr="00DD7C8C" w:rsidRDefault="00125054" w:rsidP="00125054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DD7C8C">
        <w:rPr>
          <w:rFonts w:ascii="Times New Roman" w:hAnsi="Times New Roman" w:cs="Times New Roman"/>
          <w:b/>
          <w:bCs/>
          <w:sz w:val="21"/>
          <w:szCs w:val="21"/>
        </w:rPr>
        <w:t>(N = 18,443)</w:t>
      </w:r>
    </w:p>
    <w:tbl>
      <w:tblPr>
        <w:tblW w:w="11139" w:type="dxa"/>
        <w:jc w:val="center"/>
        <w:tblLayout w:type="fixed"/>
        <w:tblLook w:val="04A0" w:firstRow="1" w:lastRow="0" w:firstColumn="1" w:lastColumn="0" w:noHBand="0" w:noVBand="1"/>
      </w:tblPr>
      <w:tblGrid>
        <w:gridCol w:w="5064"/>
        <w:gridCol w:w="1066"/>
        <w:gridCol w:w="1646"/>
        <w:gridCol w:w="1717"/>
        <w:gridCol w:w="1646"/>
      </w:tblGrid>
      <w:tr w:rsidR="00125054" w:rsidRPr="00DD7C8C" w14:paraId="44252B8C" w14:textId="77777777" w:rsidTr="00806859">
        <w:trPr>
          <w:trHeight w:val="58"/>
          <w:jc w:val="center"/>
        </w:trPr>
        <w:tc>
          <w:tcPr>
            <w:tcW w:w="5064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3823155B" w14:textId="77777777" w:rsidR="00125054" w:rsidRPr="00DD7C8C" w:rsidRDefault="00125054" w:rsidP="00806859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4F70C97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14:paraId="04AAD01B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Loaded &amp; Locked vs.</w:t>
            </w:r>
          </w:p>
          <w:p w14:paraId="27FE47B8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Unloaded</w:t>
            </w:r>
          </w:p>
        </w:tc>
        <w:tc>
          <w:tcPr>
            <w:tcW w:w="33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22240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Loaded &amp; Unlocked vs.</w:t>
            </w:r>
          </w:p>
          <w:p w14:paraId="0FB8EB3D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Unloaded</w:t>
            </w:r>
          </w:p>
        </w:tc>
      </w:tr>
      <w:tr w:rsidR="00125054" w:rsidRPr="00DD7C8C" w14:paraId="31FC0199" w14:textId="77777777" w:rsidTr="00806859">
        <w:trPr>
          <w:trHeight w:val="20"/>
          <w:jc w:val="center"/>
        </w:trPr>
        <w:tc>
          <w:tcPr>
            <w:tcW w:w="506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1047006" w14:textId="77777777" w:rsidR="00125054" w:rsidRPr="00DD7C8C" w:rsidRDefault="00125054" w:rsidP="008068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Variable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A920A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RRR 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01D146C7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95% CI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4FC29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RRR (95% CI)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729AA6C0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95% CI </w:t>
            </w:r>
          </w:p>
        </w:tc>
      </w:tr>
      <w:tr w:rsidR="00125054" w:rsidRPr="00DD7C8C" w14:paraId="715BDB0B" w14:textId="77777777" w:rsidTr="00806859">
        <w:trPr>
          <w:trHeight w:val="20"/>
          <w:jc w:val="center"/>
        </w:trPr>
        <w:tc>
          <w:tcPr>
            <w:tcW w:w="50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60926" w14:textId="77777777" w:rsidR="00125054" w:rsidRPr="00DD7C8C" w:rsidRDefault="00125054" w:rsidP="0080685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D7C8C"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 xml:space="preserve">Perceived Neighborhood Safety </w:t>
            </w:r>
            <w:r w:rsidRPr="00DD7C8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(Ref = Extremely Safe) 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29C3FB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—</w:t>
            </w:r>
          </w:p>
        </w:tc>
        <w:tc>
          <w:tcPr>
            <w:tcW w:w="1646" w:type="dxa"/>
            <w:tcBorders>
              <w:top w:val="single" w:sz="4" w:space="0" w:color="auto"/>
            </w:tcBorders>
          </w:tcPr>
          <w:p w14:paraId="56505178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—</w:t>
            </w:r>
          </w:p>
        </w:tc>
        <w:tc>
          <w:tcPr>
            <w:tcW w:w="1717" w:type="dxa"/>
            <w:tcBorders>
              <w:top w:val="single" w:sz="4" w:space="0" w:color="auto"/>
            </w:tcBorders>
          </w:tcPr>
          <w:p w14:paraId="625247E7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—</w:t>
            </w:r>
          </w:p>
        </w:tc>
        <w:tc>
          <w:tcPr>
            <w:tcW w:w="1646" w:type="dxa"/>
            <w:tcBorders>
              <w:top w:val="single" w:sz="4" w:space="0" w:color="auto"/>
            </w:tcBorders>
          </w:tcPr>
          <w:p w14:paraId="099D448F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—</w:t>
            </w:r>
          </w:p>
        </w:tc>
      </w:tr>
      <w:tr w:rsidR="00125054" w:rsidRPr="00DD7C8C" w14:paraId="31D5E30C" w14:textId="77777777" w:rsidTr="00806859">
        <w:trPr>
          <w:trHeight w:val="20"/>
          <w:jc w:val="center"/>
        </w:trPr>
        <w:tc>
          <w:tcPr>
            <w:tcW w:w="50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F1E91" w14:textId="77777777" w:rsidR="00125054" w:rsidRPr="00DD7C8C" w:rsidRDefault="00125054" w:rsidP="00806859">
            <w:pPr>
              <w:spacing w:after="0" w:line="240" w:lineRule="auto"/>
              <w:ind w:left="164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D7C8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 Safe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F749E54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0.988</w:t>
            </w:r>
          </w:p>
        </w:tc>
        <w:tc>
          <w:tcPr>
            <w:tcW w:w="1646" w:type="dxa"/>
            <w:vAlign w:val="bottom"/>
          </w:tcPr>
          <w:p w14:paraId="47EAEDE2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(0.838 - 1.166)</w:t>
            </w:r>
          </w:p>
        </w:tc>
        <w:tc>
          <w:tcPr>
            <w:tcW w:w="1717" w:type="dxa"/>
            <w:vAlign w:val="bottom"/>
          </w:tcPr>
          <w:p w14:paraId="1AB4CA20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0.936</w:t>
            </w:r>
          </w:p>
        </w:tc>
        <w:tc>
          <w:tcPr>
            <w:tcW w:w="1646" w:type="dxa"/>
            <w:vAlign w:val="bottom"/>
          </w:tcPr>
          <w:p w14:paraId="24BAEAFE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(0.804 - 1.090)</w:t>
            </w:r>
          </w:p>
        </w:tc>
      </w:tr>
      <w:tr w:rsidR="00125054" w:rsidRPr="00DD7C8C" w14:paraId="7588A099" w14:textId="77777777" w:rsidTr="00806859">
        <w:trPr>
          <w:trHeight w:val="20"/>
          <w:jc w:val="center"/>
        </w:trPr>
        <w:tc>
          <w:tcPr>
            <w:tcW w:w="5064" w:type="dxa"/>
            <w:tcBorders>
              <w:top w:val="nil"/>
              <w:left w:val="nil"/>
            </w:tcBorders>
            <w:noWrap/>
            <w:vAlign w:val="bottom"/>
          </w:tcPr>
          <w:p w14:paraId="757415DA" w14:textId="77777777" w:rsidR="00125054" w:rsidRPr="00DD7C8C" w:rsidRDefault="00125054" w:rsidP="00806859">
            <w:pPr>
              <w:spacing w:after="0" w:line="240" w:lineRule="auto"/>
              <w:ind w:left="164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DD7C8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 Unsafe </w:t>
            </w:r>
          </w:p>
        </w:tc>
        <w:tc>
          <w:tcPr>
            <w:tcW w:w="1066" w:type="dxa"/>
            <w:noWrap/>
            <w:vAlign w:val="bottom"/>
          </w:tcPr>
          <w:p w14:paraId="01774BE1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0.975</w:t>
            </w:r>
          </w:p>
        </w:tc>
        <w:tc>
          <w:tcPr>
            <w:tcW w:w="1646" w:type="dxa"/>
            <w:vAlign w:val="bottom"/>
          </w:tcPr>
          <w:p w14:paraId="58A697A1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(0.631 - 1.505)</w:t>
            </w:r>
          </w:p>
        </w:tc>
        <w:tc>
          <w:tcPr>
            <w:tcW w:w="1717" w:type="dxa"/>
            <w:vAlign w:val="bottom"/>
          </w:tcPr>
          <w:p w14:paraId="0A13F1BB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1.576*</w:t>
            </w:r>
          </w:p>
        </w:tc>
        <w:tc>
          <w:tcPr>
            <w:tcW w:w="1646" w:type="dxa"/>
            <w:vAlign w:val="bottom"/>
          </w:tcPr>
          <w:p w14:paraId="3A2D43A3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(1.078 - 2.304)</w:t>
            </w:r>
          </w:p>
        </w:tc>
      </w:tr>
      <w:tr w:rsidR="00125054" w:rsidRPr="00DD7C8C" w14:paraId="449D5CDD" w14:textId="77777777" w:rsidTr="00806859">
        <w:trPr>
          <w:trHeight w:val="20"/>
          <w:jc w:val="center"/>
        </w:trPr>
        <w:tc>
          <w:tcPr>
            <w:tcW w:w="5064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14:paraId="15860C5D" w14:textId="77777777" w:rsidR="00125054" w:rsidRPr="00DD7C8C" w:rsidRDefault="00125054" w:rsidP="00806859">
            <w:pPr>
              <w:spacing w:after="0" w:line="240" w:lineRule="auto"/>
              <w:ind w:left="1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 Extremely Unsafe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vAlign w:val="bottom"/>
          </w:tcPr>
          <w:p w14:paraId="52950C26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1.960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vAlign w:val="bottom"/>
          </w:tcPr>
          <w:p w14:paraId="3AFFE8C5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(0.952 - 4.039)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vAlign w:val="bottom"/>
          </w:tcPr>
          <w:p w14:paraId="069194AD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3.253**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vAlign w:val="bottom"/>
          </w:tcPr>
          <w:p w14:paraId="1A0172CA" w14:textId="77777777" w:rsidR="00125054" w:rsidRPr="00DD7C8C" w:rsidRDefault="00125054" w:rsidP="0080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D7C8C">
              <w:rPr>
                <w:rFonts w:ascii="Times New Roman" w:hAnsi="Times New Roman" w:cs="Times New Roman"/>
                <w:sz w:val="21"/>
                <w:szCs w:val="21"/>
              </w:rPr>
              <w:t>(1.433 - 7.386)</w:t>
            </w:r>
          </w:p>
        </w:tc>
      </w:tr>
    </w:tbl>
    <w:p w14:paraId="64006DF0" w14:textId="77777777" w:rsidR="00125054" w:rsidRPr="00DD7C8C" w:rsidRDefault="00125054" w:rsidP="00125054">
      <w:pPr>
        <w:spacing w:after="0" w:line="240" w:lineRule="auto"/>
        <w:contextualSpacing/>
        <w:rPr>
          <w:rFonts w:ascii="Times New Roman" w:hAnsi="Times New Roman" w:cs="Times New Roman"/>
          <w:sz w:val="21"/>
          <w:szCs w:val="21"/>
        </w:rPr>
      </w:pPr>
      <w:r w:rsidRPr="00DD7C8C">
        <w:rPr>
          <w:rFonts w:ascii="Times New Roman" w:hAnsi="Times New Roman" w:cs="Times New Roman"/>
          <w:sz w:val="21"/>
          <w:szCs w:val="21"/>
        </w:rPr>
        <w:t>*** p&lt;0.001, ** p&lt;0.01, * p&lt;0.05</w:t>
      </w:r>
    </w:p>
    <w:p w14:paraId="7F86805A" w14:textId="77777777" w:rsidR="00125054" w:rsidRPr="00DD7C8C" w:rsidRDefault="00125054" w:rsidP="00125054">
      <w:pPr>
        <w:spacing w:after="0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 w:rsidRPr="00DD7C8C">
        <w:rPr>
          <w:rFonts w:ascii="Times New Roman" w:eastAsia="Times New Roman" w:hAnsi="Times New Roman" w:cs="Times New Roman"/>
          <w:i/>
          <w:iCs/>
          <w:color w:val="1F1F1F"/>
          <w:sz w:val="21"/>
          <w:szCs w:val="21"/>
        </w:rPr>
        <w:t xml:space="preserve">Abbreviations: </w:t>
      </w:r>
      <w:r w:rsidRPr="00DD7C8C">
        <w:rPr>
          <w:rFonts w:ascii="Times New Roman" w:eastAsia="Times New Roman" w:hAnsi="Times New Roman" w:cs="Times New Roman"/>
          <w:color w:val="1F1F1F"/>
          <w:sz w:val="21"/>
          <w:szCs w:val="21"/>
        </w:rPr>
        <w:t xml:space="preserve">RRR = relative risk ratio; CI = confidence interval </w:t>
      </w:r>
    </w:p>
    <w:p w14:paraId="65F6F9AC" w14:textId="77777777" w:rsidR="00125054" w:rsidRPr="00DD7C8C" w:rsidRDefault="00125054" w:rsidP="00125054">
      <w:pPr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 w:rsidRPr="00DD7C8C">
        <w:rPr>
          <w:rFonts w:ascii="Times New Roman" w:eastAsia="Times New Roman" w:hAnsi="Times New Roman" w:cs="Times New Roman"/>
          <w:color w:val="1F1F1F"/>
          <w:sz w:val="21"/>
          <w:szCs w:val="21"/>
        </w:rPr>
        <w:t xml:space="preserve">Control variables include age, sex, race/ethnicity, marital status, educational attainment, child in home, veteran status, household income, social determinants of health, self-reported health, depression, urbanicity, and state of residence. </w:t>
      </w:r>
    </w:p>
    <w:p w14:paraId="4ED53AC9" w14:textId="77777777" w:rsidR="00125054" w:rsidRPr="00314BD7" w:rsidRDefault="00125054" w:rsidP="00125054">
      <w:pPr>
        <w:rPr>
          <w:rFonts w:ascii="Times New Roman" w:eastAsia="Times New Roman" w:hAnsi="Times New Roman" w:cs="Times New Roman"/>
          <w:color w:val="1F1F1F"/>
          <w:sz w:val="24"/>
          <w:szCs w:val="24"/>
        </w:rPr>
      </w:pPr>
    </w:p>
    <w:p w14:paraId="7AE98497" w14:textId="77777777" w:rsidR="00EB4A2D" w:rsidRDefault="00EB4A2D"/>
    <w:sectPr w:rsidR="00EB4A2D" w:rsidSect="001250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054"/>
    <w:rsid w:val="00125054"/>
    <w:rsid w:val="005C0D39"/>
    <w:rsid w:val="0070406C"/>
    <w:rsid w:val="00724754"/>
    <w:rsid w:val="00C321FA"/>
    <w:rsid w:val="00DD56FB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FD22F"/>
  <w15:chartTrackingRefBased/>
  <w15:docId w15:val="{22F09262-1EAF-42CE-9395-E5209CD05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054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50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0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05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05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05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05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05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05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05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0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0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0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0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0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0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0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0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0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0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50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05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50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05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50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054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50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0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0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05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5054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193</Words>
  <Characters>1159</Characters>
  <Application>Microsoft Office Word</Application>
  <DocSecurity>0</DocSecurity>
  <Lines>44</Lines>
  <Paragraphs>29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2025-11-28T11:55:00Z</dcterms:created>
  <dcterms:modified xsi:type="dcterms:W3CDTF">2025-11-28T11:55:00Z</dcterms:modified>
</cp:coreProperties>
</file>