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3C34" w:rsidRPr="005455DB" w:rsidRDefault="006F0759" w:rsidP="00263C34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Additional F</w:t>
      </w:r>
      <w:bookmarkStart w:id="0" w:name="_GoBack"/>
      <w:bookmarkEnd w:id="0"/>
      <w:r w:rsidR="00263C34">
        <w:rPr>
          <w:rFonts w:ascii="Times New Roman" w:hAnsi="Times New Roman" w:cs="Times New Roman"/>
          <w:b/>
          <w:sz w:val="24"/>
          <w:szCs w:val="24"/>
          <w:lang w:val="en-US"/>
        </w:rPr>
        <w:t>ile 3</w:t>
      </w:r>
    </w:p>
    <w:p w:rsidR="00263C34" w:rsidRPr="00702742" w:rsidRDefault="00263C34" w:rsidP="00263C34">
      <w:pPr>
        <w:rPr>
          <w:rFonts w:ascii="Times New Roman" w:hAnsi="Times New Roman" w:cs="Times New Roman"/>
          <w:i/>
          <w:sz w:val="24"/>
          <w:szCs w:val="24"/>
          <w:lang w:val="en-US"/>
        </w:rPr>
      </w:pPr>
      <w:r>
        <w:rPr>
          <w:rFonts w:ascii="Times New Roman" w:hAnsi="Times New Roman" w:cs="Times New Roman"/>
          <w:i/>
          <w:sz w:val="24"/>
          <w:szCs w:val="24"/>
          <w:lang w:val="en-US"/>
        </w:rPr>
        <w:t>Tit</w:t>
      </w:r>
      <w:r w:rsidRPr="00702742">
        <w:rPr>
          <w:rFonts w:ascii="Times New Roman" w:hAnsi="Times New Roman" w:cs="Times New Roman"/>
          <w:i/>
          <w:sz w:val="24"/>
          <w:szCs w:val="24"/>
          <w:lang w:val="en-US"/>
        </w:rPr>
        <w:t>le: Aspartate aminotransferase to platelet ratio index (APRI)</w:t>
      </w:r>
    </w:p>
    <w:p w:rsidR="00263C34" w:rsidRPr="00F74363" w:rsidRDefault="00263C34" w:rsidP="00263C34">
      <w:pPr>
        <w:rPr>
          <w:rFonts w:ascii="Times New Roman" w:eastAsiaTheme="minorEastAsia" w:hAnsi="Times New Roman" w:cs="Times New Roman"/>
          <w:sz w:val="24"/>
          <w:szCs w:val="24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sz w:val="24"/>
              <w:szCs w:val="24"/>
            </w:rPr>
            <m:t>APRI=</m:t>
          </m:r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fPr>
            <m:num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AST level (</m:t>
                  </m:r>
                  <m:f>
                    <m:f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fPr>
                    <m:num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IU</m:t>
                      </m:r>
                    </m:num>
                    <m:den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L</m:t>
                      </m:r>
                    </m:den>
                  </m:f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)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 xml:space="preserve">AST </m:t>
                  </m:r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Upper limit of Normal</m:t>
                      </m:r>
                    </m:e>
                  </m:d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 xml:space="preserve"> (</m:t>
                  </m:r>
                  <m:f>
                    <m:f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fPr>
                    <m:num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IU</m:t>
                      </m:r>
                    </m:num>
                    <m:den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L</m:t>
                      </m:r>
                    </m:den>
                  </m:f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)</m:t>
                  </m:r>
                </m:den>
              </m:f>
            </m:num>
            <m:den>
              <m:r>
                <w:rPr>
                  <w:rFonts w:ascii="Cambria Math" w:hAnsi="Cambria Math" w:cs="Times New Roman"/>
                  <w:sz w:val="24"/>
                  <w:szCs w:val="24"/>
                </w:rPr>
                <m:t>Platelet Count (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10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9</m:t>
                      </m:r>
                    </m:sup>
                  </m:sSup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L</m:t>
                  </m:r>
                </m:den>
              </m:f>
              <m:r>
                <w:rPr>
                  <w:rFonts w:ascii="Cambria Math" w:hAnsi="Cambria Math" w:cs="Times New Roman"/>
                  <w:sz w:val="24"/>
                  <w:szCs w:val="24"/>
                </w:rPr>
                <m:t>)</m:t>
              </m:r>
            </m:den>
          </m:f>
          <m:r>
            <w:rPr>
              <w:rFonts w:ascii="Cambria Math" w:hAnsi="Cambria Math" w:cs="Times New Roman"/>
              <w:sz w:val="24"/>
              <w:szCs w:val="24"/>
            </w:rPr>
            <m:t>x 100</m:t>
          </m:r>
        </m:oMath>
      </m:oMathPara>
    </w:p>
    <w:p w:rsidR="00263C34" w:rsidRDefault="00263C34" w:rsidP="00263C34">
      <w:pPr>
        <w:rPr>
          <w:rFonts w:ascii="Times New Roman" w:eastAsiaTheme="minorEastAsia" w:hAnsi="Times New Roman" w:cs="Times New Roman"/>
          <w:sz w:val="24"/>
          <w:szCs w:val="24"/>
        </w:rPr>
      </w:pPr>
    </w:p>
    <w:p w:rsidR="00263C34" w:rsidRPr="000E4638" w:rsidRDefault="00263C34" w:rsidP="00263C34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0E4638">
        <w:rPr>
          <w:rFonts w:ascii="Times New Roman" w:hAnsi="Times New Roman" w:cs="Times New Roman"/>
          <w:sz w:val="24"/>
          <w:szCs w:val="24"/>
          <w:lang w:val="en-US"/>
        </w:rPr>
        <w:t xml:space="preserve">AST Upper limit of Normal was defined as 45 IU/L (male) and 35 IU/L (female). </w:t>
      </w:r>
    </w:p>
    <w:p w:rsidR="001802CD" w:rsidRPr="00263C34" w:rsidRDefault="001802CD">
      <w:pPr>
        <w:rPr>
          <w:lang w:val="en-US"/>
        </w:rPr>
      </w:pPr>
    </w:p>
    <w:sectPr w:rsidR="001802CD" w:rsidRPr="00263C3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3C34"/>
    <w:rsid w:val="001802CD"/>
    <w:rsid w:val="00263C34"/>
    <w:rsid w:val="006F07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CD2D1D"/>
  <w15:chartTrackingRefBased/>
  <w15:docId w15:val="{EDD31FE8-7F3B-4C59-8FE1-685605C4CC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63C34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269</Characters>
  <Application>Microsoft Office Word</Application>
  <DocSecurity>0</DocSecurity>
  <Lines>2</Lines>
  <Paragraphs>1</Paragraphs>
  <ScaleCrop>false</ScaleCrop>
  <Company>Helse Vest</Company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Vold, Jørn Henrik</dc:creator>
  <cp:keywords/>
  <dc:description/>
  <cp:lastModifiedBy>Vold, Jørn Henrik</cp:lastModifiedBy>
  <cp:revision>2</cp:revision>
  <dcterms:created xsi:type="dcterms:W3CDTF">2020-09-10T11:59:00Z</dcterms:created>
  <dcterms:modified xsi:type="dcterms:W3CDTF">2020-09-14T18:24:00Z</dcterms:modified>
</cp:coreProperties>
</file>