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0CF2" w:rsidRPr="00792BDA" w:rsidRDefault="00EA0CF2">
      <w:pPr>
        <w:widowControl/>
        <w:spacing w:before="120" w:afterLines="200" w:after="624" w:line="480" w:lineRule="exact"/>
        <w:jc w:val="center"/>
        <w:rPr>
          <w:rFonts w:ascii="Times New Roman" w:eastAsia="MS Mincho" w:hAnsi="Times New Roman" w:cs="Times New Roman"/>
          <w:b/>
          <w:kern w:val="0"/>
          <w:sz w:val="32"/>
          <w:szCs w:val="28"/>
          <w:lang w:eastAsia="ja-JP"/>
        </w:rPr>
      </w:pPr>
      <w:bookmarkStart w:id="0" w:name="_Hlk35203230"/>
      <w:r w:rsidRPr="00792BDA">
        <w:rPr>
          <w:rFonts w:ascii="Times New Roman" w:eastAsia="MS Mincho" w:hAnsi="Times New Roman" w:cs="Times New Roman"/>
          <w:b/>
          <w:kern w:val="0"/>
          <w:sz w:val="40"/>
          <w:szCs w:val="28"/>
          <w:lang w:eastAsia="ja-JP"/>
        </w:rPr>
        <w:t>Supplementary Information</w:t>
      </w:r>
    </w:p>
    <w:bookmarkEnd w:id="0"/>
    <w:p w:rsidR="00EA0CF2" w:rsidRPr="00792BDA" w:rsidRDefault="00AC0EE8" w:rsidP="00EE7D70">
      <w:pPr>
        <w:widowControl/>
        <w:spacing w:before="120" w:after="120" w:line="360" w:lineRule="auto"/>
        <w:jc w:val="center"/>
        <w:rPr>
          <w:rFonts w:ascii="Times New Roman" w:eastAsia="MS Mincho" w:hAnsi="Times New Roman" w:cs="Times New Roman"/>
          <w:b/>
          <w:bCs/>
          <w:kern w:val="0"/>
          <w:sz w:val="32"/>
          <w:szCs w:val="28"/>
          <w:lang w:eastAsia="ja-JP"/>
        </w:rPr>
      </w:pPr>
      <w:r w:rsidRPr="00792BDA">
        <w:rPr>
          <w:rFonts w:ascii="Times New Roman" w:eastAsia="MS Mincho" w:hAnsi="Times New Roman" w:cs="Times New Roman"/>
          <w:b/>
          <w:bCs/>
          <w:kern w:val="0"/>
          <w:sz w:val="32"/>
          <w:szCs w:val="28"/>
          <w:lang w:eastAsia="ja-JP"/>
        </w:rPr>
        <w:t>Active/Conductive Layer Stacked Superlattices for Highly Selective CO</w:t>
      </w:r>
      <w:r w:rsidRPr="00792BDA">
        <w:rPr>
          <w:rFonts w:ascii="Times New Roman" w:eastAsia="MS Mincho" w:hAnsi="Times New Roman" w:cs="Times New Roman"/>
          <w:b/>
          <w:bCs/>
          <w:kern w:val="0"/>
          <w:sz w:val="32"/>
          <w:szCs w:val="28"/>
          <w:vertAlign w:val="subscript"/>
          <w:lang w:eastAsia="ja-JP"/>
        </w:rPr>
        <w:t xml:space="preserve">2 </w:t>
      </w:r>
      <w:r w:rsidRPr="00792BDA">
        <w:rPr>
          <w:rFonts w:ascii="Times New Roman" w:eastAsia="MS Mincho" w:hAnsi="Times New Roman" w:cs="Times New Roman"/>
          <w:b/>
          <w:bCs/>
          <w:kern w:val="0"/>
          <w:sz w:val="32"/>
          <w:szCs w:val="28"/>
          <w:lang w:eastAsia="ja-JP"/>
        </w:rPr>
        <w:t>Electroreduction</w:t>
      </w:r>
    </w:p>
    <w:p w:rsidR="00BE69C3" w:rsidRPr="00792BDA" w:rsidRDefault="00EA0CF2" w:rsidP="00BE69C3">
      <w:pPr>
        <w:widowControl/>
        <w:spacing w:before="120" w:afterLines="200" w:after="624" w:line="360" w:lineRule="auto"/>
        <w:jc w:val="left"/>
        <w:rPr>
          <w:rFonts w:ascii="Times New Roman" w:eastAsia="MS Mincho" w:hAnsi="Times New Roman" w:cs="Times New Roman"/>
          <w:kern w:val="0"/>
          <w:sz w:val="22"/>
          <w:szCs w:val="24"/>
          <w:lang w:eastAsia="ja-JP"/>
        </w:rPr>
      </w:pPr>
      <w:r w:rsidRPr="00792BDA">
        <w:rPr>
          <w:rFonts w:ascii="Times New Roman" w:eastAsia="MS Mincho" w:hAnsi="Times New Roman" w:cs="Times New Roman"/>
          <w:kern w:val="0"/>
          <w:sz w:val="22"/>
          <w:szCs w:val="24"/>
          <w:lang w:eastAsia="ja-JP"/>
        </w:rPr>
        <w:t xml:space="preserve">Junyuan Duan, </w:t>
      </w:r>
      <w:bookmarkStart w:id="1" w:name="OLE_LINK54"/>
      <w:bookmarkStart w:id="2" w:name="OLE_LINK55"/>
      <w:r w:rsidRPr="00792BDA">
        <w:rPr>
          <w:rFonts w:ascii="Times New Roman" w:eastAsia="MS Mincho" w:hAnsi="Times New Roman" w:cs="Times New Roman"/>
          <w:kern w:val="0"/>
          <w:sz w:val="22"/>
          <w:szCs w:val="24"/>
          <w:lang w:eastAsia="ja-JP"/>
        </w:rPr>
        <w:t>Yinghe Zhao</w:t>
      </w:r>
      <w:bookmarkEnd w:id="1"/>
      <w:bookmarkEnd w:id="2"/>
      <w:r w:rsidRPr="00792BDA">
        <w:rPr>
          <w:rFonts w:ascii="Times New Roman" w:eastAsia="MS Mincho" w:hAnsi="Times New Roman" w:cs="Times New Roman"/>
          <w:kern w:val="0"/>
          <w:sz w:val="22"/>
          <w:szCs w:val="24"/>
          <w:lang w:eastAsia="ja-JP"/>
        </w:rPr>
        <w:t xml:space="preserve">, Ruoou Yang, Yang Zhao, </w:t>
      </w:r>
      <w:r w:rsidRPr="00792BDA">
        <w:rPr>
          <w:rFonts w:ascii="Times New Roman" w:eastAsia="MS Mincho" w:hAnsi="Times New Roman" w:cs="Times New Roman"/>
          <w:kern w:val="0"/>
          <w:sz w:val="22"/>
          <w:szCs w:val="24"/>
          <w:lang w:val="de-DE" w:eastAsia="ja-JP"/>
        </w:rPr>
        <w:t>Wenbin Wang,</w:t>
      </w:r>
      <w:r w:rsidRPr="00792BDA">
        <w:rPr>
          <w:rFonts w:ascii="Times New Roman" w:eastAsia="MS Mincho" w:hAnsi="Times New Roman" w:cs="Times New Roman"/>
          <w:kern w:val="0"/>
          <w:sz w:val="22"/>
          <w:szCs w:val="24"/>
          <w:vertAlign w:val="superscript"/>
          <w:lang w:val="de-DE" w:eastAsia="ja-JP"/>
        </w:rPr>
        <w:t xml:space="preserve"> </w:t>
      </w:r>
      <w:r w:rsidR="00B54F99" w:rsidRPr="00792BDA">
        <w:rPr>
          <w:rFonts w:ascii="Times New Roman" w:eastAsia="MS Mincho" w:hAnsi="Times New Roman" w:cs="Times New Roman"/>
          <w:kern w:val="0"/>
          <w:sz w:val="22"/>
          <w:szCs w:val="24"/>
          <w:lang w:eastAsia="ja-JP"/>
        </w:rPr>
        <w:t xml:space="preserve">Youwen Liu*, Huiqiao Li </w:t>
      </w:r>
      <w:r w:rsidR="00B54F99" w:rsidRPr="00792BDA">
        <w:rPr>
          <w:rFonts w:ascii="Times New Roman" w:hAnsi="Times New Roman" w:cs="Times New Roman"/>
          <w:kern w:val="0"/>
          <w:sz w:val="22"/>
          <w:szCs w:val="24"/>
        </w:rPr>
        <w:t>&amp;</w:t>
      </w:r>
      <w:r w:rsidRPr="00792BDA">
        <w:rPr>
          <w:rFonts w:ascii="Times New Roman" w:eastAsia="MS Mincho" w:hAnsi="Times New Roman" w:cs="Times New Roman"/>
          <w:kern w:val="0"/>
          <w:sz w:val="22"/>
          <w:szCs w:val="24"/>
          <w:lang w:eastAsia="ja-JP"/>
        </w:rPr>
        <w:t xml:space="preserve"> Tianyou Zhai</w:t>
      </w:r>
      <w:r w:rsidRPr="00792BDA">
        <w:rPr>
          <w:rFonts w:ascii="Times New Roman" w:eastAsia="MS Mincho" w:hAnsi="Times New Roman" w:cs="Times New Roman"/>
          <w:kern w:val="0"/>
          <w:sz w:val="22"/>
          <w:szCs w:val="24"/>
          <w:vertAlign w:val="superscript"/>
          <w:lang w:eastAsia="ja-JP"/>
        </w:rPr>
        <w:t xml:space="preserve"> </w:t>
      </w:r>
      <w:r w:rsidRPr="00792BDA">
        <w:rPr>
          <w:rFonts w:ascii="Times New Roman" w:eastAsia="MS Mincho" w:hAnsi="Times New Roman" w:cs="Times New Roman"/>
          <w:kern w:val="0"/>
          <w:sz w:val="22"/>
          <w:szCs w:val="24"/>
          <w:lang w:eastAsia="ja-JP"/>
        </w:rPr>
        <w:t>*</w:t>
      </w:r>
    </w:p>
    <w:p w:rsidR="00BE69C3" w:rsidRPr="00792BDA" w:rsidRDefault="00EA0CF2" w:rsidP="00BE69C3">
      <w:pPr>
        <w:widowControl/>
        <w:spacing w:before="120" w:after="120" w:line="360" w:lineRule="auto"/>
        <w:jc w:val="left"/>
        <w:rPr>
          <w:rFonts w:ascii="Times New Roman" w:eastAsia="MS Mincho" w:hAnsi="Times New Roman" w:cs="Times New Roman"/>
          <w:kern w:val="0"/>
          <w:sz w:val="20"/>
          <w:szCs w:val="20"/>
          <w:lang w:val="en-GB" w:eastAsia="ja-JP"/>
        </w:rPr>
      </w:pPr>
      <w:r w:rsidRPr="00792BDA">
        <w:rPr>
          <w:rFonts w:ascii="Times New Roman" w:eastAsia="MS Mincho" w:hAnsi="Times New Roman" w:cs="Times New Roman"/>
          <w:kern w:val="0"/>
          <w:sz w:val="20"/>
          <w:szCs w:val="20"/>
          <w:lang w:val="en-GB" w:eastAsia="ja-JP"/>
        </w:rPr>
        <w:t>State Key Laboratory of Materials Processing and Die &amp; Mould Technology, and School of Materials Science and Engineering</w:t>
      </w:r>
      <w:r w:rsidR="00BE69C3" w:rsidRPr="00792BDA">
        <w:rPr>
          <w:rFonts w:ascii="Times New Roman" w:hAnsi="Times New Roman" w:cs="Times New Roman"/>
          <w:kern w:val="0"/>
          <w:sz w:val="20"/>
          <w:szCs w:val="20"/>
          <w:lang w:val="en-GB"/>
        </w:rPr>
        <w:t xml:space="preserve">, </w:t>
      </w:r>
      <w:r w:rsidRPr="00792BDA">
        <w:rPr>
          <w:rFonts w:ascii="Times New Roman" w:eastAsia="MS Mincho" w:hAnsi="Times New Roman" w:cs="Times New Roman"/>
          <w:kern w:val="0"/>
          <w:sz w:val="20"/>
          <w:szCs w:val="20"/>
          <w:lang w:val="en-GB" w:eastAsia="ja-JP"/>
        </w:rPr>
        <w:t>Huazhong University of Science and Technology</w:t>
      </w:r>
      <w:r w:rsidR="00BE69C3" w:rsidRPr="00792BDA">
        <w:rPr>
          <w:rFonts w:ascii="Times New Roman" w:hAnsi="Times New Roman" w:cs="Times New Roman"/>
          <w:kern w:val="0"/>
          <w:sz w:val="20"/>
          <w:szCs w:val="20"/>
          <w:lang w:val="en-GB"/>
        </w:rPr>
        <w:t xml:space="preserve">, </w:t>
      </w:r>
      <w:r w:rsidRPr="00792BDA">
        <w:rPr>
          <w:rFonts w:ascii="Times New Roman" w:eastAsia="MS Mincho" w:hAnsi="Times New Roman" w:cs="Times New Roman"/>
          <w:kern w:val="0"/>
          <w:sz w:val="20"/>
          <w:szCs w:val="20"/>
          <w:lang w:val="en-GB" w:eastAsia="ja-JP"/>
        </w:rPr>
        <w:t>Wuhan, Hubei, 430074, P. R. China</w:t>
      </w:r>
    </w:p>
    <w:p w:rsidR="00EA0CF2" w:rsidRPr="00792BDA" w:rsidRDefault="00BE69C3" w:rsidP="00BE69C3">
      <w:pPr>
        <w:widowControl/>
        <w:spacing w:before="120" w:afterLines="200" w:after="624" w:line="360" w:lineRule="auto"/>
        <w:jc w:val="left"/>
        <w:rPr>
          <w:rFonts w:ascii="Times New Roman" w:eastAsia="MS Mincho" w:hAnsi="Times New Roman" w:cs="Times New Roman"/>
          <w:kern w:val="0"/>
          <w:sz w:val="20"/>
          <w:szCs w:val="20"/>
          <w:lang w:val="en-GB" w:eastAsia="ja-JP"/>
        </w:rPr>
      </w:pPr>
      <w:r w:rsidRPr="00792BDA">
        <w:rPr>
          <w:rFonts w:ascii="Times New Roman" w:eastAsia="MS Mincho" w:hAnsi="Times New Roman" w:cs="Times New Roman"/>
          <w:kern w:val="0"/>
          <w:sz w:val="22"/>
          <w:szCs w:val="24"/>
          <w:lang w:eastAsia="ja-JP"/>
        </w:rPr>
        <w:t>*</w:t>
      </w:r>
      <w:r w:rsidRPr="00792BDA">
        <w:rPr>
          <w:rFonts w:ascii="Times New Roman" w:eastAsia="MS Mincho" w:hAnsi="Times New Roman" w:cs="Times New Roman"/>
          <w:kern w:val="0"/>
          <w:sz w:val="20"/>
          <w:szCs w:val="20"/>
          <w:lang w:val="en-GB" w:eastAsia="ja-JP"/>
        </w:rPr>
        <w:t xml:space="preserve">Corresponding authors: </w:t>
      </w:r>
      <w:r w:rsidR="00EA0CF2" w:rsidRPr="00792BDA">
        <w:rPr>
          <w:rFonts w:ascii="Times New Roman" w:eastAsia="MS Mincho" w:hAnsi="Times New Roman" w:cs="Times New Roman"/>
          <w:kern w:val="0"/>
          <w:sz w:val="20"/>
          <w:szCs w:val="20"/>
          <w:lang w:val="en-GB" w:eastAsia="ja-JP"/>
        </w:rPr>
        <w:t>E-mail:</w:t>
      </w:r>
      <w:r w:rsidRPr="00792BDA">
        <w:rPr>
          <w:rFonts w:ascii="Times New Roman" w:eastAsia="MS Mincho" w:hAnsi="Times New Roman" w:cs="Times New Roman"/>
          <w:kern w:val="0"/>
          <w:sz w:val="20"/>
          <w:szCs w:val="20"/>
          <w:lang w:val="en-GB" w:eastAsia="ja-JP"/>
        </w:rPr>
        <w:t xml:space="preserve"> </w:t>
      </w:r>
      <w:r w:rsidR="00EA0CF2" w:rsidRPr="00792BDA">
        <w:rPr>
          <w:rFonts w:ascii="Times New Roman" w:eastAsia="MS Mincho" w:hAnsi="Times New Roman" w:cs="Times New Roman"/>
          <w:kern w:val="0"/>
          <w:sz w:val="20"/>
          <w:szCs w:val="20"/>
          <w:lang w:val="en-GB" w:eastAsia="ja-JP"/>
        </w:rPr>
        <w:t>zhaity</w:t>
      </w:r>
      <w:r w:rsidR="00EA0CF2" w:rsidRPr="00792BDA">
        <w:rPr>
          <w:rFonts w:ascii="Times New Roman" w:eastAsia="MS Mincho" w:hAnsi="Times New Roman" w:cs="Times New Roman"/>
          <w:kern w:val="0"/>
          <w:sz w:val="20"/>
          <w:szCs w:val="20"/>
          <w:lang w:eastAsia="ja-JP"/>
        </w:rPr>
        <w:t>@hust.edu.cn</w:t>
      </w:r>
      <w:r w:rsidR="00EA0CF2" w:rsidRPr="00792BDA">
        <w:rPr>
          <w:rFonts w:ascii="Times New Roman" w:eastAsia="MS Mincho" w:hAnsi="Times New Roman" w:cs="Times New Roman"/>
          <w:kern w:val="0"/>
          <w:sz w:val="20"/>
          <w:szCs w:val="20"/>
          <w:lang w:val="en-GB" w:eastAsia="ja-JP"/>
        </w:rPr>
        <w:t>; ywliu@hust.edu.cn</w:t>
      </w:r>
    </w:p>
    <w:p w:rsidR="00EA0CF2" w:rsidRPr="00792BDA" w:rsidRDefault="00EA0CF2">
      <w:pPr>
        <w:widowControl/>
        <w:spacing w:before="120" w:after="120" w:line="480" w:lineRule="auto"/>
        <w:rPr>
          <w:rFonts w:ascii="Times New Roman" w:eastAsia="宋体" w:hAnsi="Times New Roman" w:cs="Times New Roman"/>
          <w:b/>
          <w:kern w:val="0"/>
          <w:sz w:val="24"/>
          <w:szCs w:val="24"/>
        </w:rPr>
      </w:pPr>
    </w:p>
    <w:p w:rsidR="00EA0CF2" w:rsidRPr="00792BDA" w:rsidRDefault="00EA0CF2">
      <w:pPr>
        <w:widowControl/>
        <w:spacing w:before="120" w:after="120" w:line="480" w:lineRule="auto"/>
        <w:rPr>
          <w:rFonts w:ascii="Times New Roman" w:eastAsia="宋体" w:hAnsi="Times New Roman" w:cs="Times New Roman"/>
          <w:b/>
          <w:kern w:val="0"/>
          <w:sz w:val="24"/>
          <w:szCs w:val="24"/>
        </w:rPr>
      </w:pPr>
    </w:p>
    <w:p w:rsidR="00EA0CF2" w:rsidRPr="00792BDA" w:rsidRDefault="00EA0CF2">
      <w:pPr>
        <w:widowControl/>
        <w:spacing w:before="120" w:after="120" w:line="480" w:lineRule="auto"/>
        <w:rPr>
          <w:rFonts w:ascii="Times New Roman" w:eastAsia="宋体" w:hAnsi="Times New Roman" w:cs="Times New Roman"/>
          <w:b/>
          <w:kern w:val="0"/>
          <w:sz w:val="24"/>
          <w:szCs w:val="24"/>
        </w:rPr>
      </w:pPr>
    </w:p>
    <w:p w:rsidR="00EA0CF2" w:rsidRPr="00792BDA" w:rsidRDefault="00EA0CF2">
      <w:pPr>
        <w:widowControl/>
        <w:spacing w:before="120" w:after="120" w:line="480" w:lineRule="auto"/>
        <w:rPr>
          <w:rFonts w:ascii="Times New Roman" w:eastAsia="宋体" w:hAnsi="Times New Roman" w:cs="Times New Roman"/>
          <w:b/>
          <w:kern w:val="0"/>
          <w:sz w:val="24"/>
          <w:szCs w:val="24"/>
        </w:rPr>
      </w:pPr>
    </w:p>
    <w:p w:rsidR="00EA0CF2" w:rsidRPr="00792BDA" w:rsidRDefault="00EA0CF2">
      <w:pPr>
        <w:widowControl/>
        <w:spacing w:before="120" w:after="120" w:line="480" w:lineRule="auto"/>
        <w:rPr>
          <w:rFonts w:ascii="Times New Roman" w:eastAsia="宋体" w:hAnsi="Times New Roman" w:cs="Times New Roman"/>
          <w:b/>
          <w:kern w:val="0"/>
          <w:sz w:val="24"/>
          <w:szCs w:val="24"/>
        </w:rPr>
      </w:pPr>
    </w:p>
    <w:p w:rsidR="00EA0CF2" w:rsidRPr="00792BDA" w:rsidRDefault="00EA0CF2">
      <w:pPr>
        <w:widowControl/>
        <w:spacing w:before="120" w:after="120" w:line="480" w:lineRule="auto"/>
        <w:rPr>
          <w:rFonts w:ascii="Times New Roman" w:eastAsia="宋体" w:hAnsi="Times New Roman" w:cs="Times New Roman"/>
          <w:b/>
          <w:kern w:val="0"/>
          <w:sz w:val="24"/>
          <w:szCs w:val="24"/>
        </w:rPr>
      </w:pPr>
    </w:p>
    <w:p w:rsidR="00EA0CF2" w:rsidRPr="00792BDA" w:rsidRDefault="00EA0CF2">
      <w:pPr>
        <w:widowControl/>
        <w:spacing w:before="120" w:after="120" w:line="480" w:lineRule="auto"/>
        <w:rPr>
          <w:rFonts w:ascii="Times New Roman" w:eastAsia="宋体" w:hAnsi="Times New Roman" w:cs="Times New Roman"/>
          <w:b/>
          <w:kern w:val="0"/>
          <w:sz w:val="24"/>
          <w:szCs w:val="24"/>
        </w:rPr>
      </w:pPr>
    </w:p>
    <w:p w:rsidR="00EA0CF2" w:rsidRPr="00792BDA" w:rsidRDefault="00EA0CF2">
      <w:pPr>
        <w:widowControl/>
        <w:spacing w:before="120" w:after="120" w:line="480" w:lineRule="auto"/>
        <w:rPr>
          <w:rFonts w:ascii="Times New Roman" w:eastAsia="宋体" w:hAnsi="Times New Roman" w:cs="Times New Roman"/>
          <w:b/>
          <w:kern w:val="0"/>
          <w:sz w:val="24"/>
          <w:szCs w:val="24"/>
        </w:rPr>
      </w:pPr>
    </w:p>
    <w:p w:rsidR="00EA0CF2" w:rsidRPr="00792BDA" w:rsidRDefault="00EA0CF2">
      <w:pPr>
        <w:widowControl/>
        <w:spacing w:before="120" w:after="120" w:line="480" w:lineRule="auto"/>
        <w:rPr>
          <w:rFonts w:ascii="Times New Roman" w:eastAsia="宋体" w:hAnsi="Times New Roman" w:cs="Times New Roman"/>
          <w:b/>
          <w:kern w:val="0"/>
          <w:sz w:val="24"/>
          <w:szCs w:val="24"/>
        </w:rPr>
      </w:pPr>
    </w:p>
    <w:p w:rsidR="00EA0CF2" w:rsidRPr="00792BDA" w:rsidRDefault="00EA0CF2" w:rsidP="00057000">
      <w:pPr>
        <w:widowControl/>
        <w:jc w:val="left"/>
        <w:rPr>
          <w:rFonts w:ascii="Times New Roman" w:eastAsia="宋体" w:hAnsi="Times New Roman" w:cs="Times New Roman"/>
          <w:b/>
          <w:kern w:val="0"/>
          <w:sz w:val="24"/>
          <w:szCs w:val="24"/>
        </w:rPr>
      </w:pPr>
      <w:r w:rsidRPr="00792BDA">
        <w:rPr>
          <w:rFonts w:ascii="Times New Roman" w:eastAsia="宋体" w:hAnsi="Times New Roman" w:cs="Times New Roman"/>
          <w:b/>
          <w:kern w:val="0"/>
          <w:sz w:val="24"/>
          <w:szCs w:val="24"/>
        </w:rPr>
        <w:br w:type="page"/>
      </w:r>
      <w:r w:rsidR="0085541C" w:rsidRPr="00792BDA">
        <w:rPr>
          <w:rFonts w:ascii="Times New Roman" w:eastAsia="宋体" w:hAnsi="Times New Roman" w:cs="Times New Roman" w:hint="eastAsia"/>
          <w:b/>
          <w:kern w:val="0"/>
          <w:sz w:val="24"/>
          <w:szCs w:val="24"/>
        </w:rPr>
        <w:lastRenderedPageBreak/>
        <w:t>S</w:t>
      </w:r>
      <w:r w:rsidR="00EE7D70" w:rsidRPr="00792BDA">
        <w:rPr>
          <w:rFonts w:ascii="Times New Roman" w:eastAsia="宋体" w:hAnsi="Times New Roman" w:cs="Times New Roman"/>
          <w:b/>
          <w:kern w:val="0"/>
          <w:sz w:val="24"/>
          <w:szCs w:val="24"/>
        </w:rPr>
        <w:t>1</w:t>
      </w:r>
      <w:r w:rsidR="0085541C" w:rsidRPr="00792BDA">
        <w:rPr>
          <w:rFonts w:ascii="Times New Roman" w:eastAsia="宋体" w:hAnsi="Times New Roman" w:cs="Times New Roman"/>
          <w:b/>
          <w:bCs/>
          <w:kern w:val="44"/>
          <w:sz w:val="24"/>
          <w:szCs w:val="24"/>
        </w:rPr>
        <w:t>. XRD pattern and Raman spectrum of BiCuSeO</w:t>
      </w:r>
    </w:p>
    <w:p w:rsidR="00EA0CF2" w:rsidRPr="00792BDA" w:rsidRDefault="0085541C" w:rsidP="00961C7D">
      <w:pPr>
        <w:widowControl/>
        <w:jc w:val="center"/>
        <w:rPr>
          <w:rFonts w:ascii="Times New Roman" w:eastAsia="宋体" w:hAnsi="Times New Roman" w:cs="Times New Roman"/>
          <w:b/>
          <w:kern w:val="0"/>
          <w:sz w:val="24"/>
          <w:szCs w:val="24"/>
        </w:rPr>
      </w:pPr>
      <w:r w:rsidRPr="00792BDA">
        <w:rPr>
          <w:rFonts w:ascii="Times New Roman" w:eastAsia="宋体" w:hAnsi="Times New Roman" w:cs="Times New Roman"/>
          <w:noProof/>
          <w:color w:val="000000"/>
        </w:rPr>
        <w:drawing>
          <wp:inline distT="0" distB="0" distL="0" distR="0" wp14:anchorId="0E36060C" wp14:editId="4992B960">
            <wp:extent cx="6012000" cy="2635200"/>
            <wp:effectExtent l="0" t="0" r="825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012000" cy="2635200"/>
                    </a:xfrm>
                    <a:prstGeom prst="rect">
                      <a:avLst/>
                    </a:prstGeom>
                  </pic:spPr>
                </pic:pic>
              </a:graphicData>
            </a:graphic>
          </wp:inline>
        </w:drawing>
      </w:r>
    </w:p>
    <w:p w:rsidR="0085541C" w:rsidRPr="00792BDA" w:rsidRDefault="0085541C" w:rsidP="0085541C">
      <w:pPr>
        <w:spacing w:line="360" w:lineRule="auto"/>
        <w:rPr>
          <w:rFonts w:ascii="Times New Roman" w:eastAsia="宋体" w:hAnsi="Times New Roman" w:cs="Times New Roman"/>
          <w:color w:val="000000"/>
        </w:rPr>
      </w:pPr>
      <w:r w:rsidRPr="00792BDA">
        <w:rPr>
          <w:rFonts w:ascii="Times New Roman" w:eastAsia="宋体" w:hAnsi="Times New Roman" w:cs="Times New Roman"/>
          <w:b/>
          <w:color w:val="000000"/>
        </w:rPr>
        <w:t>Fig. S</w:t>
      </w:r>
      <w:r w:rsidR="00EE7D70" w:rsidRPr="00792BDA">
        <w:rPr>
          <w:rFonts w:ascii="Times New Roman" w:eastAsia="宋体" w:hAnsi="Times New Roman" w:cs="Times New Roman"/>
          <w:b/>
          <w:color w:val="000000"/>
        </w:rPr>
        <w:t>1</w:t>
      </w:r>
      <w:r w:rsidRPr="00792BDA">
        <w:rPr>
          <w:rFonts w:ascii="Times New Roman" w:eastAsia="宋体" w:hAnsi="Times New Roman" w:cs="Times New Roman"/>
          <w:color w:val="000000"/>
        </w:rPr>
        <w:t xml:space="preserve"> (a) XRD pattern and (b) Raman spectrum of ultrathin BiCuSeO nanosheets. All the characteristic diffraction peaks of XRD pattern (Fig. S</w:t>
      </w:r>
      <w:r w:rsidR="00EE7D70" w:rsidRPr="00792BDA">
        <w:rPr>
          <w:rFonts w:ascii="Times New Roman" w:eastAsia="宋体" w:hAnsi="Times New Roman" w:cs="Times New Roman"/>
          <w:color w:val="000000"/>
        </w:rPr>
        <w:t>1</w:t>
      </w:r>
      <w:r w:rsidRPr="00792BDA">
        <w:rPr>
          <w:rFonts w:ascii="Times New Roman" w:eastAsia="宋体" w:hAnsi="Times New Roman" w:cs="Times New Roman"/>
          <w:color w:val="000000"/>
        </w:rPr>
        <w:t>a) can be assigned to the tetragonal BiCuSeO phase with the P4/nmm space group (JCPDS card No. 82-0464)</w:t>
      </w:r>
      <w:r w:rsidRPr="00792BDA">
        <w:rPr>
          <w:rFonts w:ascii="Times New Roman" w:eastAsia="宋体" w:hAnsi="Times New Roman" w:cs="Times New Roman"/>
          <w:noProof/>
          <w:color w:val="000000"/>
          <w:vertAlign w:val="superscript"/>
        </w:rPr>
        <w:t>2, 3</w:t>
      </w:r>
      <w:r w:rsidRPr="00792BDA">
        <w:rPr>
          <w:rFonts w:ascii="Times New Roman" w:eastAsia="宋体" w:hAnsi="Times New Roman" w:cs="Times New Roman"/>
          <w:color w:val="000000"/>
        </w:rPr>
        <w:t>, and no other impurity peaks are discernable, indicating that the crystalline BiCuSeO single phase is successfully obtained. Moreover, two-humped peaks located at 50.5 (</w:t>
      </w:r>
      <w:r w:rsidRPr="00792BDA">
        <w:rPr>
          <w:rFonts w:ascii="Times New Roman" w:eastAsia="宋体" w:hAnsi="Times New Roman" w:cs="Times New Roman"/>
          <w:i/>
          <w:color w:val="000000"/>
        </w:rPr>
        <w:t>E</w:t>
      </w:r>
      <w:r w:rsidRPr="00792BDA">
        <w:rPr>
          <w:rFonts w:ascii="Times New Roman" w:eastAsia="宋体" w:hAnsi="Times New Roman" w:cs="Times New Roman"/>
          <w:color w:val="000000"/>
          <w:vertAlign w:val="subscript"/>
        </w:rPr>
        <w:t>g</w:t>
      </w:r>
      <w:r w:rsidRPr="00792BDA">
        <w:rPr>
          <w:rFonts w:ascii="Times New Roman" w:eastAsia="宋体" w:hAnsi="Times New Roman" w:cs="Times New Roman"/>
          <w:color w:val="000000"/>
          <w:vertAlign w:val="superscript"/>
        </w:rPr>
        <w:t>1</w:t>
      </w:r>
      <w:r w:rsidRPr="00792BDA">
        <w:rPr>
          <w:rFonts w:ascii="Times New Roman" w:eastAsia="宋体" w:hAnsi="Times New Roman" w:cs="Times New Roman"/>
          <w:color w:val="000000"/>
        </w:rPr>
        <w:t>) and 85.5 cm</w:t>
      </w:r>
      <w:r w:rsidRPr="00792BDA">
        <w:rPr>
          <w:rFonts w:ascii="Times New Roman" w:eastAsia="宋体" w:hAnsi="Times New Roman" w:cs="Times New Roman"/>
          <w:color w:val="000000"/>
          <w:vertAlign w:val="superscript"/>
        </w:rPr>
        <w:t>-1</w:t>
      </w:r>
      <w:r w:rsidRPr="00792BDA">
        <w:rPr>
          <w:rFonts w:ascii="Times New Roman" w:eastAsia="宋体" w:hAnsi="Times New Roman" w:cs="Times New Roman"/>
          <w:color w:val="000000"/>
        </w:rPr>
        <w:t xml:space="preserve"> (</w:t>
      </w:r>
      <w:r w:rsidRPr="00792BDA">
        <w:rPr>
          <w:rFonts w:ascii="Times New Roman" w:eastAsia="宋体" w:hAnsi="Times New Roman" w:cs="Times New Roman"/>
          <w:i/>
          <w:color w:val="000000"/>
        </w:rPr>
        <w:t>E</w:t>
      </w:r>
      <w:r w:rsidRPr="00792BDA">
        <w:rPr>
          <w:rFonts w:ascii="Times New Roman" w:eastAsia="宋体" w:hAnsi="Times New Roman" w:cs="Times New Roman"/>
          <w:color w:val="000000"/>
          <w:vertAlign w:val="subscript"/>
        </w:rPr>
        <w:t>g</w:t>
      </w:r>
      <w:r w:rsidRPr="00792BDA">
        <w:rPr>
          <w:rFonts w:ascii="Times New Roman" w:eastAsia="宋体" w:hAnsi="Times New Roman" w:cs="Times New Roman"/>
          <w:color w:val="000000"/>
          <w:vertAlign w:val="superscript"/>
        </w:rPr>
        <w:t>2</w:t>
      </w:r>
      <w:r w:rsidRPr="00792BDA">
        <w:rPr>
          <w:rFonts w:ascii="Times New Roman" w:eastAsia="宋体" w:hAnsi="Times New Roman" w:cs="Times New Roman"/>
          <w:color w:val="000000"/>
        </w:rPr>
        <w:t>) corresponding to the in-plane motion of Cu atoms, and peaks at 143.3 (</w:t>
      </w:r>
      <w:r w:rsidRPr="00792BDA">
        <w:rPr>
          <w:rFonts w:ascii="Times New Roman" w:eastAsia="宋体" w:hAnsi="Times New Roman" w:cs="Times New Roman"/>
          <w:i/>
          <w:color w:val="000000"/>
        </w:rPr>
        <w:t>A</w:t>
      </w:r>
      <w:r w:rsidRPr="00792BDA">
        <w:rPr>
          <w:rFonts w:ascii="Times New Roman" w:eastAsia="宋体" w:hAnsi="Times New Roman" w:cs="Times New Roman"/>
          <w:color w:val="000000"/>
          <w:vertAlign w:val="subscript"/>
        </w:rPr>
        <w:t>1g</w:t>
      </w:r>
      <w:r w:rsidRPr="00792BDA">
        <w:rPr>
          <w:rFonts w:ascii="Times New Roman" w:eastAsia="宋体" w:hAnsi="Times New Roman" w:cs="Times New Roman"/>
          <w:color w:val="000000"/>
          <w:vertAlign w:val="superscript"/>
        </w:rPr>
        <w:t>1</w:t>
      </w:r>
      <w:r w:rsidRPr="00792BDA">
        <w:rPr>
          <w:rFonts w:ascii="Times New Roman" w:eastAsia="宋体" w:hAnsi="Times New Roman" w:cs="Times New Roman"/>
          <w:color w:val="000000"/>
        </w:rPr>
        <w:t>) and 179.2 cm</w:t>
      </w:r>
      <w:r w:rsidRPr="00792BDA">
        <w:rPr>
          <w:rFonts w:ascii="Times New Roman" w:eastAsia="宋体" w:hAnsi="Times New Roman" w:cs="Times New Roman"/>
          <w:color w:val="000000"/>
          <w:vertAlign w:val="superscript"/>
        </w:rPr>
        <w:t>-1</w:t>
      </w:r>
      <w:r w:rsidRPr="00792BDA">
        <w:rPr>
          <w:rFonts w:ascii="Times New Roman" w:eastAsia="宋体" w:hAnsi="Times New Roman" w:cs="Times New Roman"/>
          <w:color w:val="000000"/>
        </w:rPr>
        <w:t xml:space="preserve"> (</w:t>
      </w:r>
      <w:r w:rsidRPr="00792BDA">
        <w:rPr>
          <w:rFonts w:ascii="Times New Roman" w:eastAsia="宋体" w:hAnsi="Times New Roman" w:cs="Times New Roman"/>
          <w:i/>
          <w:color w:val="000000"/>
        </w:rPr>
        <w:t>A</w:t>
      </w:r>
      <w:r w:rsidRPr="00792BDA">
        <w:rPr>
          <w:rFonts w:ascii="Times New Roman" w:eastAsia="宋体" w:hAnsi="Times New Roman" w:cs="Times New Roman"/>
          <w:color w:val="000000"/>
          <w:vertAlign w:val="subscript"/>
        </w:rPr>
        <w:t>1g</w:t>
      </w:r>
      <w:r w:rsidRPr="00792BDA">
        <w:rPr>
          <w:rFonts w:ascii="Times New Roman" w:eastAsia="宋体" w:hAnsi="Times New Roman" w:cs="Times New Roman"/>
          <w:color w:val="000000"/>
          <w:vertAlign w:val="superscript"/>
        </w:rPr>
        <w:t>2</w:t>
      </w:r>
      <w:r w:rsidRPr="00792BDA">
        <w:rPr>
          <w:rFonts w:ascii="Times New Roman" w:eastAsia="宋体" w:hAnsi="Times New Roman" w:cs="Times New Roman"/>
          <w:color w:val="000000"/>
        </w:rPr>
        <w:t>) corresponding to the out-of-plane vibration of Bi and Se atoms in the tetrahedral can be clearly observed from Raman spectrum (Fig. S</w:t>
      </w:r>
      <w:r w:rsidR="00EE7D70" w:rsidRPr="00792BDA">
        <w:rPr>
          <w:rFonts w:ascii="Times New Roman" w:eastAsia="宋体" w:hAnsi="Times New Roman" w:cs="Times New Roman"/>
          <w:color w:val="000000"/>
        </w:rPr>
        <w:t>1</w:t>
      </w:r>
      <w:r w:rsidRPr="00792BDA">
        <w:rPr>
          <w:rFonts w:ascii="Times New Roman" w:eastAsia="宋体" w:hAnsi="Times New Roman" w:cs="Times New Roman"/>
          <w:color w:val="000000"/>
        </w:rPr>
        <w:t>b)</w:t>
      </w:r>
      <w:r w:rsidRPr="00792BDA">
        <w:rPr>
          <w:rFonts w:ascii="Times New Roman" w:eastAsia="宋体" w:hAnsi="Times New Roman" w:cs="Times New Roman"/>
          <w:noProof/>
          <w:color w:val="000000"/>
          <w:vertAlign w:val="superscript"/>
        </w:rPr>
        <w:t>4</w:t>
      </w:r>
      <w:r w:rsidRPr="00792BDA">
        <w:rPr>
          <w:rFonts w:ascii="Times New Roman" w:eastAsia="宋体" w:hAnsi="Times New Roman" w:cs="Times New Roman"/>
          <w:color w:val="000000"/>
        </w:rPr>
        <w:t xml:space="preserve">, further illustrating the production of BiCuSeO nanosheets. </w:t>
      </w:r>
    </w:p>
    <w:p w:rsidR="00EA0CF2" w:rsidRPr="00792BDA" w:rsidRDefault="00EA0CF2" w:rsidP="00FE5628">
      <w:pPr>
        <w:widowControl/>
        <w:spacing w:line="360" w:lineRule="auto"/>
        <w:rPr>
          <w:rFonts w:ascii="Times New Roman" w:eastAsia="宋体" w:hAnsi="Times New Roman" w:cs="Times New Roman"/>
          <w:b/>
          <w:kern w:val="0"/>
          <w:szCs w:val="21"/>
        </w:rPr>
      </w:pPr>
      <w:r w:rsidRPr="00792BDA">
        <w:rPr>
          <w:rFonts w:ascii="Times New Roman" w:eastAsia="宋体" w:hAnsi="Times New Roman" w:cs="Times New Roman"/>
          <w:b/>
          <w:kern w:val="0"/>
          <w:szCs w:val="21"/>
        </w:rPr>
        <w:br w:type="page"/>
      </w:r>
    </w:p>
    <w:p w:rsidR="00EA0CF2" w:rsidRPr="00792BDA" w:rsidRDefault="00EA0CF2" w:rsidP="00B47C05">
      <w:pPr>
        <w:widowControl/>
        <w:jc w:val="left"/>
        <w:rPr>
          <w:rFonts w:ascii="Times New Roman" w:eastAsia="宋体" w:hAnsi="Times New Roman" w:cs="Times New Roman"/>
          <w:b/>
          <w:kern w:val="0"/>
          <w:sz w:val="24"/>
          <w:szCs w:val="24"/>
        </w:rPr>
      </w:pPr>
      <w:r w:rsidRPr="00792BDA">
        <w:rPr>
          <w:rFonts w:ascii="Times New Roman" w:eastAsia="宋体" w:hAnsi="Times New Roman" w:cs="Times New Roman" w:hint="eastAsia"/>
          <w:b/>
          <w:kern w:val="0"/>
          <w:sz w:val="24"/>
          <w:szCs w:val="24"/>
        </w:rPr>
        <w:t>S</w:t>
      </w:r>
      <w:r w:rsidRPr="00792BDA">
        <w:rPr>
          <w:rFonts w:ascii="Times New Roman" w:eastAsia="宋体" w:hAnsi="Times New Roman" w:cs="Times New Roman"/>
          <w:b/>
          <w:kern w:val="0"/>
          <w:sz w:val="24"/>
          <w:szCs w:val="24"/>
        </w:rPr>
        <w:t>2</w:t>
      </w:r>
      <w:r w:rsidRPr="00792BDA">
        <w:rPr>
          <w:rFonts w:ascii="Times New Roman" w:eastAsia="宋体" w:hAnsi="Times New Roman" w:cs="Times New Roman"/>
          <w:b/>
          <w:bCs/>
          <w:kern w:val="44"/>
          <w:sz w:val="24"/>
          <w:szCs w:val="24"/>
        </w:rPr>
        <w:t>.</w:t>
      </w:r>
      <w:r w:rsidR="0085541C" w:rsidRPr="00792BDA">
        <w:rPr>
          <w:rFonts w:ascii="Times New Roman" w:eastAsia="宋体" w:hAnsi="Times New Roman" w:cs="Times New Roman"/>
          <w:b/>
          <w:bCs/>
          <w:kern w:val="44"/>
          <w:sz w:val="24"/>
          <w:szCs w:val="24"/>
        </w:rPr>
        <w:t xml:space="preserve"> TEM </w:t>
      </w:r>
      <w:r w:rsidRPr="00792BDA">
        <w:rPr>
          <w:rFonts w:ascii="Times New Roman" w:eastAsia="宋体" w:hAnsi="Times New Roman" w:cs="Times New Roman"/>
          <w:b/>
          <w:bCs/>
          <w:kern w:val="44"/>
          <w:sz w:val="24"/>
          <w:szCs w:val="24"/>
        </w:rPr>
        <w:t>of BiCuSeO</w:t>
      </w:r>
    </w:p>
    <w:p w:rsidR="00EA0CF2" w:rsidRPr="00792BDA" w:rsidRDefault="0085541C">
      <w:pPr>
        <w:spacing w:line="360" w:lineRule="auto"/>
        <w:jc w:val="center"/>
        <w:rPr>
          <w:rFonts w:ascii="Times New Roman" w:eastAsia="宋体" w:hAnsi="Times New Roman" w:cs="Times New Roman"/>
          <w:color w:val="000000"/>
        </w:rPr>
      </w:pPr>
      <w:r w:rsidRPr="00792BDA">
        <w:rPr>
          <w:rFonts w:ascii="Times New Roman" w:eastAsia="宋体" w:hAnsi="Times New Roman" w:cs="Times New Roman"/>
          <w:b/>
          <w:noProof/>
          <w:kern w:val="0"/>
          <w:sz w:val="24"/>
          <w:szCs w:val="24"/>
        </w:rPr>
        <w:drawing>
          <wp:inline distT="0" distB="0" distL="0" distR="0" wp14:anchorId="6C963E93" wp14:editId="5AEB6E0F">
            <wp:extent cx="2880000" cy="2926800"/>
            <wp:effectExtent l="0" t="0" r="0" b="698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1R.jpg"/>
                    <pic:cNvPicPr/>
                  </pic:nvPicPr>
                  <pic:blipFill rotWithShape="1">
                    <a:blip r:embed="rId7" cstate="print">
                      <a:extLst>
                        <a:ext uri="{28A0092B-C50C-407E-A947-70E740481C1C}">
                          <a14:useLocalDpi xmlns:a14="http://schemas.microsoft.com/office/drawing/2010/main" val="0"/>
                        </a:ext>
                      </a:extLst>
                    </a:blip>
                    <a:srcRect l="36581" r="33934"/>
                    <a:stretch/>
                  </pic:blipFill>
                  <pic:spPr bwMode="auto">
                    <a:xfrm>
                      <a:off x="0" y="0"/>
                      <a:ext cx="2880000" cy="2926800"/>
                    </a:xfrm>
                    <a:prstGeom prst="rect">
                      <a:avLst/>
                    </a:prstGeom>
                    <a:ln>
                      <a:noFill/>
                    </a:ln>
                    <a:extLst>
                      <a:ext uri="{53640926-AAD7-44D8-BBD7-CCE9431645EC}">
                        <a14:shadowObscured xmlns:a14="http://schemas.microsoft.com/office/drawing/2010/main"/>
                      </a:ext>
                    </a:extLst>
                  </pic:spPr>
                </pic:pic>
              </a:graphicData>
            </a:graphic>
          </wp:inline>
        </w:drawing>
      </w:r>
    </w:p>
    <w:p w:rsidR="00EA0CF2" w:rsidRPr="00792BDA" w:rsidRDefault="00EA0CF2">
      <w:pPr>
        <w:spacing w:line="360" w:lineRule="auto"/>
        <w:rPr>
          <w:rFonts w:ascii="Times New Roman" w:eastAsia="宋体" w:hAnsi="Times New Roman" w:cs="Times New Roman"/>
          <w:color w:val="000000"/>
        </w:rPr>
      </w:pPr>
      <w:r w:rsidRPr="00792BDA">
        <w:rPr>
          <w:rFonts w:ascii="Times New Roman" w:eastAsia="宋体" w:hAnsi="Times New Roman" w:cs="Times New Roman"/>
          <w:b/>
          <w:color w:val="000000"/>
        </w:rPr>
        <w:t>Fig. S2</w:t>
      </w:r>
      <w:r w:rsidR="00355B2C" w:rsidRPr="00792BDA">
        <w:rPr>
          <w:rFonts w:ascii="Times New Roman" w:eastAsia="宋体" w:hAnsi="Times New Roman" w:cs="Times New Roman"/>
          <w:color w:val="000000"/>
        </w:rPr>
        <w:t xml:space="preserve"> </w:t>
      </w:r>
      <w:r w:rsidR="0085541C" w:rsidRPr="00792BDA">
        <w:rPr>
          <w:rFonts w:ascii="Times New Roman" w:eastAsia="宋体" w:hAnsi="Times New Roman" w:cs="Times New Roman"/>
          <w:color w:val="000000"/>
        </w:rPr>
        <w:t>TEM image</w:t>
      </w:r>
      <w:r w:rsidRPr="00792BDA">
        <w:rPr>
          <w:rFonts w:ascii="Times New Roman" w:eastAsia="宋体" w:hAnsi="Times New Roman" w:cs="Times New Roman"/>
          <w:color w:val="000000"/>
        </w:rPr>
        <w:t xml:space="preserve"> of ultrathin BiC</w:t>
      </w:r>
      <w:bookmarkStart w:id="3" w:name="_GoBack"/>
      <w:bookmarkEnd w:id="3"/>
      <w:r w:rsidRPr="00792BDA">
        <w:rPr>
          <w:rFonts w:ascii="Times New Roman" w:eastAsia="宋体" w:hAnsi="Times New Roman" w:cs="Times New Roman"/>
          <w:color w:val="000000"/>
        </w:rPr>
        <w:t>uSeO nanosheet</w:t>
      </w:r>
      <w:r w:rsidR="00BE01AD" w:rsidRPr="00792BDA">
        <w:rPr>
          <w:rFonts w:ascii="Times New Roman" w:eastAsia="宋体" w:hAnsi="Times New Roman" w:cs="Times New Roman"/>
          <w:color w:val="000000"/>
        </w:rPr>
        <w:t>s</w:t>
      </w:r>
      <w:r w:rsidRPr="00792BDA">
        <w:rPr>
          <w:rFonts w:ascii="Times New Roman" w:eastAsia="宋体" w:hAnsi="Times New Roman" w:cs="Times New Roman"/>
          <w:color w:val="000000"/>
        </w:rPr>
        <w:t xml:space="preserve">. </w:t>
      </w:r>
    </w:p>
    <w:p w:rsidR="00EA0CF2" w:rsidRPr="00792BDA" w:rsidRDefault="00EA0CF2">
      <w:pPr>
        <w:widowControl/>
        <w:jc w:val="left"/>
        <w:rPr>
          <w:rFonts w:ascii="Times New Roman" w:eastAsia="宋体" w:hAnsi="Times New Roman" w:cs="Times New Roman"/>
          <w:color w:val="000000"/>
        </w:rPr>
      </w:pPr>
      <w:r w:rsidRPr="00792BDA">
        <w:rPr>
          <w:rFonts w:ascii="Times New Roman" w:eastAsia="宋体" w:hAnsi="Times New Roman" w:cs="Times New Roman"/>
          <w:color w:val="000000"/>
        </w:rPr>
        <w:br w:type="page"/>
      </w:r>
    </w:p>
    <w:p w:rsidR="00EA0CF2" w:rsidRPr="00792BDA" w:rsidRDefault="00EA0CF2">
      <w:pPr>
        <w:spacing w:line="360" w:lineRule="auto"/>
        <w:rPr>
          <w:rFonts w:ascii="Times New Roman" w:eastAsia="宋体" w:hAnsi="Times New Roman" w:cs="Times New Roman"/>
          <w:color w:val="000000"/>
        </w:rPr>
      </w:pPr>
      <w:r w:rsidRPr="00792BDA">
        <w:rPr>
          <w:rFonts w:ascii="Times New Roman" w:eastAsia="宋体" w:hAnsi="Times New Roman" w:cs="Times New Roman"/>
          <w:b/>
          <w:bCs/>
          <w:kern w:val="44"/>
          <w:sz w:val="24"/>
          <w:szCs w:val="24"/>
        </w:rPr>
        <w:t xml:space="preserve">S3. </w:t>
      </w:r>
      <w:r w:rsidRPr="00792BDA">
        <w:rPr>
          <w:rFonts w:ascii="Times New Roman" w:eastAsia="宋体" w:hAnsi="Times New Roman" w:cs="Times New Roman" w:hint="eastAsia"/>
          <w:b/>
          <w:bCs/>
          <w:kern w:val="44"/>
          <w:sz w:val="24"/>
          <w:szCs w:val="24"/>
        </w:rPr>
        <w:t>S</w:t>
      </w:r>
      <w:r w:rsidRPr="00792BDA">
        <w:rPr>
          <w:rFonts w:ascii="Times New Roman" w:eastAsia="宋体" w:hAnsi="Times New Roman" w:cs="Times New Roman"/>
          <w:b/>
          <w:bCs/>
          <w:kern w:val="44"/>
          <w:sz w:val="24"/>
          <w:szCs w:val="24"/>
        </w:rPr>
        <w:t xml:space="preserve">chematic diagram of flow cell </w:t>
      </w:r>
    </w:p>
    <w:p w:rsidR="00EA0CF2" w:rsidRPr="00792BDA" w:rsidRDefault="00EA0CF2">
      <w:pPr>
        <w:spacing w:line="360" w:lineRule="auto"/>
        <w:jc w:val="center"/>
        <w:rPr>
          <w:rFonts w:ascii="Times New Roman" w:eastAsia="宋体" w:hAnsi="Times New Roman" w:cs="Times New Roman"/>
          <w:color w:val="000000"/>
        </w:rPr>
      </w:pPr>
      <w:r w:rsidRPr="00792BDA">
        <w:rPr>
          <w:rFonts w:ascii="Times New Roman" w:eastAsia="宋体" w:hAnsi="Times New Roman" w:cs="Times New Roman"/>
          <w:noProof/>
          <w:color w:val="000000"/>
        </w:rPr>
        <w:drawing>
          <wp:inline distT="0" distB="0" distL="0" distR="0">
            <wp:extent cx="3168000" cy="2815200"/>
            <wp:effectExtent l="0" t="0" r="0" b="44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5-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68000" cy="2815200"/>
                    </a:xfrm>
                    <a:prstGeom prst="rect">
                      <a:avLst/>
                    </a:prstGeom>
                  </pic:spPr>
                </pic:pic>
              </a:graphicData>
            </a:graphic>
          </wp:inline>
        </w:drawing>
      </w:r>
    </w:p>
    <w:p w:rsidR="00EA0CF2" w:rsidRPr="00792BDA" w:rsidRDefault="00EA0CF2" w:rsidP="005A47E4">
      <w:pPr>
        <w:spacing w:line="360" w:lineRule="auto"/>
        <w:rPr>
          <w:rFonts w:ascii="Times New Roman" w:eastAsia="宋体" w:hAnsi="Times New Roman" w:cs="Times New Roman"/>
          <w:color w:val="000000"/>
        </w:rPr>
      </w:pPr>
      <w:r w:rsidRPr="00792BDA">
        <w:rPr>
          <w:rFonts w:ascii="Times New Roman" w:eastAsia="宋体" w:hAnsi="Times New Roman" w:cs="Times New Roman"/>
          <w:b/>
          <w:color w:val="000000"/>
        </w:rPr>
        <w:t>Fig. S3</w:t>
      </w:r>
      <w:r w:rsidRPr="00792BDA">
        <w:rPr>
          <w:rFonts w:ascii="Times New Roman" w:eastAsia="宋体" w:hAnsi="Times New Roman" w:cs="Times New Roman"/>
          <w:color w:val="000000"/>
        </w:rPr>
        <w:t xml:space="preserve"> The schematic diagram of the three-electrode flow cell system. The working electrode (WE) is a catalyst-deposited on gas diffusion layer of working area in 1 cm</w:t>
      </w:r>
      <w:r w:rsidRPr="00792BDA">
        <w:rPr>
          <w:rFonts w:ascii="Times New Roman" w:eastAsia="宋体" w:hAnsi="Times New Roman" w:cs="Times New Roman"/>
          <w:color w:val="000000"/>
          <w:vertAlign w:val="superscript"/>
        </w:rPr>
        <w:t>2</w:t>
      </w:r>
      <w:r w:rsidRPr="00792BDA">
        <w:rPr>
          <w:rFonts w:ascii="Times New Roman" w:eastAsia="宋体" w:hAnsi="Times New Roman" w:cs="Times New Roman"/>
          <w:color w:val="000000"/>
        </w:rPr>
        <w:t>. The reference electrode (RE) and counter electrode (CE) are Ag/AgCl and Pt plate, respectively. CO</w:t>
      </w:r>
      <w:r w:rsidRPr="00792BDA">
        <w:rPr>
          <w:rFonts w:ascii="Times New Roman" w:eastAsia="宋体" w:hAnsi="Times New Roman" w:cs="Times New Roman"/>
          <w:color w:val="000000"/>
          <w:vertAlign w:val="subscript"/>
        </w:rPr>
        <w:t>2</w:t>
      </w:r>
      <w:r w:rsidRPr="00792BDA">
        <w:rPr>
          <w:rFonts w:ascii="Times New Roman" w:eastAsia="宋体" w:hAnsi="Times New Roman" w:cs="Times New Roman"/>
          <w:color w:val="000000"/>
        </w:rPr>
        <w:t xml:space="preserve"> gas is continually supplied by a steady flow pump with a flow rate of 20 mL min</w:t>
      </w:r>
      <w:r w:rsidRPr="00792BDA">
        <w:rPr>
          <w:rFonts w:ascii="Times New Roman" w:eastAsia="宋体" w:hAnsi="Times New Roman" w:cs="Times New Roman"/>
          <w:color w:val="000000"/>
          <w:vertAlign w:val="superscript"/>
        </w:rPr>
        <w:t>-1</w:t>
      </w:r>
      <w:r w:rsidRPr="00792BDA">
        <w:rPr>
          <w:rFonts w:ascii="Times New Roman" w:eastAsia="宋体" w:hAnsi="Times New Roman" w:cs="Times New Roman"/>
          <w:color w:val="000000"/>
        </w:rPr>
        <w:t>. Electrolyte is correspondingly pumped into anode and cathode cell by a peristaltic pump.</w:t>
      </w:r>
    </w:p>
    <w:p w:rsidR="00EA0CF2" w:rsidRPr="00792BDA" w:rsidRDefault="00EA0CF2">
      <w:pPr>
        <w:widowControl/>
        <w:jc w:val="left"/>
        <w:rPr>
          <w:rFonts w:ascii="Times New Roman" w:eastAsia="宋体" w:hAnsi="Times New Roman" w:cs="Times New Roman"/>
          <w:b/>
          <w:bCs/>
          <w:kern w:val="44"/>
          <w:sz w:val="24"/>
          <w:szCs w:val="24"/>
        </w:rPr>
      </w:pPr>
      <w:r w:rsidRPr="00792BDA">
        <w:rPr>
          <w:rFonts w:ascii="Times New Roman" w:eastAsia="宋体" w:hAnsi="Times New Roman" w:cs="Times New Roman"/>
          <w:b/>
          <w:bCs/>
          <w:kern w:val="44"/>
          <w:sz w:val="24"/>
          <w:szCs w:val="24"/>
        </w:rPr>
        <w:br w:type="page"/>
      </w:r>
    </w:p>
    <w:p w:rsidR="00EA0CF2" w:rsidRPr="00792BDA" w:rsidRDefault="00EA0CF2" w:rsidP="00EB2190">
      <w:pPr>
        <w:spacing w:line="360" w:lineRule="auto"/>
        <w:rPr>
          <w:rFonts w:ascii="Times New Roman" w:eastAsia="宋体" w:hAnsi="Times New Roman" w:cs="Times New Roman"/>
          <w:b/>
          <w:bCs/>
          <w:kern w:val="44"/>
          <w:sz w:val="24"/>
          <w:szCs w:val="24"/>
        </w:rPr>
      </w:pPr>
      <w:r w:rsidRPr="00792BDA">
        <w:rPr>
          <w:rFonts w:ascii="Times New Roman" w:eastAsia="宋体" w:hAnsi="Times New Roman" w:cs="Times New Roman"/>
          <w:b/>
          <w:bCs/>
          <w:kern w:val="44"/>
          <w:sz w:val="24"/>
          <w:szCs w:val="24"/>
        </w:rPr>
        <w:t>S4. Structural characterizations of Cu</w:t>
      </w:r>
      <w:r w:rsidRPr="00792BDA">
        <w:rPr>
          <w:rFonts w:ascii="Times New Roman" w:eastAsia="宋体" w:hAnsi="Times New Roman" w:cs="Times New Roman"/>
          <w:b/>
          <w:bCs/>
          <w:kern w:val="44"/>
          <w:sz w:val="24"/>
          <w:szCs w:val="24"/>
          <w:vertAlign w:val="subscript"/>
        </w:rPr>
        <w:t>2</w:t>
      </w:r>
      <w:r w:rsidRPr="00792BDA">
        <w:rPr>
          <w:rFonts w:ascii="Times New Roman" w:eastAsia="宋体" w:hAnsi="Times New Roman" w:cs="Times New Roman"/>
          <w:b/>
          <w:bCs/>
          <w:kern w:val="44"/>
          <w:sz w:val="24"/>
          <w:szCs w:val="24"/>
        </w:rPr>
        <w:t xml:space="preserve">Se </w:t>
      </w:r>
    </w:p>
    <w:p w:rsidR="00EA0CF2" w:rsidRPr="00792BDA" w:rsidRDefault="00EA0CF2" w:rsidP="00EB2190">
      <w:pPr>
        <w:spacing w:line="360" w:lineRule="auto"/>
        <w:jc w:val="center"/>
        <w:rPr>
          <w:rFonts w:ascii="Times New Roman" w:eastAsia="宋体" w:hAnsi="Times New Roman" w:cs="Times New Roman"/>
          <w:color w:val="000000"/>
        </w:rPr>
      </w:pPr>
      <w:r w:rsidRPr="00792BDA">
        <w:rPr>
          <w:rFonts w:ascii="Times New Roman" w:eastAsia="宋体" w:hAnsi="Times New Roman" w:cs="Times New Roman"/>
          <w:noProof/>
          <w:color w:val="000000"/>
        </w:rPr>
        <w:drawing>
          <wp:inline distT="0" distB="0" distL="0" distR="0" wp14:anchorId="55D86731" wp14:editId="69FBB584">
            <wp:extent cx="6012000" cy="3765600"/>
            <wp:effectExtent l="0" t="0" r="8255"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2-0.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12000" cy="3765600"/>
                    </a:xfrm>
                    <a:prstGeom prst="rect">
                      <a:avLst/>
                    </a:prstGeom>
                  </pic:spPr>
                </pic:pic>
              </a:graphicData>
            </a:graphic>
          </wp:inline>
        </w:drawing>
      </w:r>
    </w:p>
    <w:p w:rsidR="00EA0CF2" w:rsidRPr="00792BDA" w:rsidRDefault="00EA0CF2" w:rsidP="00EB2190">
      <w:pPr>
        <w:spacing w:line="360" w:lineRule="auto"/>
        <w:rPr>
          <w:rFonts w:ascii="Times New Roman" w:eastAsia="宋体" w:hAnsi="Times New Roman" w:cs="Times New Roman"/>
          <w:b/>
          <w:bCs/>
          <w:kern w:val="44"/>
          <w:sz w:val="24"/>
          <w:szCs w:val="24"/>
        </w:rPr>
      </w:pPr>
      <w:r w:rsidRPr="00792BDA">
        <w:rPr>
          <w:rFonts w:ascii="Times New Roman" w:eastAsia="宋体" w:hAnsi="Times New Roman" w:cs="Times New Roman"/>
          <w:b/>
          <w:color w:val="000000"/>
        </w:rPr>
        <w:t>Fig. S4</w:t>
      </w:r>
      <w:r w:rsidRPr="00792BDA">
        <w:rPr>
          <w:rFonts w:ascii="Times New Roman" w:eastAsia="宋体" w:hAnsi="Times New Roman" w:cs="Times New Roman"/>
          <w:color w:val="000000"/>
        </w:rPr>
        <w:t xml:space="preserve"> (a) Structure model, (b) XRD pattern, (c, d) TEM images, (e) HRTEM image and (d) SAED of the as-prepared Cu</w:t>
      </w:r>
      <w:r w:rsidRPr="00792BDA">
        <w:rPr>
          <w:rFonts w:ascii="Times New Roman" w:eastAsia="宋体" w:hAnsi="Times New Roman" w:cs="Times New Roman"/>
          <w:color w:val="000000"/>
          <w:vertAlign w:val="subscript"/>
        </w:rPr>
        <w:t>2</w:t>
      </w:r>
      <w:r w:rsidRPr="00792BDA">
        <w:rPr>
          <w:rFonts w:ascii="Times New Roman" w:eastAsia="宋体" w:hAnsi="Times New Roman" w:cs="Times New Roman"/>
          <w:color w:val="000000"/>
        </w:rPr>
        <w:t>Se nanosheets.</w:t>
      </w:r>
      <w:r w:rsidRPr="00792BDA">
        <w:rPr>
          <w:rFonts w:ascii="Times New Roman" w:eastAsia="宋体" w:hAnsi="Times New Roman" w:cs="Times New Roman" w:hint="eastAsia"/>
          <w:color w:val="000000"/>
        </w:rPr>
        <w:t xml:space="preserve"> </w:t>
      </w:r>
      <w:r w:rsidRPr="00792BDA">
        <w:rPr>
          <w:rFonts w:ascii="Times New Roman" w:eastAsia="宋体" w:hAnsi="Times New Roman" w:cs="Times New Roman"/>
          <w:color w:val="000000"/>
        </w:rPr>
        <w:t>XRD pattern exhibits the only diffraction peaks of cubic phase Cu</w:t>
      </w:r>
      <w:r w:rsidRPr="00792BDA">
        <w:rPr>
          <w:rFonts w:ascii="Times New Roman" w:eastAsia="宋体" w:hAnsi="Times New Roman" w:cs="Times New Roman"/>
          <w:color w:val="000000"/>
          <w:vertAlign w:val="subscript"/>
        </w:rPr>
        <w:t>2</w:t>
      </w:r>
      <w:r w:rsidRPr="00792BDA">
        <w:rPr>
          <w:rFonts w:ascii="Times New Roman" w:eastAsia="宋体" w:hAnsi="Times New Roman" w:cs="Times New Roman"/>
          <w:color w:val="000000"/>
        </w:rPr>
        <w:t>Se, which is consistent with the reported data (JCPDS No. 88-2044)</w:t>
      </w:r>
      <w:r w:rsidRPr="00792BDA">
        <w:rPr>
          <w:rFonts w:ascii="Times New Roman" w:eastAsia="宋体" w:hAnsi="Times New Roman" w:cs="Times New Roman"/>
          <w:noProof/>
          <w:color w:val="000000"/>
          <w:vertAlign w:val="superscript"/>
        </w:rPr>
        <w:t>5</w:t>
      </w:r>
      <w:r w:rsidRPr="00792BDA">
        <w:rPr>
          <w:rFonts w:ascii="Times New Roman" w:eastAsia="宋体" w:hAnsi="Times New Roman" w:cs="Times New Roman"/>
          <w:color w:val="000000"/>
        </w:rPr>
        <w:t>. Sharp and intense peaks suggest their highly crystalline nature. TEM images shows that the Cu</w:t>
      </w:r>
      <w:r w:rsidRPr="00792BDA">
        <w:rPr>
          <w:rFonts w:ascii="Times New Roman" w:eastAsia="宋体" w:hAnsi="Times New Roman" w:cs="Times New Roman"/>
          <w:color w:val="000000"/>
          <w:vertAlign w:val="subscript"/>
        </w:rPr>
        <w:t>2</w:t>
      </w:r>
      <w:r w:rsidRPr="00792BDA">
        <w:rPr>
          <w:rFonts w:ascii="Times New Roman" w:eastAsia="宋体" w:hAnsi="Times New Roman" w:cs="Times New Roman"/>
          <w:color w:val="000000"/>
        </w:rPr>
        <w:t>Se samples are uniform hexagonal nanosheets. HRTEM image and SAED pattern illustrate that the as-obtained Cu</w:t>
      </w:r>
      <w:r w:rsidRPr="00792BDA">
        <w:rPr>
          <w:rFonts w:ascii="Times New Roman" w:eastAsia="宋体" w:hAnsi="Times New Roman" w:cs="Times New Roman"/>
          <w:color w:val="000000"/>
          <w:vertAlign w:val="subscript"/>
        </w:rPr>
        <w:t>2</w:t>
      </w:r>
      <w:r w:rsidRPr="00792BDA">
        <w:rPr>
          <w:rFonts w:ascii="Times New Roman" w:eastAsia="宋体" w:hAnsi="Times New Roman" w:cs="Times New Roman"/>
          <w:color w:val="000000"/>
        </w:rPr>
        <w:t xml:space="preserve">Se is single crystal. Taken together, the </w:t>
      </w:r>
      <w:r w:rsidRPr="00792BDA">
        <w:rPr>
          <w:rFonts w:ascii="Times New Roman" w:eastAsia="宋体" w:hAnsi="Times New Roman" w:cs="Times New Roman" w:hint="eastAsia"/>
          <w:color w:val="000000"/>
        </w:rPr>
        <w:t>above</w:t>
      </w:r>
      <w:r w:rsidRPr="00792BDA">
        <w:rPr>
          <w:rFonts w:ascii="Times New Roman" w:eastAsia="宋体" w:hAnsi="Times New Roman" w:cs="Times New Roman"/>
          <w:color w:val="000000"/>
        </w:rPr>
        <w:t xml:space="preserve"> results indicate that uniform and dispersible Cu</w:t>
      </w:r>
      <w:r w:rsidRPr="00792BDA">
        <w:rPr>
          <w:rFonts w:ascii="Times New Roman" w:eastAsia="宋体" w:hAnsi="Times New Roman" w:cs="Times New Roman"/>
          <w:color w:val="000000"/>
          <w:vertAlign w:val="subscript"/>
        </w:rPr>
        <w:t>2</w:t>
      </w:r>
      <w:r w:rsidRPr="00792BDA">
        <w:rPr>
          <w:rFonts w:ascii="Times New Roman" w:eastAsia="宋体" w:hAnsi="Times New Roman" w:cs="Times New Roman"/>
          <w:color w:val="000000"/>
        </w:rPr>
        <w:t>Se single crystalline hexagonal nanosheets of high purity are obtained.</w:t>
      </w:r>
      <w:r w:rsidRPr="00792BDA">
        <w:rPr>
          <w:rFonts w:ascii="Times New Roman" w:eastAsia="宋体" w:hAnsi="Times New Roman" w:cs="Times New Roman"/>
          <w:b/>
          <w:bCs/>
          <w:kern w:val="44"/>
          <w:sz w:val="24"/>
          <w:szCs w:val="24"/>
        </w:rPr>
        <w:t xml:space="preserve"> </w:t>
      </w:r>
    </w:p>
    <w:p w:rsidR="00EA0CF2" w:rsidRPr="00792BDA" w:rsidRDefault="00EA0CF2" w:rsidP="00EB2190">
      <w:pPr>
        <w:widowControl/>
        <w:rPr>
          <w:rFonts w:ascii="Times New Roman" w:hAnsi="Times New Roman" w:cs="Times New Roman"/>
          <w:kern w:val="0"/>
        </w:rPr>
        <w:sectPr w:rsidR="00EA0CF2" w:rsidRPr="00792BDA" w:rsidSect="00A80500">
          <w:pgSz w:w="11906" w:h="16838"/>
          <w:pgMar w:top="720" w:right="720" w:bottom="720" w:left="720" w:header="851" w:footer="992" w:gutter="0"/>
          <w:cols w:space="425"/>
          <w:docGrid w:type="lines" w:linePitch="312"/>
        </w:sectPr>
      </w:pPr>
    </w:p>
    <w:p w:rsidR="00EA0CF2" w:rsidRPr="00792BDA" w:rsidRDefault="00EA0CF2" w:rsidP="00EB2190">
      <w:pPr>
        <w:spacing w:line="360" w:lineRule="auto"/>
        <w:rPr>
          <w:rFonts w:ascii="Times New Roman" w:eastAsia="宋体" w:hAnsi="Times New Roman" w:cs="Times New Roman"/>
          <w:color w:val="000000"/>
        </w:rPr>
      </w:pPr>
      <w:r w:rsidRPr="00792BDA">
        <w:rPr>
          <w:rFonts w:ascii="Times New Roman" w:eastAsia="宋体" w:hAnsi="Times New Roman" w:cs="Times New Roman"/>
          <w:b/>
          <w:bCs/>
          <w:kern w:val="44"/>
          <w:sz w:val="24"/>
          <w:szCs w:val="24"/>
        </w:rPr>
        <w:t xml:space="preserve">S5. Structural characterizations of </w:t>
      </w:r>
      <w:r w:rsidRPr="00792BDA">
        <w:rPr>
          <w:rFonts w:ascii="Times New Roman" w:eastAsia="宋体" w:hAnsi="Times New Roman" w:cs="Times New Roman" w:hint="eastAsia"/>
          <w:b/>
          <w:bCs/>
          <w:kern w:val="44"/>
          <w:sz w:val="24"/>
          <w:szCs w:val="24"/>
        </w:rPr>
        <w:t>Bi</w:t>
      </w:r>
      <w:r w:rsidRPr="00792BDA">
        <w:rPr>
          <w:rFonts w:ascii="Times New Roman" w:eastAsia="宋体" w:hAnsi="Times New Roman" w:cs="Times New Roman"/>
          <w:b/>
          <w:bCs/>
          <w:kern w:val="44"/>
          <w:sz w:val="24"/>
          <w:szCs w:val="24"/>
          <w:vertAlign w:val="subscript"/>
        </w:rPr>
        <w:t>2</w:t>
      </w:r>
      <w:r w:rsidRPr="00792BDA">
        <w:rPr>
          <w:rFonts w:ascii="Times New Roman" w:eastAsia="宋体" w:hAnsi="Times New Roman" w:cs="Times New Roman" w:hint="eastAsia"/>
          <w:b/>
          <w:bCs/>
          <w:kern w:val="44"/>
          <w:sz w:val="24"/>
          <w:szCs w:val="24"/>
        </w:rPr>
        <w:t>O</w:t>
      </w:r>
      <w:r w:rsidRPr="00792BDA">
        <w:rPr>
          <w:rFonts w:ascii="Times New Roman" w:eastAsia="宋体" w:hAnsi="Times New Roman" w:cs="Times New Roman" w:hint="eastAsia"/>
          <w:b/>
          <w:bCs/>
          <w:kern w:val="44"/>
          <w:sz w:val="24"/>
          <w:szCs w:val="24"/>
          <w:vertAlign w:val="subscript"/>
        </w:rPr>
        <w:t>3</w:t>
      </w:r>
      <w:r w:rsidRPr="00792BDA">
        <w:rPr>
          <w:rFonts w:ascii="Times New Roman" w:eastAsia="宋体" w:hAnsi="Times New Roman" w:cs="Times New Roman"/>
          <w:b/>
          <w:bCs/>
          <w:kern w:val="44"/>
          <w:sz w:val="24"/>
          <w:szCs w:val="24"/>
        </w:rPr>
        <w:t xml:space="preserve"> </w:t>
      </w:r>
    </w:p>
    <w:p w:rsidR="00EA0CF2" w:rsidRPr="00792BDA" w:rsidRDefault="00EA0CF2" w:rsidP="00EB2190">
      <w:pPr>
        <w:spacing w:line="360" w:lineRule="auto"/>
        <w:jc w:val="center"/>
        <w:rPr>
          <w:rFonts w:ascii="Times New Roman" w:eastAsia="宋体" w:hAnsi="Times New Roman" w:cs="Times New Roman"/>
          <w:color w:val="000000"/>
        </w:rPr>
      </w:pPr>
      <w:r w:rsidRPr="00792BDA">
        <w:rPr>
          <w:rFonts w:ascii="Times New Roman" w:eastAsia="宋体" w:hAnsi="Times New Roman" w:cs="Times New Roman"/>
          <w:noProof/>
          <w:color w:val="000000"/>
        </w:rPr>
        <w:drawing>
          <wp:inline distT="0" distB="0" distL="0" distR="0" wp14:anchorId="786F6650" wp14:editId="64B4F156">
            <wp:extent cx="6012000" cy="3934800"/>
            <wp:effectExtent l="0" t="0" r="8255"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3-0.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012000" cy="3934800"/>
                    </a:xfrm>
                    <a:prstGeom prst="rect">
                      <a:avLst/>
                    </a:prstGeom>
                  </pic:spPr>
                </pic:pic>
              </a:graphicData>
            </a:graphic>
          </wp:inline>
        </w:drawing>
      </w:r>
    </w:p>
    <w:p w:rsidR="00EA0CF2" w:rsidRPr="00792BDA" w:rsidRDefault="00EA0CF2" w:rsidP="00EB2190">
      <w:pPr>
        <w:spacing w:line="360" w:lineRule="auto"/>
        <w:rPr>
          <w:rFonts w:ascii="Times New Roman" w:hAnsi="Times New Roman" w:cs="Times New Roman"/>
          <w:color w:val="000000" w:themeColor="text1"/>
        </w:rPr>
      </w:pPr>
      <w:r w:rsidRPr="00792BDA">
        <w:rPr>
          <w:rFonts w:ascii="Times New Roman" w:eastAsia="宋体" w:hAnsi="Times New Roman" w:cs="Times New Roman"/>
          <w:b/>
          <w:color w:val="000000"/>
        </w:rPr>
        <w:t>Fig. S5</w:t>
      </w:r>
      <w:r w:rsidRPr="00792BDA">
        <w:rPr>
          <w:rFonts w:ascii="Times New Roman" w:eastAsia="宋体" w:hAnsi="Times New Roman" w:cs="Times New Roman"/>
          <w:color w:val="000000"/>
        </w:rPr>
        <w:t xml:space="preserve"> </w:t>
      </w:r>
      <w:r w:rsidRPr="00792BDA">
        <w:rPr>
          <w:rFonts w:ascii="Times New Roman" w:hAnsi="Times New Roman" w:cs="Times New Roman"/>
          <w:color w:val="000000" w:themeColor="text1"/>
        </w:rPr>
        <w:t>(a) Structure model, (b) XRD pattern, (c) TEM image, (d) HRTEM image and (d) SAED of the as-prepared Bi</w:t>
      </w:r>
      <w:r w:rsidRPr="00792BDA">
        <w:rPr>
          <w:rFonts w:ascii="Times New Roman" w:hAnsi="Times New Roman" w:cs="Times New Roman"/>
          <w:color w:val="000000" w:themeColor="text1"/>
          <w:vertAlign w:val="subscript"/>
        </w:rPr>
        <w:t>2</w:t>
      </w:r>
      <w:r w:rsidRPr="00792BDA">
        <w:rPr>
          <w:rFonts w:ascii="Times New Roman" w:hAnsi="Times New Roman" w:cs="Times New Roman"/>
          <w:color w:val="000000" w:themeColor="text1"/>
        </w:rPr>
        <w:t>O</w:t>
      </w:r>
      <w:r w:rsidRPr="00792BDA">
        <w:rPr>
          <w:rFonts w:ascii="Times New Roman" w:hAnsi="Times New Roman" w:cs="Times New Roman"/>
          <w:color w:val="000000" w:themeColor="text1"/>
          <w:vertAlign w:val="subscript"/>
        </w:rPr>
        <w:t>3</w:t>
      </w:r>
      <w:r w:rsidRPr="00792BDA">
        <w:rPr>
          <w:rFonts w:ascii="Times New Roman" w:hAnsi="Times New Roman" w:cs="Times New Roman"/>
          <w:color w:val="000000" w:themeColor="text1"/>
        </w:rPr>
        <w:t xml:space="preserve"> nanosheets. (e) The interplanar spacings of the lattice fringes. (f) FFT image of Fig. S</w:t>
      </w:r>
      <w:r w:rsidR="00BE01AD" w:rsidRPr="00792BDA">
        <w:rPr>
          <w:rFonts w:ascii="Times New Roman" w:hAnsi="Times New Roman" w:cs="Times New Roman"/>
          <w:color w:val="000000" w:themeColor="text1"/>
        </w:rPr>
        <w:t>5</w:t>
      </w:r>
      <w:r w:rsidRPr="00792BDA">
        <w:rPr>
          <w:rFonts w:ascii="Times New Roman" w:hAnsi="Times New Roman" w:cs="Times New Roman"/>
          <w:color w:val="000000" w:themeColor="text1"/>
        </w:rPr>
        <w:t>d. XRD pattern show crystalline Bi</w:t>
      </w:r>
      <w:r w:rsidRPr="00792BDA">
        <w:rPr>
          <w:rFonts w:ascii="Times New Roman" w:hAnsi="Times New Roman" w:cs="Times New Roman"/>
          <w:color w:val="000000" w:themeColor="text1"/>
          <w:vertAlign w:val="subscript"/>
        </w:rPr>
        <w:t>2</w:t>
      </w:r>
      <w:r w:rsidRPr="00792BDA">
        <w:rPr>
          <w:rFonts w:ascii="Times New Roman" w:hAnsi="Times New Roman" w:cs="Times New Roman"/>
          <w:color w:val="000000" w:themeColor="text1"/>
        </w:rPr>
        <w:t>O</w:t>
      </w:r>
      <w:r w:rsidRPr="00792BDA">
        <w:rPr>
          <w:rFonts w:ascii="Times New Roman" w:hAnsi="Times New Roman" w:cs="Times New Roman"/>
          <w:color w:val="000000" w:themeColor="text1"/>
          <w:vertAlign w:val="subscript"/>
        </w:rPr>
        <w:t>3</w:t>
      </w:r>
      <w:r w:rsidRPr="00792BDA">
        <w:rPr>
          <w:rFonts w:ascii="Times New Roman" w:hAnsi="Times New Roman" w:cs="Times New Roman"/>
          <w:color w:val="000000" w:themeColor="text1"/>
        </w:rPr>
        <w:t xml:space="preserve"> is obtained. TEM image reveals the obvious nanosheet-liked shape. HRTEM and FFT images illustrates the its single-crystal nature. The characterization results in Fig. S4 show that single-crystalline Bi</w:t>
      </w:r>
      <w:r w:rsidRPr="00792BDA">
        <w:rPr>
          <w:rFonts w:ascii="Times New Roman" w:hAnsi="Times New Roman" w:cs="Times New Roman"/>
          <w:color w:val="000000" w:themeColor="text1"/>
          <w:vertAlign w:val="subscript"/>
        </w:rPr>
        <w:t>2</w:t>
      </w:r>
      <w:r w:rsidRPr="00792BDA">
        <w:rPr>
          <w:rFonts w:ascii="Times New Roman" w:hAnsi="Times New Roman" w:cs="Times New Roman"/>
          <w:color w:val="000000" w:themeColor="text1"/>
        </w:rPr>
        <w:t>O</w:t>
      </w:r>
      <w:r w:rsidRPr="00792BDA">
        <w:rPr>
          <w:rFonts w:ascii="Times New Roman" w:hAnsi="Times New Roman" w:cs="Times New Roman"/>
          <w:color w:val="000000" w:themeColor="text1"/>
          <w:vertAlign w:val="subscript"/>
        </w:rPr>
        <w:t>3</w:t>
      </w:r>
      <w:r w:rsidRPr="00792BDA">
        <w:rPr>
          <w:rFonts w:ascii="Times New Roman" w:hAnsi="Times New Roman" w:cs="Times New Roman"/>
          <w:color w:val="000000" w:themeColor="text1"/>
        </w:rPr>
        <w:t xml:space="preserve"> nanosheets are successfully prepared.</w:t>
      </w:r>
    </w:p>
    <w:p w:rsidR="00EA0CF2" w:rsidRPr="00792BDA" w:rsidRDefault="00EA0CF2" w:rsidP="005A47E4">
      <w:pPr>
        <w:spacing w:line="360" w:lineRule="auto"/>
        <w:rPr>
          <w:rFonts w:ascii="Times New Roman" w:eastAsia="宋体" w:hAnsi="Times New Roman" w:cs="Times New Roman"/>
          <w:color w:val="000000"/>
        </w:rPr>
      </w:pPr>
      <w:r w:rsidRPr="00792BDA">
        <w:rPr>
          <w:rFonts w:ascii="Times New Roman" w:eastAsia="宋体" w:hAnsi="Times New Roman" w:cs="Times New Roman"/>
          <w:color w:val="000000"/>
        </w:rPr>
        <w:br w:type="page"/>
      </w:r>
    </w:p>
    <w:p w:rsidR="00EA0CF2" w:rsidRPr="00792BDA" w:rsidRDefault="00EA0CF2" w:rsidP="00FE5628">
      <w:pPr>
        <w:spacing w:afterLines="50" w:after="156" w:line="360" w:lineRule="auto"/>
        <w:rPr>
          <w:rFonts w:ascii="Times New Roman" w:eastAsia="宋体" w:hAnsi="Times New Roman" w:cs="Times New Roman"/>
          <w:color w:val="000000"/>
        </w:rPr>
      </w:pPr>
      <w:r w:rsidRPr="00792BDA">
        <w:rPr>
          <w:rFonts w:ascii="Times New Roman" w:eastAsia="宋体" w:hAnsi="Times New Roman" w:cs="Times New Roman"/>
          <w:b/>
          <w:bCs/>
          <w:kern w:val="44"/>
          <w:sz w:val="24"/>
          <w:szCs w:val="24"/>
        </w:rPr>
        <w:t xml:space="preserve">S6. </w:t>
      </w:r>
      <w:r w:rsidRPr="00792BDA">
        <w:rPr>
          <w:rFonts w:ascii="Times New Roman" w:eastAsia="宋体" w:hAnsi="Times New Roman" w:cs="Times New Roman"/>
          <w:b/>
          <w:color w:val="000000"/>
        </w:rPr>
        <w:t>Electrochemical measurements of BiCuSeO in CO</w:t>
      </w:r>
      <w:r w:rsidRPr="00792BDA">
        <w:rPr>
          <w:rFonts w:ascii="Times New Roman" w:eastAsia="宋体" w:hAnsi="Times New Roman" w:cs="Times New Roman"/>
          <w:b/>
          <w:color w:val="000000"/>
          <w:vertAlign w:val="subscript"/>
        </w:rPr>
        <w:t>2</w:t>
      </w:r>
      <w:r w:rsidRPr="00792BDA">
        <w:rPr>
          <w:rFonts w:ascii="Times New Roman" w:eastAsia="宋体" w:hAnsi="Times New Roman" w:cs="Times New Roman"/>
          <w:b/>
          <w:color w:val="000000"/>
        </w:rPr>
        <w:t>-saturated 1M KOH solution</w:t>
      </w:r>
      <w:r w:rsidRPr="00792BDA">
        <w:rPr>
          <w:rFonts w:ascii="Times New Roman" w:eastAsia="宋体" w:hAnsi="Times New Roman" w:cs="Times New Roman"/>
          <w:b/>
          <w:bCs/>
          <w:kern w:val="44"/>
          <w:sz w:val="24"/>
          <w:szCs w:val="24"/>
        </w:rPr>
        <w:t xml:space="preserve"> </w:t>
      </w:r>
    </w:p>
    <w:p w:rsidR="00EA0CF2" w:rsidRPr="00792BDA" w:rsidRDefault="00EA0CF2">
      <w:pPr>
        <w:spacing w:line="360" w:lineRule="auto"/>
        <w:jc w:val="center"/>
        <w:rPr>
          <w:rFonts w:ascii="Times New Roman" w:eastAsia="宋体" w:hAnsi="Times New Roman" w:cs="Times New Roman"/>
          <w:color w:val="000000"/>
        </w:rPr>
      </w:pPr>
      <w:r w:rsidRPr="00792BDA">
        <w:rPr>
          <w:rFonts w:ascii="Times New Roman" w:eastAsia="宋体" w:hAnsi="Times New Roman" w:cs="Times New Roman"/>
          <w:noProof/>
          <w:color w:val="000000"/>
        </w:rPr>
        <w:drawing>
          <wp:inline distT="0" distB="0" distL="0" distR="0">
            <wp:extent cx="6012000" cy="2654448"/>
            <wp:effectExtent l="0" t="0" r="825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6.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012000" cy="2654448"/>
                    </a:xfrm>
                    <a:prstGeom prst="rect">
                      <a:avLst/>
                    </a:prstGeom>
                  </pic:spPr>
                </pic:pic>
              </a:graphicData>
            </a:graphic>
          </wp:inline>
        </w:drawing>
      </w:r>
    </w:p>
    <w:p w:rsidR="00EA0CF2" w:rsidRPr="00792BDA" w:rsidRDefault="00EA0CF2" w:rsidP="00814E5B">
      <w:pPr>
        <w:spacing w:line="360" w:lineRule="auto"/>
        <w:rPr>
          <w:rFonts w:ascii="Times New Roman" w:eastAsia="宋体" w:hAnsi="Times New Roman" w:cs="Times New Roman"/>
          <w:color w:val="000000"/>
        </w:rPr>
      </w:pPr>
      <w:r w:rsidRPr="00792BDA">
        <w:rPr>
          <w:rFonts w:ascii="Times New Roman" w:eastAsia="宋体" w:hAnsi="Times New Roman" w:cs="Times New Roman"/>
          <w:b/>
          <w:color w:val="000000"/>
        </w:rPr>
        <w:t>Fig. S6</w:t>
      </w:r>
      <w:r w:rsidRPr="00792BDA">
        <w:t xml:space="preserve"> </w:t>
      </w:r>
      <w:r w:rsidRPr="00792BDA">
        <w:rPr>
          <w:rFonts w:ascii="Times New Roman" w:eastAsia="宋体" w:hAnsi="Times New Roman" w:cs="Times New Roman"/>
          <w:color w:val="000000"/>
        </w:rPr>
        <w:t>(a) LSV curve. (b) Potential-dependent Faradaic efficiency (FE) of formate and H</w:t>
      </w:r>
      <w:r w:rsidRPr="00792BDA">
        <w:rPr>
          <w:rFonts w:ascii="Times New Roman" w:eastAsia="宋体" w:hAnsi="Times New Roman" w:cs="Times New Roman"/>
          <w:color w:val="000000"/>
          <w:vertAlign w:val="subscript"/>
        </w:rPr>
        <w:t>2</w:t>
      </w:r>
      <w:r w:rsidRPr="00792BDA">
        <w:rPr>
          <w:rFonts w:ascii="Times New Roman" w:eastAsia="宋体" w:hAnsi="Times New Roman" w:cs="Times New Roman"/>
          <w:color w:val="000000"/>
        </w:rPr>
        <w:t>. When BiCuSeO catalyst is measured in CO</w:t>
      </w:r>
      <w:r w:rsidRPr="00792BDA">
        <w:rPr>
          <w:rFonts w:ascii="Times New Roman" w:eastAsia="宋体" w:hAnsi="Times New Roman" w:cs="Times New Roman"/>
          <w:color w:val="000000"/>
          <w:vertAlign w:val="subscript"/>
        </w:rPr>
        <w:t>2</w:t>
      </w:r>
      <w:r w:rsidRPr="00792BDA">
        <w:rPr>
          <w:rFonts w:ascii="Times New Roman" w:eastAsia="宋体" w:hAnsi="Times New Roman" w:cs="Times New Roman"/>
          <w:color w:val="000000"/>
        </w:rPr>
        <w:t>-saturated 1M KOH solution, the LSV curve clearly manifests the significantly larger current density in compared with that tested in KHCO</w:t>
      </w:r>
      <w:r w:rsidRPr="00792BDA">
        <w:rPr>
          <w:rFonts w:ascii="Times New Roman" w:eastAsia="宋体" w:hAnsi="Times New Roman" w:cs="Times New Roman"/>
          <w:color w:val="000000"/>
          <w:vertAlign w:val="subscript"/>
        </w:rPr>
        <w:t>3</w:t>
      </w:r>
      <w:r w:rsidRPr="00792BDA">
        <w:rPr>
          <w:rFonts w:ascii="Times New Roman" w:eastAsia="宋体" w:hAnsi="Times New Roman" w:cs="Times New Roman"/>
          <w:color w:val="000000"/>
        </w:rPr>
        <w:t xml:space="preserve"> solution. The current density reaches to </w:t>
      </w:r>
      <w:r w:rsidR="00BE01AD" w:rsidRPr="00792BDA">
        <w:rPr>
          <w:rFonts w:ascii="Times New Roman" w:eastAsia="宋体" w:hAnsi="Times New Roman" w:cs="Times New Roman"/>
          <w:color w:val="000000"/>
        </w:rPr>
        <w:t>~</w:t>
      </w:r>
      <w:r w:rsidRPr="00792BDA">
        <w:rPr>
          <w:rFonts w:ascii="Times New Roman" w:eastAsia="宋体" w:hAnsi="Times New Roman" w:cs="Times New Roman"/>
          <w:color w:val="000000"/>
        </w:rPr>
        <w:t>267 mA cm</w:t>
      </w:r>
      <w:r w:rsidRPr="00792BDA">
        <w:rPr>
          <w:rFonts w:ascii="Times New Roman" w:eastAsia="宋体" w:hAnsi="Times New Roman" w:cs="Times New Roman"/>
          <w:color w:val="000000"/>
          <w:vertAlign w:val="superscript"/>
        </w:rPr>
        <w:t>-2</w:t>
      </w:r>
      <w:r w:rsidRPr="00792BDA">
        <w:rPr>
          <w:rFonts w:ascii="Times New Roman" w:eastAsia="宋体" w:hAnsi="Times New Roman" w:cs="Times New Roman"/>
          <w:color w:val="000000"/>
        </w:rPr>
        <w:t xml:space="preserve"> at -1.1 V, which is 4.63 times of that gained in KHCO</w:t>
      </w:r>
      <w:r w:rsidRPr="00792BDA">
        <w:rPr>
          <w:rFonts w:ascii="Times New Roman" w:eastAsia="宋体" w:hAnsi="Times New Roman" w:cs="Times New Roman"/>
          <w:color w:val="000000"/>
          <w:vertAlign w:val="subscript"/>
        </w:rPr>
        <w:t>3</w:t>
      </w:r>
      <w:r w:rsidRPr="00792BDA">
        <w:rPr>
          <w:rFonts w:ascii="Times New Roman" w:eastAsia="宋体" w:hAnsi="Times New Roman" w:cs="Times New Roman"/>
          <w:color w:val="000000"/>
        </w:rPr>
        <w:t xml:space="preserve"> solution. The formate selectivity in 1M KOH is also satisfactory, and measured to be ~90% in wide potential window (from -0.4 to -1.1 V).</w:t>
      </w:r>
    </w:p>
    <w:p w:rsidR="00EA0CF2" w:rsidRPr="00792BDA" w:rsidRDefault="00EA0CF2">
      <w:pPr>
        <w:widowControl/>
        <w:jc w:val="left"/>
        <w:rPr>
          <w:rFonts w:ascii="Times New Roman" w:eastAsia="宋体" w:hAnsi="Times New Roman" w:cs="Times New Roman"/>
          <w:color w:val="000000"/>
        </w:rPr>
      </w:pPr>
      <w:r w:rsidRPr="00792BDA">
        <w:rPr>
          <w:rFonts w:ascii="Times New Roman" w:eastAsia="宋体" w:hAnsi="Times New Roman" w:cs="Times New Roman"/>
          <w:color w:val="000000"/>
        </w:rPr>
        <w:br w:type="page"/>
      </w:r>
    </w:p>
    <w:p w:rsidR="00EA0CF2" w:rsidRPr="00792BDA" w:rsidRDefault="00EA0CF2" w:rsidP="00EB2190">
      <w:pPr>
        <w:spacing w:line="360" w:lineRule="auto"/>
        <w:rPr>
          <w:rFonts w:ascii="Times New Roman" w:eastAsia="宋体" w:hAnsi="Times New Roman" w:cs="Times New Roman"/>
          <w:color w:val="000000"/>
        </w:rPr>
      </w:pPr>
      <w:r w:rsidRPr="00792BDA">
        <w:rPr>
          <w:rFonts w:ascii="Times New Roman" w:eastAsia="宋体" w:hAnsi="Times New Roman" w:cs="Times New Roman"/>
          <w:b/>
          <w:bCs/>
          <w:kern w:val="44"/>
          <w:sz w:val="24"/>
          <w:szCs w:val="24"/>
        </w:rPr>
        <w:t>S7. SEM images of BiCuSeO and BiCuSeO</w:t>
      </w:r>
      <w:r w:rsidRPr="00792BDA">
        <w:rPr>
          <w:rFonts w:ascii="Times New Roman" w:eastAsia="宋体" w:hAnsi="Times New Roman" w:cs="Times New Roman"/>
          <w:b/>
          <w:bCs/>
          <w:kern w:val="44"/>
          <w:sz w:val="24"/>
          <w:szCs w:val="24"/>
          <w:vertAlign w:val="subscript"/>
        </w:rPr>
        <w:t>R</w:t>
      </w:r>
      <w:r w:rsidRPr="00792BDA">
        <w:rPr>
          <w:rFonts w:ascii="Times New Roman" w:eastAsia="宋体" w:hAnsi="Times New Roman" w:cs="Times New Roman"/>
          <w:b/>
          <w:bCs/>
          <w:kern w:val="44"/>
          <w:sz w:val="24"/>
          <w:szCs w:val="24"/>
        </w:rPr>
        <w:t xml:space="preserve"> </w:t>
      </w:r>
    </w:p>
    <w:p w:rsidR="00EA0CF2" w:rsidRPr="00792BDA" w:rsidRDefault="00EA0CF2" w:rsidP="00EB2190">
      <w:pPr>
        <w:spacing w:line="360" w:lineRule="auto"/>
        <w:jc w:val="center"/>
        <w:rPr>
          <w:rFonts w:ascii="Times New Roman" w:eastAsia="宋体" w:hAnsi="Times New Roman" w:cs="Times New Roman"/>
          <w:color w:val="000000"/>
        </w:rPr>
      </w:pPr>
      <w:r w:rsidRPr="00792BDA">
        <w:rPr>
          <w:rFonts w:ascii="Times New Roman" w:eastAsia="宋体" w:hAnsi="Times New Roman" w:cs="Times New Roman"/>
          <w:noProof/>
          <w:color w:val="000000"/>
        </w:rPr>
        <w:drawing>
          <wp:inline distT="0" distB="0" distL="0" distR="0" wp14:anchorId="44127687" wp14:editId="1359E5EC">
            <wp:extent cx="6012000" cy="2856189"/>
            <wp:effectExtent l="0" t="0" r="8255" b="190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7-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012000" cy="2856189"/>
                    </a:xfrm>
                    <a:prstGeom prst="rect">
                      <a:avLst/>
                    </a:prstGeom>
                  </pic:spPr>
                </pic:pic>
              </a:graphicData>
            </a:graphic>
          </wp:inline>
        </w:drawing>
      </w:r>
    </w:p>
    <w:p w:rsidR="00EA0CF2" w:rsidRPr="00792BDA" w:rsidRDefault="00EA0CF2" w:rsidP="00EB2190">
      <w:pPr>
        <w:spacing w:line="360" w:lineRule="auto"/>
        <w:rPr>
          <w:rFonts w:ascii="Times New Roman" w:eastAsia="宋体" w:hAnsi="Times New Roman" w:cs="Times New Roman"/>
          <w:color w:val="000000"/>
        </w:rPr>
      </w:pPr>
      <w:r w:rsidRPr="00792BDA">
        <w:rPr>
          <w:rFonts w:ascii="Times New Roman" w:eastAsia="宋体" w:hAnsi="Times New Roman" w:cs="Times New Roman"/>
          <w:b/>
          <w:color w:val="000000"/>
        </w:rPr>
        <w:t>Fig. S7</w:t>
      </w:r>
      <w:r w:rsidRPr="00792BDA">
        <w:rPr>
          <w:rFonts w:ascii="Times New Roman" w:eastAsia="宋体" w:hAnsi="Times New Roman" w:cs="Times New Roman"/>
          <w:color w:val="000000"/>
        </w:rPr>
        <w:t xml:space="preserve"> (a) Pristine BiCuSeO samples. (b) BiCuSeO</w:t>
      </w:r>
      <w:r w:rsidRPr="00792BDA">
        <w:rPr>
          <w:rFonts w:ascii="Times New Roman" w:eastAsia="宋体" w:hAnsi="Times New Roman" w:cs="Times New Roman"/>
          <w:color w:val="000000"/>
          <w:vertAlign w:val="subscript"/>
        </w:rPr>
        <w:t xml:space="preserve">R </w:t>
      </w:r>
      <w:r w:rsidRPr="00792BDA">
        <w:rPr>
          <w:rFonts w:ascii="Times New Roman" w:eastAsia="宋体" w:hAnsi="Times New Roman" w:cs="Times New Roman"/>
          <w:color w:val="000000"/>
        </w:rPr>
        <w:t>samples collected after 10 h electrochemical measurements for CO</w:t>
      </w:r>
      <w:r w:rsidRPr="00792BDA">
        <w:rPr>
          <w:rFonts w:ascii="Times New Roman" w:eastAsia="宋体" w:hAnsi="Times New Roman" w:cs="Times New Roman"/>
          <w:color w:val="000000"/>
          <w:vertAlign w:val="subscript"/>
        </w:rPr>
        <w:t>2</w:t>
      </w:r>
      <w:r w:rsidRPr="00792BDA">
        <w:rPr>
          <w:rFonts w:ascii="Times New Roman" w:eastAsia="宋体" w:hAnsi="Times New Roman" w:cs="Times New Roman"/>
          <w:color w:val="000000"/>
        </w:rPr>
        <w:t>R</w:t>
      </w:r>
      <w:r w:rsidR="00BE01AD" w:rsidRPr="00792BDA">
        <w:rPr>
          <w:rFonts w:ascii="Times New Roman" w:eastAsia="宋体" w:hAnsi="Times New Roman" w:cs="Times New Roman"/>
          <w:color w:val="000000"/>
        </w:rPr>
        <w:t>R</w:t>
      </w:r>
      <w:r w:rsidRPr="00792BDA">
        <w:rPr>
          <w:rFonts w:ascii="Times New Roman" w:eastAsia="宋体" w:hAnsi="Times New Roman" w:cs="Times New Roman"/>
          <w:color w:val="000000"/>
        </w:rPr>
        <w:t>. It can be clearly observed from SEM images</w:t>
      </w:r>
      <w:r w:rsidRPr="00792BDA">
        <w:rPr>
          <w:rFonts w:ascii="Times New Roman" w:eastAsia="宋体" w:hAnsi="Times New Roman" w:cs="Times New Roman"/>
          <w:b/>
          <w:color w:val="000000"/>
        </w:rPr>
        <w:t xml:space="preserve"> </w:t>
      </w:r>
      <w:r w:rsidRPr="00792BDA">
        <w:rPr>
          <w:rFonts w:ascii="Times New Roman" w:eastAsia="宋体" w:hAnsi="Times New Roman" w:cs="Times New Roman"/>
          <w:color w:val="000000"/>
        </w:rPr>
        <w:t>that</w:t>
      </w:r>
      <w:r w:rsidRPr="00792BDA">
        <w:rPr>
          <w:rFonts w:ascii="Times New Roman" w:eastAsia="宋体" w:hAnsi="Times New Roman" w:cs="Times New Roman"/>
          <w:b/>
          <w:color w:val="000000"/>
        </w:rPr>
        <w:t xml:space="preserve"> </w:t>
      </w:r>
      <w:r w:rsidRPr="00792BDA">
        <w:rPr>
          <w:rFonts w:ascii="Times New Roman" w:eastAsia="宋体" w:hAnsi="Times New Roman" w:cs="Times New Roman"/>
          <w:color w:val="000000"/>
        </w:rPr>
        <w:t>BiCuSeO</w:t>
      </w:r>
      <w:r w:rsidRPr="00792BDA">
        <w:rPr>
          <w:rFonts w:ascii="Times New Roman" w:eastAsia="宋体" w:hAnsi="Times New Roman" w:cs="Times New Roman"/>
          <w:color w:val="000000"/>
          <w:vertAlign w:val="subscript"/>
        </w:rPr>
        <w:t xml:space="preserve">R </w:t>
      </w:r>
      <w:r w:rsidRPr="00792BDA">
        <w:rPr>
          <w:rFonts w:ascii="Times New Roman" w:eastAsia="宋体" w:hAnsi="Times New Roman" w:cs="Times New Roman"/>
          <w:color w:val="000000"/>
        </w:rPr>
        <w:t>after 10 h CO</w:t>
      </w:r>
      <w:r w:rsidRPr="00792BDA">
        <w:rPr>
          <w:rFonts w:ascii="Times New Roman" w:eastAsia="宋体" w:hAnsi="Times New Roman" w:cs="Times New Roman"/>
          <w:color w:val="000000"/>
          <w:vertAlign w:val="subscript"/>
        </w:rPr>
        <w:t>2</w:t>
      </w:r>
      <w:r w:rsidRPr="00792BDA">
        <w:rPr>
          <w:rFonts w:ascii="Times New Roman" w:eastAsia="宋体" w:hAnsi="Times New Roman" w:cs="Times New Roman"/>
          <w:color w:val="000000"/>
        </w:rPr>
        <w:t>R</w:t>
      </w:r>
      <w:r w:rsidR="007D4D98" w:rsidRPr="00792BDA">
        <w:rPr>
          <w:rFonts w:ascii="Times New Roman" w:eastAsia="宋体" w:hAnsi="Times New Roman" w:cs="Times New Roman"/>
          <w:color w:val="000000"/>
        </w:rPr>
        <w:t>R</w:t>
      </w:r>
      <w:r w:rsidRPr="00792BDA">
        <w:rPr>
          <w:rFonts w:ascii="Times New Roman" w:eastAsia="宋体" w:hAnsi="Times New Roman" w:cs="Times New Roman"/>
          <w:color w:val="000000"/>
        </w:rPr>
        <w:t xml:space="preserve"> testing exhibits a</w:t>
      </w:r>
      <w:r w:rsidRPr="00792BDA">
        <w:rPr>
          <w:rFonts w:ascii="Times New Roman" w:eastAsia="宋体" w:hAnsi="Times New Roman" w:cs="Times New Roman"/>
          <w:b/>
          <w:color w:val="000000"/>
        </w:rPr>
        <w:t xml:space="preserve"> </w:t>
      </w:r>
      <w:r w:rsidRPr="00792BDA">
        <w:rPr>
          <w:rFonts w:ascii="Times New Roman" w:eastAsia="宋体" w:hAnsi="Times New Roman" w:cs="Times New Roman"/>
          <w:color w:val="000000"/>
        </w:rPr>
        <w:t>similar</w:t>
      </w:r>
      <w:r w:rsidRPr="00792BDA">
        <w:rPr>
          <w:rFonts w:ascii="Times New Roman" w:eastAsia="宋体" w:hAnsi="Times New Roman" w:cs="Times New Roman"/>
          <w:b/>
          <w:color w:val="000000"/>
        </w:rPr>
        <w:t xml:space="preserve"> </w:t>
      </w:r>
      <w:r w:rsidRPr="00792BDA">
        <w:rPr>
          <w:rFonts w:ascii="Times New Roman" w:eastAsia="宋体" w:hAnsi="Times New Roman" w:cs="Times New Roman"/>
          <w:color w:val="000000"/>
        </w:rPr>
        <w:t xml:space="preserve">nanosheet-liked morphology and size as pristine BiCuSeO, suggesting both of them are relatively stable </w:t>
      </w:r>
      <w:r w:rsidRPr="00792BDA">
        <w:rPr>
          <w:rFonts w:ascii="Times New Roman" w:eastAsia="宋体" w:hAnsi="Times New Roman" w:cs="Times New Roman" w:hint="eastAsia"/>
          <w:color w:val="000000"/>
        </w:rPr>
        <w:t>during</w:t>
      </w:r>
      <w:r w:rsidRPr="00792BDA">
        <w:rPr>
          <w:rFonts w:ascii="Times New Roman" w:eastAsia="宋体" w:hAnsi="Times New Roman" w:cs="Times New Roman"/>
          <w:color w:val="000000"/>
        </w:rPr>
        <w:t xml:space="preserve"> the electro-catalytic CO</w:t>
      </w:r>
      <w:r w:rsidRPr="00792BDA">
        <w:rPr>
          <w:rFonts w:ascii="Times New Roman" w:eastAsia="宋体" w:hAnsi="Times New Roman" w:cs="Times New Roman"/>
          <w:color w:val="000000"/>
          <w:vertAlign w:val="subscript"/>
        </w:rPr>
        <w:t>2</w:t>
      </w:r>
      <w:r w:rsidRPr="00792BDA">
        <w:rPr>
          <w:rFonts w:ascii="Times New Roman" w:eastAsia="宋体" w:hAnsi="Times New Roman" w:cs="Times New Roman"/>
          <w:color w:val="000000"/>
        </w:rPr>
        <w:t>R</w:t>
      </w:r>
      <w:r w:rsidR="00BE01AD" w:rsidRPr="00792BDA">
        <w:rPr>
          <w:rFonts w:ascii="Times New Roman" w:eastAsia="宋体" w:hAnsi="Times New Roman" w:cs="Times New Roman"/>
          <w:color w:val="000000"/>
        </w:rPr>
        <w:t>R</w:t>
      </w:r>
      <w:r w:rsidRPr="00792BDA">
        <w:rPr>
          <w:rFonts w:ascii="Times New Roman" w:eastAsia="宋体" w:hAnsi="Times New Roman" w:cs="Times New Roman"/>
          <w:color w:val="000000"/>
        </w:rPr>
        <w:t xml:space="preserve"> process.</w:t>
      </w:r>
      <w:r w:rsidRPr="00792BDA">
        <w:rPr>
          <w:rFonts w:ascii="Times New Roman" w:eastAsia="宋体" w:hAnsi="Times New Roman" w:cs="Times New Roman"/>
          <w:color w:val="000000"/>
        </w:rPr>
        <w:br w:type="page"/>
      </w:r>
    </w:p>
    <w:p w:rsidR="00EA0CF2" w:rsidRPr="00792BDA" w:rsidRDefault="00EA0CF2" w:rsidP="00B47C05">
      <w:pPr>
        <w:widowControl/>
        <w:jc w:val="left"/>
        <w:rPr>
          <w:rFonts w:ascii="Times New Roman" w:eastAsia="宋体" w:hAnsi="Times New Roman" w:cs="Times New Roman"/>
          <w:color w:val="000000"/>
          <w:szCs w:val="21"/>
        </w:rPr>
      </w:pPr>
      <w:r w:rsidRPr="00792BDA">
        <w:rPr>
          <w:rFonts w:ascii="Times New Roman" w:eastAsia="宋体" w:hAnsi="Times New Roman" w:cs="Times New Roman"/>
          <w:b/>
          <w:bCs/>
          <w:kern w:val="44"/>
          <w:szCs w:val="21"/>
        </w:rPr>
        <w:t>S8. Schematic illustration of reaction mechanism for the CO</w:t>
      </w:r>
      <w:r w:rsidRPr="00792BDA">
        <w:rPr>
          <w:rFonts w:ascii="Times New Roman" w:eastAsia="宋体" w:hAnsi="Times New Roman" w:cs="Times New Roman"/>
          <w:b/>
          <w:bCs/>
          <w:kern w:val="44"/>
          <w:szCs w:val="21"/>
          <w:vertAlign w:val="subscript"/>
        </w:rPr>
        <w:t>2</w:t>
      </w:r>
      <w:r w:rsidRPr="00792BDA">
        <w:rPr>
          <w:rFonts w:ascii="Times New Roman" w:eastAsia="宋体" w:hAnsi="Times New Roman" w:cs="Times New Roman"/>
          <w:b/>
          <w:bCs/>
          <w:kern w:val="44"/>
          <w:szCs w:val="21"/>
        </w:rPr>
        <w:t>R</w:t>
      </w:r>
      <w:r w:rsidR="00BE01AD" w:rsidRPr="00792BDA">
        <w:rPr>
          <w:rFonts w:ascii="Times New Roman" w:eastAsia="宋体" w:hAnsi="Times New Roman" w:cs="Times New Roman"/>
          <w:b/>
          <w:bCs/>
          <w:kern w:val="44"/>
          <w:szCs w:val="21"/>
        </w:rPr>
        <w:t>R</w:t>
      </w:r>
      <w:r w:rsidRPr="00792BDA">
        <w:rPr>
          <w:rFonts w:ascii="Times New Roman" w:eastAsia="宋体" w:hAnsi="Times New Roman" w:cs="Times New Roman"/>
          <w:b/>
          <w:bCs/>
          <w:kern w:val="44"/>
          <w:szCs w:val="21"/>
        </w:rPr>
        <w:t xml:space="preserve"> to formate</w:t>
      </w:r>
    </w:p>
    <w:p w:rsidR="00EA0CF2" w:rsidRPr="00792BDA" w:rsidRDefault="000A0ACE" w:rsidP="00B47C05">
      <w:pPr>
        <w:spacing w:line="360" w:lineRule="auto"/>
        <w:jc w:val="center"/>
        <w:rPr>
          <w:rFonts w:ascii="Times New Roman" w:eastAsia="宋体" w:hAnsi="Times New Roman" w:cs="Times New Roman"/>
          <w:b/>
          <w:bCs/>
          <w:kern w:val="44"/>
          <w:sz w:val="24"/>
          <w:szCs w:val="24"/>
        </w:rPr>
      </w:pPr>
      <w:r w:rsidRPr="00792BDA">
        <w:rPr>
          <w:rFonts w:ascii="Times New Roman" w:eastAsia="宋体" w:hAnsi="Times New Roman" w:cs="Times New Roman"/>
          <w:b/>
          <w:bCs/>
          <w:noProof/>
          <w:kern w:val="44"/>
          <w:sz w:val="24"/>
          <w:szCs w:val="24"/>
        </w:rPr>
        <w:drawing>
          <wp:inline distT="0" distB="0" distL="0" distR="0">
            <wp:extent cx="4320000" cy="2487600"/>
            <wp:effectExtent l="0" t="0" r="4445"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talysis mechansim.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20000" cy="2487600"/>
                    </a:xfrm>
                    <a:prstGeom prst="rect">
                      <a:avLst/>
                    </a:prstGeom>
                  </pic:spPr>
                </pic:pic>
              </a:graphicData>
            </a:graphic>
          </wp:inline>
        </w:drawing>
      </w:r>
    </w:p>
    <w:p w:rsidR="00EA0CF2" w:rsidRPr="00792BDA" w:rsidRDefault="00C34107" w:rsidP="0026287C">
      <w:pPr>
        <w:widowControl/>
        <w:spacing w:line="360" w:lineRule="auto"/>
        <w:rPr>
          <w:rFonts w:ascii="Times New Roman" w:eastAsia="宋体" w:hAnsi="Times New Roman" w:cs="Times New Roman"/>
          <w:bCs/>
          <w:kern w:val="44"/>
          <w:szCs w:val="21"/>
        </w:rPr>
      </w:pPr>
      <w:r w:rsidRPr="00792BDA">
        <w:rPr>
          <w:rFonts w:ascii="Times New Roman" w:eastAsia="宋体" w:hAnsi="Times New Roman" w:cs="Times New Roman" w:hint="eastAsia"/>
          <w:b/>
          <w:bCs/>
          <w:kern w:val="44"/>
          <w:szCs w:val="21"/>
        </w:rPr>
        <w:t>Fig.</w:t>
      </w:r>
      <w:r w:rsidRPr="00792BDA">
        <w:rPr>
          <w:rFonts w:ascii="Times New Roman" w:eastAsia="宋体" w:hAnsi="Times New Roman" w:cs="Times New Roman"/>
          <w:b/>
          <w:bCs/>
          <w:kern w:val="44"/>
          <w:szCs w:val="21"/>
        </w:rPr>
        <w:t xml:space="preserve"> </w:t>
      </w:r>
      <w:r w:rsidR="00EA0CF2" w:rsidRPr="00792BDA">
        <w:rPr>
          <w:rFonts w:ascii="Times New Roman" w:eastAsia="宋体" w:hAnsi="Times New Roman" w:cs="Times New Roman"/>
          <w:b/>
          <w:bCs/>
          <w:kern w:val="44"/>
          <w:szCs w:val="21"/>
        </w:rPr>
        <w:t xml:space="preserve">S8. </w:t>
      </w:r>
      <w:bookmarkStart w:id="4" w:name="OLE_LINK5"/>
      <w:bookmarkStart w:id="5" w:name="OLE_LINK7"/>
      <w:r w:rsidR="00EA0CF2" w:rsidRPr="00792BDA">
        <w:rPr>
          <w:rFonts w:ascii="Times New Roman" w:eastAsia="宋体" w:hAnsi="Times New Roman" w:cs="Times New Roman"/>
          <w:bCs/>
          <w:kern w:val="44"/>
          <w:szCs w:val="21"/>
        </w:rPr>
        <w:t>Schematic illustration of</w:t>
      </w:r>
      <w:bookmarkEnd w:id="4"/>
      <w:bookmarkEnd w:id="5"/>
      <w:r w:rsidR="00EA0CF2" w:rsidRPr="00792BDA">
        <w:rPr>
          <w:rFonts w:ascii="Times New Roman" w:eastAsia="宋体" w:hAnsi="Times New Roman" w:cs="Times New Roman"/>
          <w:bCs/>
          <w:kern w:val="44"/>
          <w:szCs w:val="21"/>
        </w:rPr>
        <w:t xml:space="preserve"> reaction mechanism for the CO</w:t>
      </w:r>
      <w:r w:rsidR="00EA0CF2" w:rsidRPr="00792BDA">
        <w:rPr>
          <w:rFonts w:ascii="Times New Roman" w:eastAsia="宋体" w:hAnsi="Times New Roman" w:cs="Times New Roman"/>
          <w:bCs/>
          <w:kern w:val="44"/>
          <w:szCs w:val="21"/>
          <w:vertAlign w:val="subscript"/>
        </w:rPr>
        <w:t>2</w:t>
      </w:r>
      <w:r w:rsidR="00EA0CF2" w:rsidRPr="00792BDA">
        <w:rPr>
          <w:rFonts w:ascii="Times New Roman" w:eastAsia="宋体" w:hAnsi="Times New Roman" w:cs="Times New Roman"/>
          <w:bCs/>
          <w:kern w:val="44"/>
          <w:szCs w:val="21"/>
        </w:rPr>
        <w:t>RR to formate from in situ Raman spectroscopy. Raman peaks of ν</w:t>
      </w:r>
      <w:r w:rsidR="00EA0CF2" w:rsidRPr="00792BDA">
        <w:rPr>
          <w:rFonts w:ascii="Times New Roman" w:eastAsia="宋体" w:hAnsi="Times New Roman" w:cs="Times New Roman"/>
          <w:bCs/>
          <w:kern w:val="44"/>
          <w:szCs w:val="21"/>
          <w:vertAlign w:val="subscript"/>
        </w:rPr>
        <w:t>s</w:t>
      </w:r>
      <w:r w:rsidR="00EA0CF2" w:rsidRPr="00792BDA">
        <w:rPr>
          <w:rFonts w:ascii="Times New Roman" w:eastAsia="宋体" w:hAnsi="Times New Roman" w:cs="Times New Roman"/>
          <w:bCs/>
          <w:kern w:val="44"/>
          <w:szCs w:val="21"/>
        </w:rPr>
        <w:t>CO</w:t>
      </w:r>
      <w:r w:rsidR="00EA0CF2" w:rsidRPr="00792BDA">
        <w:rPr>
          <w:rFonts w:ascii="Times New Roman" w:eastAsia="宋体" w:hAnsi="Times New Roman" w:cs="Times New Roman"/>
          <w:bCs/>
          <w:kern w:val="44"/>
          <w:szCs w:val="21"/>
          <w:vertAlign w:val="subscript"/>
        </w:rPr>
        <w:t>2</w:t>
      </w:r>
      <w:r w:rsidR="00EA0CF2" w:rsidRPr="00792BDA">
        <w:rPr>
          <w:rFonts w:ascii="Times New Roman" w:eastAsia="宋体" w:hAnsi="Times New Roman" w:cs="Times New Roman"/>
          <w:bCs/>
          <w:kern w:val="44"/>
          <w:szCs w:val="21"/>
          <w:vertAlign w:val="superscript"/>
        </w:rPr>
        <w:t>•-</w:t>
      </w:r>
      <w:r w:rsidR="00EA0CF2" w:rsidRPr="00792BDA">
        <w:rPr>
          <w:rFonts w:ascii="Times New Roman" w:eastAsia="宋体" w:hAnsi="Times New Roman" w:cs="Times New Roman"/>
          <w:bCs/>
          <w:kern w:val="44"/>
          <w:szCs w:val="21"/>
        </w:rPr>
        <w:t xml:space="preserve"> and ν</w:t>
      </w:r>
      <w:r w:rsidR="00EA0CF2" w:rsidRPr="00792BDA">
        <w:rPr>
          <w:rFonts w:ascii="Times New Roman" w:eastAsia="宋体" w:hAnsi="Times New Roman" w:cs="Times New Roman"/>
          <w:bCs/>
          <w:kern w:val="44"/>
          <w:szCs w:val="21"/>
          <w:vertAlign w:val="subscript"/>
        </w:rPr>
        <w:t>as</w:t>
      </w:r>
      <w:r w:rsidR="00EA0CF2" w:rsidRPr="00792BDA">
        <w:rPr>
          <w:rFonts w:ascii="Times New Roman" w:eastAsia="宋体" w:hAnsi="Times New Roman" w:cs="Times New Roman"/>
          <w:bCs/>
          <w:kern w:val="44"/>
          <w:szCs w:val="21"/>
        </w:rPr>
        <w:t>CO</w:t>
      </w:r>
      <w:r w:rsidR="00EA0CF2" w:rsidRPr="00792BDA">
        <w:rPr>
          <w:rFonts w:ascii="Times New Roman" w:eastAsia="宋体" w:hAnsi="Times New Roman" w:cs="Times New Roman"/>
          <w:bCs/>
          <w:kern w:val="44"/>
          <w:szCs w:val="21"/>
          <w:vertAlign w:val="subscript"/>
        </w:rPr>
        <w:t>2</w:t>
      </w:r>
      <w:r w:rsidR="00EA0CF2" w:rsidRPr="00792BDA">
        <w:rPr>
          <w:rFonts w:ascii="Times New Roman" w:eastAsia="宋体" w:hAnsi="Times New Roman" w:cs="Times New Roman"/>
          <w:bCs/>
          <w:kern w:val="44"/>
          <w:szCs w:val="21"/>
          <w:vertAlign w:val="superscript"/>
        </w:rPr>
        <w:t>•-</w:t>
      </w:r>
      <w:r w:rsidR="00EA0CF2" w:rsidRPr="00792BDA">
        <w:rPr>
          <w:rFonts w:ascii="Times New Roman" w:eastAsia="宋体" w:hAnsi="Times New Roman" w:cs="Times New Roman"/>
          <w:bCs/>
          <w:kern w:val="44"/>
          <w:szCs w:val="21"/>
        </w:rPr>
        <w:t xml:space="preserve"> </w:t>
      </w:r>
      <w:r w:rsidR="00EA0CF2" w:rsidRPr="00792BDA">
        <w:rPr>
          <w:rFonts w:ascii="Times New Roman" w:eastAsia="宋体" w:hAnsi="Times New Roman" w:cs="Times New Roman"/>
          <w:color w:val="000000"/>
          <w:szCs w:val="21"/>
        </w:rPr>
        <w:t>respectively</w:t>
      </w:r>
      <w:r w:rsidR="00EA0CF2" w:rsidRPr="00792BDA">
        <w:rPr>
          <w:rFonts w:ascii="Times New Roman" w:eastAsia="宋体" w:hAnsi="Times New Roman" w:cs="Times New Roman"/>
          <w:bCs/>
          <w:kern w:val="44"/>
          <w:szCs w:val="21"/>
        </w:rPr>
        <w:t xml:space="preserve"> corresponding to two key intermediates of formate formation *CO</w:t>
      </w:r>
      <w:r w:rsidR="00EA0CF2" w:rsidRPr="00792BDA">
        <w:rPr>
          <w:rFonts w:ascii="Times New Roman" w:eastAsia="宋体" w:hAnsi="Times New Roman" w:cs="Times New Roman"/>
          <w:bCs/>
          <w:kern w:val="44"/>
          <w:szCs w:val="21"/>
          <w:vertAlign w:val="subscript"/>
        </w:rPr>
        <w:t>2</w:t>
      </w:r>
      <w:r w:rsidR="00EA0CF2" w:rsidRPr="00792BDA">
        <w:rPr>
          <w:rFonts w:ascii="Times New Roman" w:eastAsia="宋体" w:hAnsi="Times New Roman" w:cs="Times New Roman"/>
          <w:bCs/>
          <w:kern w:val="44"/>
          <w:szCs w:val="21"/>
          <w:vertAlign w:val="superscript"/>
        </w:rPr>
        <w:t>•-</w:t>
      </w:r>
      <w:r w:rsidR="00EA0CF2" w:rsidRPr="00792BDA">
        <w:rPr>
          <w:rFonts w:ascii="Times New Roman" w:eastAsia="宋体" w:hAnsi="Times New Roman" w:cs="Times New Roman"/>
          <w:bCs/>
          <w:kern w:val="44"/>
          <w:szCs w:val="21"/>
        </w:rPr>
        <w:t xml:space="preserve"> and HCOO*</w:t>
      </w:r>
      <w:r w:rsidR="00EA0CF2" w:rsidRPr="00792BDA">
        <w:rPr>
          <w:rFonts w:ascii="Times New Roman" w:eastAsia="宋体" w:hAnsi="Times New Roman" w:cs="Times New Roman"/>
          <w:color w:val="000000"/>
          <w:szCs w:val="21"/>
        </w:rPr>
        <w:t>can be detected by Raman spectroscopy virtually</w:t>
      </w:r>
      <w:r w:rsidR="00EA0CF2" w:rsidRPr="00792BDA">
        <w:rPr>
          <w:rFonts w:ascii="Times New Roman" w:eastAsia="宋体" w:hAnsi="Times New Roman" w:cs="Times New Roman"/>
          <w:noProof/>
          <w:color w:val="000000"/>
          <w:szCs w:val="21"/>
          <w:vertAlign w:val="superscript"/>
        </w:rPr>
        <w:t>6, 7</w:t>
      </w:r>
      <w:r w:rsidR="00EA0CF2" w:rsidRPr="00792BDA">
        <w:rPr>
          <w:rFonts w:ascii="Times New Roman" w:eastAsia="宋体" w:hAnsi="Times New Roman" w:cs="Times New Roman"/>
          <w:color w:val="000000"/>
          <w:szCs w:val="21"/>
        </w:rPr>
        <w:t>. And, the reaction mechanism for CO</w:t>
      </w:r>
      <w:r w:rsidR="00EA0CF2" w:rsidRPr="00792BDA">
        <w:rPr>
          <w:rFonts w:ascii="Times New Roman" w:eastAsia="宋体" w:hAnsi="Times New Roman" w:cs="Times New Roman"/>
          <w:color w:val="000000"/>
          <w:szCs w:val="21"/>
          <w:vertAlign w:val="subscript"/>
        </w:rPr>
        <w:t>2</w:t>
      </w:r>
      <w:r w:rsidR="00EA0CF2" w:rsidRPr="00792BDA">
        <w:rPr>
          <w:rFonts w:ascii="Times New Roman" w:eastAsia="宋体" w:hAnsi="Times New Roman" w:cs="Times New Roman"/>
          <w:color w:val="000000"/>
          <w:szCs w:val="21"/>
        </w:rPr>
        <w:t>R</w:t>
      </w:r>
      <w:r w:rsidR="007D4D98" w:rsidRPr="00792BDA">
        <w:rPr>
          <w:rFonts w:ascii="Times New Roman" w:eastAsia="宋体" w:hAnsi="Times New Roman" w:cs="Times New Roman"/>
          <w:color w:val="000000"/>
          <w:szCs w:val="21"/>
        </w:rPr>
        <w:t>R</w:t>
      </w:r>
      <w:r w:rsidR="00EA0CF2" w:rsidRPr="00792BDA">
        <w:rPr>
          <w:rFonts w:ascii="Times New Roman" w:eastAsia="宋体" w:hAnsi="Times New Roman" w:cs="Times New Roman"/>
          <w:color w:val="000000"/>
          <w:szCs w:val="21"/>
        </w:rPr>
        <w:t xml:space="preserve"> to formate can be proposed. Firstly,</w:t>
      </w:r>
      <w:r w:rsidR="00EA0CF2" w:rsidRPr="00792BDA">
        <w:rPr>
          <w:rFonts w:ascii="Times New Roman" w:hAnsi="Times New Roman" w:cs="Times New Roman"/>
        </w:rPr>
        <w:t xml:space="preserve"> one </w:t>
      </w:r>
      <w:r w:rsidR="00EA0CF2" w:rsidRPr="00792BDA">
        <w:rPr>
          <w:rFonts w:ascii="Times New Roman" w:eastAsia="宋体" w:hAnsi="Times New Roman" w:cs="Times New Roman"/>
          <w:color w:val="000000"/>
          <w:szCs w:val="21"/>
        </w:rPr>
        <w:t>electron transfers to surface-adsorbed CO</w:t>
      </w:r>
      <w:r w:rsidR="00EA0CF2" w:rsidRPr="00792BDA">
        <w:rPr>
          <w:rFonts w:ascii="Times New Roman" w:eastAsia="宋体" w:hAnsi="Times New Roman" w:cs="Times New Roman"/>
          <w:color w:val="000000"/>
          <w:szCs w:val="21"/>
          <w:vertAlign w:val="subscript"/>
        </w:rPr>
        <w:t>2</w:t>
      </w:r>
      <w:r w:rsidR="00EA0CF2" w:rsidRPr="00792BDA">
        <w:rPr>
          <w:rFonts w:ascii="Times New Roman" w:eastAsia="宋体" w:hAnsi="Times New Roman" w:cs="Times New Roman"/>
          <w:color w:val="000000"/>
          <w:szCs w:val="21"/>
        </w:rPr>
        <w:t xml:space="preserve"> molecule to form first intermediate </w:t>
      </w:r>
      <w:r w:rsidR="00EA0CF2" w:rsidRPr="00792BDA">
        <w:rPr>
          <w:rFonts w:ascii="Times New Roman" w:eastAsia="宋体" w:hAnsi="Times New Roman" w:cs="Times New Roman"/>
          <w:bCs/>
          <w:kern w:val="44"/>
          <w:szCs w:val="21"/>
        </w:rPr>
        <w:t>*CO</w:t>
      </w:r>
      <w:r w:rsidR="00EA0CF2" w:rsidRPr="00792BDA">
        <w:rPr>
          <w:rFonts w:ascii="Times New Roman" w:eastAsia="宋体" w:hAnsi="Times New Roman" w:cs="Times New Roman"/>
          <w:bCs/>
          <w:kern w:val="44"/>
          <w:szCs w:val="21"/>
          <w:vertAlign w:val="subscript"/>
        </w:rPr>
        <w:t>2</w:t>
      </w:r>
      <w:r w:rsidR="00EA0CF2" w:rsidRPr="00792BDA">
        <w:rPr>
          <w:rFonts w:ascii="Times New Roman" w:eastAsia="宋体" w:hAnsi="Times New Roman" w:cs="Times New Roman"/>
          <w:bCs/>
          <w:kern w:val="44"/>
          <w:szCs w:val="21"/>
          <w:vertAlign w:val="superscript"/>
        </w:rPr>
        <w:t>•-</w:t>
      </w:r>
      <w:r w:rsidR="00EA0CF2" w:rsidRPr="00792BDA">
        <w:rPr>
          <w:rFonts w:ascii="Times New Roman" w:eastAsia="宋体" w:hAnsi="Times New Roman" w:cs="Times New Roman"/>
          <w:bCs/>
          <w:kern w:val="44"/>
          <w:szCs w:val="21"/>
        </w:rPr>
        <w:t xml:space="preserve"> (CO</w:t>
      </w:r>
      <w:r w:rsidR="00EA0CF2" w:rsidRPr="00792BDA">
        <w:rPr>
          <w:rFonts w:ascii="Times New Roman" w:eastAsia="宋体" w:hAnsi="Times New Roman" w:cs="Times New Roman"/>
          <w:bCs/>
          <w:kern w:val="44"/>
          <w:szCs w:val="21"/>
          <w:vertAlign w:val="subscript"/>
        </w:rPr>
        <w:t>2</w:t>
      </w:r>
      <w:r w:rsidR="00EA0CF2" w:rsidRPr="00792BDA">
        <w:rPr>
          <w:rFonts w:ascii="Times New Roman" w:eastAsia="宋体" w:hAnsi="Times New Roman" w:cs="Times New Roman"/>
          <w:bCs/>
          <w:kern w:val="44"/>
          <w:szCs w:val="21"/>
        </w:rPr>
        <w:t xml:space="preserve"> + e</w:t>
      </w:r>
      <w:r w:rsidR="00EA0CF2" w:rsidRPr="00792BDA">
        <w:rPr>
          <w:rFonts w:ascii="Times New Roman" w:eastAsia="宋体" w:hAnsi="Times New Roman" w:cs="Times New Roman"/>
          <w:bCs/>
          <w:kern w:val="44"/>
          <w:szCs w:val="21"/>
          <w:vertAlign w:val="superscript"/>
        </w:rPr>
        <w:t>-</w:t>
      </w:r>
      <w:r w:rsidR="00EA0CF2" w:rsidRPr="00792BDA">
        <w:rPr>
          <w:rFonts w:ascii="Times New Roman" w:eastAsia="宋体" w:hAnsi="Times New Roman" w:cs="Times New Roman"/>
          <w:bCs/>
          <w:kern w:val="44"/>
          <w:szCs w:val="21"/>
        </w:rPr>
        <w:t xml:space="preserve"> = *CO</w:t>
      </w:r>
      <w:r w:rsidR="00EA0CF2" w:rsidRPr="00792BDA">
        <w:rPr>
          <w:rFonts w:ascii="Times New Roman" w:eastAsia="宋体" w:hAnsi="Times New Roman" w:cs="Times New Roman"/>
          <w:bCs/>
          <w:kern w:val="44"/>
          <w:szCs w:val="21"/>
          <w:vertAlign w:val="subscript"/>
        </w:rPr>
        <w:t>2</w:t>
      </w:r>
      <w:r w:rsidR="00EA0CF2" w:rsidRPr="00792BDA">
        <w:rPr>
          <w:rFonts w:ascii="Times New Roman" w:eastAsia="宋体" w:hAnsi="Times New Roman" w:cs="Times New Roman"/>
          <w:bCs/>
          <w:kern w:val="44"/>
          <w:szCs w:val="21"/>
          <w:vertAlign w:val="superscript"/>
        </w:rPr>
        <w:t>-</w:t>
      </w:r>
      <w:r w:rsidR="00EA0CF2" w:rsidRPr="00792BDA">
        <w:rPr>
          <w:rFonts w:ascii="Times New Roman" w:eastAsia="宋体" w:hAnsi="Times New Roman" w:cs="Times New Roman"/>
          <w:bCs/>
          <w:kern w:val="44"/>
          <w:szCs w:val="21"/>
        </w:rPr>
        <w:t>). Subsequently the *CO</w:t>
      </w:r>
      <w:r w:rsidR="00EA0CF2" w:rsidRPr="00792BDA">
        <w:rPr>
          <w:rFonts w:ascii="Times New Roman" w:eastAsia="宋体" w:hAnsi="Times New Roman" w:cs="Times New Roman"/>
          <w:bCs/>
          <w:kern w:val="44"/>
          <w:szCs w:val="21"/>
          <w:vertAlign w:val="subscript"/>
        </w:rPr>
        <w:t>2</w:t>
      </w:r>
      <w:r w:rsidR="00EA0CF2" w:rsidRPr="00792BDA">
        <w:rPr>
          <w:rFonts w:ascii="Times New Roman" w:eastAsia="宋体" w:hAnsi="Times New Roman" w:cs="Times New Roman"/>
          <w:bCs/>
          <w:kern w:val="44"/>
          <w:szCs w:val="21"/>
          <w:vertAlign w:val="superscript"/>
        </w:rPr>
        <w:t>•-</w:t>
      </w:r>
      <w:r w:rsidR="00EA0CF2" w:rsidRPr="00792BDA">
        <w:rPr>
          <w:rFonts w:ascii="Times New Roman" w:eastAsia="宋体" w:hAnsi="Times New Roman" w:cs="Times New Roman"/>
          <w:bCs/>
          <w:kern w:val="44"/>
          <w:szCs w:val="21"/>
        </w:rPr>
        <w:t xml:space="preserve"> is changed into *OCHO by coupling a proton through its C atom (*CO</w:t>
      </w:r>
      <w:r w:rsidR="00EA0CF2" w:rsidRPr="00792BDA">
        <w:rPr>
          <w:rFonts w:ascii="Times New Roman" w:eastAsia="宋体" w:hAnsi="Times New Roman" w:cs="Times New Roman"/>
          <w:bCs/>
          <w:kern w:val="44"/>
          <w:szCs w:val="21"/>
          <w:vertAlign w:val="subscript"/>
        </w:rPr>
        <w:t>2</w:t>
      </w:r>
      <w:r w:rsidR="00EA0CF2" w:rsidRPr="00792BDA">
        <w:rPr>
          <w:rFonts w:ascii="Times New Roman" w:eastAsia="宋体" w:hAnsi="Times New Roman" w:cs="Times New Roman"/>
          <w:bCs/>
          <w:kern w:val="44"/>
          <w:szCs w:val="21"/>
          <w:vertAlign w:val="superscript"/>
        </w:rPr>
        <w:t xml:space="preserve">- </w:t>
      </w:r>
      <w:r w:rsidR="00EA0CF2" w:rsidRPr="00792BDA">
        <w:rPr>
          <w:rFonts w:ascii="Times New Roman" w:eastAsia="宋体" w:hAnsi="Times New Roman" w:cs="Times New Roman"/>
          <w:bCs/>
          <w:kern w:val="44"/>
          <w:szCs w:val="21"/>
        </w:rPr>
        <w:t>+ H</w:t>
      </w:r>
      <w:r w:rsidR="00EA0CF2" w:rsidRPr="00792BDA">
        <w:rPr>
          <w:rFonts w:ascii="Times New Roman" w:eastAsia="宋体" w:hAnsi="Times New Roman" w:cs="Times New Roman"/>
          <w:bCs/>
          <w:kern w:val="44"/>
          <w:szCs w:val="21"/>
          <w:vertAlign w:val="superscript"/>
        </w:rPr>
        <w:t>+</w:t>
      </w:r>
      <w:r w:rsidR="00EA0CF2" w:rsidRPr="00792BDA">
        <w:rPr>
          <w:rFonts w:ascii="Times New Roman" w:eastAsia="宋体" w:hAnsi="Times New Roman" w:cs="Times New Roman"/>
          <w:bCs/>
          <w:kern w:val="44"/>
          <w:szCs w:val="21"/>
        </w:rPr>
        <w:t xml:space="preserve"> = HCOO*). Further one electron and proton, HCOO*can be directed toward formate (HCOO* + H</w:t>
      </w:r>
      <w:r w:rsidR="00EA0CF2" w:rsidRPr="00792BDA">
        <w:rPr>
          <w:rFonts w:ascii="Times New Roman" w:eastAsia="宋体" w:hAnsi="Times New Roman" w:cs="Times New Roman"/>
          <w:bCs/>
          <w:kern w:val="44"/>
          <w:szCs w:val="21"/>
          <w:vertAlign w:val="superscript"/>
        </w:rPr>
        <w:t>+</w:t>
      </w:r>
      <w:r w:rsidR="00EA0CF2" w:rsidRPr="00792BDA">
        <w:rPr>
          <w:rFonts w:ascii="Times New Roman" w:eastAsia="宋体" w:hAnsi="Times New Roman" w:cs="Times New Roman"/>
          <w:bCs/>
          <w:kern w:val="44"/>
          <w:szCs w:val="21"/>
        </w:rPr>
        <w:t>+ e</w:t>
      </w:r>
      <w:r w:rsidR="00EA0CF2" w:rsidRPr="00792BDA">
        <w:rPr>
          <w:rFonts w:ascii="Times New Roman" w:eastAsia="宋体" w:hAnsi="Times New Roman" w:cs="Times New Roman"/>
          <w:bCs/>
          <w:kern w:val="44"/>
          <w:szCs w:val="21"/>
          <w:vertAlign w:val="superscript"/>
        </w:rPr>
        <w:t>-</w:t>
      </w:r>
      <w:r w:rsidR="00EA0CF2" w:rsidRPr="00792BDA">
        <w:rPr>
          <w:rFonts w:ascii="Times New Roman" w:eastAsia="宋体" w:hAnsi="Times New Roman" w:cs="Times New Roman"/>
          <w:bCs/>
          <w:kern w:val="44"/>
          <w:szCs w:val="21"/>
        </w:rPr>
        <w:t xml:space="preserve"> = HCOOH).</w:t>
      </w:r>
    </w:p>
    <w:p w:rsidR="00EA0CF2" w:rsidRPr="00792BDA" w:rsidRDefault="00EA0CF2" w:rsidP="00FE5628">
      <w:pPr>
        <w:widowControl/>
        <w:spacing w:line="360" w:lineRule="auto"/>
        <w:rPr>
          <w:rFonts w:ascii="Times New Roman" w:eastAsia="宋体" w:hAnsi="Times New Roman" w:cs="Times New Roman"/>
          <w:color w:val="000000"/>
          <w:szCs w:val="21"/>
        </w:rPr>
      </w:pPr>
      <w:r w:rsidRPr="00792BDA">
        <w:rPr>
          <w:rFonts w:ascii="Times New Roman" w:eastAsia="宋体" w:hAnsi="Times New Roman" w:cs="Times New Roman"/>
          <w:color w:val="000000"/>
          <w:szCs w:val="21"/>
        </w:rPr>
        <w:t xml:space="preserve"> </w:t>
      </w:r>
      <w:r w:rsidRPr="00792BDA">
        <w:rPr>
          <w:rFonts w:ascii="Times New Roman" w:eastAsia="宋体" w:hAnsi="Times New Roman" w:cs="Times New Roman"/>
          <w:color w:val="000000"/>
          <w:szCs w:val="21"/>
        </w:rPr>
        <w:br w:type="page"/>
      </w:r>
    </w:p>
    <w:p w:rsidR="00EA0CF2" w:rsidRPr="00792BDA" w:rsidRDefault="00EA0CF2">
      <w:pPr>
        <w:spacing w:line="360" w:lineRule="auto"/>
        <w:rPr>
          <w:rFonts w:ascii="Times New Roman" w:eastAsia="宋体" w:hAnsi="Times New Roman" w:cs="Times New Roman"/>
          <w:color w:val="000000"/>
        </w:rPr>
      </w:pPr>
      <w:r w:rsidRPr="00792BDA">
        <w:rPr>
          <w:rFonts w:ascii="Times New Roman" w:eastAsia="宋体" w:hAnsi="Times New Roman" w:cs="Times New Roman"/>
          <w:b/>
          <w:bCs/>
          <w:kern w:val="44"/>
          <w:sz w:val="24"/>
          <w:szCs w:val="24"/>
        </w:rPr>
        <w:t>S9.</w:t>
      </w:r>
      <w:r w:rsidRPr="00792BDA">
        <w:rPr>
          <w:rFonts w:ascii="Times New Roman" w:hAnsi="Times New Roman" w:cs="Times New Roman"/>
          <w:color w:val="000000" w:themeColor="text1"/>
        </w:rPr>
        <w:t xml:space="preserve"> </w:t>
      </w:r>
      <w:r w:rsidRPr="00792BDA">
        <w:rPr>
          <w:rFonts w:ascii="Times New Roman" w:hAnsi="Times New Roman" w:cs="Times New Roman"/>
          <w:b/>
          <w:color w:val="000000" w:themeColor="text1"/>
        </w:rPr>
        <w:t>Structural characterizations of BiCuSeO</w:t>
      </w:r>
      <w:r w:rsidRPr="00792BDA">
        <w:rPr>
          <w:rFonts w:ascii="Times New Roman" w:hAnsi="Times New Roman" w:cs="Times New Roman"/>
          <w:b/>
          <w:color w:val="000000" w:themeColor="text1"/>
          <w:vertAlign w:val="subscript"/>
        </w:rPr>
        <w:t xml:space="preserve">R </w:t>
      </w:r>
      <w:r w:rsidRPr="00792BDA">
        <w:rPr>
          <w:rFonts w:ascii="Times New Roman" w:hAnsi="Times New Roman" w:cs="Times New Roman"/>
          <w:b/>
          <w:color w:val="000000" w:themeColor="text1"/>
        </w:rPr>
        <w:t>samples collected after CO</w:t>
      </w:r>
      <w:r w:rsidRPr="00792BDA">
        <w:rPr>
          <w:rFonts w:ascii="Times New Roman" w:hAnsi="Times New Roman" w:cs="Times New Roman"/>
          <w:b/>
          <w:color w:val="000000" w:themeColor="text1"/>
          <w:vertAlign w:val="subscript"/>
        </w:rPr>
        <w:t>2</w:t>
      </w:r>
      <w:r w:rsidRPr="00792BDA">
        <w:rPr>
          <w:rFonts w:ascii="Times New Roman" w:hAnsi="Times New Roman" w:cs="Times New Roman"/>
          <w:b/>
          <w:color w:val="000000" w:themeColor="text1"/>
        </w:rPr>
        <w:t>R</w:t>
      </w:r>
      <w:r w:rsidR="00BE01AD" w:rsidRPr="00792BDA">
        <w:rPr>
          <w:rFonts w:ascii="Times New Roman" w:hAnsi="Times New Roman" w:cs="Times New Roman"/>
          <w:b/>
          <w:color w:val="000000" w:themeColor="text1"/>
        </w:rPr>
        <w:t>R</w:t>
      </w:r>
    </w:p>
    <w:p w:rsidR="00EA0CF2" w:rsidRPr="00792BDA" w:rsidRDefault="00EA0CF2">
      <w:pPr>
        <w:spacing w:line="360" w:lineRule="auto"/>
        <w:jc w:val="center"/>
        <w:rPr>
          <w:rFonts w:ascii="Times New Roman" w:eastAsia="宋体" w:hAnsi="Times New Roman" w:cs="Times New Roman"/>
          <w:color w:val="000000"/>
        </w:rPr>
      </w:pPr>
      <w:r w:rsidRPr="00792BDA">
        <w:rPr>
          <w:rFonts w:ascii="Times New Roman" w:eastAsia="宋体" w:hAnsi="Times New Roman" w:cs="Times New Roman"/>
          <w:noProof/>
          <w:color w:val="000000"/>
        </w:rPr>
        <w:drawing>
          <wp:inline distT="0" distB="0" distL="0" distR="0">
            <wp:extent cx="6012000" cy="3696436"/>
            <wp:effectExtent l="0" t="0" r="825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6-0.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012000" cy="3696436"/>
                    </a:xfrm>
                    <a:prstGeom prst="rect">
                      <a:avLst/>
                    </a:prstGeom>
                  </pic:spPr>
                </pic:pic>
              </a:graphicData>
            </a:graphic>
          </wp:inline>
        </w:drawing>
      </w:r>
    </w:p>
    <w:p w:rsidR="00EA0CF2" w:rsidRPr="00792BDA" w:rsidRDefault="00EA0CF2" w:rsidP="00DF736E">
      <w:pPr>
        <w:spacing w:line="360" w:lineRule="auto"/>
        <w:rPr>
          <w:rFonts w:ascii="Times New Roman" w:hAnsi="Times New Roman" w:cs="Times New Roman"/>
          <w:color w:val="000000" w:themeColor="text1"/>
        </w:rPr>
      </w:pPr>
      <w:r w:rsidRPr="00792BDA">
        <w:rPr>
          <w:rFonts w:ascii="Times New Roman" w:eastAsia="宋体" w:hAnsi="Times New Roman" w:cs="Times New Roman" w:hint="eastAsia"/>
          <w:b/>
          <w:color w:val="000000"/>
        </w:rPr>
        <w:t>Fig.</w:t>
      </w:r>
      <w:r w:rsidRPr="00792BDA">
        <w:rPr>
          <w:rFonts w:ascii="Times New Roman" w:eastAsia="宋体" w:hAnsi="Times New Roman" w:cs="Times New Roman"/>
          <w:b/>
          <w:color w:val="000000"/>
        </w:rPr>
        <w:t xml:space="preserve"> S9</w:t>
      </w:r>
      <w:r w:rsidRPr="00792BDA">
        <w:rPr>
          <w:rFonts w:ascii="Times New Roman" w:hAnsi="Times New Roman" w:cs="Times New Roman"/>
          <w:color w:val="000000" w:themeColor="text1"/>
        </w:rPr>
        <w:t xml:space="preserve"> (a) Comparisons of XRD patterns for pristine BiCuSeO, experimental BiCuSeO</w:t>
      </w:r>
      <w:r w:rsidRPr="00792BDA">
        <w:rPr>
          <w:rFonts w:ascii="Times New Roman" w:hAnsi="Times New Roman" w:cs="Times New Roman"/>
          <w:color w:val="000000" w:themeColor="text1"/>
          <w:vertAlign w:val="subscript"/>
        </w:rPr>
        <w:t xml:space="preserve">R </w:t>
      </w:r>
      <w:r w:rsidRPr="00792BDA">
        <w:rPr>
          <w:rFonts w:ascii="Times New Roman" w:hAnsi="Times New Roman" w:cs="Times New Roman"/>
          <w:color w:val="000000" w:themeColor="text1"/>
        </w:rPr>
        <w:t>and</w:t>
      </w:r>
      <w:r w:rsidRPr="00792BDA">
        <w:rPr>
          <w:rFonts w:ascii="Times New Roman" w:hAnsi="Times New Roman" w:cs="Times New Roman"/>
          <w:color w:val="000000" w:themeColor="text1"/>
          <w:vertAlign w:val="subscript"/>
        </w:rPr>
        <w:t xml:space="preserve"> </w:t>
      </w:r>
      <w:r w:rsidRPr="00792BDA">
        <w:rPr>
          <w:rFonts w:ascii="Times New Roman" w:hAnsi="Times New Roman" w:cs="Times New Roman"/>
          <w:color w:val="000000" w:themeColor="text1"/>
        </w:rPr>
        <w:t>fitting</w:t>
      </w:r>
      <w:r w:rsidRPr="00792BDA">
        <w:rPr>
          <w:rFonts w:ascii="Times New Roman" w:hAnsi="Times New Roman" w:cs="Times New Roman"/>
          <w:color w:val="000000" w:themeColor="text1"/>
          <w:vertAlign w:val="subscript"/>
        </w:rPr>
        <w:t xml:space="preserve"> </w:t>
      </w:r>
      <w:r w:rsidRPr="00792BDA">
        <w:rPr>
          <w:rFonts w:ascii="Times New Roman" w:hAnsi="Times New Roman" w:cs="Times New Roman"/>
          <w:color w:val="000000" w:themeColor="text1"/>
        </w:rPr>
        <w:t>BiCuSeO</w:t>
      </w:r>
      <w:r w:rsidRPr="00792BDA">
        <w:rPr>
          <w:rFonts w:ascii="Times New Roman" w:hAnsi="Times New Roman" w:cs="Times New Roman"/>
          <w:color w:val="000000" w:themeColor="text1"/>
          <w:vertAlign w:val="subscript"/>
        </w:rPr>
        <w:t>R</w:t>
      </w:r>
      <w:r w:rsidRPr="00792BDA">
        <w:rPr>
          <w:rFonts w:ascii="Times New Roman" w:hAnsi="Times New Roman" w:cs="Times New Roman"/>
          <w:color w:val="000000" w:themeColor="text1"/>
        </w:rPr>
        <w:t>. (b) The corresponding enlarged XRD pattern of BiCuSeO</w:t>
      </w:r>
      <w:r w:rsidRPr="00792BDA">
        <w:rPr>
          <w:rFonts w:ascii="Times New Roman" w:hAnsi="Times New Roman" w:cs="Times New Roman"/>
          <w:color w:val="000000" w:themeColor="text1"/>
          <w:vertAlign w:val="subscript"/>
        </w:rPr>
        <w:t>R</w:t>
      </w:r>
      <w:r w:rsidRPr="00792BDA">
        <w:rPr>
          <w:rFonts w:ascii="Times New Roman" w:hAnsi="Times New Roman" w:cs="Times New Roman"/>
          <w:color w:val="000000" w:themeColor="text1"/>
        </w:rPr>
        <w:t xml:space="preserve"> after fitting. (c) Raman spectrum of experimental and fitting BiCuSeO</w:t>
      </w:r>
      <w:r w:rsidRPr="00792BDA">
        <w:rPr>
          <w:rFonts w:ascii="Times New Roman" w:hAnsi="Times New Roman" w:cs="Times New Roman"/>
          <w:color w:val="000000" w:themeColor="text1"/>
          <w:vertAlign w:val="subscript"/>
        </w:rPr>
        <w:t xml:space="preserve">R. </w:t>
      </w:r>
      <w:r w:rsidRPr="00792BDA">
        <w:rPr>
          <w:rFonts w:ascii="Times New Roman" w:hAnsi="Times New Roman" w:cs="Times New Roman"/>
          <w:color w:val="000000" w:themeColor="text1"/>
        </w:rPr>
        <w:t>The XRD pattern as-shown in Fig. S9a visibly displays that the dominant phase in BiCuSeO</w:t>
      </w:r>
      <w:r w:rsidRPr="00792BDA">
        <w:rPr>
          <w:rFonts w:ascii="Times New Roman" w:hAnsi="Times New Roman" w:cs="Times New Roman"/>
          <w:color w:val="000000" w:themeColor="text1"/>
          <w:vertAlign w:val="subscript"/>
        </w:rPr>
        <w:t>R</w:t>
      </w:r>
      <w:r w:rsidRPr="00792BDA">
        <w:rPr>
          <w:rFonts w:ascii="Times New Roman" w:hAnsi="Times New Roman" w:cs="Times New Roman"/>
          <w:color w:val="000000" w:themeColor="text1"/>
        </w:rPr>
        <w:t xml:space="preserve"> samples is composed of the tetragonal BiCuSeO phase (JCPDS card No. 82-0464). This result illustrates the BiCuSeO phase can be well retained during CO</w:t>
      </w:r>
      <w:r w:rsidRPr="00792BDA">
        <w:rPr>
          <w:rFonts w:ascii="Times New Roman" w:hAnsi="Times New Roman" w:cs="Times New Roman"/>
          <w:color w:val="000000" w:themeColor="text1"/>
          <w:vertAlign w:val="subscript"/>
        </w:rPr>
        <w:t>2</w:t>
      </w:r>
      <w:r w:rsidRPr="00792BDA">
        <w:rPr>
          <w:rFonts w:ascii="Times New Roman" w:hAnsi="Times New Roman" w:cs="Times New Roman"/>
          <w:color w:val="000000" w:themeColor="text1"/>
        </w:rPr>
        <w:t>R</w:t>
      </w:r>
      <w:r w:rsidR="007D4D98" w:rsidRPr="00792BDA">
        <w:rPr>
          <w:rFonts w:ascii="Times New Roman" w:hAnsi="Times New Roman" w:cs="Times New Roman"/>
          <w:color w:val="000000" w:themeColor="text1"/>
        </w:rPr>
        <w:t>R</w:t>
      </w:r>
      <w:r w:rsidRPr="00792BDA">
        <w:rPr>
          <w:rFonts w:ascii="Times New Roman" w:hAnsi="Times New Roman" w:cs="Times New Roman"/>
          <w:color w:val="000000" w:themeColor="text1"/>
        </w:rPr>
        <w:t xml:space="preserve"> process. Further enlarging its XRD pattern, a small quantity of Se and SeO</w:t>
      </w:r>
      <w:r w:rsidRPr="00792BDA">
        <w:rPr>
          <w:rFonts w:ascii="Times New Roman" w:hAnsi="Times New Roman" w:cs="Times New Roman"/>
          <w:color w:val="000000" w:themeColor="text1"/>
          <w:vertAlign w:val="subscript"/>
        </w:rPr>
        <w:t>2</w:t>
      </w:r>
      <w:r w:rsidRPr="00792BDA">
        <w:rPr>
          <w:rFonts w:ascii="Times New Roman" w:hAnsi="Times New Roman" w:cs="Times New Roman"/>
          <w:color w:val="000000" w:themeColor="text1"/>
        </w:rPr>
        <w:t xml:space="preserve"> phase are also observed, reasonably suggesting that Se atoms are escaped from Cu</w:t>
      </w:r>
      <w:r w:rsidRPr="00792BDA">
        <w:rPr>
          <w:rFonts w:ascii="Times New Roman" w:hAnsi="Times New Roman" w:cs="Times New Roman"/>
          <w:color w:val="000000" w:themeColor="text1"/>
          <w:vertAlign w:val="subscript"/>
        </w:rPr>
        <w:t>2</w:t>
      </w:r>
      <w:r w:rsidRPr="00792BDA">
        <w:rPr>
          <w:rFonts w:ascii="Times New Roman" w:hAnsi="Times New Roman" w:cs="Times New Roman"/>
          <w:color w:val="000000" w:themeColor="text1"/>
        </w:rPr>
        <w:t>Se</w:t>
      </w:r>
      <w:r w:rsidRPr="00792BDA">
        <w:rPr>
          <w:rFonts w:ascii="Times New Roman" w:hAnsi="Times New Roman" w:cs="Times New Roman"/>
          <w:color w:val="000000" w:themeColor="text1"/>
          <w:vertAlign w:val="subscript"/>
        </w:rPr>
        <w:t>2</w:t>
      </w:r>
      <w:r w:rsidRPr="00792BDA">
        <w:rPr>
          <w:rFonts w:ascii="Times New Roman" w:hAnsi="Times New Roman" w:cs="Times New Roman"/>
          <w:color w:val="000000" w:themeColor="text1"/>
        </w:rPr>
        <w:t xml:space="preserve"> layers through the interlayer space during electrochemical reaction process. Noteworthy, besides the peak at 83.2 cm</w:t>
      </w:r>
      <w:r w:rsidRPr="00792BDA">
        <w:rPr>
          <w:rFonts w:ascii="Times New Roman" w:hAnsi="Times New Roman" w:cs="Times New Roman"/>
          <w:color w:val="000000" w:themeColor="text1"/>
          <w:vertAlign w:val="superscript"/>
        </w:rPr>
        <w:t>-1</w:t>
      </w:r>
      <w:r w:rsidRPr="00792BDA">
        <w:rPr>
          <w:rFonts w:ascii="Times New Roman" w:hAnsi="Times New Roman" w:cs="Times New Roman"/>
          <w:color w:val="000000" w:themeColor="text1"/>
        </w:rPr>
        <w:t xml:space="preserve"> corresponding to the in-plane motion of Cu atoms of BiCuSeO</w:t>
      </w:r>
      <w:r w:rsidRPr="00792BDA">
        <w:rPr>
          <w:rFonts w:ascii="Times New Roman" w:hAnsi="Times New Roman" w:cs="Times New Roman"/>
          <w:noProof/>
          <w:color w:val="000000" w:themeColor="text1"/>
          <w:vertAlign w:val="superscript"/>
        </w:rPr>
        <w:t>4</w:t>
      </w:r>
      <w:r w:rsidRPr="00792BDA">
        <w:rPr>
          <w:rFonts w:ascii="Times New Roman" w:hAnsi="Times New Roman" w:cs="Times New Roman"/>
          <w:color w:val="000000" w:themeColor="text1"/>
        </w:rPr>
        <w:t>, peaks at 298.3, 512.4 and 512.4 cm</w:t>
      </w:r>
      <w:r w:rsidRPr="00792BDA">
        <w:rPr>
          <w:rFonts w:ascii="Times New Roman" w:hAnsi="Times New Roman" w:cs="Times New Roman"/>
          <w:color w:val="000000" w:themeColor="text1"/>
          <w:vertAlign w:val="superscript"/>
        </w:rPr>
        <w:t>-1</w:t>
      </w:r>
      <w:r w:rsidRPr="00792BDA">
        <w:rPr>
          <w:rFonts w:ascii="Times New Roman" w:hAnsi="Times New Roman" w:cs="Times New Roman"/>
          <w:color w:val="000000" w:themeColor="text1"/>
        </w:rPr>
        <w:t xml:space="preserve"> respectively corresponding to O-Se-O bending vibration mode (</w:t>
      </w:r>
      <w:r w:rsidRPr="00792BDA">
        <w:rPr>
          <w:rFonts w:ascii="Times New Roman" w:hAnsi="Times New Roman" w:cs="Times New Roman"/>
          <w:i/>
          <w:color w:val="000000" w:themeColor="text1"/>
        </w:rPr>
        <w:t>e</w:t>
      </w:r>
      <w:r w:rsidRPr="00792BDA">
        <w:rPr>
          <w:rFonts w:ascii="Times New Roman" w:hAnsi="Times New Roman" w:cs="Times New Roman"/>
          <w:color w:val="000000" w:themeColor="text1"/>
          <w:vertAlign w:val="subscript"/>
        </w:rPr>
        <w:t>g</w:t>
      </w:r>
      <w:r w:rsidRPr="00792BDA">
        <w:rPr>
          <w:rFonts w:ascii="Times New Roman" w:hAnsi="Times New Roman" w:cs="Times New Roman"/>
          <w:color w:val="000000" w:themeColor="text1"/>
        </w:rPr>
        <w:t>), Se-O stretching</w:t>
      </w:r>
      <w:r w:rsidRPr="00792BDA">
        <w:t xml:space="preserve"> </w:t>
      </w:r>
      <w:r w:rsidRPr="00792BDA">
        <w:rPr>
          <w:rFonts w:ascii="Times New Roman" w:hAnsi="Times New Roman" w:cs="Times New Roman"/>
          <w:color w:val="000000" w:themeColor="text1"/>
        </w:rPr>
        <w:t>vibration mode (</w:t>
      </w:r>
      <w:r w:rsidRPr="00792BDA">
        <w:rPr>
          <w:rFonts w:ascii="Times New Roman" w:hAnsi="Times New Roman" w:cs="Times New Roman"/>
          <w:i/>
          <w:color w:val="000000" w:themeColor="text1"/>
        </w:rPr>
        <w:t>e</w:t>
      </w:r>
      <w:r w:rsidRPr="00792BDA">
        <w:rPr>
          <w:rFonts w:ascii="Times New Roman" w:hAnsi="Times New Roman" w:cs="Times New Roman"/>
          <w:color w:val="000000" w:themeColor="text1"/>
          <w:vertAlign w:val="subscript"/>
        </w:rPr>
        <w:t>g</w:t>
      </w:r>
      <w:r w:rsidRPr="00792BDA">
        <w:rPr>
          <w:rFonts w:ascii="Times New Roman" w:hAnsi="Times New Roman" w:cs="Times New Roman"/>
          <w:color w:val="000000" w:themeColor="text1"/>
        </w:rPr>
        <w:t>) and Se-O stretching vibration modes (</w:t>
      </w:r>
      <w:r w:rsidRPr="00792BDA">
        <w:rPr>
          <w:rFonts w:ascii="Times New Roman" w:hAnsi="Times New Roman" w:cs="Times New Roman"/>
          <w:i/>
          <w:color w:val="000000" w:themeColor="text1"/>
        </w:rPr>
        <w:t>a</w:t>
      </w:r>
      <w:r w:rsidRPr="00792BDA">
        <w:rPr>
          <w:rFonts w:ascii="Times New Roman" w:hAnsi="Times New Roman" w:cs="Times New Roman"/>
          <w:i/>
          <w:color w:val="000000" w:themeColor="text1"/>
          <w:vertAlign w:val="subscript"/>
        </w:rPr>
        <w:t>1</w:t>
      </w:r>
      <w:r w:rsidRPr="00792BDA">
        <w:rPr>
          <w:rFonts w:ascii="Times New Roman" w:hAnsi="Times New Roman" w:cs="Times New Roman"/>
          <w:color w:val="000000" w:themeColor="text1"/>
          <w:vertAlign w:val="subscript"/>
        </w:rPr>
        <w:t>g</w:t>
      </w:r>
      <w:r w:rsidRPr="00792BDA">
        <w:rPr>
          <w:rFonts w:ascii="Times New Roman" w:hAnsi="Times New Roman" w:cs="Times New Roman"/>
          <w:color w:val="000000" w:themeColor="text1"/>
        </w:rPr>
        <w:t>,) of solid SeO</w:t>
      </w:r>
      <w:r w:rsidRPr="00792BDA">
        <w:rPr>
          <w:rFonts w:ascii="Times New Roman" w:hAnsi="Times New Roman" w:cs="Times New Roman"/>
          <w:color w:val="000000" w:themeColor="text1"/>
          <w:vertAlign w:val="subscript"/>
        </w:rPr>
        <w:t>2</w:t>
      </w:r>
      <w:r w:rsidRPr="00792BDA">
        <w:rPr>
          <w:rFonts w:ascii="Times New Roman" w:hAnsi="Times New Roman" w:cs="Times New Roman"/>
          <w:color w:val="000000" w:themeColor="text1"/>
        </w:rPr>
        <w:t xml:space="preserve"> are examined in the Raman spectrum of BiCuSeO</w:t>
      </w:r>
      <w:r w:rsidRPr="00792BDA">
        <w:rPr>
          <w:rFonts w:ascii="Times New Roman" w:hAnsi="Times New Roman" w:cs="Times New Roman"/>
          <w:color w:val="000000" w:themeColor="text1"/>
          <w:vertAlign w:val="subscript"/>
        </w:rPr>
        <w:t>R</w:t>
      </w:r>
      <w:r w:rsidRPr="00792BDA">
        <w:rPr>
          <w:rFonts w:ascii="Times New Roman" w:hAnsi="Times New Roman" w:cs="Times New Roman"/>
          <w:color w:val="000000" w:themeColor="text1"/>
        </w:rPr>
        <w:t xml:space="preserve"> sample</w:t>
      </w:r>
      <w:r w:rsidRPr="00792BDA">
        <w:rPr>
          <w:rFonts w:ascii="Times New Roman" w:hAnsi="Times New Roman" w:cs="Times New Roman"/>
          <w:noProof/>
          <w:color w:val="000000" w:themeColor="text1"/>
          <w:vertAlign w:val="superscript"/>
        </w:rPr>
        <w:t>8</w:t>
      </w:r>
      <w:r w:rsidRPr="00792BDA">
        <w:rPr>
          <w:rFonts w:ascii="Times New Roman" w:hAnsi="Times New Roman" w:cs="Times New Roman"/>
          <w:color w:val="000000" w:themeColor="text1"/>
        </w:rPr>
        <w:t>, further confirming the reservations of BiCuSeO phase and simultaneous escaping of Se atoms. Moreover, T</w:t>
      </w:r>
      <w:r w:rsidRPr="00792BDA">
        <w:rPr>
          <w:rFonts w:ascii="Times New Roman" w:hAnsi="Times New Roman" w:cs="Times New Roman" w:hint="eastAsia"/>
          <w:color w:val="000000" w:themeColor="text1"/>
        </w:rPr>
        <w:t>EM</w:t>
      </w:r>
      <w:r w:rsidRPr="00792BDA">
        <w:rPr>
          <w:rFonts w:ascii="Times New Roman" w:hAnsi="Times New Roman" w:cs="Times New Roman"/>
          <w:color w:val="000000" w:themeColor="text1"/>
        </w:rPr>
        <w:t xml:space="preserve"> image in Fig. S9c shows that the sheet-liked morphology remains essentially unchanged, which is good consistent with the SEM images. Close observation displays that the nanosheets contain numerous pores, which is probably ascribed to the escaping of Se atoms. Mutually perpendicular lattice fringe appearing in HRTEM and a single set of diffraction spots presenting in </w:t>
      </w:r>
      <w:r w:rsidRPr="00792BDA">
        <w:rPr>
          <w:rFonts w:ascii="Times New Roman" w:hAnsi="Times New Roman" w:cs="Times New Roman" w:hint="eastAsia"/>
          <w:color w:val="000000" w:themeColor="text1"/>
        </w:rPr>
        <w:t>S</w:t>
      </w:r>
      <w:r w:rsidRPr="00792BDA">
        <w:rPr>
          <w:rFonts w:ascii="Times New Roman" w:hAnsi="Times New Roman" w:cs="Times New Roman"/>
          <w:color w:val="000000" w:themeColor="text1"/>
        </w:rPr>
        <w:t>AED demonstrate its single-crystalline nature. Taken together, the above results suggest that the geometric structure of BiCuSeO can be topologically maintained during CO</w:t>
      </w:r>
      <w:r w:rsidRPr="00792BDA">
        <w:rPr>
          <w:rFonts w:ascii="Times New Roman" w:hAnsi="Times New Roman" w:cs="Times New Roman"/>
          <w:color w:val="000000" w:themeColor="text1"/>
          <w:vertAlign w:val="subscript"/>
        </w:rPr>
        <w:t>2</w:t>
      </w:r>
      <w:r w:rsidRPr="00792BDA">
        <w:rPr>
          <w:rFonts w:ascii="Times New Roman" w:hAnsi="Times New Roman" w:cs="Times New Roman"/>
          <w:color w:val="000000" w:themeColor="text1"/>
        </w:rPr>
        <w:t>RR process.</w:t>
      </w:r>
    </w:p>
    <w:p w:rsidR="00EA0CF2" w:rsidRPr="00792BDA" w:rsidRDefault="00EA0CF2">
      <w:pPr>
        <w:spacing w:line="360" w:lineRule="auto"/>
        <w:rPr>
          <w:rFonts w:ascii="Times New Roman" w:eastAsia="宋体" w:hAnsi="Times New Roman" w:cs="Times New Roman"/>
          <w:b/>
          <w:bCs/>
          <w:kern w:val="44"/>
          <w:sz w:val="24"/>
          <w:szCs w:val="24"/>
        </w:rPr>
      </w:pPr>
    </w:p>
    <w:p w:rsidR="00EA0CF2" w:rsidRPr="00792BDA" w:rsidRDefault="00EA0CF2">
      <w:pPr>
        <w:widowControl/>
        <w:jc w:val="left"/>
        <w:rPr>
          <w:rFonts w:ascii="Times New Roman" w:eastAsia="宋体" w:hAnsi="Times New Roman" w:cs="Times New Roman"/>
          <w:color w:val="000000"/>
        </w:rPr>
      </w:pPr>
      <w:r w:rsidRPr="00792BDA">
        <w:rPr>
          <w:rFonts w:ascii="Times New Roman" w:eastAsia="宋体" w:hAnsi="Times New Roman" w:cs="Times New Roman"/>
          <w:color w:val="000000"/>
        </w:rPr>
        <w:br w:type="page"/>
      </w:r>
    </w:p>
    <w:p w:rsidR="00EA0CF2" w:rsidRPr="00792BDA" w:rsidRDefault="00EA0CF2">
      <w:pPr>
        <w:spacing w:line="360" w:lineRule="auto"/>
        <w:rPr>
          <w:rFonts w:ascii="Times New Roman" w:eastAsia="宋体" w:hAnsi="Times New Roman" w:cs="Times New Roman"/>
          <w:color w:val="000000"/>
        </w:rPr>
      </w:pPr>
      <w:r w:rsidRPr="00792BDA">
        <w:rPr>
          <w:rFonts w:ascii="Times New Roman" w:eastAsia="宋体" w:hAnsi="Times New Roman" w:cs="Times New Roman"/>
          <w:b/>
          <w:bCs/>
          <w:kern w:val="44"/>
          <w:sz w:val="24"/>
          <w:szCs w:val="24"/>
        </w:rPr>
        <w:t xml:space="preserve">S10. </w:t>
      </w:r>
      <w:r w:rsidRPr="00792BDA">
        <w:rPr>
          <w:rFonts w:ascii="Times New Roman" w:eastAsia="宋体" w:hAnsi="Times New Roman" w:cs="Times New Roman"/>
          <w:b/>
          <w:bCs/>
          <w:i/>
          <w:kern w:val="44"/>
          <w:sz w:val="24"/>
          <w:szCs w:val="24"/>
        </w:rPr>
        <w:t xml:space="preserve">q </w:t>
      </w:r>
      <w:r w:rsidRPr="00792BDA">
        <w:rPr>
          <w:rFonts w:ascii="Times New Roman" w:eastAsia="宋体" w:hAnsi="Times New Roman" w:cs="Times New Roman"/>
          <w:b/>
          <w:bCs/>
          <w:kern w:val="44"/>
          <w:sz w:val="24"/>
          <w:szCs w:val="24"/>
        </w:rPr>
        <w:t xml:space="preserve">space </w:t>
      </w:r>
      <w:r w:rsidRPr="00792BDA">
        <w:rPr>
          <w:rFonts w:ascii="Times New Roman" w:eastAsia="宋体" w:hAnsi="Times New Roman" w:cs="Times New Roman"/>
          <w:b/>
          <w:color w:val="000000"/>
        </w:rPr>
        <w:t>curves</w:t>
      </w:r>
      <w:r w:rsidRPr="00792BDA">
        <w:rPr>
          <w:rFonts w:ascii="Times New Roman" w:eastAsia="宋体" w:hAnsi="Times New Roman" w:cs="Times New Roman"/>
          <w:b/>
          <w:bCs/>
          <w:kern w:val="44"/>
          <w:sz w:val="24"/>
          <w:szCs w:val="24"/>
        </w:rPr>
        <w:t xml:space="preserve"> of Fourier-transform EXAFS spectra</w:t>
      </w:r>
    </w:p>
    <w:p w:rsidR="00EA0CF2" w:rsidRPr="00792BDA" w:rsidRDefault="00EA0CF2">
      <w:pPr>
        <w:spacing w:line="360" w:lineRule="auto"/>
        <w:jc w:val="center"/>
        <w:rPr>
          <w:rFonts w:ascii="Times New Roman" w:eastAsia="宋体" w:hAnsi="Times New Roman" w:cs="Times New Roman"/>
          <w:color w:val="000000"/>
        </w:rPr>
      </w:pPr>
      <w:r w:rsidRPr="00792BDA">
        <w:rPr>
          <w:rFonts w:ascii="Times New Roman" w:eastAsia="宋体" w:hAnsi="Times New Roman" w:cs="Times New Roman"/>
          <w:noProof/>
          <w:color w:val="000000"/>
        </w:rPr>
        <w:drawing>
          <wp:inline distT="0" distB="0" distL="0" distR="0">
            <wp:extent cx="4849200" cy="2250000"/>
            <wp:effectExtent l="0" t="0" r="889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8-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849200" cy="2250000"/>
                    </a:xfrm>
                    <a:prstGeom prst="rect">
                      <a:avLst/>
                    </a:prstGeom>
                  </pic:spPr>
                </pic:pic>
              </a:graphicData>
            </a:graphic>
          </wp:inline>
        </w:drawing>
      </w:r>
    </w:p>
    <w:p w:rsidR="00EA0CF2" w:rsidRPr="00792BDA" w:rsidRDefault="00EA0CF2" w:rsidP="00682612">
      <w:pPr>
        <w:spacing w:line="360" w:lineRule="auto"/>
        <w:rPr>
          <w:rFonts w:ascii="Times New Roman" w:eastAsia="宋体" w:hAnsi="Times New Roman" w:cs="Times New Roman"/>
          <w:color w:val="000000"/>
        </w:rPr>
      </w:pPr>
      <w:r w:rsidRPr="00792BDA">
        <w:rPr>
          <w:rFonts w:ascii="Times New Roman" w:eastAsia="宋体" w:hAnsi="Times New Roman" w:cs="Times New Roman" w:hint="eastAsia"/>
          <w:b/>
          <w:color w:val="000000"/>
        </w:rPr>
        <w:t>Fig.</w:t>
      </w:r>
      <w:r w:rsidRPr="00792BDA">
        <w:rPr>
          <w:rFonts w:ascii="Times New Roman" w:eastAsia="宋体" w:hAnsi="Times New Roman" w:cs="Times New Roman"/>
          <w:b/>
          <w:color w:val="000000"/>
        </w:rPr>
        <w:t xml:space="preserve"> S10</w:t>
      </w:r>
      <w:r w:rsidRPr="00792BDA">
        <w:rPr>
          <w:rFonts w:ascii="Times New Roman" w:eastAsia="宋体" w:hAnsi="Times New Roman" w:cs="Times New Roman"/>
          <w:color w:val="000000"/>
        </w:rPr>
        <w:t xml:space="preserve"> </w:t>
      </w:r>
      <w:r w:rsidRPr="00792BDA">
        <w:rPr>
          <w:rFonts w:ascii="Times New Roman" w:eastAsia="宋体" w:hAnsi="Times New Roman" w:cs="Times New Roman"/>
          <w:i/>
          <w:color w:val="000000"/>
        </w:rPr>
        <w:t xml:space="preserve">q </w:t>
      </w:r>
      <w:r w:rsidRPr="00792BDA">
        <w:rPr>
          <w:rFonts w:ascii="Times New Roman" w:eastAsia="宋体" w:hAnsi="Times New Roman" w:cs="Times New Roman"/>
          <w:color w:val="000000"/>
        </w:rPr>
        <w:t>space curves of</w:t>
      </w:r>
      <w:r w:rsidRPr="00792BDA">
        <w:rPr>
          <w:rFonts w:ascii="Times New Roman" w:eastAsia="宋体" w:hAnsi="Times New Roman" w:cs="Times New Roman"/>
          <w:i/>
          <w:color w:val="000000"/>
        </w:rPr>
        <w:t xml:space="preserve"> </w:t>
      </w:r>
      <w:r w:rsidRPr="00792BDA">
        <w:rPr>
          <w:rFonts w:ascii="Times New Roman" w:eastAsia="宋体" w:hAnsi="Times New Roman" w:cs="Times New Roman"/>
          <w:color w:val="000000"/>
        </w:rPr>
        <w:t>(a) Bi L3-edge and (b) Cu K-edge FT-EXAFS for BiCuSeO</w:t>
      </w:r>
      <w:r w:rsidRPr="00792BDA">
        <w:rPr>
          <w:rFonts w:ascii="Times New Roman" w:eastAsia="宋体" w:hAnsi="Times New Roman" w:cs="Times New Roman"/>
          <w:color w:val="000000"/>
          <w:vertAlign w:val="subscript"/>
        </w:rPr>
        <w:t xml:space="preserve">, </w:t>
      </w:r>
      <w:r w:rsidRPr="00792BDA">
        <w:rPr>
          <w:rFonts w:ascii="Times New Roman" w:eastAsia="宋体" w:hAnsi="Times New Roman" w:cs="Times New Roman"/>
          <w:color w:val="000000"/>
        </w:rPr>
        <w:t>BiCuSeO</w:t>
      </w:r>
      <w:r w:rsidRPr="00792BDA">
        <w:rPr>
          <w:rFonts w:ascii="Times New Roman" w:eastAsia="宋体" w:hAnsi="Times New Roman" w:cs="Times New Roman"/>
          <w:color w:val="000000"/>
          <w:vertAlign w:val="subscript"/>
        </w:rPr>
        <w:t>R</w:t>
      </w:r>
      <w:r w:rsidRPr="00792BDA">
        <w:rPr>
          <w:rFonts w:ascii="Times New Roman" w:eastAsia="宋体" w:hAnsi="Times New Roman" w:cs="Times New Roman"/>
          <w:color w:val="000000"/>
        </w:rPr>
        <w:t xml:space="preserve"> and reference samples.</w:t>
      </w:r>
    </w:p>
    <w:p w:rsidR="00EA0CF2" w:rsidRPr="00792BDA" w:rsidRDefault="00EA0CF2">
      <w:pPr>
        <w:widowControl/>
        <w:jc w:val="left"/>
        <w:rPr>
          <w:rFonts w:ascii="Times New Roman" w:eastAsia="宋体" w:hAnsi="Times New Roman" w:cs="Times New Roman"/>
          <w:color w:val="000000"/>
        </w:rPr>
      </w:pPr>
      <w:r w:rsidRPr="00792BDA">
        <w:rPr>
          <w:rFonts w:ascii="Times New Roman" w:eastAsia="宋体" w:hAnsi="Times New Roman" w:cs="Times New Roman"/>
          <w:color w:val="000000"/>
        </w:rPr>
        <w:br w:type="page"/>
      </w:r>
    </w:p>
    <w:p w:rsidR="00EA0CF2" w:rsidRPr="00792BDA" w:rsidRDefault="00EA0CF2">
      <w:pPr>
        <w:spacing w:line="360" w:lineRule="auto"/>
        <w:rPr>
          <w:rFonts w:ascii="Times New Roman" w:eastAsia="宋体" w:hAnsi="Times New Roman" w:cs="Times New Roman"/>
          <w:color w:val="000000"/>
        </w:rPr>
      </w:pPr>
      <w:r w:rsidRPr="00792BDA">
        <w:rPr>
          <w:rFonts w:ascii="Times New Roman" w:eastAsia="宋体" w:hAnsi="Times New Roman" w:cs="Times New Roman"/>
          <w:b/>
          <w:bCs/>
          <w:kern w:val="44"/>
          <w:sz w:val="24"/>
          <w:szCs w:val="24"/>
        </w:rPr>
        <w:t xml:space="preserve">S11 EXAFS R and k space fitting results </w:t>
      </w:r>
    </w:p>
    <w:p w:rsidR="00EA0CF2" w:rsidRPr="00792BDA" w:rsidRDefault="00EA0CF2">
      <w:pPr>
        <w:spacing w:line="360" w:lineRule="auto"/>
        <w:jc w:val="center"/>
        <w:rPr>
          <w:rFonts w:ascii="Times New Roman" w:eastAsia="宋体" w:hAnsi="Times New Roman" w:cs="Times New Roman"/>
          <w:color w:val="000000"/>
        </w:rPr>
      </w:pPr>
      <w:r w:rsidRPr="00792BDA">
        <w:rPr>
          <w:rFonts w:ascii="Times New Roman" w:eastAsia="宋体" w:hAnsi="Times New Roman" w:cs="Times New Roman"/>
          <w:noProof/>
          <w:color w:val="000000"/>
        </w:rPr>
        <w:drawing>
          <wp:inline distT="0" distB="0" distL="0" distR="0">
            <wp:extent cx="4849200" cy="4633200"/>
            <wp:effectExtent l="0" t="0" r="889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9-1.jpg"/>
                    <pic:cNvPicPr/>
                  </pic:nvPicPr>
                  <pic:blipFill>
                    <a:blip r:embed="rId16">
                      <a:extLst>
                        <a:ext uri="{28A0092B-C50C-407E-A947-70E740481C1C}">
                          <a14:useLocalDpi xmlns:a14="http://schemas.microsoft.com/office/drawing/2010/main" val="0"/>
                        </a:ext>
                      </a:extLst>
                    </a:blip>
                    <a:stretch>
                      <a:fillRect/>
                    </a:stretch>
                  </pic:blipFill>
                  <pic:spPr>
                    <a:xfrm>
                      <a:off x="0" y="0"/>
                      <a:ext cx="4849200" cy="4633200"/>
                    </a:xfrm>
                    <a:prstGeom prst="rect">
                      <a:avLst/>
                    </a:prstGeom>
                  </pic:spPr>
                </pic:pic>
              </a:graphicData>
            </a:graphic>
          </wp:inline>
        </w:drawing>
      </w:r>
    </w:p>
    <w:p w:rsidR="00EA0CF2" w:rsidRPr="00792BDA" w:rsidRDefault="00EA0CF2" w:rsidP="00A45BD7">
      <w:pPr>
        <w:spacing w:line="360" w:lineRule="auto"/>
        <w:rPr>
          <w:rFonts w:ascii="Times New Roman" w:eastAsia="宋体" w:hAnsi="Times New Roman" w:cs="Times New Roman"/>
          <w:b/>
          <w:bCs/>
          <w:kern w:val="44"/>
          <w:sz w:val="24"/>
          <w:szCs w:val="24"/>
        </w:rPr>
      </w:pPr>
      <w:r w:rsidRPr="00792BDA">
        <w:rPr>
          <w:rFonts w:ascii="Times New Roman" w:eastAsia="宋体" w:hAnsi="Times New Roman" w:cs="Times New Roman"/>
          <w:b/>
          <w:color w:val="000000"/>
        </w:rPr>
        <w:t>Fig. S11</w:t>
      </w:r>
      <w:r w:rsidRPr="00792BDA">
        <w:rPr>
          <w:rFonts w:ascii="Times New Roman" w:eastAsia="宋体" w:hAnsi="Times New Roman" w:cs="Times New Roman"/>
          <w:color w:val="000000"/>
        </w:rPr>
        <w:t xml:space="preserve"> Experimental and fitting data of k</w:t>
      </w:r>
      <w:r w:rsidRPr="00792BDA">
        <w:rPr>
          <w:rFonts w:ascii="Times New Roman" w:eastAsia="宋体" w:hAnsi="Times New Roman" w:cs="Times New Roman"/>
          <w:color w:val="000000"/>
          <w:vertAlign w:val="superscript"/>
        </w:rPr>
        <w:t>2</w:t>
      </w:r>
      <w:r w:rsidRPr="00792BDA">
        <w:rPr>
          <w:rFonts w:ascii="Times New Roman" w:eastAsia="宋体" w:hAnsi="Times New Roman" w:cs="Times New Roman"/>
          <w:color w:val="000000"/>
        </w:rPr>
        <w:t>χ(k) oscillation functions curves for (a) Bi L3-edge and (b) Cu K-edge EXAFS spectra. The corresponding Fourier-transform curves for (c) Bi L3-edge and (d) Cu K-edge EXAFS spectra. A good fitting quality with the curve fitting in k and R spaces can be obtained from Fig. S11.</w:t>
      </w:r>
    </w:p>
    <w:p w:rsidR="00EA0CF2" w:rsidRPr="00792BDA" w:rsidRDefault="00EA0CF2">
      <w:pPr>
        <w:widowControl/>
        <w:jc w:val="left"/>
        <w:rPr>
          <w:rFonts w:ascii="Times New Roman" w:eastAsia="宋体" w:hAnsi="Times New Roman" w:cs="Times New Roman"/>
          <w:color w:val="000000"/>
        </w:rPr>
      </w:pPr>
      <w:r w:rsidRPr="00792BDA">
        <w:rPr>
          <w:rFonts w:ascii="Times New Roman" w:eastAsia="宋体" w:hAnsi="Times New Roman" w:cs="Times New Roman"/>
          <w:color w:val="000000"/>
        </w:rPr>
        <w:br w:type="page"/>
      </w:r>
    </w:p>
    <w:p w:rsidR="00EA0CF2" w:rsidRPr="00792BDA" w:rsidRDefault="00EA0CF2">
      <w:pPr>
        <w:spacing w:line="360" w:lineRule="auto"/>
        <w:rPr>
          <w:rFonts w:ascii="Times New Roman" w:eastAsia="宋体" w:hAnsi="Times New Roman" w:cs="Times New Roman"/>
          <w:color w:val="000000"/>
        </w:rPr>
      </w:pPr>
      <w:r w:rsidRPr="00792BDA">
        <w:rPr>
          <w:rFonts w:ascii="Times New Roman" w:eastAsia="宋体" w:hAnsi="Times New Roman" w:cs="Times New Roman"/>
          <w:b/>
          <w:bCs/>
          <w:kern w:val="44"/>
          <w:sz w:val="24"/>
          <w:szCs w:val="24"/>
        </w:rPr>
        <w:t xml:space="preserve">S12. Bi L3-edge EXAFS fitting  </w:t>
      </w:r>
    </w:p>
    <w:p w:rsidR="00EA0CF2" w:rsidRPr="00792BDA" w:rsidRDefault="00EA0CF2">
      <w:pPr>
        <w:spacing w:line="360" w:lineRule="auto"/>
        <w:jc w:val="center"/>
        <w:rPr>
          <w:rFonts w:ascii="Times New Roman" w:eastAsia="宋体" w:hAnsi="Times New Roman" w:cs="Times New Roman"/>
          <w:color w:val="000000"/>
        </w:rPr>
      </w:pPr>
      <w:r w:rsidRPr="00792BDA">
        <w:rPr>
          <w:rFonts w:ascii="Times New Roman" w:eastAsia="宋体" w:hAnsi="Times New Roman" w:cs="Times New Roman"/>
          <w:noProof/>
          <w:color w:val="000000"/>
        </w:rPr>
        <w:drawing>
          <wp:inline distT="0" distB="0" distL="0" distR="0">
            <wp:extent cx="4849200" cy="2142000"/>
            <wp:effectExtent l="0" t="0" r="889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10-0.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849200" cy="2142000"/>
                    </a:xfrm>
                    <a:prstGeom prst="rect">
                      <a:avLst/>
                    </a:prstGeom>
                  </pic:spPr>
                </pic:pic>
              </a:graphicData>
            </a:graphic>
          </wp:inline>
        </w:drawing>
      </w:r>
    </w:p>
    <w:p w:rsidR="00EA0CF2" w:rsidRPr="00792BDA" w:rsidRDefault="00EA0CF2">
      <w:pPr>
        <w:spacing w:line="360" w:lineRule="auto"/>
        <w:rPr>
          <w:rFonts w:ascii="Times New Roman" w:eastAsia="宋体" w:hAnsi="Times New Roman" w:cs="Times New Roman"/>
          <w:b/>
          <w:bCs/>
          <w:kern w:val="44"/>
          <w:szCs w:val="21"/>
        </w:rPr>
      </w:pPr>
      <w:r w:rsidRPr="00792BDA">
        <w:rPr>
          <w:rFonts w:ascii="Times New Roman" w:eastAsia="宋体" w:hAnsi="Times New Roman" w:cs="Times New Roman"/>
          <w:b/>
          <w:color w:val="000000"/>
          <w:szCs w:val="21"/>
        </w:rPr>
        <w:t>Fig. S12</w:t>
      </w:r>
      <w:r w:rsidRPr="00792BDA">
        <w:rPr>
          <w:rFonts w:ascii="Times New Roman" w:eastAsia="宋体" w:hAnsi="Times New Roman" w:cs="Times New Roman"/>
          <w:color w:val="000000"/>
          <w:szCs w:val="21"/>
        </w:rPr>
        <w:t xml:space="preserve"> Bi L3-edge EXAFS fitting curves of (a) BiCuSeO and (b) BiCuSeO</w:t>
      </w:r>
      <w:r w:rsidRPr="00792BDA">
        <w:rPr>
          <w:rFonts w:ascii="Times New Roman" w:eastAsia="宋体" w:hAnsi="Times New Roman" w:cs="Times New Roman"/>
          <w:color w:val="000000"/>
          <w:szCs w:val="21"/>
          <w:vertAlign w:val="subscript"/>
        </w:rPr>
        <w:t>R</w:t>
      </w:r>
      <w:r w:rsidRPr="00792BDA">
        <w:rPr>
          <w:rFonts w:ascii="Times New Roman" w:eastAsia="宋体" w:hAnsi="Times New Roman" w:cs="Times New Roman"/>
          <w:b/>
          <w:bCs/>
          <w:kern w:val="44"/>
          <w:szCs w:val="21"/>
        </w:rPr>
        <w:t xml:space="preserve"> </w:t>
      </w:r>
      <w:r w:rsidRPr="00792BDA">
        <w:rPr>
          <w:rFonts w:ascii="Times New Roman" w:eastAsia="宋体" w:hAnsi="Times New Roman" w:cs="Times New Roman"/>
          <w:bCs/>
          <w:kern w:val="44"/>
          <w:szCs w:val="21"/>
        </w:rPr>
        <w:t>samples. By fitting</w:t>
      </w:r>
      <w:r w:rsidRPr="00792BDA">
        <w:rPr>
          <w:rFonts w:ascii="Times New Roman" w:eastAsia="宋体" w:hAnsi="Times New Roman" w:cs="Times New Roman"/>
          <w:color w:val="000000"/>
          <w:szCs w:val="21"/>
        </w:rPr>
        <w:t xml:space="preserve"> Bi L3-edge EXAFS</w:t>
      </w:r>
      <w:r w:rsidRPr="00792BDA">
        <w:rPr>
          <w:rFonts w:ascii="Times New Roman" w:eastAsia="宋体" w:hAnsi="Times New Roman" w:cs="Times New Roman"/>
          <w:bCs/>
          <w:kern w:val="44"/>
          <w:szCs w:val="21"/>
        </w:rPr>
        <w:t xml:space="preserve"> of </w:t>
      </w:r>
      <w:r w:rsidRPr="00792BDA">
        <w:rPr>
          <w:rFonts w:ascii="Times New Roman" w:eastAsia="宋体" w:hAnsi="Times New Roman" w:cs="Times New Roman"/>
          <w:color w:val="000000"/>
          <w:szCs w:val="21"/>
        </w:rPr>
        <w:t>BiCuSeO</w:t>
      </w:r>
      <w:r w:rsidRPr="00792BDA">
        <w:rPr>
          <w:rFonts w:ascii="Times New Roman" w:eastAsia="宋体" w:hAnsi="Times New Roman" w:cs="Times New Roman"/>
          <w:color w:val="000000"/>
          <w:szCs w:val="21"/>
          <w:vertAlign w:val="subscript"/>
        </w:rPr>
        <w:t>R</w:t>
      </w:r>
      <w:r w:rsidRPr="00792BDA">
        <w:rPr>
          <w:rFonts w:ascii="Times New Roman" w:eastAsia="宋体" w:hAnsi="Times New Roman" w:cs="Times New Roman"/>
          <w:bCs/>
          <w:kern w:val="44"/>
          <w:szCs w:val="21"/>
        </w:rPr>
        <w:t xml:space="preserve">, the first nearest </w:t>
      </w:r>
      <w:r w:rsidRPr="00792BDA">
        <w:rPr>
          <w:rFonts w:ascii="Times New Roman" w:hAnsi="Times New Roman" w:cs="Times New Roman"/>
        </w:rPr>
        <w:t xml:space="preserve">backscattering path of Bi-O includes two coordination states of Bi-O1 and Bi-O2. </w:t>
      </w:r>
    </w:p>
    <w:p w:rsidR="00EA0CF2" w:rsidRPr="00792BDA" w:rsidRDefault="00EA0CF2">
      <w:pPr>
        <w:widowControl/>
        <w:jc w:val="left"/>
        <w:rPr>
          <w:rFonts w:ascii="Times New Roman" w:eastAsia="宋体" w:hAnsi="Times New Roman" w:cs="Times New Roman"/>
          <w:color w:val="000000"/>
        </w:rPr>
      </w:pPr>
      <w:r w:rsidRPr="00792BDA">
        <w:rPr>
          <w:rFonts w:ascii="Times New Roman" w:eastAsia="宋体" w:hAnsi="Times New Roman" w:cs="Times New Roman"/>
          <w:color w:val="000000"/>
        </w:rPr>
        <w:br w:type="page"/>
      </w:r>
    </w:p>
    <w:p w:rsidR="00EA0CF2" w:rsidRPr="00792BDA" w:rsidRDefault="00EA0CF2">
      <w:pPr>
        <w:spacing w:line="360" w:lineRule="auto"/>
        <w:rPr>
          <w:rFonts w:ascii="Times New Roman" w:eastAsia="宋体" w:hAnsi="Times New Roman" w:cs="Times New Roman"/>
          <w:color w:val="000000"/>
        </w:rPr>
      </w:pPr>
      <w:r w:rsidRPr="00792BDA">
        <w:rPr>
          <w:rFonts w:ascii="Times New Roman" w:eastAsia="宋体" w:hAnsi="Times New Roman" w:cs="Times New Roman"/>
          <w:b/>
          <w:bCs/>
          <w:kern w:val="44"/>
          <w:sz w:val="24"/>
          <w:szCs w:val="24"/>
        </w:rPr>
        <w:t xml:space="preserve">S13. Cu K-edge EXAFS Fitting   </w:t>
      </w:r>
    </w:p>
    <w:p w:rsidR="00EA0CF2" w:rsidRPr="00792BDA" w:rsidRDefault="00EA0CF2">
      <w:pPr>
        <w:spacing w:line="360" w:lineRule="auto"/>
        <w:jc w:val="center"/>
        <w:rPr>
          <w:rFonts w:ascii="Times New Roman" w:eastAsia="宋体" w:hAnsi="Times New Roman" w:cs="Times New Roman"/>
          <w:color w:val="000000"/>
        </w:rPr>
      </w:pPr>
      <w:r w:rsidRPr="00792BDA">
        <w:rPr>
          <w:rFonts w:ascii="Times New Roman" w:eastAsia="宋体" w:hAnsi="Times New Roman" w:cs="Times New Roman"/>
          <w:noProof/>
          <w:color w:val="000000"/>
        </w:rPr>
        <w:drawing>
          <wp:inline distT="0" distB="0" distL="0" distR="0">
            <wp:extent cx="4849200" cy="2160000"/>
            <wp:effectExtent l="0" t="0" r="889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11-0.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849200" cy="2160000"/>
                    </a:xfrm>
                    <a:prstGeom prst="rect">
                      <a:avLst/>
                    </a:prstGeom>
                  </pic:spPr>
                </pic:pic>
              </a:graphicData>
            </a:graphic>
          </wp:inline>
        </w:drawing>
      </w:r>
    </w:p>
    <w:p w:rsidR="00EA0CF2" w:rsidRPr="00792BDA" w:rsidRDefault="00EA0CF2">
      <w:pPr>
        <w:spacing w:line="360" w:lineRule="auto"/>
        <w:rPr>
          <w:rFonts w:ascii="Times New Roman" w:eastAsia="宋体" w:hAnsi="Times New Roman" w:cs="Times New Roman"/>
          <w:b/>
          <w:bCs/>
          <w:kern w:val="44"/>
          <w:sz w:val="24"/>
          <w:szCs w:val="24"/>
        </w:rPr>
      </w:pPr>
      <w:r w:rsidRPr="00792BDA">
        <w:rPr>
          <w:rFonts w:ascii="Times New Roman" w:eastAsia="宋体" w:hAnsi="Times New Roman" w:cs="Times New Roman"/>
          <w:b/>
          <w:color w:val="000000"/>
        </w:rPr>
        <w:t>Fig. S13</w:t>
      </w:r>
      <w:r w:rsidRPr="00792BDA">
        <w:rPr>
          <w:rFonts w:ascii="Times New Roman" w:eastAsia="宋体" w:hAnsi="Times New Roman" w:cs="Times New Roman"/>
          <w:color w:val="000000"/>
        </w:rPr>
        <w:t xml:space="preserve"> </w:t>
      </w:r>
      <w:r w:rsidRPr="00792BDA">
        <w:rPr>
          <w:rFonts w:ascii="Times New Roman" w:eastAsia="宋体" w:hAnsi="Times New Roman" w:cs="Times New Roman"/>
          <w:color w:val="000000"/>
          <w:szCs w:val="21"/>
        </w:rPr>
        <w:t>Cu K-edge EXAFS fitting cures of (a) BiCuSeO and (b) BiCuSeO</w:t>
      </w:r>
      <w:r w:rsidRPr="00792BDA">
        <w:rPr>
          <w:rFonts w:ascii="Times New Roman" w:eastAsia="宋体" w:hAnsi="Times New Roman" w:cs="Times New Roman"/>
          <w:color w:val="000000"/>
          <w:szCs w:val="21"/>
          <w:vertAlign w:val="subscript"/>
        </w:rPr>
        <w:t>R</w:t>
      </w:r>
      <w:r w:rsidRPr="00792BDA">
        <w:rPr>
          <w:rFonts w:ascii="Times New Roman" w:eastAsia="宋体" w:hAnsi="Times New Roman" w:cs="Times New Roman"/>
          <w:b/>
          <w:bCs/>
          <w:kern w:val="44"/>
          <w:szCs w:val="21"/>
        </w:rPr>
        <w:t xml:space="preserve"> </w:t>
      </w:r>
      <w:r w:rsidRPr="00792BDA">
        <w:rPr>
          <w:rFonts w:ascii="Times New Roman" w:eastAsia="宋体" w:hAnsi="Times New Roman" w:cs="Times New Roman"/>
          <w:bCs/>
          <w:kern w:val="44"/>
          <w:szCs w:val="21"/>
        </w:rPr>
        <w:t>samples. By fitting</w:t>
      </w:r>
      <w:r w:rsidRPr="00792BDA">
        <w:rPr>
          <w:rFonts w:ascii="Times New Roman" w:eastAsia="宋体" w:hAnsi="Times New Roman" w:cs="Times New Roman"/>
          <w:color w:val="000000"/>
          <w:szCs w:val="21"/>
        </w:rPr>
        <w:t xml:space="preserve"> Cu K-edge EXAFS</w:t>
      </w:r>
      <w:r w:rsidRPr="00792BDA">
        <w:rPr>
          <w:rFonts w:ascii="Times New Roman" w:eastAsia="宋体" w:hAnsi="Times New Roman" w:cs="Times New Roman"/>
          <w:bCs/>
          <w:kern w:val="44"/>
          <w:szCs w:val="21"/>
        </w:rPr>
        <w:t xml:space="preserve"> of </w:t>
      </w:r>
      <w:r w:rsidRPr="00792BDA">
        <w:rPr>
          <w:rFonts w:ascii="Times New Roman" w:eastAsia="宋体" w:hAnsi="Times New Roman" w:cs="Times New Roman"/>
          <w:color w:val="000000"/>
          <w:szCs w:val="21"/>
        </w:rPr>
        <w:t>BiCuSeO</w:t>
      </w:r>
      <w:r w:rsidRPr="00792BDA">
        <w:rPr>
          <w:rFonts w:ascii="Times New Roman" w:eastAsia="宋体" w:hAnsi="Times New Roman" w:cs="Times New Roman"/>
          <w:color w:val="000000"/>
          <w:szCs w:val="21"/>
          <w:vertAlign w:val="subscript"/>
        </w:rPr>
        <w:t>R</w:t>
      </w:r>
      <w:r w:rsidRPr="00792BDA">
        <w:rPr>
          <w:rFonts w:ascii="Times New Roman" w:eastAsia="宋体" w:hAnsi="Times New Roman" w:cs="Times New Roman"/>
          <w:bCs/>
          <w:kern w:val="44"/>
          <w:szCs w:val="21"/>
        </w:rPr>
        <w:t>, a new peak appearing at ~1.5</w:t>
      </w:r>
      <w:r w:rsidRPr="00792BDA">
        <w:rPr>
          <w:rFonts w:hint="eastAsia"/>
        </w:rPr>
        <w:t xml:space="preserve"> </w:t>
      </w:r>
      <w:r w:rsidRPr="00792BDA">
        <w:rPr>
          <w:rFonts w:ascii="Times New Roman" w:eastAsia="宋体" w:hAnsi="Times New Roman" w:cs="Times New Roman"/>
          <w:bCs/>
          <w:kern w:val="44"/>
          <w:szCs w:val="21"/>
        </w:rPr>
        <w:t>Å can be corresponded to Cu-O. Moreover, the sharply reducing peak intensity of Cu-Se evidentially illustrates that Se atoms escape from BiCuSeO during CO</w:t>
      </w:r>
      <w:r w:rsidRPr="00792BDA">
        <w:rPr>
          <w:rFonts w:ascii="Times New Roman" w:eastAsia="宋体" w:hAnsi="Times New Roman" w:cs="Times New Roman"/>
          <w:bCs/>
          <w:kern w:val="44"/>
          <w:szCs w:val="21"/>
          <w:vertAlign w:val="subscript"/>
        </w:rPr>
        <w:t>2</w:t>
      </w:r>
      <w:r w:rsidRPr="00792BDA">
        <w:rPr>
          <w:rFonts w:ascii="Times New Roman" w:eastAsia="宋体" w:hAnsi="Times New Roman" w:cs="Times New Roman"/>
          <w:bCs/>
          <w:kern w:val="44"/>
          <w:szCs w:val="21"/>
        </w:rPr>
        <w:t>R</w:t>
      </w:r>
      <w:r w:rsidR="007D4D98" w:rsidRPr="00792BDA">
        <w:rPr>
          <w:rFonts w:ascii="Times New Roman" w:eastAsia="宋体" w:hAnsi="Times New Roman" w:cs="Times New Roman"/>
          <w:bCs/>
          <w:kern w:val="44"/>
          <w:szCs w:val="21"/>
        </w:rPr>
        <w:t>R</w:t>
      </w:r>
      <w:r w:rsidRPr="00792BDA">
        <w:rPr>
          <w:rFonts w:ascii="Times New Roman" w:eastAsia="宋体" w:hAnsi="Times New Roman" w:cs="Times New Roman"/>
          <w:bCs/>
          <w:kern w:val="44"/>
          <w:szCs w:val="21"/>
        </w:rPr>
        <w:t>.</w:t>
      </w:r>
    </w:p>
    <w:p w:rsidR="00EA0CF2" w:rsidRPr="00792BDA" w:rsidRDefault="00EA0CF2">
      <w:pPr>
        <w:widowControl/>
        <w:jc w:val="left"/>
        <w:rPr>
          <w:rFonts w:ascii="Times New Roman" w:eastAsia="宋体" w:hAnsi="Times New Roman" w:cs="Times New Roman"/>
          <w:b/>
          <w:bCs/>
          <w:kern w:val="44"/>
          <w:sz w:val="24"/>
          <w:szCs w:val="24"/>
        </w:rPr>
      </w:pPr>
      <w:r w:rsidRPr="00792BDA">
        <w:rPr>
          <w:rFonts w:ascii="Times New Roman" w:eastAsia="宋体" w:hAnsi="Times New Roman" w:cs="Times New Roman"/>
          <w:b/>
          <w:bCs/>
          <w:kern w:val="44"/>
          <w:sz w:val="24"/>
          <w:szCs w:val="24"/>
        </w:rPr>
        <w:br w:type="page"/>
      </w:r>
    </w:p>
    <w:p w:rsidR="00EA0CF2" w:rsidRPr="00792BDA" w:rsidRDefault="00EA0CF2">
      <w:pPr>
        <w:spacing w:line="360" w:lineRule="auto"/>
        <w:rPr>
          <w:rFonts w:ascii="Times New Roman" w:eastAsia="宋体" w:hAnsi="Times New Roman" w:cs="Times New Roman"/>
          <w:color w:val="000000"/>
        </w:rPr>
      </w:pPr>
      <w:r w:rsidRPr="00792BDA">
        <w:rPr>
          <w:rFonts w:ascii="Times New Roman" w:eastAsia="宋体" w:hAnsi="Times New Roman" w:cs="Times New Roman"/>
          <w:b/>
          <w:bCs/>
          <w:kern w:val="44"/>
          <w:sz w:val="24"/>
          <w:szCs w:val="24"/>
        </w:rPr>
        <w:t xml:space="preserve">S14. Schematic illustration of in situ XAFS device </w:t>
      </w:r>
    </w:p>
    <w:p w:rsidR="00EA0CF2" w:rsidRPr="00792BDA" w:rsidRDefault="00EA0CF2">
      <w:pPr>
        <w:spacing w:line="360" w:lineRule="auto"/>
        <w:ind w:firstLineChars="200" w:firstLine="420"/>
        <w:jc w:val="center"/>
        <w:rPr>
          <w:rFonts w:ascii="Times New Roman" w:eastAsia="宋体" w:hAnsi="Times New Roman" w:cs="Times New Roman"/>
          <w:color w:val="000000"/>
        </w:rPr>
      </w:pPr>
      <w:r w:rsidRPr="00792BDA">
        <w:rPr>
          <w:rFonts w:ascii="Times New Roman" w:eastAsia="宋体" w:hAnsi="Times New Roman" w:cs="Times New Roman"/>
          <w:noProof/>
          <w:color w:val="000000"/>
        </w:rPr>
        <w:drawing>
          <wp:inline distT="0" distB="0" distL="0" distR="0">
            <wp:extent cx="2880000" cy="2854800"/>
            <wp:effectExtent l="0" t="0" r="0" b="317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13-0.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80000" cy="2854800"/>
                    </a:xfrm>
                    <a:prstGeom prst="rect">
                      <a:avLst/>
                    </a:prstGeom>
                  </pic:spPr>
                </pic:pic>
              </a:graphicData>
            </a:graphic>
          </wp:inline>
        </w:drawing>
      </w:r>
    </w:p>
    <w:p w:rsidR="00EA0CF2" w:rsidRPr="00792BDA" w:rsidRDefault="00EA0CF2">
      <w:pPr>
        <w:spacing w:line="360" w:lineRule="auto"/>
        <w:rPr>
          <w:rFonts w:ascii="Times New Roman" w:eastAsia="宋体" w:hAnsi="Times New Roman" w:cs="Times New Roman"/>
          <w:bCs/>
          <w:kern w:val="44"/>
          <w:szCs w:val="21"/>
        </w:rPr>
      </w:pPr>
      <w:r w:rsidRPr="00792BDA">
        <w:rPr>
          <w:rFonts w:ascii="Times New Roman" w:eastAsia="宋体" w:hAnsi="Times New Roman" w:cs="Times New Roman"/>
          <w:b/>
          <w:color w:val="000000"/>
          <w:szCs w:val="21"/>
        </w:rPr>
        <w:t xml:space="preserve">Fig. S14 </w:t>
      </w:r>
      <w:r w:rsidRPr="00792BDA">
        <w:rPr>
          <w:rFonts w:ascii="Times New Roman" w:eastAsia="宋体" w:hAnsi="Times New Roman" w:cs="Times New Roman"/>
          <w:color w:val="000000"/>
          <w:szCs w:val="21"/>
        </w:rPr>
        <w:t>Schematic illustration of in situ XAFS device.</w:t>
      </w:r>
      <w:r w:rsidRPr="00792BDA">
        <w:rPr>
          <w:rFonts w:ascii="Times New Roman" w:eastAsia="宋体" w:hAnsi="Times New Roman" w:cs="Times New Roman"/>
          <w:b/>
          <w:bCs/>
          <w:kern w:val="44"/>
          <w:szCs w:val="21"/>
        </w:rPr>
        <w:t xml:space="preserve"> </w:t>
      </w:r>
      <w:r w:rsidRPr="00792BDA">
        <w:rPr>
          <w:rFonts w:ascii="Times New Roman" w:eastAsia="宋体" w:hAnsi="Times New Roman" w:cs="Times New Roman"/>
          <w:bCs/>
          <w:kern w:val="44"/>
          <w:szCs w:val="21"/>
        </w:rPr>
        <w:t xml:space="preserve">The working electrode (WE) is a catalyst-deposited on carbon paper (Sample), and connected by </w:t>
      </w:r>
      <w:r w:rsidRPr="00792BDA">
        <w:rPr>
          <w:rFonts w:ascii="Times New Roman" w:eastAsia="宋体" w:hAnsi="Times New Roman" w:cs="Times New Roman" w:hint="eastAsia"/>
          <w:bCs/>
          <w:kern w:val="44"/>
          <w:szCs w:val="21"/>
        </w:rPr>
        <w:t>a</w:t>
      </w:r>
      <w:r w:rsidRPr="00792BDA">
        <w:rPr>
          <w:rFonts w:ascii="Times New Roman" w:eastAsia="宋体" w:hAnsi="Times New Roman" w:cs="Times New Roman"/>
          <w:bCs/>
          <w:kern w:val="44"/>
          <w:szCs w:val="21"/>
        </w:rPr>
        <w:t xml:space="preserve"> glassy carbon electrode (GC). The reference electrode (RE) and counter electrode (CE) are Ag/AgCl and carbon rod, respectively. CO</w:t>
      </w:r>
      <w:r w:rsidRPr="00792BDA">
        <w:rPr>
          <w:rFonts w:ascii="Times New Roman" w:eastAsia="宋体" w:hAnsi="Times New Roman" w:cs="Times New Roman"/>
          <w:bCs/>
          <w:kern w:val="44"/>
          <w:szCs w:val="21"/>
          <w:vertAlign w:val="subscript"/>
        </w:rPr>
        <w:t>2</w:t>
      </w:r>
      <w:r w:rsidRPr="00792BDA">
        <w:rPr>
          <w:rFonts w:ascii="Times New Roman" w:eastAsia="宋体" w:hAnsi="Times New Roman" w:cs="Times New Roman"/>
          <w:bCs/>
          <w:kern w:val="44"/>
          <w:szCs w:val="21"/>
        </w:rPr>
        <w:t xml:space="preserve"> gas is supplied before</w:t>
      </w:r>
      <w:r w:rsidRPr="00792BDA">
        <w:rPr>
          <w:rFonts w:ascii="Times New Roman" w:eastAsia="宋体" w:hAnsi="Times New Roman" w:cs="Times New Roman"/>
          <w:color w:val="000000"/>
          <w:szCs w:val="21"/>
        </w:rPr>
        <w:t xml:space="preserve"> in situ XAFS test</w:t>
      </w:r>
      <w:r w:rsidRPr="00792BDA">
        <w:rPr>
          <w:rFonts w:ascii="Times New Roman" w:eastAsia="宋体" w:hAnsi="Times New Roman" w:cs="Times New Roman"/>
          <w:bCs/>
          <w:kern w:val="44"/>
          <w:szCs w:val="21"/>
        </w:rPr>
        <w:t>. Electrolyte is 0.5 M K</w:t>
      </w:r>
      <w:r w:rsidRPr="00792BDA">
        <w:rPr>
          <w:rFonts w:ascii="Times New Roman" w:eastAsia="宋体" w:hAnsi="Times New Roman" w:cs="Times New Roman" w:hint="eastAsia"/>
          <w:bCs/>
          <w:kern w:val="44"/>
          <w:szCs w:val="21"/>
        </w:rPr>
        <w:t>H</w:t>
      </w:r>
      <w:r w:rsidRPr="00792BDA">
        <w:rPr>
          <w:rFonts w:ascii="Times New Roman" w:eastAsia="宋体" w:hAnsi="Times New Roman" w:cs="Times New Roman"/>
          <w:bCs/>
          <w:kern w:val="44"/>
          <w:szCs w:val="21"/>
        </w:rPr>
        <w:t>CO</w:t>
      </w:r>
      <w:r w:rsidRPr="00792BDA">
        <w:rPr>
          <w:rFonts w:ascii="Times New Roman" w:eastAsia="宋体" w:hAnsi="Times New Roman" w:cs="Times New Roman"/>
          <w:bCs/>
          <w:kern w:val="44"/>
          <w:szCs w:val="21"/>
          <w:vertAlign w:val="subscript"/>
        </w:rPr>
        <w:t>3</w:t>
      </w:r>
      <w:r w:rsidRPr="00792BDA">
        <w:rPr>
          <w:rFonts w:ascii="Times New Roman" w:eastAsia="宋体" w:hAnsi="Times New Roman" w:cs="Times New Roman"/>
          <w:bCs/>
          <w:kern w:val="44"/>
          <w:szCs w:val="21"/>
        </w:rPr>
        <w:t xml:space="preserve"> solution.</w:t>
      </w:r>
    </w:p>
    <w:p w:rsidR="00EA0CF2" w:rsidRPr="00792BDA" w:rsidRDefault="00EA0CF2">
      <w:pPr>
        <w:widowControl/>
        <w:jc w:val="left"/>
        <w:rPr>
          <w:rFonts w:ascii="Times New Roman" w:eastAsia="宋体" w:hAnsi="Times New Roman" w:cs="Times New Roman"/>
          <w:color w:val="000000"/>
        </w:rPr>
      </w:pPr>
      <w:r w:rsidRPr="00792BDA">
        <w:rPr>
          <w:rFonts w:ascii="Times New Roman" w:eastAsia="宋体" w:hAnsi="Times New Roman" w:cs="Times New Roman"/>
          <w:color w:val="000000"/>
        </w:rPr>
        <w:br w:type="page"/>
      </w:r>
      <w:r w:rsidRPr="00792BDA">
        <w:rPr>
          <w:rFonts w:ascii="Times New Roman" w:eastAsia="宋体" w:hAnsi="Times New Roman" w:cs="Times New Roman"/>
          <w:b/>
          <w:bCs/>
          <w:kern w:val="44"/>
          <w:sz w:val="24"/>
          <w:szCs w:val="24"/>
        </w:rPr>
        <w:t xml:space="preserve">S15. In situ Cu K-edge XAFS spectra of BiCuSeO at different potentials </w:t>
      </w:r>
    </w:p>
    <w:p w:rsidR="00EA0CF2" w:rsidRPr="00792BDA" w:rsidRDefault="007D245F">
      <w:pPr>
        <w:spacing w:line="360" w:lineRule="auto"/>
        <w:ind w:firstLineChars="200" w:firstLine="420"/>
        <w:jc w:val="center"/>
        <w:rPr>
          <w:rFonts w:ascii="Times New Roman" w:eastAsia="宋体" w:hAnsi="Times New Roman" w:cs="Times New Roman"/>
          <w:color w:val="000000"/>
        </w:rPr>
      </w:pPr>
      <w:r w:rsidRPr="00792BDA">
        <w:rPr>
          <w:rFonts w:ascii="Times New Roman" w:eastAsia="宋体" w:hAnsi="Times New Roman" w:cs="Times New Roman"/>
          <w:noProof/>
          <w:color w:val="000000"/>
        </w:rPr>
        <w:drawing>
          <wp:inline distT="0" distB="0" distL="0" distR="0">
            <wp:extent cx="4943856" cy="4639056"/>
            <wp:effectExtent l="0" t="0" r="0"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Fig S15 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943856" cy="4639056"/>
                    </a:xfrm>
                    <a:prstGeom prst="rect">
                      <a:avLst/>
                    </a:prstGeom>
                  </pic:spPr>
                </pic:pic>
              </a:graphicData>
            </a:graphic>
          </wp:inline>
        </w:drawing>
      </w:r>
    </w:p>
    <w:p w:rsidR="00EA0CF2" w:rsidRPr="00792BDA" w:rsidRDefault="00EA0CF2" w:rsidP="00A80500">
      <w:pPr>
        <w:spacing w:line="360" w:lineRule="auto"/>
        <w:rPr>
          <w:rFonts w:ascii="Times New Roman" w:eastAsia="宋体" w:hAnsi="Times New Roman" w:cs="Times New Roman"/>
          <w:color w:val="000000"/>
          <w:szCs w:val="21"/>
        </w:rPr>
      </w:pPr>
      <w:r w:rsidRPr="00792BDA">
        <w:rPr>
          <w:rFonts w:ascii="Times New Roman" w:eastAsia="宋体" w:hAnsi="Times New Roman" w:cs="Times New Roman"/>
          <w:b/>
          <w:color w:val="000000"/>
        </w:rPr>
        <w:t>Fig. S15</w:t>
      </w:r>
      <w:r w:rsidRPr="00792BDA">
        <w:rPr>
          <w:rFonts w:ascii="Times New Roman" w:eastAsia="宋体" w:hAnsi="Times New Roman" w:cs="Times New Roman"/>
          <w:color w:val="000000"/>
          <w:szCs w:val="21"/>
        </w:rPr>
        <w:t xml:space="preserve"> (a, b) Cu K-edge XANS spectra of BiCuSeO at different potentials and Cu fiols. (c) Corresponding Fourier transform of Cu K-edge EXAFS spectra of BiCuSeO at different potentials and Cu fiols. (d)</w:t>
      </w:r>
      <w:r w:rsidRPr="00792BDA">
        <w:rPr>
          <w:rFonts w:ascii="Times New Roman" w:eastAsia="宋体" w:hAnsi="Times New Roman" w:cs="Times New Roman"/>
          <w:bCs/>
          <w:kern w:val="44"/>
          <w:szCs w:val="21"/>
        </w:rPr>
        <w:t xml:space="preserve"> Fitted k-space </w:t>
      </w:r>
      <w:r w:rsidRPr="00792BDA">
        <w:rPr>
          <w:rFonts w:ascii="Times New Roman" w:eastAsia="宋体" w:hAnsi="Times New Roman" w:cs="Times New Roman"/>
          <w:color w:val="000000"/>
          <w:szCs w:val="21"/>
        </w:rPr>
        <w:t>EXAFS spectra of BiCuSeO at different potentials and Cu foils reference. In order to monitor the structural changes of BiCuSeO during the CO</w:t>
      </w:r>
      <w:r w:rsidRPr="00792BDA">
        <w:rPr>
          <w:rFonts w:ascii="Times New Roman" w:eastAsia="宋体" w:hAnsi="Times New Roman" w:cs="Times New Roman"/>
          <w:color w:val="000000"/>
          <w:szCs w:val="21"/>
          <w:vertAlign w:val="subscript"/>
        </w:rPr>
        <w:t>2</w:t>
      </w:r>
      <w:r w:rsidRPr="00792BDA">
        <w:rPr>
          <w:rFonts w:ascii="Times New Roman" w:eastAsia="宋体" w:hAnsi="Times New Roman" w:cs="Times New Roman"/>
          <w:color w:val="000000"/>
          <w:szCs w:val="21"/>
        </w:rPr>
        <w:t>R</w:t>
      </w:r>
      <w:r w:rsidR="007D4D98" w:rsidRPr="00792BDA">
        <w:rPr>
          <w:rFonts w:ascii="Times New Roman" w:eastAsia="宋体" w:hAnsi="Times New Roman" w:cs="Times New Roman"/>
          <w:color w:val="000000"/>
          <w:szCs w:val="21"/>
        </w:rPr>
        <w:t>R</w:t>
      </w:r>
      <w:r w:rsidRPr="00792BDA">
        <w:rPr>
          <w:rFonts w:ascii="Times New Roman" w:eastAsia="宋体" w:hAnsi="Times New Roman" w:cs="Times New Roman"/>
          <w:color w:val="000000"/>
          <w:szCs w:val="21"/>
        </w:rPr>
        <w:t>, in situ XAFS measurement is conducted. From the Cu K-edge XANES spectra, the absorption edge and white line peak of BiCuSeO under OCV aligns well with pristine BiCuSeO and Cu</w:t>
      </w:r>
      <w:r w:rsidRPr="00792BDA">
        <w:rPr>
          <w:rFonts w:ascii="Times New Roman" w:eastAsia="宋体" w:hAnsi="Times New Roman" w:cs="Times New Roman"/>
          <w:color w:val="000000"/>
          <w:szCs w:val="21"/>
          <w:vertAlign w:val="subscript"/>
        </w:rPr>
        <w:t>2</w:t>
      </w:r>
      <w:r w:rsidRPr="00792BDA">
        <w:rPr>
          <w:rFonts w:ascii="Times New Roman" w:eastAsia="宋体" w:hAnsi="Times New Roman" w:cs="Times New Roman"/>
          <w:color w:val="000000"/>
          <w:szCs w:val="21"/>
        </w:rPr>
        <w:t>Se sample, suggesting its monovalent feature. As the potential is decreased from -0.4 V to -1.3 V, the absorption edge shifts to lower energy gradually and keeps unchanged at -1.5 V. This combined with the EXAFS spectra indicate the massive escape of Se atoms. A new peak at ~1.29 Å corresponding to the Cu-O bond occurs in EXAFS spectra suggests O entrance. It is worth noting that there remain peak features in the R=1~4 Å range under all operating potentials, BiCuSeO structure can be maintained to a great degree. Taken together, the above results illustrate Cu-Se bonds breaking, Se atoms escaping, concomitant O entrance and Cu aggregation take place in BiCuSeO under CO</w:t>
      </w:r>
      <w:r w:rsidRPr="00792BDA">
        <w:rPr>
          <w:rFonts w:ascii="Times New Roman" w:eastAsia="宋体" w:hAnsi="Times New Roman" w:cs="Times New Roman"/>
          <w:color w:val="000000"/>
          <w:szCs w:val="21"/>
          <w:vertAlign w:val="subscript"/>
        </w:rPr>
        <w:t>2</w:t>
      </w:r>
      <w:r w:rsidRPr="00792BDA">
        <w:rPr>
          <w:rFonts w:ascii="Times New Roman" w:eastAsia="宋体" w:hAnsi="Times New Roman" w:cs="Times New Roman"/>
          <w:color w:val="000000"/>
          <w:szCs w:val="21"/>
        </w:rPr>
        <w:t>R</w:t>
      </w:r>
      <w:r w:rsidR="007D4D98" w:rsidRPr="00792BDA">
        <w:rPr>
          <w:rFonts w:ascii="Times New Roman" w:eastAsia="宋体" w:hAnsi="Times New Roman" w:cs="Times New Roman"/>
          <w:color w:val="000000"/>
          <w:szCs w:val="21"/>
        </w:rPr>
        <w:t>R</w:t>
      </w:r>
      <w:r w:rsidRPr="00792BDA">
        <w:rPr>
          <w:rFonts w:ascii="Times New Roman" w:eastAsia="宋体" w:hAnsi="Times New Roman" w:cs="Times New Roman"/>
          <w:color w:val="000000"/>
          <w:szCs w:val="21"/>
        </w:rPr>
        <w:t>.</w:t>
      </w:r>
    </w:p>
    <w:p w:rsidR="00EA0CF2" w:rsidRPr="00792BDA" w:rsidRDefault="00EA0CF2" w:rsidP="00EC7490">
      <w:pPr>
        <w:widowControl/>
        <w:jc w:val="left"/>
        <w:rPr>
          <w:rFonts w:ascii="Times New Roman" w:eastAsia="宋体" w:hAnsi="Times New Roman" w:cs="Times New Roman"/>
          <w:b/>
          <w:bCs/>
          <w:kern w:val="44"/>
          <w:sz w:val="24"/>
          <w:szCs w:val="24"/>
        </w:rPr>
      </w:pPr>
      <w:r w:rsidRPr="00792BDA">
        <w:rPr>
          <w:rFonts w:ascii="Times New Roman" w:eastAsia="宋体" w:hAnsi="Times New Roman" w:cs="Times New Roman"/>
          <w:b/>
          <w:bCs/>
          <w:kern w:val="44"/>
          <w:sz w:val="24"/>
          <w:szCs w:val="24"/>
        </w:rPr>
        <w:br w:type="page"/>
      </w:r>
    </w:p>
    <w:p w:rsidR="00EA0CF2" w:rsidRPr="00792BDA" w:rsidRDefault="00EA0CF2" w:rsidP="00EC7490">
      <w:pPr>
        <w:widowControl/>
        <w:jc w:val="left"/>
        <w:rPr>
          <w:rFonts w:ascii="Times New Roman" w:eastAsia="宋体" w:hAnsi="Times New Roman" w:cs="Times New Roman"/>
          <w:color w:val="000000"/>
        </w:rPr>
      </w:pPr>
      <w:r w:rsidRPr="00792BDA">
        <w:rPr>
          <w:rFonts w:ascii="Times New Roman" w:eastAsia="宋体" w:hAnsi="Times New Roman" w:cs="Times New Roman"/>
          <w:b/>
          <w:bCs/>
          <w:kern w:val="44"/>
          <w:sz w:val="24"/>
          <w:szCs w:val="24"/>
        </w:rPr>
        <w:t xml:space="preserve">S16. </w:t>
      </w:r>
      <w:r w:rsidR="0030344D" w:rsidRPr="00792BDA">
        <w:rPr>
          <w:rFonts w:ascii="Times New Roman" w:eastAsia="宋体" w:hAnsi="Times New Roman" w:cs="Times New Roman"/>
          <w:b/>
          <w:bCs/>
          <w:kern w:val="44"/>
          <w:sz w:val="24"/>
          <w:szCs w:val="24"/>
        </w:rPr>
        <w:t>S</w:t>
      </w:r>
      <w:r w:rsidRPr="00792BDA">
        <w:rPr>
          <w:rFonts w:ascii="Times New Roman" w:eastAsia="宋体" w:hAnsi="Times New Roman" w:cs="Times New Roman"/>
          <w:b/>
          <w:bCs/>
          <w:kern w:val="44"/>
          <w:sz w:val="24"/>
          <w:szCs w:val="24"/>
        </w:rPr>
        <w:t>tructural characterization of Bi</w:t>
      </w:r>
      <w:r w:rsidRPr="00792BDA">
        <w:rPr>
          <w:rFonts w:ascii="Times New Roman" w:eastAsia="宋体" w:hAnsi="Times New Roman" w:cs="Times New Roman"/>
          <w:b/>
          <w:bCs/>
          <w:kern w:val="44"/>
          <w:sz w:val="24"/>
          <w:szCs w:val="24"/>
          <w:vertAlign w:val="subscript"/>
        </w:rPr>
        <w:t>2</w:t>
      </w:r>
      <w:r w:rsidRPr="00792BDA">
        <w:rPr>
          <w:rFonts w:ascii="Times New Roman" w:eastAsia="宋体" w:hAnsi="Times New Roman" w:cs="Times New Roman"/>
          <w:b/>
          <w:bCs/>
          <w:kern w:val="44"/>
          <w:sz w:val="24"/>
          <w:szCs w:val="24"/>
        </w:rPr>
        <w:t>O</w:t>
      </w:r>
      <w:r w:rsidRPr="00792BDA">
        <w:rPr>
          <w:rFonts w:ascii="Times New Roman" w:eastAsia="宋体" w:hAnsi="Times New Roman" w:cs="Times New Roman"/>
          <w:b/>
          <w:bCs/>
          <w:kern w:val="44"/>
          <w:sz w:val="24"/>
          <w:szCs w:val="24"/>
          <w:vertAlign w:val="subscript"/>
        </w:rPr>
        <w:t>3</w:t>
      </w:r>
      <w:r w:rsidRPr="00792BDA">
        <w:rPr>
          <w:rFonts w:ascii="Times New Roman" w:eastAsia="宋体" w:hAnsi="Times New Roman" w:cs="Times New Roman"/>
          <w:b/>
          <w:bCs/>
          <w:kern w:val="44"/>
          <w:sz w:val="24"/>
          <w:szCs w:val="24"/>
        </w:rPr>
        <w:t xml:space="preserve"> before and after CO</w:t>
      </w:r>
      <w:r w:rsidRPr="00792BDA">
        <w:rPr>
          <w:rFonts w:ascii="Times New Roman" w:eastAsia="宋体" w:hAnsi="Times New Roman" w:cs="Times New Roman"/>
          <w:b/>
          <w:bCs/>
          <w:kern w:val="44"/>
          <w:sz w:val="24"/>
          <w:szCs w:val="24"/>
          <w:vertAlign w:val="subscript"/>
        </w:rPr>
        <w:t>2</w:t>
      </w:r>
      <w:r w:rsidRPr="00792BDA">
        <w:rPr>
          <w:rFonts w:ascii="Times New Roman" w:eastAsia="宋体" w:hAnsi="Times New Roman" w:cs="Times New Roman"/>
          <w:b/>
          <w:bCs/>
          <w:kern w:val="44"/>
          <w:sz w:val="24"/>
          <w:szCs w:val="24"/>
        </w:rPr>
        <w:t>RR</w:t>
      </w:r>
    </w:p>
    <w:p w:rsidR="00EA0CF2" w:rsidRPr="00792BDA" w:rsidRDefault="00B70BCD" w:rsidP="00EC7490">
      <w:pPr>
        <w:spacing w:line="360" w:lineRule="auto"/>
        <w:jc w:val="center"/>
        <w:rPr>
          <w:rFonts w:ascii="Times New Roman" w:eastAsia="宋体" w:hAnsi="Times New Roman" w:cs="Times New Roman"/>
          <w:color w:val="000000"/>
        </w:rPr>
      </w:pPr>
      <w:r w:rsidRPr="00792BDA">
        <w:rPr>
          <w:rFonts w:ascii="Times New Roman" w:eastAsia="宋体" w:hAnsi="Times New Roman" w:cs="Times New Roman"/>
          <w:noProof/>
          <w:color w:val="000000"/>
        </w:rPr>
        <w:drawing>
          <wp:inline distT="0" distB="0" distL="0" distR="0">
            <wp:extent cx="6645910" cy="3904615"/>
            <wp:effectExtent l="0" t="0" r="2540"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 S16 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645910" cy="3904615"/>
                    </a:xfrm>
                    <a:prstGeom prst="rect">
                      <a:avLst/>
                    </a:prstGeom>
                  </pic:spPr>
                </pic:pic>
              </a:graphicData>
            </a:graphic>
          </wp:inline>
        </w:drawing>
      </w:r>
    </w:p>
    <w:p w:rsidR="00EA0CF2" w:rsidRPr="00792BDA" w:rsidRDefault="00EA0CF2" w:rsidP="0030344D">
      <w:pPr>
        <w:spacing w:line="360" w:lineRule="auto"/>
        <w:rPr>
          <w:rFonts w:ascii="Times New Roman" w:eastAsia="宋体" w:hAnsi="Times New Roman" w:cs="Times New Roman"/>
          <w:bCs/>
          <w:kern w:val="44"/>
          <w:sz w:val="24"/>
          <w:szCs w:val="24"/>
        </w:rPr>
      </w:pPr>
      <w:r w:rsidRPr="00792BDA">
        <w:rPr>
          <w:rFonts w:ascii="Times New Roman" w:eastAsia="宋体" w:hAnsi="Times New Roman" w:cs="Times New Roman"/>
          <w:b/>
          <w:color w:val="000000"/>
          <w:szCs w:val="21"/>
        </w:rPr>
        <w:t>Fig. S16</w:t>
      </w:r>
      <w:r w:rsidRPr="00792BDA">
        <w:rPr>
          <w:rFonts w:ascii="Times New Roman" w:eastAsia="宋体" w:hAnsi="Times New Roman" w:cs="Times New Roman"/>
          <w:color w:val="000000"/>
          <w:szCs w:val="21"/>
        </w:rPr>
        <w:t xml:space="preserve"> </w:t>
      </w:r>
      <w:r w:rsidRPr="00792BDA">
        <w:rPr>
          <w:rFonts w:ascii="Times New Roman" w:eastAsia="宋体" w:hAnsi="Times New Roman" w:cs="Times New Roman"/>
          <w:color w:val="000000"/>
          <w:sz w:val="24"/>
          <w:szCs w:val="24"/>
        </w:rPr>
        <w:t>(a) XRD pattern. (b) Bi 4f</w:t>
      </w:r>
      <w:r w:rsidR="0067205E" w:rsidRPr="00792BDA">
        <w:rPr>
          <w:rFonts w:ascii="Times New Roman" w:eastAsia="宋体" w:hAnsi="Times New Roman" w:cs="Times New Roman"/>
          <w:color w:val="000000"/>
          <w:sz w:val="24"/>
          <w:szCs w:val="24"/>
        </w:rPr>
        <w:t xml:space="preserve"> XPS spectra.</w:t>
      </w:r>
      <w:r w:rsidRPr="00792BDA">
        <w:rPr>
          <w:rFonts w:ascii="Times New Roman" w:eastAsia="宋体" w:hAnsi="Times New Roman" w:cs="Times New Roman"/>
          <w:color w:val="000000"/>
          <w:sz w:val="24"/>
          <w:szCs w:val="24"/>
        </w:rPr>
        <w:t xml:space="preserve"> (c) </w:t>
      </w:r>
      <w:r w:rsidR="004537B3" w:rsidRPr="00792BDA">
        <w:rPr>
          <w:rFonts w:ascii="Times New Roman" w:eastAsia="宋体" w:hAnsi="Times New Roman" w:cs="Times New Roman" w:hint="eastAsia"/>
          <w:color w:val="000000"/>
          <w:sz w:val="24"/>
          <w:szCs w:val="24"/>
        </w:rPr>
        <w:t>Bi</w:t>
      </w:r>
      <w:r w:rsidR="004537B3" w:rsidRPr="00792BDA">
        <w:rPr>
          <w:rFonts w:ascii="Times New Roman" w:eastAsia="宋体" w:hAnsi="Times New Roman" w:cs="Times New Roman"/>
          <w:color w:val="000000"/>
        </w:rPr>
        <w:t xml:space="preserve"> L3-edge EXAFS k</w:t>
      </w:r>
      <w:r w:rsidR="004537B3" w:rsidRPr="00792BDA">
        <w:rPr>
          <w:rFonts w:ascii="Times New Roman" w:eastAsia="宋体" w:hAnsi="Times New Roman" w:cs="Times New Roman"/>
          <w:color w:val="000000"/>
          <w:vertAlign w:val="superscript"/>
        </w:rPr>
        <w:t>2</w:t>
      </w:r>
      <w:r w:rsidR="004537B3" w:rsidRPr="00792BDA">
        <w:rPr>
          <w:rFonts w:ascii="Times New Roman" w:eastAsia="宋体" w:hAnsi="Times New Roman" w:cs="Times New Roman"/>
          <w:color w:val="000000"/>
        </w:rPr>
        <w:t>(χk) oscillation functions curves</w:t>
      </w:r>
      <w:r w:rsidR="0067205E" w:rsidRPr="00792BDA">
        <w:rPr>
          <w:rFonts w:ascii="Times New Roman" w:eastAsia="宋体" w:hAnsi="Times New Roman" w:cs="Times New Roman"/>
          <w:color w:val="000000"/>
          <w:sz w:val="24"/>
          <w:szCs w:val="24"/>
        </w:rPr>
        <w:t>.</w:t>
      </w:r>
      <w:r w:rsidRPr="00792BDA">
        <w:rPr>
          <w:rFonts w:ascii="Times New Roman" w:eastAsia="宋体" w:hAnsi="Times New Roman" w:cs="Times New Roman"/>
          <w:color w:val="000000"/>
          <w:sz w:val="24"/>
          <w:szCs w:val="24"/>
        </w:rPr>
        <w:t xml:space="preserve"> </w:t>
      </w:r>
      <w:r w:rsidR="0067205E" w:rsidRPr="00792BDA">
        <w:rPr>
          <w:rFonts w:ascii="Times New Roman" w:eastAsia="宋体" w:hAnsi="Times New Roman" w:cs="Times New Roman"/>
          <w:color w:val="000000"/>
          <w:sz w:val="24"/>
          <w:szCs w:val="24"/>
        </w:rPr>
        <w:t>(d) XNES spectra</w:t>
      </w:r>
      <w:r w:rsidR="0095660C" w:rsidRPr="00792BDA">
        <w:rPr>
          <w:rFonts w:ascii="Times New Roman" w:eastAsia="宋体" w:hAnsi="Times New Roman" w:cs="Times New Roman"/>
          <w:color w:val="000000"/>
          <w:sz w:val="24"/>
          <w:szCs w:val="24"/>
        </w:rPr>
        <w:t>.</w:t>
      </w:r>
      <w:r w:rsidR="0067205E" w:rsidRPr="00792BDA">
        <w:rPr>
          <w:rFonts w:ascii="Times New Roman" w:eastAsia="宋体" w:hAnsi="Times New Roman" w:cs="Times New Roman"/>
          <w:color w:val="000000"/>
          <w:sz w:val="24"/>
          <w:szCs w:val="24"/>
        </w:rPr>
        <w:t xml:space="preserve"> (e) EXAFS spectra. (f) </w:t>
      </w:r>
      <w:r w:rsidR="0067205E" w:rsidRPr="00792BDA">
        <w:rPr>
          <w:rFonts w:ascii="Times New Roman" w:hAnsi="Times New Roman" w:cs="Times New Roman"/>
          <w:color w:val="000000" w:themeColor="text1"/>
          <w:sz w:val="24"/>
          <w:szCs w:val="24"/>
        </w:rPr>
        <w:t>Wavelet transform of the k</w:t>
      </w:r>
      <w:r w:rsidR="0067205E" w:rsidRPr="00792BDA">
        <w:rPr>
          <w:rFonts w:ascii="Times New Roman" w:hAnsi="Times New Roman" w:cs="Times New Roman"/>
          <w:color w:val="000000" w:themeColor="text1"/>
          <w:sz w:val="24"/>
          <w:szCs w:val="24"/>
          <w:vertAlign w:val="superscript"/>
        </w:rPr>
        <w:t>3</w:t>
      </w:r>
      <w:r w:rsidR="0067205E" w:rsidRPr="00792BDA">
        <w:rPr>
          <w:rFonts w:ascii="Times New Roman" w:hAnsi="Times New Roman" w:cs="Times New Roman"/>
          <w:color w:val="000000" w:themeColor="text1"/>
          <w:sz w:val="24"/>
          <w:szCs w:val="24"/>
        </w:rPr>
        <w:t>-weighted EXAFS data (WT-EXAFS)</w:t>
      </w:r>
      <w:r w:rsidR="0067205E" w:rsidRPr="00792BDA">
        <w:rPr>
          <w:rFonts w:ascii="Times New Roman" w:eastAsia="宋体" w:hAnsi="Times New Roman" w:cs="Times New Roman"/>
          <w:color w:val="000000"/>
          <w:sz w:val="24"/>
          <w:szCs w:val="24"/>
        </w:rPr>
        <w:t>. Bi</w:t>
      </w:r>
      <w:r w:rsidR="0067205E" w:rsidRPr="00792BDA">
        <w:rPr>
          <w:rFonts w:ascii="Times New Roman" w:eastAsia="宋体" w:hAnsi="Times New Roman" w:cs="Times New Roman"/>
          <w:color w:val="000000"/>
          <w:sz w:val="24"/>
          <w:szCs w:val="24"/>
          <w:vertAlign w:val="subscript"/>
        </w:rPr>
        <w:t>2</w:t>
      </w:r>
      <w:r w:rsidR="0067205E" w:rsidRPr="00792BDA">
        <w:rPr>
          <w:rFonts w:ascii="Times New Roman" w:eastAsia="宋体" w:hAnsi="Times New Roman" w:cs="Times New Roman"/>
          <w:color w:val="000000"/>
          <w:sz w:val="24"/>
          <w:szCs w:val="24"/>
        </w:rPr>
        <w:t>O</w:t>
      </w:r>
      <w:r w:rsidR="0067205E" w:rsidRPr="00792BDA">
        <w:rPr>
          <w:rFonts w:ascii="Times New Roman" w:eastAsia="宋体" w:hAnsi="Times New Roman" w:cs="Times New Roman"/>
          <w:color w:val="000000"/>
          <w:sz w:val="24"/>
          <w:szCs w:val="24"/>
          <w:vertAlign w:val="subscript"/>
        </w:rPr>
        <w:t xml:space="preserve">3 </w:t>
      </w:r>
      <w:r w:rsidR="0067205E" w:rsidRPr="00792BDA">
        <w:rPr>
          <w:rFonts w:ascii="Times New Roman" w:eastAsia="宋体" w:hAnsi="Times New Roman" w:cs="Times New Roman"/>
          <w:color w:val="000000"/>
          <w:sz w:val="24"/>
          <w:szCs w:val="24"/>
        </w:rPr>
        <w:t>before and after CO</w:t>
      </w:r>
      <w:r w:rsidR="0067205E" w:rsidRPr="00792BDA">
        <w:rPr>
          <w:rFonts w:ascii="Times New Roman" w:eastAsia="宋体" w:hAnsi="Times New Roman" w:cs="Times New Roman"/>
          <w:color w:val="000000"/>
          <w:sz w:val="24"/>
          <w:szCs w:val="24"/>
          <w:vertAlign w:val="subscript"/>
        </w:rPr>
        <w:t>2</w:t>
      </w:r>
      <w:r w:rsidR="0067205E" w:rsidRPr="00792BDA">
        <w:rPr>
          <w:rFonts w:ascii="Times New Roman" w:eastAsia="宋体" w:hAnsi="Times New Roman" w:cs="Times New Roman"/>
          <w:color w:val="000000"/>
          <w:sz w:val="24"/>
          <w:szCs w:val="24"/>
        </w:rPr>
        <w:t>RR are named as Bi</w:t>
      </w:r>
      <w:r w:rsidR="0067205E" w:rsidRPr="00792BDA">
        <w:rPr>
          <w:rFonts w:ascii="Times New Roman" w:eastAsia="宋体" w:hAnsi="Times New Roman" w:cs="Times New Roman"/>
          <w:color w:val="000000"/>
          <w:sz w:val="24"/>
          <w:szCs w:val="24"/>
          <w:vertAlign w:val="subscript"/>
        </w:rPr>
        <w:t>2</w:t>
      </w:r>
      <w:r w:rsidR="0067205E" w:rsidRPr="00792BDA">
        <w:rPr>
          <w:rFonts w:ascii="Times New Roman" w:eastAsia="宋体" w:hAnsi="Times New Roman" w:cs="Times New Roman"/>
          <w:color w:val="000000"/>
          <w:sz w:val="24"/>
          <w:szCs w:val="24"/>
        </w:rPr>
        <w:t>O</w:t>
      </w:r>
      <w:r w:rsidR="0067205E" w:rsidRPr="00792BDA">
        <w:rPr>
          <w:rFonts w:ascii="Times New Roman" w:eastAsia="宋体" w:hAnsi="Times New Roman" w:cs="Times New Roman"/>
          <w:color w:val="000000"/>
          <w:sz w:val="24"/>
          <w:szCs w:val="24"/>
          <w:vertAlign w:val="subscript"/>
        </w:rPr>
        <w:t xml:space="preserve">3 </w:t>
      </w:r>
      <w:r w:rsidR="0067205E" w:rsidRPr="00792BDA">
        <w:rPr>
          <w:rFonts w:ascii="Times New Roman" w:eastAsia="宋体" w:hAnsi="Times New Roman" w:cs="Times New Roman"/>
          <w:color w:val="000000"/>
          <w:sz w:val="24"/>
          <w:szCs w:val="24"/>
        </w:rPr>
        <w:t>and Bi</w:t>
      </w:r>
      <w:r w:rsidR="0067205E" w:rsidRPr="00792BDA">
        <w:rPr>
          <w:rFonts w:ascii="Times New Roman" w:eastAsia="宋体" w:hAnsi="Times New Roman" w:cs="Times New Roman"/>
          <w:color w:val="000000"/>
          <w:sz w:val="24"/>
          <w:szCs w:val="24"/>
          <w:vertAlign w:val="subscript"/>
        </w:rPr>
        <w:t>2</w:t>
      </w:r>
      <w:r w:rsidR="0067205E" w:rsidRPr="00792BDA">
        <w:rPr>
          <w:rFonts w:ascii="Times New Roman" w:eastAsia="宋体" w:hAnsi="Times New Roman" w:cs="Times New Roman"/>
          <w:color w:val="000000"/>
          <w:sz w:val="24"/>
          <w:szCs w:val="24"/>
        </w:rPr>
        <w:t>O</w:t>
      </w:r>
      <w:r w:rsidR="0067205E" w:rsidRPr="00792BDA">
        <w:rPr>
          <w:rFonts w:ascii="Times New Roman" w:eastAsia="宋体" w:hAnsi="Times New Roman" w:cs="Times New Roman"/>
          <w:color w:val="000000"/>
          <w:sz w:val="24"/>
          <w:szCs w:val="24"/>
          <w:vertAlign w:val="subscript"/>
        </w:rPr>
        <w:t>3</w:t>
      </w:r>
      <w:r w:rsidR="0067205E" w:rsidRPr="00792BDA">
        <w:rPr>
          <w:rFonts w:ascii="Times New Roman" w:eastAsia="宋体" w:hAnsi="Times New Roman" w:cs="Times New Roman"/>
          <w:color w:val="000000"/>
          <w:sz w:val="24"/>
          <w:szCs w:val="24"/>
        </w:rPr>
        <w:t xml:space="preserve"> </w:t>
      </w:r>
      <w:r w:rsidR="0067205E" w:rsidRPr="00792BDA">
        <w:rPr>
          <w:rFonts w:ascii="Times New Roman" w:eastAsia="宋体" w:hAnsi="Times New Roman" w:cs="Times New Roman"/>
          <w:color w:val="000000"/>
          <w:sz w:val="24"/>
          <w:szCs w:val="24"/>
          <w:vertAlign w:val="subscript"/>
        </w:rPr>
        <w:t>R</w:t>
      </w:r>
      <w:r w:rsidR="0067205E" w:rsidRPr="00792BDA">
        <w:rPr>
          <w:rFonts w:ascii="Times New Roman" w:eastAsia="宋体" w:hAnsi="Times New Roman" w:cs="Times New Roman"/>
          <w:color w:val="000000"/>
          <w:sz w:val="24"/>
          <w:szCs w:val="24"/>
        </w:rPr>
        <w:t xml:space="preserve"> </w:t>
      </w:r>
      <w:r w:rsidR="0067205E" w:rsidRPr="00792BDA">
        <w:rPr>
          <w:rFonts w:ascii="Times New Roman" w:eastAsia="宋体" w:hAnsi="Times New Roman" w:cs="Times New Roman" w:hint="eastAsia"/>
          <w:color w:val="000000"/>
          <w:sz w:val="24"/>
          <w:szCs w:val="24"/>
        </w:rPr>
        <w:t>respectively</w:t>
      </w:r>
      <w:r w:rsidRPr="00792BDA">
        <w:rPr>
          <w:rFonts w:ascii="Times New Roman" w:eastAsia="宋体" w:hAnsi="Times New Roman" w:cs="Times New Roman"/>
          <w:color w:val="000000"/>
          <w:sz w:val="24"/>
          <w:szCs w:val="24"/>
        </w:rPr>
        <w:t>.</w:t>
      </w:r>
      <w:r w:rsidRPr="00792BDA">
        <w:rPr>
          <w:rFonts w:ascii="Times New Roman" w:eastAsia="宋体" w:hAnsi="Times New Roman" w:cs="Times New Roman"/>
          <w:bCs/>
          <w:kern w:val="44"/>
          <w:sz w:val="24"/>
          <w:szCs w:val="24"/>
        </w:rPr>
        <w:t xml:space="preserve"> </w:t>
      </w:r>
      <w:r w:rsidR="0030344D" w:rsidRPr="00792BDA">
        <w:rPr>
          <w:rFonts w:ascii="Times New Roman" w:eastAsia="宋体" w:hAnsi="Times New Roman" w:cs="Times New Roman"/>
          <w:bCs/>
          <w:kern w:val="44"/>
          <w:sz w:val="24"/>
          <w:szCs w:val="24"/>
        </w:rPr>
        <w:t xml:space="preserve">Bsides the peaks of Carbon substrate for catalysts depositing, all the peaks in the </w:t>
      </w:r>
      <w:r w:rsidRPr="00792BDA">
        <w:rPr>
          <w:rFonts w:ascii="Times New Roman" w:eastAsia="宋体" w:hAnsi="Times New Roman" w:cs="Times New Roman"/>
          <w:bCs/>
          <w:kern w:val="44"/>
          <w:sz w:val="24"/>
          <w:szCs w:val="24"/>
        </w:rPr>
        <w:t xml:space="preserve">XRD pattern </w:t>
      </w:r>
      <w:r w:rsidR="0030344D" w:rsidRPr="00792BDA">
        <w:rPr>
          <w:rFonts w:ascii="Times New Roman" w:eastAsia="宋体" w:hAnsi="Times New Roman" w:cs="Times New Roman"/>
          <w:bCs/>
          <w:kern w:val="44"/>
          <w:sz w:val="24"/>
          <w:szCs w:val="24"/>
        </w:rPr>
        <w:t xml:space="preserve">can correspond </w:t>
      </w:r>
      <w:r w:rsidRPr="00792BDA">
        <w:rPr>
          <w:rFonts w:ascii="Times New Roman" w:eastAsia="宋体" w:hAnsi="Times New Roman" w:cs="Times New Roman"/>
          <w:bCs/>
          <w:kern w:val="44"/>
          <w:sz w:val="24"/>
          <w:szCs w:val="24"/>
        </w:rPr>
        <w:t>to Bi</w:t>
      </w:r>
      <w:r w:rsidR="0030344D" w:rsidRPr="00792BDA">
        <w:rPr>
          <w:rFonts w:ascii="Times New Roman" w:eastAsia="宋体" w:hAnsi="Times New Roman" w:cs="Times New Roman"/>
          <w:bCs/>
          <w:kern w:val="44"/>
          <w:sz w:val="24"/>
          <w:szCs w:val="24"/>
        </w:rPr>
        <w:t xml:space="preserve"> (PDF# 85-1329), suggesting that Bi</w:t>
      </w:r>
      <w:r w:rsidR="0030344D" w:rsidRPr="00792BDA">
        <w:rPr>
          <w:rFonts w:ascii="Times New Roman" w:eastAsia="宋体" w:hAnsi="Times New Roman" w:cs="Times New Roman"/>
          <w:bCs/>
          <w:kern w:val="44"/>
          <w:sz w:val="24"/>
          <w:szCs w:val="24"/>
          <w:vertAlign w:val="subscript"/>
        </w:rPr>
        <w:t>2</w:t>
      </w:r>
      <w:r w:rsidR="0030344D" w:rsidRPr="00792BDA">
        <w:rPr>
          <w:rFonts w:ascii="Times New Roman" w:eastAsia="宋体" w:hAnsi="Times New Roman" w:cs="Times New Roman"/>
          <w:bCs/>
          <w:kern w:val="44"/>
          <w:sz w:val="24"/>
          <w:szCs w:val="24"/>
        </w:rPr>
        <w:t>O</w:t>
      </w:r>
      <w:r w:rsidR="0030344D" w:rsidRPr="00792BDA">
        <w:rPr>
          <w:rFonts w:ascii="Times New Roman" w:eastAsia="宋体" w:hAnsi="Times New Roman" w:cs="Times New Roman"/>
          <w:bCs/>
          <w:kern w:val="44"/>
          <w:sz w:val="24"/>
          <w:szCs w:val="24"/>
          <w:vertAlign w:val="subscript"/>
        </w:rPr>
        <w:t>3</w:t>
      </w:r>
      <w:r w:rsidR="0030344D" w:rsidRPr="00792BDA">
        <w:rPr>
          <w:rFonts w:ascii="Times New Roman" w:eastAsia="宋体" w:hAnsi="Times New Roman" w:cs="Times New Roman"/>
          <w:bCs/>
          <w:kern w:val="44"/>
          <w:sz w:val="24"/>
          <w:szCs w:val="24"/>
        </w:rPr>
        <w:t xml:space="preserve"> is reduced</w:t>
      </w:r>
      <w:r w:rsidRPr="00792BDA">
        <w:rPr>
          <w:rFonts w:ascii="Times New Roman" w:eastAsia="宋体" w:hAnsi="Times New Roman" w:cs="Times New Roman"/>
          <w:bCs/>
          <w:kern w:val="44"/>
          <w:sz w:val="24"/>
          <w:szCs w:val="24"/>
        </w:rPr>
        <w:t xml:space="preserve"> </w:t>
      </w:r>
      <w:r w:rsidR="0030344D" w:rsidRPr="00792BDA">
        <w:rPr>
          <w:rFonts w:ascii="Times New Roman" w:eastAsia="宋体" w:hAnsi="Times New Roman" w:cs="Times New Roman"/>
          <w:bCs/>
          <w:kern w:val="44"/>
          <w:sz w:val="24"/>
          <w:szCs w:val="24"/>
        </w:rPr>
        <w:t xml:space="preserve">to metallic Bi </w:t>
      </w:r>
      <w:r w:rsidRPr="00792BDA">
        <w:rPr>
          <w:rFonts w:ascii="Times New Roman" w:eastAsia="宋体" w:hAnsi="Times New Roman" w:cs="Times New Roman"/>
          <w:bCs/>
          <w:kern w:val="44"/>
          <w:sz w:val="24"/>
          <w:szCs w:val="24"/>
        </w:rPr>
        <w:t>after CO</w:t>
      </w:r>
      <w:r w:rsidRPr="00792BDA">
        <w:rPr>
          <w:rFonts w:ascii="Times New Roman" w:eastAsia="宋体" w:hAnsi="Times New Roman" w:cs="Times New Roman"/>
          <w:bCs/>
          <w:kern w:val="44"/>
          <w:sz w:val="24"/>
          <w:szCs w:val="24"/>
          <w:vertAlign w:val="subscript"/>
        </w:rPr>
        <w:t>2</w:t>
      </w:r>
      <w:r w:rsidRPr="00792BDA">
        <w:rPr>
          <w:rFonts w:ascii="Times New Roman" w:eastAsia="宋体" w:hAnsi="Times New Roman" w:cs="Times New Roman"/>
          <w:bCs/>
          <w:kern w:val="44"/>
          <w:sz w:val="24"/>
          <w:szCs w:val="24"/>
        </w:rPr>
        <w:t>R</w:t>
      </w:r>
      <w:r w:rsidR="007D4D98" w:rsidRPr="00792BDA">
        <w:rPr>
          <w:rFonts w:ascii="Times New Roman" w:eastAsia="宋体" w:hAnsi="Times New Roman" w:cs="Times New Roman"/>
          <w:bCs/>
          <w:kern w:val="44"/>
          <w:sz w:val="24"/>
          <w:szCs w:val="24"/>
        </w:rPr>
        <w:t>R</w:t>
      </w:r>
      <w:r w:rsidRPr="00792BDA">
        <w:rPr>
          <w:rFonts w:ascii="Times New Roman" w:eastAsia="宋体" w:hAnsi="Times New Roman" w:cs="Times New Roman"/>
          <w:bCs/>
          <w:kern w:val="44"/>
          <w:sz w:val="24"/>
          <w:szCs w:val="24"/>
        </w:rPr>
        <w:t>. Peaks corresponding to zero valent metal in Bi 4f XPS spectra further confirm the easy self-reduction of Bi</w:t>
      </w:r>
      <w:r w:rsidRPr="00792BDA">
        <w:rPr>
          <w:rFonts w:ascii="Times New Roman" w:eastAsia="宋体" w:hAnsi="Times New Roman" w:cs="Times New Roman"/>
          <w:bCs/>
          <w:kern w:val="44"/>
          <w:sz w:val="24"/>
          <w:szCs w:val="24"/>
          <w:vertAlign w:val="subscript"/>
        </w:rPr>
        <w:t>2</w:t>
      </w:r>
      <w:r w:rsidRPr="00792BDA">
        <w:rPr>
          <w:rFonts w:ascii="Times New Roman" w:eastAsia="宋体" w:hAnsi="Times New Roman" w:cs="Times New Roman"/>
          <w:bCs/>
          <w:kern w:val="44"/>
          <w:sz w:val="24"/>
          <w:szCs w:val="24"/>
        </w:rPr>
        <w:t>O</w:t>
      </w:r>
      <w:r w:rsidRPr="00792BDA">
        <w:rPr>
          <w:rFonts w:ascii="Times New Roman" w:eastAsia="宋体" w:hAnsi="Times New Roman" w:cs="Times New Roman"/>
          <w:bCs/>
          <w:kern w:val="44"/>
          <w:sz w:val="24"/>
          <w:szCs w:val="24"/>
          <w:vertAlign w:val="subscript"/>
        </w:rPr>
        <w:t>3</w:t>
      </w:r>
      <w:r w:rsidRPr="00792BDA">
        <w:rPr>
          <w:rFonts w:ascii="Times New Roman" w:eastAsia="宋体" w:hAnsi="Times New Roman" w:cs="Times New Roman"/>
          <w:bCs/>
          <w:kern w:val="44"/>
          <w:sz w:val="24"/>
          <w:szCs w:val="24"/>
        </w:rPr>
        <w:t xml:space="preserve"> during electrocatalytic CO</w:t>
      </w:r>
      <w:r w:rsidRPr="00792BDA">
        <w:rPr>
          <w:rFonts w:ascii="Times New Roman" w:eastAsia="宋体" w:hAnsi="Times New Roman" w:cs="Times New Roman"/>
          <w:bCs/>
          <w:kern w:val="44"/>
          <w:sz w:val="24"/>
          <w:szCs w:val="24"/>
          <w:vertAlign w:val="subscript"/>
        </w:rPr>
        <w:t>2</w:t>
      </w:r>
      <w:r w:rsidRPr="00792BDA">
        <w:rPr>
          <w:rFonts w:ascii="Times New Roman" w:eastAsia="宋体" w:hAnsi="Times New Roman" w:cs="Times New Roman"/>
          <w:bCs/>
          <w:kern w:val="44"/>
          <w:sz w:val="24"/>
          <w:szCs w:val="24"/>
        </w:rPr>
        <w:t xml:space="preserve"> reduction reaction.</w:t>
      </w:r>
      <w:r w:rsidR="0067205E" w:rsidRPr="00792BDA">
        <w:rPr>
          <w:rFonts w:ascii="Times New Roman" w:eastAsia="宋体" w:hAnsi="Times New Roman" w:cs="Times New Roman"/>
          <w:bCs/>
          <w:kern w:val="44"/>
          <w:sz w:val="24"/>
          <w:szCs w:val="24"/>
        </w:rPr>
        <w:t xml:space="preserve"> </w:t>
      </w:r>
      <w:r w:rsidR="00D57A87" w:rsidRPr="00792BDA">
        <w:rPr>
          <w:rFonts w:ascii="Times New Roman" w:eastAsia="宋体" w:hAnsi="Times New Roman" w:cs="Times New Roman" w:hint="eastAsia"/>
          <w:color w:val="000000"/>
          <w:sz w:val="24"/>
          <w:szCs w:val="24"/>
        </w:rPr>
        <w:t>Bi</w:t>
      </w:r>
      <w:r w:rsidR="00D57A87" w:rsidRPr="00792BDA">
        <w:rPr>
          <w:rFonts w:ascii="Times New Roman" w:eastAsia="宋体" w:hAnsi="Times New Roman" w:cs="Times New Roman"/>
          <w:color w:val="000000"/>
        </w:rPr>
        <w:t xml:space="preserve"> L3-edge EXAFS k</w:t>
      </w:r>
      <w:r w:rsidR="00D57A87" w:rsidRPr="00792BDA">
        <w:rPr>
          <w:rFonts w:ascii="Times New Roman" w:eastAsia="宋体" w:hAnsi="Times New Roman" w:cs="Times New Roman"/>
          <w:color w:val="000000"/>
          <w:vertAlign w:val="superscript"/>
        </w:rPr>
        <w:t>2</w:t>
      </w:r>
      <w:r w:rsidR="00D57A87" w:rsidRPr="00792BDA">
        <w:rPr>
          <w:rFonts w:ascii="Times New Roman" w:eastAsia="宋体" w:hAnsi="Times New Roman" w:cs="Times New Roman"/>
          <w:color w:val="000000"/>
        </w:rPr>
        <w:t xml:space="preserve">(χk) </w:t>
      </w:r>
      <w:r w:rsidR="00D57A87" w:rsidRPr="00792BDA">
        <w:rPr>
          <w:rFonts w:ascii="Times New Roman" w:eastAsia="宋体" w:hAnsi="Times New Roman" w:cs="Times New Roman"/>
          <w:bCs/>
          <w:kern w:val="44"/>
          <w:sz w:val="24"/>
          <w:szCs w:val="24"/>
        </w:rPr>
        <w:t>oscillation functions curve</w:t>
      </w:r>
      <w:r w:rsidR="00D57A87" w:rsidRPr="00792BDA">
        <w:rPr>
          <w:rFonts w:ascii="Times New Roman" w:eastAsia="宋体" w:hAnsi="Times New Roman" w:cs="Times New Roman" w:hint="eastAsia"/>
          <w:bCs/>
          <w:kern w:val="44"/>
          <w:sz w:val="24"/>
          <w:szCs w:val="24"/>
        </w:rPr>
        <w:t>s</w:t>
      </w:r>
      <w:r w:rsidR="00D57A87" w:rsidRPr="00792BDA">
        <w:rPr>
          <w:rFonts w:ascii="Times New Roman" w:eastAsia="宋体" w:hAnsi="Times New Roman" w:cs="Times New Roman"/>
          <w:bCs/>
          <w:kern w:val="44"/>
          <w:sz w:val="24"/>
          <w:szCs w:val="24"/>
        </w:rPr>
        <w:t xml:space="preserve">, </w:t>
      </w:r>
      <w:r w:rsidR="0067205E" w:rsidRPr="00792BDA">
        <w:rPr>
          <w:rFonts w:ascii="Times New Roman" w:eastAsia="宋体" w:hAnsi="Times New Roman" w:cs="Times New Roman"/>
          <w:color w:val="000000"/>
          <w:sz w:val="24"/>
          <w:szCs w:val="24"/>
        </w:rPr>
        <w:t xml:space="preserve">XNES spectra, EXAFS spectra </w:t>
      </w:r>
      <w:r w:rsidR="0067205E" w:rsidRPr="00792BDA">
        <w:rPr>
          <w:rFonts w:ascii="Times New Roman" w:eastAsia="宋体" w:hAnsi="Times New Roman" w:cs="Times New Roman"/>
          <w:bCs/>
          <w:kern w:val="44"/>
          <w:sz w:val="24"/>
          <w:szCs w:val="24"/>
        </w:rPr>
        <w:t xml:space="preserve">and </w:t>
      </w:r>
      <w:r w:rsidR="0067205E" w:rsidRPr="00792BDA">
        <w:rPr>
          <w:rFonts w:ascii="Times New Roman" w:hAnsi="Times New Roman" w:cs="Times New Roman"/>
          <w:color w:val="000000" w:themeColor="text1"/>
          <w:sz w:val="24"/>
          <w:szCs w:val="24"/>
        </w:rPr>
        <w:t xml:space="preserve">WT-EXAFS consistently </w:t>
      </w:r>
      <w:r w:rsidR="0030344D" w:rsidRPr="00792BDA">
        <w:rPr>
          <w:rFonts w:ascii="Times New Roman" w:hAnsi="Times New Roman" w:cs="Times New Roman"/>
          <w:color w:val="000000" w:themeColor="text1"/>
          <w:sz w:val="24"/>
          <w:szCs w:val="24"/>
        </w:rPr>
        <w:t xml:space="preserve">display that </w:t>
      </w:r>
      <w:r w:rsidR="0067205E" w:rsidRPr="00792BDA">
        <w:rPr>
          <w:rFonts w:ascii="Times New Roman" w:hAnsi="Times New Roman" w:cs="Times New Roman"/>
          <w:color w:val="000000" w:themeColor="text1"/>
          <w:sz w:val="24"/>
          <w:szCs w:val="24"/>
        </w:rPr>
        <w:t>Bi</w:t>
      </w:r>
      <w:r w:rsidR="0067205E" w:rsidRPr="00792BDA">
        <w:rPr>
          <w:rFonts w:ascii="Times New Roman" w:hAnsi="Times New Roman" w:cs="Times New Roman"/>
          <w:color w:val="000000" w:themeColor="text1"/>
          <w:sz w:val="24"/>
          <w:szCs w:val="24"/>
          <w:vertAlign w:val="subscript"/>
        </w:rPr>
        <w:t>2</w:t>
      </w:r>
      <w:r w:rsidR="0067205E" w:rsidRPr="00792BDA">
        <w:rPr>
          <w:rFonts w:ascii="Times New Roman" w:hAnsi="Times New Roman" w:cs="Times New Roman"/>
          <w:color w:val="000000" w:themeColor="text1"/>
          <w:sz w:val="24"/>
          <w:szCs w:val="24"/>
        </w:rPr>
        <w:t>O</w:t>
      </w:r>
      <w:r w:rsidR="0067205E" w:rsidRPr="00792BDA">
        <w:rPr>
          <w:rFonts w:ascii="Times New Roman" w:hAnsi="Times New Roman" w:cs="Times New Roman"/>
          <w:color w:val="000000" w:themeColor="text1"/>
          <w:sz w:val="24"/>
          <w:szCs w:val="24"/>
          <w:vertAlign w:val="subscript"/>
        </w:rPr>
        <w:t>3</w:t>
      </w:r>
      <w:r w:rsidR="0067205E" w:rsidRPr="00792BDA">
        <w:rPr>
          <w:rFonts w:ascii="Times New Roman" w:hAnsi="Times New Roman" w:cs="Times New Roman"/>
          <w:color w:val="000000" w:themeColor="text1"/>
          <w:sz w:val="24"/>
          <w:szCs w:val="24"/>
        </w:rPr>
        <w:t xml:space="preserve"> are </w:t>
      </w:r>
      <w:r w:rsidR="0030344D" w:rsidRPr="00792BDA">
        <w:rPr>
          <w:rFonts w:ascii="Times New Roman" w:hAnsi="Times New Roman" w:cs="Times New Roman"/>
          <w:color w:val="000000" w:themeColor="text1"/>
          <w:sz w:val="24"/>
          <w:szCs w:val="24"/>
        </w:rPr>
        <w:t xml:space="preserve">mostly </w:t>
      </w:r>
      <w:r w:rsidR="0067205E" w:rsidRPr="00792BDA">
        <w:rPr>
          <w:rFonts w:ascii="Times New Roman" w:hAnsi="Times New Roman" w:cs="Times New Roman"/>
          <w:color w:val="000000" w:themeColor="text1"/>
          <w:sz w:val="24"/>
          <w:szCs w:val="24"/>
        </w:rPr>
        <w:t xml:space="preserve">reduced to the metal bismuth </w:t>
      </w:r>
      <w:r w:rsidR="0030344D" w:rsidRPr="00792BDA">
        <w:rPr>
          <w:rFonts w:ascii="Times New Roman" w:hAnsi="Times New Roman" w:cs="Times New Roman"/>
          <w:color w:val="000000" w:themeColor="text1"/>
          <w:sz w:val="24"/>
          <w:szCs w:val="24"/>
        </w:rPr>
        <w:t>after CO</w:t>
      </w:r>
      <w:r w:rsidR="0030344D" w:rsidRPr="00792BDA">
        <w:rPr>
          <w:rFonts w:ascii="Times New Roman" w:hAnsi="Times New Roman" w:cs="Times New Roman"/>
          <w:color w:val="000000" w:themeColor="text1"/>
          <w:sz w:val="24"/>
          <w:szCs w:val="24"/>
          <w:vertAlign w:val="subscript"/>
        </w:rPr>
        <w:t>2</w:t>
      </w:r>
      <w:r w:rsidR="0030344D" w:rsidRPr="00792BDA">
        <w:rPr>
          <w:rFonts w:ascii="Times New Roman" w:hAnsi="Times New Roman" w:cs="Times New Roman"/>
          <w:color w:val="000000" w:themeColor="text1"/>
          <w:sz w:val="24"/>
          <w:szCs w:val="24"/>
        </w:rPr>
        <w:t>RR.</w:t>
      </w:r>
    </w:p>
    <w:p w:rsidR="00EA0CF2" w:rsidRPr="00792BDA" w:rsidRDefault="00EA0CF2">
      <w:pPr>
        <w:spacing w:line="360" w:lineRule="auto"/>
        <w:rPr>
          <w:rFonts w:ascii="Times New Roman" w:eastAsia="宋体" w:hAnsi="Times New Roman" w:cs="Times New Roman"/>
          <w:bCs/>
          <w:kern w:val="44"/>
          <w:szCs w:val="21"/>
        </w:rPr>
      </w:pPr>
    </w:p>
    <w:p w:rsidR="00EA0CF2" w:rsidRPr="00792BDA" w:rsidRDefault="00EA0CF2">
      <w:pPr>
        <w:widowControl/>
        <w:jc w:val="left"/>
        <w:rPr>
          <w:rFonts w:ascii="Times New Roman" w:eastAsia="宋体" w:hAnsi="Times New Roman" w:cs="Times New Roman"/>
          <w:bCs/>
          <w:kern w:val="44"/>
          <w:sz w:val="24"/>
          <w:szCs w:val="24"/>
        </w:rPr>
      </w:pPr>
      <w:r w:rsidRPr="00792BDA">
        <w:rPr>
          <w:rFonts w:ascii="Times New Roman" w:eastAsia="宋体" w:hAnsi="Times New Roman" w:cs="Times New Roman"/>
          <w:bCs/>
          <w:kern w:val="44"/>
          <w:sz w:val="24"/>
          <w:szCs w:val="24"/>
        </w:rPr>
        <w:br w:type="page"/>
      </w:r>
    </w:p>
    <w:p w:rsidR="00EA0CF2" w:rsidRPr="00792BDA" w:rsidRDefault="00EA0CF2">
      <w:pPr>
        <w:widowControl/>
        <w:jc w:val="left"/>
        <w:rPr>
          <w:rFonts w:ascii="Times New Roman" w:eastAsia="宋体" w:hAnsi="Times New Roman" w:cs="Times New Roman"/>
          <w:color w:val="000000"/>
        </w:rPr>
      </w:pPr>
      <w:r w:rsidRPr="00792BDA">
        <w:rPr>
          <w:rFonts w:ascii="Times New Roman" w:eastAsia="宋体" w:hAnsi="Times New Roman" w:cs="Times New Roman"/>
          <w:b/>
          <w:bCs/>
          <w:kern w:val="44"/>
          <w:sz w:val="24"/>
          <w:szCs w:val="24"/>
        </w:rPr>
        <w:t>S17. The structural characterization of Cu</w:t>
      </w:r>
      <w:r w:rsidRPr="00792BDA">
        <w:rPr>
          <w:rFonts w:ascii="Times New Roman" w:eastAsia="宋体" w:hAnsi="Times New Roman" w:cs="Times New Roman"/>
          <w:b/>
          <w:bCs/>
          <w:kern w:val="44"/>
          <w:sz w:val="24"/>
          <w:szCs w:val="24"/>
          <w:vertAlign w:val="subscript"/>
        </w:rPr>
        <w:t>2</w:t>
      </w:r>
      <w:r w:rsidRPr="00792BDA">
        <w:rPr>
          <w:rFonts w:ascii="Times New Roman" w:eastAsia="宋体" w:hAnsi="Times New Roman" w:cs="Times New Roman"/>
          <w:b/>
          <w:bCs/>
          <w:kern w:val="44"/>
          <w:sz w:val="24"/>
          <w:szCs w:val="24"/>
        </w:rPr>
        <w:t>Se before and after CO</w:t>
      </w:r>
      <w:r w:rsidRPr="00792BDA">
        <w:rPr>
          <w:rFonts w:ascii="Times New Roman" w:eastAsia="宋体" w:hAnsi="Times New Roman" w:cs="Times New Roman"/>
          <w:b/>
          <w:bCs/>
          <w:kern w:val="44"/>
          <w:sz w:val="24"/>
          <w:szCs w:val="24"/>
          <w:vertAlign w:val="subscript"/>
        </w:rPr>
        <w:t>2</w:t>
      </w:r>
      <w:r w:rsidRPr="00792BDA">
        <w:rPr>
          <w:rFonts w:ascii="Times New Roman" w:eastAsia="宋体" w:hAnsi="Times New Roman" w:cs="Times New Roman"/>
          <w:b/>
          <w:bCs/>
          <w:kern w:val="44"/>
          <w:sz w:val="24"/>
          <w:szCs w:val="24"/>
        </w:rPr>
        <w:t>R</w:t>
      </w:r>
      <w:r w:rsidR="007D4D98" w:rsidRPr="00792BDA">
        <w:rPr>
          <w:rFonts w:ascii="Times New Roman" w:eastAsia="宋体" w:hAnsi="Times New Roman" w:cs="Times New Roman"/>
          <w:b/>
          <w:bCs/>
          <w:kern w:val="44"/>
          <w:sz w:val="24"/>
          <w:szCs w:val="24"/>
        </w:rPr>
        <w:t>R</w:t>
      </w:r>
    </w:p>
    <w:p w:rsidR="00EA0CF2" w:rsidRPr="00792BDA" w:rsidRDefault="00B047DC">
      <w:pPr>
        <w:spacing w:line="360" w:lineRule="auto"/>
        <w:jc w:val="center"/>
        <w:rPr>
          <w:rFonts w:ascii="Times New Roman" w:eastAsia="宋体" w:hAnsi="Times New Roman" w:cs="Times New Roman"/>
          <w:color w:val="000000"/>
        </w:rPr>
      </w:pPr>
      <w:r w:rsidRPr="00792BDA">
        <w:rPr>
          <w:rFonts w:ascii="Times New Roman" w:eastAsia="宋体" w:hAnsi="Times New Roman" w:cs="Times New Roman"/>
          <w:noProof/>
          <w:color w:val="000000"/>
        </w:rPr>
        <w:drawing>
          <wp:inline distT="0" distB="0" distL="0" distR="0">
            <wp:extent cx="6645910" cy="4305300"/>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 S17.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645910" cy="4305300"/>
                    </a:xfrm>
                    <a:prstGeom prst="rect">
                      <a:avLst/>
                    </a:prstGeom>
                  </pic:spPr>
                </pic:pic>
              </a:graphicData>
            </a:graphic>
          </wp:inline>
        </w:drawing>
      </w:r>
    </w:p>
    <w:p w:rsidR="00EA0CF2" w:rsidRPr="00792BDA" w:rsidRDefault="00EA0CF2">
      <w:pPr>
        <w:spacing w:line="360" w:lineRule="auto"/>
        <w:rPr>
          <w:rFonts w:ascii="Times New Roman" w:eastAsia="宋体" w:hAnsi="Times New Roman" w:cs="Times New Roman"/>
          <w:b/>
          <w:bCs/>
          <w:kern w:val="44"/>
          <w:sz w:val="24"/>
          <w:szCs w:val="24"/>
        </w:rPr>
      </w:pPr>
      <w:r w:rsidRPr="00792BDA">
        <w:rPr>
          <w:rFonts w:ascii="Times New Roman" w:eastAsia="宋体" w:hAnsi="Times New Roman" w:cs="Times New Roman"/>
          <w:b/>
          <w:color w:val="000000"/>
        </w:rPr>
        <w:t>Fig. S17</w:t>
      </w:r>
      <w:r w:rsidRPr="00792BDA">
        <w:rPr>
          <w:rFonts w:ascii="Times New Roman" w:eastAsia="宋体" w:hAnsi="Times New Roman" w:cs="Times New Roman"/>
          <w:color w:val="000000"/>
        </w:rPr>
        <w:t xml:space="preserve"> (a) Experimental and fitting XRD pattern. (b, c) Cu K-edge XANES of Cu</w:t>
      </w:r>
      <w:r w:rsidRPr="00792BDA">
        <w:rPr>
          <w:rFonts w:ascii="Times New Roman" w:eastAsia="宋体" w:hAnsi="Times New Roman" w:cs="Times New Roman"/>
          <w:color w:val="000000"/>
          <w:vertAlign w:val="subscript"/>
        </w:rPr>
        <w:t>2</w:t>
      </w:r>
      <w:r w:rsidRPr="00792BDA">
        <w:rPr>
          <w:rFonts w:ascii="Times New Roman" w:eastAsia="宋体" w:hAnsi="Times New Roman" w:cs="Times New Roman"/>
          <w:color w:val="000000"/>
        </w:rPr>
        <w:t>Se, Cu</w:t>
      </w:r>
      <w:r w:rsidRPr="00792BDA">
        <w:rPr>
          <w:rFonts w:ascii="Times New Roman" w:eastAsia="宋体" w:hAnsi="Times New Roman" w:cs="Times New Roman"/>
          <w:color w:val="000000"/>
          <w:vertAlign w:val="subscript"/>
        </w:rPr>
        <w:t>2</w:t>
      </w:r>
      <w:r w:rsidRPr="00792BDA">
        <w:rPr>
          <w:rFonts w:ascii="Times New Roman" w:eastAsia="宋体" w:hAnsi="Times New Roman" w:cs="Times New Roman"/>
          <w:color w:val="000000"/>
        </w:rPr>
        <w:t>Se</w:t>
      </w:r>
      <w:r w:rsidRPr="00792BDA">
        <w:rPr>
          <w:rFonts w:ascii="Times New Roman" w:eastAsia="宋体" w:hAnsi="Times New Roman" w:cs="Times New Roman"/>
          <w:color w:val="000000"/>
          <w:vertAlign w:val="subscript"/>
        </w:rPr>
        <w:t xml:space="preserve">R </w:t>
      </w:r>
      <w:r w:rsidRPr="00792BDA">
        <w:rPr>
          <w:rFonts w:ascii="Times New Roman" w:eastAsia="宋体" w:hAnsi="Times New Roman" w:cs="Times New Roman"/>
          <w:color w:val="000000"/>
        </w:rPr>
        <w:t>and reference samples. (d, e) FT-EXAFS spectra of Cu</w:t>
      </w:r>
      <w:r w:rsidRPr="00792BDA">
        <w:rPr>
          <w:rFonts w:ascii="Times New Roman" w:eastAsia="宋体" w:hAnsi="Times New Roman" w:cs="Times New Roman"/>
          <w:color w:val="000000"/>
          <w:vertAlign w:val="subscript"/>
        </w:rPr>
        <w:t>2</w:t>
      </w:r>
      <w:r w:rsidRPr="00792BDA">
        <w:rPr>
          <w:rFonts w:ascii="Times New Roman" w:eastAsia="宋体" w:hAnsi="Times New Roman" w:cs="Times New Roman"/>
          <w:color w:val="000000"/>
        </w:rPr>
        <w:t>Se, Cu</w:t>
      </w:r>
      <w:r w:rsidRPr="00792BDA">
        <w:rPr>
          <w:rFonts w:ascii="Times New Roman" w:eastAsia="宋体" w:hAnsi="Times New Roman" w:cs="Times New Roman"/>
          <w:color w:val="000000"/>
          <w:vertAlign w:val="subscript"/>
        </w:rPr>
        <w:t>2</w:t>
      </w:r>
      <w:r w:rsidRPr="00792BDA">
        <w:rPr>
          <w:rFonts w:ascii="Times New Roman" w:eastAsia="宋体" w:hAnsi="Times New Roman" w:cs="Times New Roman"/>
          <w:color w:val="000000"/>
        </w:rPr>
        <w:t>Se</w:t>
      </w:r>
      <w:r w:rsidRPr="00792BDA">
        <w:rPr>
          <w:rFonts w:ascii="Times New Roman" w:eastAsia="宋体" w:hAnsi="Times New Roman" w:cs="Times New Roman"/>
          <w:color w:val="000000"/>
          <w:vertAlign w:val="subscript"/>
        </w:rPr>
        <w:t xml:space="preserve">R </w:t>
      </w:r>
      <w:r w:rsidRPr="00792BDA">
        <w:rPr>
          <w:rFonts w:ascii="Times New Roman" w:eastAsia="宋体" w:hAnsi="Times New Roman" w:cs="Times New Roman"/>
          <w:color w:val="000000"/>
        </w:rPr>
        <w:t>and reference samples. (f) Cu K-edge EXAFS k</w:t>
      </w:r>
      <w:r w:rsidRPr="00792BDA">
        <w:rPr>
          <w:rFonts w:ascii="Times New Roman" w:eastAsia="宋体" w:hAnsi="Times New Roman" w:cs="Times New Roman"/>
          <w:color w:val="000000"/>
          <w:vertAlign w:val="superscript"/>
        </w:rPr>
        <w:t>2</w:t>
      </w:r>
      <w:r w:rsidRPr="00792BDA">
        <w:rPr>
          <w:rFonts w:ascii="Times New Roman" w:eastAsia="宋体" w:hAnsi="Times New Roman" w:cs="Times New Roman"/>
          <w:color w:val="000000"/>
        </w:rPr>
        <w:t>(χk) oscillation functions curves of Cu</w:t>
      </w:r>
      <w:r w:rsidRPr="00792BDA">
        <w:rPr>
          <w:rFonts w:ascii="Times New Roman" w:eastAsia="宋体" w:hAnsi="Times New Roman" w:cs="Times New Roman"/>
          <w:color w:val="000000"/>
          <w:vertAlign w:val="subscript"/>
        </w:rPr>
        <w:t>2</w:t>
      </w:r>
      <w:r w:rsidRPr="00792BDA">
        <w:rPr>
          <w:rFonts w:ascii="Times New Roman" w:eastAsia="宋体" w:hAnsi="Times New Roman" w:cs="Times New Roman"/>
          <w:color w:val="000000"/>
        </w:rPr>
        <w:t>Se, Cu</w:t>
      </w:r>
      <w:r w:rsidRPr="00792BDA">
        <w:rPr>
          <w:rFonts w:ascii="Times New Roman" w:eastAsia="宋体" w:hAnsi="Times New Roman" w:cs="Times New Roman"/>
          <w:color w:val="000000"/>
          <w:vertAlign w:val="subscript"/>
        </w:rPr>
        <w:t>2</w:t>
      </w:r>
      <w:r w:rsidRPr="00792BDA">
        <w:rPr>
          <w:rFonts w:ascii="Times New Roman" w:eastAsia="宋体" w:hAnsi="Times New Roman" w:cs="Times New Roman"/>
          <w:color w:val="000000"/>
        </w:rPr>
        <w:t>Se</w:t>
      </w:r>
      <w:r w:rsidRPr="00792BDA">
        <w:rPr>
          <w:rFonts w:ascii="Times New Roman" w:eastAsia="宋体" w:hAnsi="Times New Roman" w:cs="Times New Roman"/>
          <w:color w:val="000000"/>
          <w:vertAlign w:val="subscript"/>
        </w:rPr>
        <w:t xml:space="preserve">R </w:t>
      </w:r>
      <w:r w:rsidRPr="00792BDA">
        <w:rPr>
          <w:rFonts w:ascii="Times New Roman" w:eastAsia="宋体" w:hAnsi="Times New Roman" w:cs="Times New Roman"/>
          <w:color w:val="000000"/>
        </w:rPr>
        <w:t>and reference samples.</w:t>
      </w:r>
      <w:r w:rsidRPr="00792BDA">
        <w:rPr>
          <w:rFonts w:ascii="Times New Roman" w:eastAsia="宋体" w:hAnsi="Times New Roman" w:cs="Times New Roman" w:hint="eastAsia"/>
          <w:b/>
          <w:bCs/>
          <w:kern w:val="44"/>
          <w:sz w:val="24"/>
          <w:szCs w:val="24"/>
        </w:rPr>
        <w:t xml:space="preserve"> </w:t>
      </w:r>
      <w:r w:rsidRPr="00792BDA">
        <w:rPr>
          <w:rFonts w:ascii="Times New Roman" w:eastAsia="宋体" w:hAnsi="Times New Roman" w:cs="Times New Roman"/>
          <w:bCs/>
          <w:kern w:val="44"/>
          <w:szCs w:val="21"/>
        </w:rPr>
        <w:t>XRD pattern shows that Cu</w:t>
      </w:r>
      <w:r w:rsidRPr="00792BDA">
        <w:rPr>
          <w:rFonts w:ascii="Times New Roman" w:eastAsia="宋体" w:hAnsi="Times New Roman" w:cs="Times New Roman"/>
          <w:bCs/>
          <w:kern w:val="44"/>
          <w:szCs w:val="21"/>
          <w:vertAlign w:val="subscript"/>
        </w:rPr>
        <w:t>2</w:t>
      </w:r>
      <w:r w:rsidRPr="00792BDA">
        <w:rPr>
          <w:rFonts w:ascii="Times New Roman" w:eastAsia="宋体" w:hAnsi="Times New Roman" w:cs="Times New Roman"/>
          <w:bCs/>
          <w:kern w:val="44"/>
          <w:szCs w:val="21"/>
        </w:rPr>
        <w:t>Se is dominantly transformed into Cu</w:t>
      </w:r>
      <w:r w:rsidRPr="00792BDA">
        <w:rPr>
          <w:rFonts w:ascii="Times New Roman" w:eastAsia="宋体" w:hAnsi="Times New Roman" w:cs="Times New Roman"/>
          <w:bCs/>
          <w:kern w:val="44"/>
          <w:szCs w:val="21"/>
          <w:vertAlign w:val="subscript"/>
        </w:rPr>
        <w:t>2</w:t>
      </w:r>
      <w:r w:rsidRPr="00792BDA">
        <w:rPr>
          <w:rFonts w:ascii="Times New Roman" w:eastAsia="宋体" w:hAnsi="Times New Roman" w:cs="Times New Roman"/>
          <w:bCs/>
          <w:kern w:val="44"/>
          <w:szCs w:val="21"/>
        </w:rPr>
        <w:t>O and Cu, complying a small quality of CuSeO</w:t>
      </w:r>
      <w:r w:rsidRPr="00792BDA">
        <w:rPr>
          <w:rFonts w:ascii="Times New Roman" w:eastAsia="宋体" w:hAnsi="Times New Roman" w:cs="Times New Roman"/>
          <w:bCs/>
          <w:kern w:val="44"/>
          <w:szCs w:val="21"/>
          <w:vertAlign w:val="subscript"/>
        </w:rPr>
        <w:t>3</w:t>
      </w:r>
      <w:r w:rsidRPr="00792BDA">
        <w:rPr>
          <w:rFonts w:ascii="Times New Roman" w:eastAsia="宋体" w:hAnsi="Times New Roman" w:cs="Times New Roman"/>
          <w:bCs/>
          <w:kern w:val="44"/>
          <w:szCs w:val="21"/>
        </w:rPr>
        <w:t>. XANES and EXAFS spectra also demonstrates that valence states of Cu atoms in Cu</w:t>
      </w:r>
      <w:r w:rsidRPr="00792BDA">
        <w:rPr>
          <w:rFonts w:ascii="Times New Roman" w:eastAsia="宋体" w:hAnsi="Times New Roman" w:cs="Times New Roman"/>
          <w:bCs/>
          <w:kern w:val="44"/>
          <w:szCs w:val="21"/>
          <w:vertAlign w:val="subscript"/>
        </w:rPr>
        <w:t>2</w:t>
      </w:r>
      <w:r w:rsidRPr="00792BDA">
        <w:rPr>
          <w:rFonts w:ascii="Times New Roman" w:eastAsia="宋体" w:hAnsi="Times New Roman" w:cs="Times New Roman"/>
          <w:bCs/>
          <w:kern w:val="44"/>
          <w:szCs w:val="21"/>
        </w:rPr>
        <w:t>Se</w:t>
      </w:r>
      <w:r w:rsidRPr="00792BDA">
        <w:rPr>
          <w:rFonts w:ascii="Times New Roman" w:eastAsia="宋体" w:hAnsi="Times New Roman" w:cs="Times New Roman"/>
          <w:bCs/>
          <w:kern w:val="44"/>
          <w:szCs w:val="21"/>
          <w:vertAlign w:val="subscript"/>
        </w:rPr>
        <w:t>R</w:t>
      </w:r>
      <w:r w:rsidRPr="00792BDA">
        <w:rPr>
          <w:rFonts w:ascii="Times New Roman" w:eastAsia="宋体" w:hAnsi="Times New Roman" w:cs="Times New Roman"/>
          <w:bCs/>
          <w:kern w:val="44"/>
          <w:szCs w:val="21"/>
        </w:rPr>
        <w:t xml:space="preserve"> include the mixture of monovalent and divalent Cu, which is consistent with the XRD results. </w:t>
      </w:r>
    </w:p>
    <w:p w:rsidR="00EA0CF2" w:rsidRPr="00792BDA" w:rsidRDefault="00EA0CF2">
      <w:pPr>
        <w:widowControl/>
        <w:jc w:val="left"/>
        <w:rPr>
          <w:rFonts w:ascii="Times New Roman" w:eastAsia="宋体" w:hAnsi="Times New Roman" w:cs="Times New Roman"/>
          <w:b/>
          <w:bCs/>
          <w:kern w:val="44"/>
          <w:sz w:val="24"/>
          <w:szCs w:val="24"/>
        </w:rPr>
      </w:pPr>
      <w:r w:rsidRPr="00792BDA">
        <w:rPr>
          <w:rFonts w:ascii="Times New Roman" w:eastAsia="宋体" w:hAnsi="Times New Roman" w:cs="Times New Roman"/>
          <w:b/>
          <w:bCs/>
          <w:kern w:val="44"/>
          <w:sz w:val="24"/>
          <w:szCs w:val="24"/>
        </w:rPr>
        <w:br w:type="page"/>
      </w:r>
    </w:p>
    <w:p w:rsidR="00EA0CF2" w:rsidRPr="00792BDA" w:rsidRDefault="00EA0CF2">
      <w:pPr>
        <w:widowControl/>
        <w:jc w:val="left"/>
        <w:rPr>
          <w:rFonts w:ascii="Times New Roman" w:eastAsia="宋体" w:hAnsi="Times New Roman" w:cs="Times New Roman"/>
          <w:color w:val="000000"/>
        </w:rPr>
      </w:pPr>
      <w:r w:rsidRPr="00792BDA">
        <w:rPr>
          <w:rFonts w:ascii="Times New Roman" w:eastAsia="宋体" w:hAnsi="Times New Roman" w:cs="Times New Roman"/>
          <w:b/>
          <w:bCs/>
          <w:kern w:val="44"/>
          <w:sz w:val="24"/>
          <w:szCs w:val="24"/>
        </w:rPr>
        <w:t>S18. XPS spectra of Cu</w:t>
      </w:r>
      <w:r w:rsidRPr="00792BDA">
        <w:rPr>
          <w:rFonts w:ascii="Times New Roman" w:eastAsia="宋体" w:hAnsi="Times New Roman" w:cs="Times New Roman"/>
          <w:b/>
          <w:bCs/>
          <w:kern w:val="44"/>
          <w:sz w:val="24"/>
          <w:szCs w:val="24"/>
          <w:vertAlign w:val="subscript"/>
        </w:rPr>
        <w:t>2</w:t>
      </w:r>
      <w:r w:rsidRPr="00792BDA">
        <w:rPr>
          <w:rFonts w:ascii="Times New Roman" w:eastAsia="宋体" w:hAnsi="Times New Roman" w:cs="Times New Roman"/>
          <w:b/>
          <w:bCs/>
          <w:kern w:val="44"/>
          <w:sz w:val="24"/>
          <w:szCs w:val="24"/>
        </w:rPr>
        <w:t>Se before and after CO</w:t>
      </w:r>
      <w:r w:rsidRPr="00792BDA">
        <w:rPr>
          <w:rFonts w:ascii="Times New Roman" w:eastAsia="宋体" w:hAnsi="Times New Roman" w:cs="Times New Roman"/>
          <w:b/>
          <w:bCs/>
          <w:kern w:val="44"/>
          <w:sz w:val="24"/>
          <w:szCs w:val="24"/>
          <w:vertAlign w:val="subscript"/>
        </w:rPr>
        <w:t>2</w:t>
      </w:r>
      <w:r w:rsidRPr="00792BDA">
        <w:rPr>
          <w:rFonts w:ascii="Times New Roman" w:eastAsia="宋体" w:hAnsi="Times New Roman" w:cs="Times New Roman"/>
          <w:b/>
          <w:bCs/>
          <w:kern w:val="44"/>
          <w:sz w:val="24"/>
          <w:szCs w:val="24"/>
        </w:rPr>
        <w:t>R</w:t>
      </w:r>
      <w:r w:rsidR="007D4D98" w:rsidRPr="00792BDA">
        <w:rPr>
          <w:rFonts w:ascii="Times New Roman" w:eastAsia="宋体" w:hAnsi="Times New Roman" w:cs="Times New Roman"/>
          <w:b/>
          <w:bCs/>
          <w:kern w:val="44"/>
          <w:sz w:val="24"/>
          <w:szCs w:val="24"/>
        </w:rPr>
        <w:t>R</w:t>
      </w:r>
    </w:p>
    <w:p w:rsidR="00EA0CF2" w:rsidRPr="00792BDA" w:rsidRDefault="00EA0CF2">
      <w:pPr>
        <w:spacing w:line="360" w:lineRule="auto"/>
        <w:jc w:val="center"/>
        <w:rPr>
          <w:rFonts w:ascii="Times New Roman" w:eastAsia="宋体" w:hAnsi="Times New Roman" w:cs="Times New Roman"/>
          <w:color w:val="000000"/>
        </w:rPr>
      </w:pPr>
      <w:r w:rsidRPr="00792BDA">
        <w:rPr>
          <w:rFonts w:ascii="Times New Roman" w:eastAsia="宋体" w:hAnsi="Times New Roman" w:cs="Times New Roman"/>
          <w:noProof/>
          <w:color w:val="000000"/>
        </w:rPr>
        <w:drawing>
          <wp:inline distT="0" distB="0" distL="0" distR="0">
            <wp:extent cx="6012000" cy="1908468"/>
            <wp:effectExtent l="0" t="0" r="825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15-1.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012000" cy="1908468"/>
                    </a:xfrm>
                    <a:prstGeom prst="rect">
                      <a:avLst/>
                    </a:prstGeom>
                  </pic:spPr>
                </pic:pic>
              </a:graphicData>
            </a:graphic>
          </wp:inline>
        </w:drawing>
      </w:r>
    </w:p>
    <w:p w:rsidR="00EA0CF2" w:rsidRPr="00792BDA" w:rsidRDefault="00EA0CF2">
      <w:pPr>
        <w:spacing w:line="360" w:lineRule="auto"/>
        <w:rPr>
          <w:rFonts w:ascii="Times New Roman" w:eastAsia="宋体" w:hAnsi="Times New Roman" w:cs="Times New Roman"/>
          <w:b/>
          <w:bCs/>
          <w:kern w:val="44"/>
          <w:szCs w:val="21"/>
        </w:rPr>
      </w:pPr>
      <w:r w:rsidRPr="00792BDA">
        <w:rPr>
          <w:rFonts w:ascii="Times New Roman" w:eastAsia="宋体" w:hAnsi="Times New Roman" w:cs="Times New Roman"/>
          <w:b/>
          <w:color w:val="000000"/>
          <w:szCs w:val="21"/>
        </w:rPr>
        <w:t xml:space="preserve">Fig. S18 </w:t>
      </w:r>
      <w:r w:rsidRPr="00792BDA">
        <w:rPr>
          <w:rFonts w:ascii="Times New Roman" w:eastAsia="宋体" w:hAnsi="Times New Roman" w:cs="Times New Roman"/>
          <w:color w:val="000000"/>
          <w:szCs w:val="21"/>
        </w:rPr>
        <w:t>XPS spectra of Cu</w:t>
      </w:r>
      <w:r w:rsidRPr="00792BDA">
        <w:rPr>
          <w:rFonts w:ascii="Times New Roman" w:eastAsia="宋体" w:hAnsi="Times New Roman" w:cs="Times New Roman"/>
          <w:color w:val="000000"/>
          <w:szCs w:val="21"/>
          <w:vertAlign w:val="subscript"/>
        </w:rPr>
        <w:t>2</w:t>
      </w:r>
      <w:r w:rsidRPr="00792BDA">
        <w:rPr>
          <w:rFonts w:ascii="Times New Roman" w:eastAsia="宋体" w:hAnsi="Times New Roman" w:cs="Times New Roman"/>
          <w:color w:val="000000"/>
          <w:szCs w:val="21"/>
        </w:rPr>
        <w:t>Se before and after CO</w:t>
      </w:r>
      <w:r w:rsidRPr="00792BDA">
        <w:rPr>
          <w:rFonts w:ascii="Times New Roman" w:eastAsia="宋体" w:hAnsi="Times New Roman" w:cs="Times New Roman"/>
          <w:color w:val="000000"/>
          <w:szCs w:val="21"/>
          <w:vertAlign w:val="subscript"/>
        </w:rPr>
        <w:t>2</w:t>
      </w:r>
      <w:r w:rsidRPr="00792BDA">
        <w:rPr>
          <w:rFonts w:ascii="Times New Roman" w:eastAsia="宋体" w:hAnsi="Times New Roman" w:cs="Times New Roman"/>
          <w:color w:val="000000"/>
          <w:szCs w:val="21"/>
        </w:rPr>
        <w:t>R</w:t>
      </w:r>
      <w:r w:rsidR="007D4D98" w:rsidRPr="00792BDA">
        <w:rPr>
          <w:rFonts w:ascii="Times New Roman" w:eastAsia="宋体" w:hAnsi="Times New Roman" w:cs="Times New Roman"/>
          <w:color w:val="000000"/>
          <w:szCs w:val="21"/>
        </w:rPr>
        <w:t>R</w:t>
      </w:r>
      <w:r w:rsidRPr="00792BDA">
        <w:rPr>
          <w:rFonts w:ascii="Times New Roman" w:eastAsia="宋体" w:hAnsi="Times New Roman" w:cs="Times New Roman"/>
          <w:color w:val="000000"/>
          <w:szCs w:val="21"/>
        </w:rPr>
        <w:t xml:space="preserve">. (a) Cu 2p, (b) Se 3d, and (c) O 1s XPS spectra </w:t>
      </w:r>
      <w:r w:rsidRPr="00792BDA">
        <w:rPr>
          <w:rFonts w:ascii="Times New Roman" w:eastAsia="宋体" w:hAnsi="Times New Roman" w:cs="Times New Roman"/>
          <w:bCs/>
          <w:kern w:val="44"/>
          <w:szCs w:val="21"/>
        </w:rPr>
        <w:t>of Cu</w:t>
      </w:r>
      <w:r w:rsidRPr="00792BDA">
        <w:rPr>
          <w:rFonts w:ascii="Times New Roman" w:eastAsia="宋体" w:hAnsi="Times New Roman" w:cs="Times New Roman"/>
          <w:bCs/>
          <w:kern w:val="44"/>
          <w:szCs w:val="21"/>
          <w:vertAlign w:val="subscript"/>
        </w:rPr>
        <w:t>2</w:t>
      </w:r>
      <w:r w:rsidRPr="00792BDA">
        <w:rPr>
          <w:rFonts w:ascii="Times New Roman" w:eastAsia="宋体" w:hAnsi="Times New Roman" w:cs="Times New Roman"/>
          <w:bCs/>
          <w:kern w:val="44"/>
          <w:szCs w:val="21"/>
        </w:rPr>
        <w:t>Se</w:t>
      </w:r>
      <w:r w:rsidRPr="00792BDA">
        <w:rPr>
          <w:rFonts w:ascii="Times New Roman" w:eastAsia="宋体" w:hAnsi="Times New Roman" w:cs="Times New Roman"/>
          <w:color w:val="000000"/>
          <w:szCs w:val="21"/>
        </w:rPr>
        <w:t xml:space="preserve"> after CO</w:t>
      </w:r>
      <w:r w:rsidRPr="00792BDA">
        <w:rPr>
          <w:rFonts w:ascii="Times New Roman" w:eastAsia="宋体" w:hAnsi="Times New Roman" w:cs="Times New Roman"/>
          <w:color w:val="000000"/>
          <w:szCs w:val="21"/>
          <w:vertAlign w:val="subscript"/>
        </w:rPr>
        <w:t>2</w:t>
      </w:r>
      <w:r w:rsidRPr="00792BDA">
        <w:rPr>
          <w:rFonts w:ascii="Times New Roman" w:eastAsia="宋体" w:hAnsi="Times New Roman" w:cs="Times New Roman"/>
          <w:color w:val="000000"/>
          <w:szCs w:val="21"/>
        </w:rPr>
        <w:t>R</w:t>
      </w:r>
      <w:r w:rsidR="007D4D98" w:rsidRPr="00792BDA">
        <w:rPr>
          <w:rFonts w:ascii="Times New Roman" w:eastAsia="宋体" w:hAnsi="Times New Roman" w:cs="Times New Roman"/>
          <w:color w:val="000000"/>
          <w:szCs w:val="21"/>
        </w:rPr>
        <w:t>R</w:t>
      </w:r>
      <w:r w:rsidRPr="00792BDA">
        <w:rPr>
          <w:rFonts w:ascii="Times New Roman" w:eastAsia="宋体" w:hAnsi="Times New Roman" w:cs="Times New Roman"/>
          <w:color w:val="000000"/>
          <w:szCs w:val="21"/>
        </w:rPr>
        <w:t>.</w:t>
      </w:r>
      <w:r w:rsidRPr="00792BDA">
        <w:rPr>
          <w:rFonts w:ascii="Times New Roman" w:eastAsia="宋体" w:hAnsi="Times New Roman" w:cs="Times New Roman"/>
          <w:b/>
          <w:bCs/>
          <w:kern w:val="44"/>
          <w:szCs w:val="21"/>
        </w:rPr>
        <w:t xml:space="preserve"> </w:t>
      </w:r>
      <w:r w:rsidRPr="00792BDA">
        <w:rPr>
          <w:rFonts w:ascii="Times New Roman" w:eastAsia="宋体" w:hAnsi="Times New Roman" w:cs="Times New Roman"/>
          <w:bCs/>
          <w:kern w:val="44"/>
          <w:szCs w:val="21"/>
        </w:rPr>
        <w:t>After CO</w:t>
      </w:r>
      <w:r w:rsidRPr="00792BDA">
        <w:rPr>
          <w:rFonts w:ascii="Times New Roman" w:eastAsia="宋体" w:hAnsi="Times New Roman" w:cs="Times New Roman"/>
          <w:bCs/>
          <w:kern w:val="44"/>
          <w:szCs w:val="21"/>
          <w:vertAlign w:val="subscript"/>
        </w:rPr>
        <w:t>2</w:t>
      </w:r>
      <w:r w:rsidRPr="00792BDA">
        <w:rPr>
          <w:rFonts w:ascii="Times New Roman" w:eastAsia="宋体" w:hAnsi="Times New Roman" w:cs="Times New Roman"/>
          <w:bCs/>
          <w:kern w:val="44"/>
          <w:szCs w:val="21"/>
        </w:rPr>
        <w:t>R</w:t>
      </w:r>
      <w:r w:rsidR="007D4D98" w:rsidRPr="00792BDA">
        <w:rPr>
          <w:rFonts w:ascii="Times New Roman" w:eastAsia="宋体" w:hAnsi="Times New Roman" w:cs="Times New Roman"/>
          <w:bCs/>
          <w:kern w:val="44"/>
          <w:szCs w:val="21"/>
        </w:rPr>
        <w:t>R</w:t>
      </w:r>
      <w:r w:rsidRPr="00792BDA">
        <w:rPr>
          <w:rFonts w:ascii="Times New Roman" w:eastAsia="宋体" w:hAnsi="Times New Roman" w:cs="Times New Roman"/>
          <w:bCs/>
          <w:kern w:val="44"/>
          <w:szCs w:val="21"/>
        </w:rPr>
        <w:t>, typical peaks of Cu</w:t>
      </w:r>
      <w:r w:rsidRPr="00792BDA">
        <w:rPr>
          <w:rFonts w:ascii="Times New Roman" w:eastAsia="宋体" w:hAnsi="Times New Roman" w:cs="Times New Roman"/>
          <w:bCs/>
          <w:kern w:val="44"/>
          <w:szCs w:val="21"/>
          <w:vertAlign w:val="superscript"/>
        </w:rPr>
        <w:t>0</w:t>
      </w:r>
      <w:r w:rsidRPr="00792BDA">
        <w:rPr>
          <w:rFonts w:ascii="Times New Roman" w:eastAsia="宋体" w:hAnsi="Times New Roman" w:cs="Times New Roman"/>
          <w:bCs/>
          <w:kern w:val="44"/>
          <w:szCs w:val="21"/>
        </w:rPr>
        <w:t>, Cu</w:t>
      </w:r>
      <w:r w:rsidRPr="00792BDA">
        <w:rPr>
          <w:rFonts w:ascii="Times New Roman" w:eastAsia="宋体" w:hAnsi="Times New Roman" w:cs="Times New Roman"/>
          <w:bCs/>
          <w:kern w:val="44"/>
          <w:szCs w:val="21"/>
          <w:vertAlign w:val="superscript"/>
        </w:rPr>
        <w:t>+</w:t>
      </w:r>
      <w:r w:rsidRPr="00792BDA">
        <w:rPr>
          <w:rFonts w:ascii="Times New Roman" w:eastAsia="宋体" w:hAnsi="Times New Roman" w:cs="Times New Roman"/>
          <w:bCs/>
          <w:kern w:val="44"/>
          <w:szCs w:val="21"/>
        </w:rPr>
        <w:t xml:space="preserve"> and Cu</w:t>
      </w:r>
      <w:r w:rsidRPr="00792BDA">
        <w:rPr>
          <w:rFonts w:ascii="Times New Roman" w:eastAsia="宋体" w:hAnsi="Times New Roman" w:cs="Times New Roman"/>
          <w:bCs/>
          <w:kern w:val="44"/>
          <w:szCs w:val="21"/>
          <w:vertAlign w:val="superscript"/>
        </w:rPr>
        <w:t>2+</w:t>
      </w:r>
      <w:r w:rsidRPr="00792BDA">
        <w:rPr>
          <w:rFonts w:ascii="Times New Roman" w:eastAsia="宋体" w:hAnsi="Times New Roman" w:cs="Times New Roman"/>
          <w:bCs/>
          <w:kern w:val="44"/>
          <w:szCs w:val="21"/>
        </w:rPr>
        <w:t xml:space="preserve"> can be observed in the</w:t>
      </w:r>
      <w:r w:rsidRPr="00792BDA">
        <w:rPr>
          <w:rFonts w:ascii="Times New Roman" w:eastAsia="宋体" w:hAnsi="Times New Roman" w:cs="Times New Roman"/>
          <w:b/>
          <w:bCs/>
          <w:kern w:val="44"/>
          <w:szCs w:val="21"/>
        </w:rPr>
        <w:t xml:space="preserve"> </w:t>
      </w:r>
      <w:r w:rsidRPr="00792BDA">
        <w:rPr>
          <w:rFonts w:ascii="Times New Roman" w:eastAsia="宋体" w:hAnsi="Times New Roman" w:cs="Times New Roman"/>
          <w:bCs/>
          <w:kern w:val="44"/>
          <w:szCs w:val="21"/>
        </w:rPr>
        <w:t>Cu 2p XPS spectra, indicating partial Cu is reduced and oxidized. Moreover, the peak of the Se 3d</w:t>
      </w:r>
      <w:r w:rsidRPr="00792BDA">
        <w:rPr>
          <w:rFonts w:ascii="Times New Roman" w:eastAsia="宋体" w:hAnsi="Times New Roman" w:cs="Times New Roman"/>
          <w:bCs/>
          <w:kern w:val="44"/>
          <w:szCs w:val="21"/>
          <w:vertAlign w:val="subscript"/>
        </w:rPr>
        <w:t xml:space="preserve">5/2 </w:t>
      </w:r>
      <w:r w:rsidRPr="00792BDA">
        <w:rPr>
          <w:rFonts w:ascii="Times New Roman" w:eastAsia="宋体" w:hAnsi="Times New Roman" w:cs="Times New Roman"/>
          <w:bCs/>
          <w:kern w:val="44"/>
          <w:szCs w:val="21"/>
        </w:rPr>
        <w:t>for Cu</w:t>
      </w:r>
      <w:r w:rsidRPr="00792BDA">
        <w:rPr>
          <w:rFonts w:ascii="Times New Roman" w:eastAsia="宋体" w:hAnsi="Times New Roman" w:cs="Times New Roman"/>
          <w:bCs/>
          <w:kern w:val="44"/>
          <w:szCs w:val="21"/>
          <w:vertAlign w:val="subscript"/>
        </w:rPr>
        <w:t>2</w:t>
      </w:r>
      <w:r w:rsidRPr="00792BDA">
        <w:rPr>
          <w:rFonts w:ascii="Times New Roman" w:eastAsia="宋体" w:hAnsi="Times New Roman" w:cs="Times New Roman"/>
          <w:bCs/>
          <w:kern w:val="44"/>
          <w:szCs w:val="21"/>
        </w:rPr>
        <w:t>Se after CO</w:t>
      </w:r>
      <w:r w:rsidRPr="00792BDA">
        <w:rPr>
          <w:rFonts w:ascii="Times New Roman" w:eastAsia="宋体" w:hAnsi="Times New Roman" w:cs="Times New Roman"/>
          <w:bCs/>
          <w:kern w:val="44"/>
          <w:szCs w:val="21"/>
          <w:vertAlign w:val="subscript"/>
        </w:rPr>
        <w:t>2</w:t>
      </w:r>
      <w:r w:rsidRPr="00792BDA">
        <w:rPr>
          <w:rFonts w:ascii="Times New Roman" w:eastAsia="宋体" w:hAnsi="Times New Roman" w:cs="Times New Roman"/>
          <w:bCs/>
          <w:kern w:val="44"/>
          <w:szCs w:val="21"/>
        </w:rPr>
        <w:t>R</w:t>
      </w:r>
      <w:r w:rsidR="007D4D98" w:rsidRPr="00792BDA">
        <w:rPr>
          <w:rFonts w:ascii="Times New Roman" w:eastAsia="宋体" w:hAnsi="Times New Roman" w:cs="Times New Roman"/>
          <w:bCs/>
          <w:kern w:val="44"/>
          <w:szCs w:val="21"/>
        </w:rPr>
        <w:t>R</w:t>
      </w:r>
      <w:r w:rsidRPr="00792BDA">
        <w:rPr>
          <w:rFonts w:ascii="Times New Roman" w:eastAsia="宋体" w:hAnsi="Times New Roman" w:cs="Times New Roman"/>
          <w:bCs/>
          <w:kern w:val="44"/>
          <w:szCs w:val="21"/>
        </w:rPr>
        <w:t xml:space="preserve"> shows a sharp decrease, suggesting the massive escaping of Se atoms. Meanwhile, greatly enhanced peak intensity of O1s reveals that the entrance of O. XPS results are in well agreed with the XRD, XANES and EXAFS analyses.</w:t>
      </w:r>
    </w:p>
    <w:p w:rsidR="00EA0CF2" w:rsidRPr="00792BDA" w:rsidRDefault="00EA0CF2">
      <w:pPr>
        <w:widowControl/>
        <w:jc w:val="left"/>
        <w:rPr>
          <w:rFonts w:ascii="Times New Roman" w:eastAsia="宋体" w:hAnsi="Times New Roman" w:cs="Times New Roman"/>
          <w:bCs/>
          <w:kern w:val="44"/>
          <w:szCs w:val="21"/>
        </w:rPr>
      </w:pPr>
      <w:r w:rsidRPr="00792BDA">
        <w:rPr>
          <w:rFonts w:ascii="Times New Roman" w:eastAsia="宋体" w:hAnsi="Times New Roman" w:cs="Times New Roman"/>
          <w:bCs/>
          <w:kern w:val="44"/>
          <w:szCs w:val="21"/>
        </w:rPr>
        <w:br w:type="page"/>
      </w:r>
    </w:p>
    <w:p w:rsidR="00EA0CF2" w:rsidRPr="00792BDA" w:rsidRDefault="00EA0CF2" w:rsidP="0029674D">
      <w:pPr>
        <w:widowControl/>
        <w:jc w:val="left"/>
        <w:rPr>
          <w:rFonts w:ascii="Times New Roman" w:eastAsia="宋体" w:hAnsi="Times New Roman" w:cs="Times New Roman"/>
          <w:b/>
          <w:bCs/>
          <w:kern w:val="44"/>
          <w:szCs w:val="21"/>
        </w:rPr>
      </w:pPr>
      <w:r w:rsidRPr="00792BDA">
        <w:rPr>
          <w:rFonts w:ascii="Times New Roman" w:eastAsia="宋体" w:hAnsi="Times New Roman" w:cs="Times New Roman"/>
          <w:b/>
          <w:bCs/>
          <w:kern w:val="44"/>
          <w:sz w:val="24"/>
          <w:szCs w:val="24"/>
        </w:rPr>
        <w:t>S19</w:t>
      </w:r>
      <w:r w:rsidRPr="00792BDA">
        <w:rPr>
          <w:rFonts w:ascii="Times New Roman" w:eastAsia="宋体" w:hAnsi="Times New Roman" w:cs="Times New Roman"/>
          <w:b/>
          <w:bCs/>
          <w:kern w:val="44"/>
          <w:szCs w:val="21"/>
        </w:rPr>
        <w:t xml:space="preserve"> </w:t>
      </w:r>
      <w:r w:rsidRPr="00792BDA">
        <w:rPr>
          <w:rFonts w:ascii="Times New Roman" w:eastAsia="宋体" w:hAnsi="Times New Roman" w:cs="Times New Roman"/>
          <w:b/>
          <w:bCs/>
          <w:kern w:val="44"/>
          <w:sz w:val="24"/>
          <w:szCs w:val="24"/>
        </w:rPr>
        <w:t>Structural models for DFT calculations</w:t>
      </w:r>
    </w:p>
    <w:p w:rsidR="00EA0CF2" w:rsidRPr="00792BDA" w:rsidRDefault="00EA0CF2" w:rsidP="000821B6">
      <w:pPr>
        <w:spacing w:line="360" w:lineRule="auto"/>
        <w:jc w:val="center"/>
        <w:rPr>
          <w:rFonts w:ascii="Times New Roman" w:eastAsia="宋体" w:hAnsi="Times New Roman" w:cs="Times New Roman"/>
          <w:b/>
          <w:bCs/>
          <w:kern w:val="44"/>
          <w:szCs w:val="21"/>
        </w:rPr>
      </w:pPr>
      <w:r w:rsidRPr="00792BDA">
        <w:rPr>
          <w:rFonts w:ascii="Times New Roman" w:eastAsia="宋体" w:hAnsi="Times New Roman" w:cs="Times New Roman"/>
          <w:b/>
          <w:bCs/>
          <w:noProof/>
          <w:kern w:val="44"/>
          <w:szCs w:val="21"/>
        </w:rPr>
        <w:drawing>
          <wp:inline distT="0" distB="0" distL="0" distR="0">
            <wp:extent cx="6645910" cy="4534535"/>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19.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645910" cy="4534535"/>
                    </a:xfrm>
                    <a:prstGeom prst="rect">
                      <a:avLst/>
                    </a:prstGeom>
                  </pic:spPr>
                </pic:pic>
              </a:graphicData>
            </a:graphic>
          </wp:inline>
        </w:drawing>
      </w:r>
    </w:p>
    <w:p w:rsidR="00EA0CF2" w:rsidRPr="00792BDA" w:rsidRDefault="00EA0CF2" w:rsidP="00B47C05">
      <w:pPr>
        <w:spacing w:line="360" w:lineRule="auto"/>
        <w:rPr>
          <w:rFonts w:ascii="Times New Roman" w:eastAsia="宋体" w:hAnsi="Times New Roman" w:cs="Times New Roman"/>
          <w:b/>
          <w:bCs/>
          <w:kern w:val="44"/>
          <w:szCs w:val="21"/>
        </w:rPr>
      </w:pPr>
      <w:r w:rsidRPr="00792BDA">
        <w:rPr>
          <w:rFonts w:ascii="Times New Roman" w:eastAsia="宋体" w:hAnsi="Times New Roman" w:cs="Times New Roman" w:hint="eastAsia"/>
          <w:b/>
          <w:bCs/>
          <w:kern w:val="44"/>
          <w:szCs w:val="21"/>
        </w:rPr>
        <w:t>Fig.</w:t>
      </w:r>
      <w:r w:rsidRPr="00792BDA">
        <w:rPr>
          <w:rFonts w:ascii="Times New Roman" w:eastAsia="宋体" w:hAnsi="Times New Roman" w:cs="Times New Roman"/>
          <w:b/>
          <w:bCs/>
          <w:kern w:val="44"/>
          <w:szCs w:val="21"/>
        </w:rPr>
        <w:t xml:space="preserve"> S19 </w:t>
      </w:r>
      <w:r w:rsidRPr="00792BDA">
        <w:rPr>
          <w:rFonts w:ascii="Times New Roman" w:eastAsia="宋体" w:hAnsi="Times New Roman" w:cs="Times New Roman"/>
          <w:bCs/>
          <w:kern w:val="44"/>
          <w:szCs w:val="21"/>
        </w:rPr>
        <w:t>Structural model for DFT calculations. (a) HCOO* formation. (b)*COOH formation. (c) HER</w:t>
      </w:r>
    </w:p>
    <w:p w:rsidR="00EA0CF2" w:rsidRPr="00792BDA" w:rsidRDefault="00EA0CF2">
      <w:pPr>
        <w:widowControl/>
        <w:jc w:val="left"/>
        <w:rPr>
          <w:rFonts w:ascii="Times New Roman" w:eastAsia="宋体" w:hAnsi="Times New Roman" w:cs="Times New Roman"/>
          <w:b/>
          <w:bCs/>
          <w:kern w:val="44"/>
          <w:szCs w:val="21"/>
        </w:rPr>
      </w:pPr>
      <w:r w:rsidRPr="00792BDA">
        <w:rPr>
          <w:rFonts w:ascii="Times New Roman" w:eastAsia="宋体" w:hAnsi="Times New Roman" w:cs="Times New Roman"/>
          <w:b/>
          <w:bCs/>
          <w:kern w:val="44"/>
          <w:szCs w:val="21"/>
        </w:rPr>
        <w:br w:type="page"/>
      </w:r>
    </w:p>
    <w:p w:rsidR="00EA0CF2" w:rsidRPr="00792BDA" w:rsidRDefault="00EA0CF2" w:rsidP="00E44329">
      <w:pPr>
        <w:widowControl/>
        <w:jc w:val="left"/>
        <w:rPr>
          <w:rFonts w:ascii="Times New Roman" w:eastAsia="宋体" w:hAnsi="Times New Roman" w:cs="Times New Roman"/>
          <w:b/>
          <w:bCs/>
          <w:kern w:val="44"/>
          <w:szCs w:val="21"/>
        </w:rPr>
      </w:pPr>
      <w:r w:rsidRPr="00792BDA">
        <w:rPr>
          <w:rFonts w:ascii="Times New Roman" w:eastAsia="宋体" w:hAnsi="Times New Roman" w:cs="Times New Roman" w:hint="eastAsia"/>
          <w:b/>
          <w:bCs/>
          <w:kern w:val="44"/>
          <w:sz w:val="24"/>
          <w:szCs w:val="24"/>
        </w:rPr>
        <w:t>S</w:t>
      </w:r>
      <w:r w:rsidRPr="00792BDA">
        <w:rPr>
          <w:rFonts w:ascii="Times New Roman" w:eastAsia="宋体" w:hAnsi="Times New Roman" w:cs="Times New Roman"/>
          <w:b/>
          <w:bCs/>
          <w:kern w:val="44"/>
          <w:sz w:val="24"/>
          <w:szCs w:val="24"/>
        </w:rPr>
        <w:t>20</w:t>
      </w:r>
      <w:r w:rsidRPr="00792BDA">
        <w:rPr>
          <w:rFonts w:ascii="Times New Roman" w:eastAsia="宋体" w:hAnsi="Times New Roman" w:cs="Times New Roman"/>
          <w:b/>
          <w:bCs/>
          <w:kern w:val="44"/>
          <w:szCs w:val="21"/>
        </w:rPr>
        <w:t xml:space="preserve"> </w:t>
      </w:r>
      <w:r w:rsidRPr="00792BDA">
        <w:rPr>
          <w:rFonts w:ascii="Times New Roman" w:eastAsia="宋体" w:hAnsi="Times New Roman" w:cs="Times New Roman"/>
          <w:b/>
          <w:bCs/>
          <w:kern w:val="44"/>
          <w:sz w:val="24"/>
          <w:szCs w:val="24"/>
        </w:rPr>
        <w:t xml:space="preserve">Charge difference density </w:t>
      </w:r>
    </w:p>
    <w:p w:rsidR="00EA0CF2" w:rsidRPr="00792BDA" w:rsidRDefault="0085541C" w:rsidP="000821B6">
      <w:pPr>
        <w:spacing w:line="360" w:lineRule="auto"/>
        <w:jc w:val="center"/>
        <w:rPr>
          <w:rFonts w:ascii="Times New Roman" w:eastAsia="宋体" w:hAnsi="Times New Roman" w:cs="Times New Roman"/>
          <w:b/>
          <w:bCs/>
          <w:kern w:val="44"/>
          <w:szCs w:val="21"/>
        </w:rPr>
      </w:pPr>
      <w:r w:rsidRPr="00792BDA">
        <w:rPr>
          <w:rFonts w:ascii="Times New Roman" w:eastAsia="宋体" w:hAnsi="Times New Roman" w:cs="Times New Roman"/>
          <w:b/>
          <w:bCs/>
          <w:noProof/>
          <w:kern w:val="44"/>
          <w:szCs w:val="21"/>
        </w:rPr>
        <w:drawing>
          <wp:inline distT="0" distB="0" distL="0" distR="0">
            <wp:extent cx="6524244" cy="4203192"/>
            <wp:effectExtent l="0" t="0" r="0" b="698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22jpg.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524244" cy="4203192"/>
                    </a:xfrm>
                    <a:prstGeom prst="rect">
                      <a:avLst/>
                    </a:prstGeom>
                  </pic:spPr>
                </pic:pic>
              </a:graphicData>
            </a:graphic>
          </wp:inline>
        </w:drawing>
      </w:r>
    </w:p>
    <w:p w:rsidR="00EA0CF2" w:rsidRPr="00792BDA" w:rsidRDefault="00EA0CF2">
      <w:pPr>
        <w:widowControl/>
        <w:jc w:val="left"/>
        <w:rPr>
          <w:rFonts w:ascii="Times New Roman" w:eastAsia="宋体" w:hAnsi="Times New Roman" w:cs="Times New Roman"/>
          <w:b/>
          <w:bCs/>
          <w:kern w:val="44"/>
          <w:szCs w:val="21"/>
        </w:rPr>
      </w:pPr>
      <w:r w:rsidRPr="00792BDA">
        <w:rPr>
          <w:rFonts w:ascii="Times New Roman" w:eastAsia="宋体" w:hAnsi="Times New Roman" w:cs="Times New Roman" w:hint="eastAsia"/>
          <w:b/>
          <w:bCs/>
          <w:kern w:val="44"/>
          <w:szCs w:val="21"/>
        </w:rPr>
        <w:t>Fig.</w:t>
      </w:r>
      <w:r w:rsidRPr="00792BDA">
        <w:rPr>
          <w:rFonts w:ascii="Times New Roman" w:eastAsia="宋体" w:hAnsi="Times New Roman" w:cs="Times New Roman"/>
          <w:b/>
          <w:bCs/>
          <w:kern w:val="44"/>
          <w:szCs w:val="21"/>
        </w:rPr>
        <w:t xml:space="preserve"> S20 </w:t>
      </w:r>
      <w:r w:rsidRPr="00792BDA">
        <w:rPr>
          <w:rFonts w:ascii="Times New Roman" w:eastAsia="宋体" w:hAnsi="Times New Roman" w:cs="Times New Roman"/>
          <w:bCs/>
          <w:kern w:val="44"/>
          <w:szCs w:val="21"/>
        </w:rPr>
        <w:t>Charge difference density of HCOO* absorbed on BiCuSeO</w:t>
      </w:r>
      <w:r w:rsidRPr="00792BDA">
        <w:rPr>
          <w:rFonts w:ascii="Times New Roman" w:eastAsia="宋体" w:hAnsi="Times New Roman" w:cs="Times New Roman"/>
          <w:bCs/>
          <w:kern w:val="44"/>
          <w:szCs w:val="21"/>
          <w:vertAlign w:val="subscript"/>
        </w:rPr>
        <w:t xml:space="preserve">R </w:t>
      </w:r>
      <w:r w:rsidRPr="00792BDA">
        <w:rPr>
          <w:rFonts w:ascii="Times New Roman" w:eastAsia="宋体" w:hAnsi="Times New Roman" w:cs="Times New Roman"/>
          <w:bCs/>
          <w:kern w:val="44"/>
          <w:szCs w:val="21"/>
        </w:rPr>
        <w:t>on site</w:t>
      </w:r>
      <w:r w:rsidR="001F6027" w:rsidRPr="00792BDA">
        <w:rPr>
          <w:rFonts w:ascii="Times New Roman" w:eastAsia="宋体" w:hAnsi="Times New Roman" w:cs="Times New Roman"/>
          <w:bCs/>
          <w:kern w:val="44"/>
          <w:szCs w:val="21"/>
        </w:rPr>
        <w:t xml:space="preserve"> </w:t>
      </w:r>
      <w:r w:rsidRPr="00792BDA">
        <w:rPr>
          <w:rFonts w:ascii="Times New Roman" w:eastAsia="宋体" w:hAnsi="Times New Roman" w:cs="Times New Roman"/>
          <w:bCs/>
          <w:kern w:val="44"/>
          <w:szCs w:val="21"/>
        </w:rPr>
        <w:t>2-4.</w:t>
      </w:r>
      <w:r w:rsidR="001F6027" w:rsidRPr="00792BDA">
        <w:rPr>
          <w:rFonts w:ascii="Times New Roman" w:eastAsia="宋体" w:hAnsi="Times New Roman" w:cs="Times New Roman"/>
          <w:bCs/>
          <w:kern w:val="44"/>
          <w:szCs w:val="21"/>
        </w:rPr>
        <w:t xml:space="preserve"> (a, b) Site 2. (c, d) Site 3. (e, f) Site 4.</w:t>
      </w:r>
    </w:p>
    <w:p w:rsidR="00EA0CF2" w:rsidRPr="00792BDA" w:rsidRDefault="00EA0CF2">
      <w:pPr>
        <w:widowControl/>
        <w:jc w:val="left"/>
        <w:rPr>
          <w:rFonts w:ascii="Times New Roman" w:eastAsia="宋体" w:hAnsi="Times New Roman" w:cs="Times New Roman"/>
          <w:b/>
          <w:bCs/>
          <w:kern w:val="44"/>
          <w:szCs w:val="21"/>
        </w:rPr>
      </w:pPr>
      <w:r w:rsidRPr="00792BDA">
        <w:rPr>
          <w:rFonts w:ascii="Times New Roman" w:eastAsia="宋体" w:hAnsi="Times New Roman" w:cs="Times New Roman"/>
          <w:b/>
          <w:bCs/>
          <w:kern w:val="44"/>
          <w:szCs w:val="21"/>
        </w:rPr>
        <w:br w:type="page"/>
      </w:r>
    </w:p>
    <w:p w:rsidR="00EA0CF2" w:rsidRPr="00792BDA" w:rsidRDefault="00EA0CF2" w:rsidP="00B47C05">
      <w:pPr>
        <w:spacing w:line="360" w:lineRule="auto"/>
        <w:rPr>
          <w:rFonts w:ascii="Times New Roman" w:eastAsia="宋体" w:hAnsi="Times New Roman" w:cs="Times New Roman"/>
          <w:b/>
          <w:bCs/>
          <w:kern w:val="44"/>
          <w:sz w:val="24"/>
          <w:szCs w:val="24"/>
        </w:rPr>
      </w:pPr>
      <w:r w:rsidRPr="00792BDA">
        <w:rPr>
          <w:rFonts w:ascii="Times New Roman" w:eastAsia="宋体" w:hAnsi="Times New Roman" w:cs="Times New Roman" w:hint="eastAsia"/>
          <w:b/>
          <w:bCs/>
          <w:kern w:val="44"/>
          <w:sz w:val="24"/>
          <w:szCs w:val="24"/>
        </w:rPr>
        <w:t>S</w:t>
      </w:r>
      <w:r w:rsidRPr="00792BDA">
        <w:rPr>
          <w:rFonts w:ascii="Times New Roman" w:eastAsia="宋体" w:hAnsi="Times New Roman" w:cs="Times New Roman"/>
          <w:b/>
          <w:bCs/>
          <w:kern w:val="44"/>
          <w:sz w:val="24"/>
          <w:szCs w:val="24"/>
        </w:rPr>
        <w:t>21</w:t>
      </w:r>
      <w:r w:rsidRPr="00792BDA">
        <w:t xml:space="preserve"> </w:t>
      </w:r>
      <w:r w:rsidRPr="00792BDA">
        <w:rPr>
          <w:rFonts w:ascii="Times New Roman" w:eastAsia="宋体" w:hAnsi="Times New Roman" w:cs="Times New Roman"/>
          <w:b/>
          <w:bCs/>
          <w:kern w:val="44"/>
          <w:sz w:val="24"/>
          <w:szCs w:val="24"/>
        </w:rPr>
        <w:t>Total DOS</w:t>
      </w:r>
    </w:p>
    <w:p w:rsidR="00EA0CF2" w:rsidRPr="00792BDA" w:rsidRDefault="00EA0CF2" w:rsidP="0029674D">
      <w:pPr>
        <w:spacing w:line="360" w:lineRule="auto"/>
        <w:jc w:val="center"/>
        <w:rPr>
          <w:rFonts w:ascii="Times New Roman" w:eastAsia="宋体" w:hAnsi="Times New Roman" w:cs="Times New Roman"/>
          <w:b/>
          <w:bCs/>
          <w:kern w:val="44"/>
          <w:szCs w:val="21"/>
        </w:rPr>
      </w:pPr>
      <w:r w:rsidRPr="00792BDA">
        <w:rPr>
          <w:rFonts w:ascii="Times New Roman" w:eastAsia="宋体" w:hAnsi="Times New Roman" w:cs="Times New Roman"/>
          <w:b/>
          <w:bCs/>
          <w:noProof/>
          <w:kern w:val="44"/>
          <w:szCs w:val="21"/>
        </w:rPr>
        <w:drawing>
          <wp:inline distT="0" distB="0" distL="0" distR="0">
            <wp:extent cx="3136392" cy="3197352"/>
            <wp:effectExtent l="0" t="0" r="6985" b="317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21.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136392" cy="3197352"/>
                    </a:xfrm>
                    <a:prstGeom prst="rect">
                      <a:avLst/>
                    </a:prstGeom>
                  </pic:spPr>
                </pic:pic>
              </a:graphicData>
            </a:graphic>
          </wp:inline>
        </w:drawing>
      </w:r>
    </w:p>
    <w:p w:rsidR="00EA0CF2" w:rsidRPr="00792BDA" w:rsidRDefault="00EA0CF2">
      <w:pPr>
        <w:spacing w:line="360" w:lineRule="auto"/>
        <w:rPr>
          <w:rFonts w:ascii="Times New Roman" w:eastAsia="宋体" w:hAnsi="Times New Roman" w:cs="Times New Roman"/>
          <w:bCs/>
          <w:kern w:val="44"/>
          <w:szCs w:val="21"/>
          <w:vertAlign w:val="subscript"/>
        </w:rPr>
      </w:pPr>
      <w:r w:rsidRPr="00792BDA">
        <w:rPr>
          <w:rFonts w:ascii="Times New Roman" w:eastAsia="宋体" w:hAnsi="Times New Roman" w:cs="Times New Roman"/>
          <w:b/>
          <w:bCs/>
          <w:kern w:val="44"/>
          <w:szCs w:val="21"/>
        </w:rPr>
        <w:t>Fig. S21</w:t>
      </w:r>
      <w:r w:rsidRPr="00792BDA">
        <w:rPr>
          <w:rFonts w:ascii="Times New Roman" w:eastAsia="宋体" w:hAnsi="Times New Roman" w:cs="Times New Roman"/>
          <w:bCs/>
          <w:kern w:val="44"/>
          <w:szCs w:val="21"/>
        </w:rPr>
        <w:t xml:space="preserve"> Total DOS comparisons of BiCuSeO</w:t>
      </w:r>
      <w:r w:rsidRPr="00792BDA">
        <w:rPr>
          <w:rFonts w:ascii="Times New Roman" w:eastAsia="宋体" w:hAnsi="Times New Roman" w:cs="Times New Roman"/>
          <w:bCs/>
          <w:kern w:val="44"/>
          <w:szCs w:val="21"/>
          <w:vertAlign w:val="subscript"/>
        </w:rPr>
        <w:t>R</w:t>
      </w:r>
      <w:r w:rsidRPr="00792BDA">
        <w:rPr>
          <w:rFonts w:ascii="Times New Roman" w:eastAsia="宋体" w:hAnsi="Times New Roman" w:cs="Times New Roman"/>
          <w:bCs/>
          <w:kern w:val="44"/>
          <w:szCs w:val="21"/>
        </w:rPr>
        <w:t xml:space="preserve"> and HCOO* absorbed on BiCuSeO</w:t>
      </w:r>
      <w:r w:rsidRPr="00792BDA">
        <w:rPr>
          <w:rFonts w:ascii="Times New Roman" w:eastAsia="宋体" w:hAnsi="Times New Roman" w:cs="Times New Roman"/>
          <w:bCs/>
          <w:kern w:val="44"/>
          <w:szCs w:val="21"/>
          <w:vertAlign w:val="subscript"/>
        </w:rPr>
        <w:t>R.</w:t>
      </w:r>
    </w:p>
    <w:p w:rsidR="00EA0CF2" w:rsidRPr="00792BDA" w:rsidRDefault="00EA0CF2">
      <w:pPr>
        <w:widowControl/>
        <w:jc w:val="left"/>
        <w:rPr>
          <w:rFonts w:ascii="Times New Roman" w:eastAsia="宋体" w:hAnsi="Times New Roman" w:cs="Times New Roman"/>
          <w:bCs/>
          <w:kern w:val="44"/>
          <w:szCs w:val="21"/>
          <w:vertAlign w:val="subscript"/>
        </w:rPr>
      </w:pPr>
      <w:r w:rsidRPr="00792BDA">
        <w:rPr>
          <w:rFonts w:ascii="Times New Roman" w:eastAsia="宋体" w:hAnsi="Times New Roman" w:cs="Times New Roman"/>
          <w:bCs/>
          <w:kern w:val="44"/>
          <w:szCs w:val="21"/>
          <w:vertAlign w:val="subscript"/>
        </w:rPr>
        <w:br w:type="page"/>
      </w:r>
    </w:p>
    <w:p w:rsidR="00EA0CF2" w:rsidRPr="00792BDA" w:rsidRDefault="00EA0CF2" w:rsidP="008D485C">
      <w:pPr>
        <w:spacing w:line="360" w:lineRule="auto"/>
        <w:rPr>
          <w:rFonts w:ascii="Times New Roman" w:eastAsia="宋体" w:hAnsi="Times New Roman" w:cs="Times New Roman"/>
          <w:b/>
          <w:bCs/>
          <w:kern w:val="44"/>
          <w:sz w:val="24"/>
          <w:szCs w:val="24"/>
        </w:rPr>
      </w:pPr>
      <w:r w:rsidRPr="00792BDA">
        <w:rPr>
          <w:rFonts w:ascii="Times New Roman" w:eastAsia="宋体" w:hAnsi="Times New Roman" w:cs="Times New Roman" w:hint="eastAsia"/>
          <w:b/>
          <w:bCs/>
          <w:kern w:val="44"/>
          <w:sz w:val="24"/>
          <w:szCs w:val="24"/>
        </w:rPr>
        <w:t>S</w:t>
      </w:r>
      <w:r w:rsidRPr="00792BDA">
        <w:rPr>
          <w:rFonts w:ascii="Times New Roman" w:eastAsia="宋体" w:hAnsi="Times New Roman" w:cs="Times New Roman"/>
          <w:b/>
          <w:bCs/>
          <w:kern w:val="44"/>
          <w:sz w:val="24"/>
          <w:szCs w:val="24"/>
        </w:rPr>
        <w:t>22 PDOS of Bi and HCOO*</w:t>
      </w:r>
    </w:p>
    <w:p w:rsidR="00EA0CF2" w:rsidRPr="00792BDA" w:rsidRDefault="00F822C2">
      <w:pPr>
        <w:spacing w:line="360" w:lineRule="auto"/>
        <w:rPr>
          <w:rFonts w:ascii="Times New Roman" w:eastAsia="宋体" w:hAnsi="Times New Roman" w:cs="Times New Roman"/>
          <w:bCs/>
          <w:kern w:val="44"/>
          <w:szCs w:val="21"/>
        </w:rPr>
      </w:pPr>
      <w:r w:rsidRPr="00792BDA">
        <w:rPr>
          <w:rFonts w:ascii="Times New Roman" w:eastAsia="宋体" w:hAnsi="Times New Roman" w:cs="Times New Roman"/>
          <w:bCs/>
          <w:noProof/>
          <w:kern w:val="44"/>
          <w:szCs w:val="21"/>
        </w:rPr>
        <w:drawing>
          <wp:inline distT="0" distB="0" distL="0" distR="0">
            <wp:extent cx="6645910" cy="2193290"/>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22.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645910" cy="2193290"/>
                    </a:xfrm>
                    <a:prstGeom prst="rect">
                      <a:avLst/>
                    </a:prstGeom>
                  </pic:spPr>
                </pic:pic>
              </a:graphicData>
            </a:graphic>
          </wp:inline>
        </w:drawing>
      </w:r>
    </w:p>
    <w:p w:rsidR="00EA0CF2" w:rsidRPr="00792BDA" w:rsidRDefault="00EA0CF2" w:rsidP="008D485C">
      <w:pPr>
        <w:spacing w:line="360" w:lineRule="auto"/>
        <w:rPr>
          <w:rFonts w:ascii="Times New Roman" w:eastAsia="宋体" w:hAnsi="Times New Roman" w:cs="Times New Roman"/>
          <w:b/>
          <w:bCs/>
          <w:kern w:val="44"/>
          <w:sz w:val="24"/>
          <w:szCs w:val="24"/>
        </w:rPr>
      </w:pPr>
      <w:r w:rsidRPr="00792BDA">
        <w:rPr>
          <w:rFonts w:ascii="Times New Roman" w:hAnsi="Times New Roman" w:cs="Times New Roman"/>
          <w:b/>
          <w:color w:val="000000" w:themeColor="text1"/>
          <w:szCs w:val="21"/>
        </w:rPr>
        <w:t xml:space="preserve">Fig. S22 </w:t>
      </w:r>
      <w:r w:rsidRPr="00792BDA">
        <w:rPr>
          <w:rFonts w:ascii="Times New Roman" w:hAnsi="Times New Roman" w:cs="Times New Roman"/>
          <w:color w:val="000000" w:themeColor="text1"/>
          <w:szCs w:val="21"/>
        </w:rPr>
        <w:t>PDOS of p orbitals for Bi and O atoms in BiO layer, PDOS of p orbitals for O and C atoms from HCOO*, and PDOS of s orbital from the adsorbed HCOO*.</w:t>
      </w:r>
    </w:p>
    <w:p w:rsidR="00EA0CF2" w:rsidRPr="00792BDA" w:rsidRDefault="00EA0CF2" w:rsidP="001565F5">
      <w:pPr>
        <w:spacing w:afterLines="100" w:after="312" w:line="360" w:lineRule="auto"/>
        <w:rPr>
          <w:rFonts w:ascii="Times New Roman" w:eastAsia="宋体" w:hAnsi="Times New Roman" w:cs="Times New Roman"/>
          <w:color w:val="000000"/>
        </w:rPr>
      </w:pPr>
      <w:r w:rsidRPr="00792BDA">
        <w:rPr>
          <w:rFonts w:ascii="Times New Roman" w:eastAsia="宋体" w:hAnsi="Times New Roman" w:cs="Times New Roman"/>
          <w:b/>
          <w:bCs/>
          <w:kern w:val="44"/>
          <w:sz w:val="24"/>
          <w:szCs w:val="24"/>
        </w:rPr>
        <w:br w:type="page"/>
      </w:r>
    </w:p>
    <w:p w:rsidR="00EA0CF2" w:rsidRPr="00792BDA" w:rsidRDefault="00EA0CF2" w:rsidP="00B47C05">
      <w:pPr>
        <w:spacing w:afterLines="100" w:after="312" w:line="360" w:lineRule="auto"/>
        <w:rPr>
          <w:rFonts w:ascii="Times New Roman" w:eastAsia="宋体" w:hAnsi="Times New Roman" w:cs="Times New Roman"/>
          <w:b/>
          <w:bCs/>
          <w:kern w:val="44"/>
          <w:sz w:val="24"/>
          <w:szCs w:val="24"/>
        </w:rPr>
      </w:pPr>
      <w:r w:rsidRPr="00792BDA">
        <w:rPr>
          <w:rFonts w:ascii="Times New Roman" w:eastAsia="宋体" w:hAnsi="Times New Roman" w:cs="Times New Roman"/>
          <w:b/>
          <w:bCs/>
          <w:kern w:val="44"/>
          <w:sz w:val="24"/>
          <w:szCs w:val="24"/>
        </w:rPr>
        <w:t xml:space="preserve">Table S1. EXAFS curves fitting results  </w:t>
      </w:r>
    </w:p>
    <w:tbl>
      <w:tblPr>
        <w:tblStyle w:val="aa"/>
        <w:tblW w:w="10206"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422"/>
        <w:gridCol w:w="1422"/>
        <w:gridCol w:w="1422"/>
        <w:gridCol w:w="1421"/>
        <w:gridCol w:w="1421"/>
        <w:gridCol w:w="1421"/>
        <w:gridCol w:w="1677"/>
      </w:tblGrid>
      <w:tr w:rsidR="00EA0CF2" w:rsidRPr="00792BDA" w:rsidTr="00ED6DF4">
        <w:trPr>
          <w:jc w:val="center"/>
        </w:trPr>
        <w:tc>
          <w:tcPr>
            <w:tcW w:w="1422" w:type="dxa"/>
            <w:tcBorders>
              <w:top w:val="single" w:sz="12" w:space="0" w:color="auto"/>
            </w:tcBorders>
            <w:vAlign w:val="center"/>
          </w:tcPr>
          <w:p w:rsidR="00EA0CF2" w:rsidRPr="00792BDA" w:rsidRDefault="00EA0CF2" w:rsidP="00ED6DF4">
            <w:pPr>
              <w:spacing w:line="360" w:lineRule="auto"/>
              <w:jc w:val="center"/>
              <w:rPr>
                <w:rFonts w:eastAsia="宋体"/>
                <w:b/>
                <w:szCs w:val="21"/>
              </w:rPr>
            </w:pPr>
            <w:r w:rsidRPr="00792BDA">
              <w:rPr>
                <w:rFonts w:eastAsia="宋体" w:hint="eastAsia"/>
                <w:b/>
                <w:szCs w:val="21"/>
              </w:rPr>
              <w:t>XAS edge</w:t>
            </w:r>
          </w:p>
        </w:tc>
        <w:tc>
          <w:tcPr>
            <w:tcW w:w="1422" w:type="dxa"/>
            <w:tcBorders>
              <w:top w:val="single" w:sz="12" w:space="0" w:color="auto"/>
            </w:tcBorders>
            <w:vAlign w:val="center"/>
          </w:tcPr>
          <w:p w:rsidR="00EA0CF2" w:rsidRPr="00792BDA" w:rsidRDefault="00EA0CF2" w:rsidP="00ED6DF4">
            <w:pPr>
              <w:spacing w:line="360" w:lineRule="auto"/>
              <w:jc w:val="center"/>
              <w:rPr>
                <w:b/>
                <w:szCs w:val="21"/>
              </w:rPr>
            </w:pPr>
            <w:r w:rsidRPr="00792BDA">
              <w:rPr>
                <w:b/>
                <w:szCs w:val="21"/>
              </w:rPr>
              <w:t>Sample</w:t>
            </w:r>
          </w:p>
        </w:tc>
        <w:tc>
          <w:tcPr>
            <w:tcW w:w="1422" w:type="dxa"/>
            <w:tcBorders>
              <w:top w:val="single" w:sz="12" w:space="0" w:color="auto"/>
            </w:tcBorders>
            <w:vAlign w:val="center"/>
          </w:tcPr>
          <w:p w:rsidR="00EA0CF2" w:rsidRPr="00792BDA" w:rsidRDefault="00EA0CF2" w:rsidP="00ED6DF4">
            <w:pPr>
              <w:spacing w:line="360" w:lineRule="auto"/>
              <w:jc w:val="center"/>
              <w:rPr>
                <w:b/>
                <w:szCs w:val="21"/>
              </w:rPr>
            </w:pPr>
            <w:r w:rsidRPr="00792BDA">
              <w:rPr>
                <w:b/>
                <w:szCs w:val="21"/>
              </w:rPr>
              <w:t>Shell</w:t>
            </w:r>
          </w:p>
        </w:tc>
        <w:tc>
          <w:tcPr>
            <w:tcW w:w="1421" w:type="dxa"/>
            <w:tcBorders>
              <w:top w:val="single" w:sz="12" w:space="0" w:color="auto"/>
            </w:tcBorders>
            <w:vAlign w:val="center"/>
          </w:tcPr>
          <w:p w:rsidR="00EA0CF2" w:rsidRPr="00792BDA" w:rsidRDefault="00EA0CF2" w:rsidP="00ED6DF4">
            <w:pPr>
              <w:spacing w:line="360" w:lineRule="auto"/>
              <w:jc w:val="center"/>
              <w:rPr>
                <w:b/>
                <w:szCs w:val="21"/>
              </w:rPr>
            </w:pPr>
            <w:r w:rsidRPr="00792BDA">
              <w:rPr>
                <w:b/>
                <w:szCs w:val="21"/>
              </w:rPr>
              <w:t>N</w:t>
            </w:r>
          </w:p>
        </w:tc>
        <w:tc>
          <w:tcPr>
            <w:tcW w:w="1421" w:type="dxa"/>
            <w:tcBorders>
              <w:top w:val="single" w:sz="12" w:space="0" w:color="auto"/>
            </w:tcBorders>
            <w:vAlign w:val="center"/>
          </w:tcPr>
          <w:p w:rsidR="00EA0CF2" w:rsidRPr="00792BDA" w:rsidRDefault="00EA0CF2" w:rsidP="00ED6DF4">
            <w:pPr>
              <w:spacing w:line="360" w:lineRule="auto"/>
              <w:jc w:val="center"/>
              <w:rPr>
                <w:b/>
                <w:szCs w:val="21"/>
              </w:rPr>
            </w:pPr>
            <w:r w:rsidRPr="00792BDA">
              <w:rPr>
                <w:b/>
                <w:szCs w:val="21"/>
              </w:rPr>
              <w:t>R(Å)</w:t>
            </w:r>
          </w:p>
        </w:tc>
        <w:tc>
          <w:tcPr>
            <w:tcW w:w="1421" w:type="dxa"/>
            <w:tcBorders>
              <w:top w:val="single" w:sz="12" w:space="0" w:color="auto"/>
            </w:tcBorders>
            <w:vAlign w:val="center"/>
          </w:tcPr>
          <w:p w:rsidR="00EA0CF2" w:rsidRPr="00792BDA" w:rsidRDefault="00EA0CF2" w:rsidP="00ED6DF4">
            <w:pPr>
              <w:spacing w:line="360" w:lineRule="auto"/>
              <w:jc w:val="center"/>
              <w:rPr>
                <w:rFonts w:eastAsia="Arial Unicode MS"/>
                <w:szCs w:val="21"/>
              </w:rPr>
            </w:pPr>
            <w:r w:rsidRPr="00792BDA">
              <w:rPr>
                <w:b/>
                <w:szCs w:val="21"/>
              </w:rPr>
              <w:sym w:font="Symbol" w:char="F073"/>
            </w:r>
            <w:r w:rsidRPr="00792BDA">
              <w:rPr>
                <w:b/>
                <w:szCs w:val="21"/>
                <w:vertAlign w:val="superscript"/>
              </w:rPr>
              <w:t>2</w:t>
            </w:r>
            <w:r w:rsidRPr="00792BDA">
              <w:rPr>
                <w:b/>
                <w:szCs w:val="21"/>
              </w:rPr>
              <w:t>*10</w:t>
            </w:r>
            <w:r w:rsidRPr="00792BDA">
              <w:rPr>
                <w:b/>
                <w:szCs w:val="21"/>
                <w:vertAlign w:val="superscript"/>
              </w:rPr>
              <w:t>3</w:t>
            </w:r>
            <w:r w:rsidRPr="00792BDA">
              <w:rPr>
                <w:b/>
                <w:szCs w:val="21"/>
              </w:rPr>
              <w:t xml:space="preserve"> (Å</w:t>
            </w:r>
            <w:r w:rsidRPr="00792BDA">
              <w:rPr>
                <w:b/>
                <w:szCs w:val="21"/>
                <w:vertAlign w:val="superscript"/>
              </w:rPr>
              <w:t>2</w:t>
            </w:r>
            <w:r w:rsidRPr="00792BDA">
              <w:rPr>
                <w:b/>
                <w:szCs w:val="21"/>
              </w:rPr>
              <w:t>)</w:t>
            </w:r>
          </w:p>
        </w:tc>
        <w:tc>
          <w:tcPr>
            <w:tcW w:w="1677" w:type="dxa"/>
            <w:tcBorders>
              <w:top w:val="single" w:sz="12" w:space="0" w:color="auto"/>
            </w:tcBorders>
            <w:vAlign w:val="center"/>
          </w:tcPr>
          <w:p w:rsidR="00EA0CF2" w:rsidRPr="00792BDA" w:rsidRDefault="00EA0CF2" w:rsidP="00ED6DF4">
            <w:pPr>
              <w:spacing w:line="360" w:lineRule="auto"/>
              <w:jc w:val="center"/>
              <w:rPr>
                <w:b/>
                <w:szCs w:val="21"/>
              </w:rPr>
            </w:pPr>
            <w:r w:rsidRPr="00792BDA">
              <w:rPr>
                <w:b/>
                <w:szCs w:val="21"/>
              </w:rPr>
              <w:t>R-factor (%)</w:t>
            </w:r>
          </w:p>
        </w:tc>
      </w:tr>
      <w:tr w:rsidR="00EA0CF2" w:rsidRPr="00792BDA" w:rsidTr="00ED6DF4">
        <w:trPr>
          <w:jc w:val="center"/>
        </w:trPr>
        <w:tc>
          <w:tcPr>
            <w:tcW w:w="1422" w:type="dxa"/>
            <w:vMerge w:val="restart"/>
            <w:tcBorders>
              <w:tl2br w:val="nil"/>
              <w:tr2bl w:val="nil"/>
            </w:tcBorders>
            <w:vAlign w:val="center"/>
          </w:tcPr>
          <w:p w:rsidR="00EA0CF2" w:rsidRPr="00792BDA" w:rsidRDefault="00EA0CF2" w:rsidP="00ED6DF4">
            <w:pPr>
              <w:pStyle w:val="a9"/>
              <w:widowControl/>
              <w:jc w:val="center"/>
              <w:rPr>
                <w:rFonts w:eastAsia="宋体"/>
                <w:sz w:val="21"/>
                <w:szCs w:val="21"/>
              </w:rPr>
            </w:pPr>
            <w:r w:rsidRPr="00792BDA">
              <w:rPr>
                <w:rFonts w:eastAsia="宋体" w:hint="eastAsia"/>
                <w:sz w:val="21"/>
                <w:szCs w:val="21"/>
              </w:rPr>
              <w:t>Bi L3-edge</w:t>
            </w:r>
          </w:p>
        </w:tc>
        <w:tc>
          <w:tcPr>
            <w:tcW w:w="1422" w:type="dxa"/>
            <w:vMerge w:val="restart"/>
            <w:tcBorders>
              <w:tl2br w:val="nil"/>
              <w:tr2bl w:val="nil"/>
            </w:tcBorders>
            <w:vAlign w:val="center"/>
          </w:tcPr>
          <w:p w:rsidR="00EA0CF2" w:rsidRPr="00792BDA" w:rsidRDefault="00EA0CF2" w:rsidP="00ED6DF4">
            <w:pPr>
              <w:pStyle w:val="a9"/>
              <w:widowControl/>
              <w:jc w:val="center"/>
              <w:rPr>
                <w:sz w:val="21"/>
                <w:szCs w:val="21"/>
              </w:rPr>
            </w:pPr>
            <w:r w:rsidRPr="00792BDA">
              <w:rPr>
                <w:sz w:val="21"/>
                <w:szCs w:val="21"/>
              </w:rPr>
              <w:t>Bi</w:t>
            </w:r>
            <w:r w:rsidRPr="00792BDA">
              <w:rPr>
                <w:sz w:val="21"/>
                <w:szCs w:val="21"/>
                <w:vertAlign w:val="subscript"/>
              </w:rPr>
              <w:t>2</w:t>
            </w:r>
            <w:r w:rsidRPr="00792BDA">
              <w:rPr>
                <w:sz w:val="21"/>
                <w:szCs w:val="21"/>
              </w:rPr>
              <w:t>O</w:t>
            </w:r>
            <w:r w:rsidRPr="00792BDA">
              <w:rPr>
                <w:sz w:val="21"/>
                <w:szCs w:val="21"/>
                <w:vertAlign w:val="subscript"/>
              </w:rPr>
              <w:t>3</w:t>
            </w:r>
          </w:p>
        </w:tc>
        <w:tc>
          <w:tcPr>
            <w:tcW w:w="1422" w:type="dxa"/>
            <w:tcBorders>
              <w:bottom w:val="nil"/>
            </w:tcBorders>
            <w:vAlign w:val="center"/>
          </w:tcPr>
          <w:p w:rsidR="00EA0CF2" w:rsidRPr="00792BDA" w:rsidRDefault="00EA0CF2" w:rsidP="00ED6DF4">
            <w:pPr>
              <w:spacing w:line="360" w:lineRule="auto"/>
              <w:jc w:val="center"/>
              <w:rPr>
                <w:szCs w:val="21"/>
              </w:rPr>
            </w:pPr>
            <w:r w:rsidRPr="00792BDA">
              <w:rPr>
                <w:rFonts w:hint="eastAsia"/>
                <w:szCs w:val="21"/>
              </w:rPr>
              <w:t>B</w:t>
            </w:r>
            <w:r w:rsidRPr="00792BDA">
              <w:rPr>
                <w:szCs w:val="21"/>
              </w:rPr>
              <w:t>i-Bi</w:t>
            </w:r>
          </w:p>
        </w:tc>
        <w:tc>
          <w:tcPr>
            <w:tcW w:w="1421" w:type="dxa"/>
            <w:tcBorders>
              <w:bottom w:val="nil"/>
            </w:tcBorders>
            <w:vAlign w:val="center"/>
          </w:tcPr>
          <w:p w:rsidR="00EA0CF2" w:rsidRPr="00792BDA" w:rsidRDefault="00EA0CF2" w:rsidP="00ED6DF4">
            <w:pPr>
              <w:spacing w:line="360" w:lineRule="auto"/>
              <w:jc w:val="center"/>
              <w:rPr>
                <w:szCs w:val="21"/>
              </w:rPr>
            </w:pPr>
            <w:r w:rsidRPr="00792BDA">
              <w:rPr>
                <w:rFonts w:hint="eastAsia"/>
                <w:szCs w:val="21"/>
              </w:rPr>
              <w:t>3</w:t>
            </w:r>
          </w:p>
        </w:tc>
        <w:tc>
          <w:tcPr>
            <w:tcW w:w="1421" w:type="dxa"/>
            <w:tcBorders>
              <w:bottom w:val="nil"/>
            </w:tcBorders>
            <w:vAlign w:val="center"/>
          </w:tcPr>
          <w:p w:rsidR="00EA0CF2" w:rsidRPr="00792BDA" w:rsidRDefault="00EA0CF2" w:rsidP="00ED6DF4">
            <w:pPr>
              <w:spacing w:line="360" w:lineRule="auto"/>
              <w:jc w:val="center"/>
              <w:rPr>
                <w:szCs w:val="21"/>
              </w:rPr>
            </w:pPr>
            <w:r w:rsidRPr="00792BDA">
              <w:rPr>
                <w:rFonts w:hint="eastAsia"/>
                <w:szCs w:val="21"/>
              </w:rPr>
              <w:t>3</w:t>
            </w:r>
            <w:r w:rsidRPr="00792BDA">
              <w:rPr>
                <w:szCs w:val="21"/>
              </w:rPr>
              <w:t>.06</w:t>
            </w:r>
          </w:p>
        </w:tc>
        <w:tc>
          <w:tcPr>
            <w:tcW w:w="1421" w:type="dxa"/>
            <w:tcBorders>
              <w:bottom w:val="nil"/>
            </w:tcBorders>
            <w:vAlign w:val="center"/>
          </w:tcPr>
          <w:p w:rsidR="00EA0CF2" w:rsidRPr="00792BDA" w:rsidRDefault="00EA0CF2" w:rsidP="00ED6DF4">
            <w:pPr>
              <w:spacing w:line="360" w:lineRule="auto"/>
              <w:jc w:val="center"/>
              <w:rPr>
                <w:szCs w:val="21"/>
              </w:rPr>
            </w:pPr>
            <w:r w:rsidRPr="00792BDA">
              <w:rPr>
                <w:rFonts w:hint="eastAsia"/>
                <w:szCs w:val="21"/>
              </w:rPr>
              <w:t>/</w:t>
            </w:r>
          </w:p>
        </w:tc>
        <w:tc>
          <w:tcPr>
            <w:tcW w:w="1677" w:type="dxa"/>
            <w:tcBorders>
              <w:bottom w:val="nil"/>
            </w:tcBorders>
            <w:vAlign w:val="center"/>
          </w:tcPr>
          <w:p w:rsidR="00EA0CF2" w:rsidRPr="00792BDA" w:rsidRDefault="00EA0CF2" w:rsidP="00ED6DF4">
            <w:pPr>
              <w:spacing w:line="360" w:lineRule="auto"/>
              <w:jc w:val="center"/>
              <w:rPr>
                <w:szCs w:val="21"/>
              </w:rPr>
            </w:pPr>
            <w:r w:rsidRPr="00792BDA">
              <w:rPr>
                <w:rFonts w:hint="eastAsia"/>
                <w:szCs w:val="21"/>
              </w:rPr>
              <w:t>/</w:t>
            </w:r>
          </w:p>
        </w:tc>
      </w:tr>
      <w:tr w:rsidR="00EA0CF2" w:rsidRPr="00792BDA" w:rsidTr="00ED6DF4">
        <w:trPr>
          <w:jc w:val="center"/>
        </w:trPr>
        <w:tc>
          <w:tcPr>
            <w:tcW w:w="1422" w:type="dxa"/>
            <w:vMerge/>
            <w:tcBorders>
              <w:tl2br w:val="nil"/>
              <w:tr2bl w:val="nil"/>
            </w:tcBorders>
            <w:vAlign w:val="center"/>
          </w:tcPr>
          <w:p w:rsidR="00EA0CF2" w:rsidRPr="00792BDA" w:rsidRDefault="00EA0CF2" w:rsidP="00ED6DF4">
            <w:pPr>
              <w:pStyle w:val="a9"/>
              <w:widowControl/>
              <w:jc w:val="center"/>
              <w:rPr>
                <w:sz w:val="21"/>
                <w:szCs w:val="21"/>
              </w:rPr>
            </w:pPr>
          </w:p>
        </w:tc>
        <w:tc>
          <w:tcPr>
            <w:tcW w:w="1422" w:type="dxa"/>
            <w:vMerge/>
            <w:tcBorders>
              <w:tl2br w:val="nil"/>
              <w:tr2bl w:val="nil"/>
            </w:tcBorders>
            <w:vAlign w:val="center"/>
          </w:tcPr>
          <w:p w:rsidR="00EA0CF2" w:rsidRPr="00792BDA" w:rsidRDefault="00EA0CF2" w:rsidP="00ED6DF4">
            <w:pPr>
              <w:pStyle w:val="a9"/>
              <w:widowControl/>
              <w:jc w:val="center"/>
              <w:rPr>
                <w:sz w:val="21"/>
                <w:szCs w:val="21"/>
              </w:rPr>
            </w:pPr>
          </w:p>
        </w:tc>
        <w:tc>
          <w:tcPr>
            <w:tcW w:w="1422" w:type="dxa"/>
            <w:tcBorders>
              <w:top w:val="nil"/>
            </w:tcBorders>
            <w:vAlign w:val="center"/>
          </w:tcPr>
          <w:p w:rsidR="00EA0CF2" w:rsidRPr="00792BDA" w:rsidRDefault="00EA0CF2" w:rsidP="00ED6DF4">
            <w:pPr>
              <w:spacing w:line="360" w:lineRule="auto"/>
              <w:jc w:val="center"/>
              <w:rPr>
                <w:szCs w:val="21"/>
              </w:rPr>
            </w:pPr>
            <w:r w:rsidRPr="00792BDA">
              <w:rPr>
                <w:rFonts w:hint="eastAsia"/>
                <w:szCs w:val="21"/>
              </w:rPr>
              <w:t>B</w:t>
            </w:r>
            <w:r w:rsidRPr="00792BDA">
              <w:rPr>
                <w:szCs w:val="21"/>
              </w:rPr>
              <w:t>i-O</w:t>
            </w:r>
          </w:p>
        </w:tc>
        <w:tc>
          <w:tcPr>
            <w:tcW w:w="1421" w:type="dxa"/>
            <w:tcBorders>
              <w:top w:val="nil"/>
            </w:tcBorders>
            <w:vAlign w:val="center"/>
          </w:tcPr>
          <w:p w:rsidR="00EA0CF2" w:rsidRPr="00792BDA" w:rsidRDefault="00EA0CF2" w:rsidP="00ED6DF4">
            <w:pPr>
              <w:spacing w:line="360" w:lineRule="auto"/>
              <w:jc w:val="center"/>
              <w:rPr>
                <w:szCs w:val="21"/>
              </w:rPr>
            </w:pPr>
            <w:r w:rsidRPr="00792BDA">
              <w:rPr>
                <w:rFonts w:hint="eastAsia"/>
                <w:szCs w:val="21"/>
              </w:rPr>
              <w:t>3</w:t>
            </w:r>
          </w:p>
        </w:tc>
        <w:tc>
          <w:tcPr>
            <w:tcW w:w="1421" w:type="dxa"/>
            <w:tcBorders>
              <w:top w:val="nil"/>
            </w:tcBorders>
            <w:vAlign w:val="center"/>
          </w:tcPr>
          <w:p w:rsidR="00EA0CF2" w:rsidRPr="00792BDA" w:rsidRDefault="00EA0CF2" w:rsidP="00ED6DF4">
            <w:pPr>
              <w:spacing w:line="360" w:lineRule="auto"/>
              <w:jc w:val="center"/>
              <w:rPr>
                <w:szCs w:val="21"/>
              </w:rPr>
            </w:pPr>
            <w:r w:rsidRPr="00792BDA">
              <w:rPr>
                <w:rFonts w:hint="eastAsia"/>
                <w:szCs w:val="21"/>
              </w:rPr>
              <w:t>2</w:t>
            </w:r>
            <w:r w:rsidRPr="00792BDA">
              <w:rPr>
                <w:szCs w:val="21"/>
              </w:rPr>
              <w:t>.13</w:t>
            </w:r>
          </w:p>
        </w:tc>
        <w:tc>
          <w:tcPr>
            <w:tcW w:w="1421" w:type="dxa"/>
            <w:tcBorders>
              <w:top w:val="nil"/>
            </w:tcBorders>
            <w:vAlign w:val="center"/>
          </w:tcPr>
          <w:p w:rsidR="00EA0CF2" w:rsidRPr="00792BDA" w:rsidRDefault="00EA0CF2" w:rsidP="00ED6DF4">
            <w:pPr>
              <w:spacing w:line="360" w:lineRule="auto"/>
              <w:jc w:val="center"/>
              <w:rPr>
                <w:szCs w:val="21"/>
              </w:rPr>
            </w:pPr>
            <w:r w:rsidRPr="00792BDA">
              <w:rPr>
                <w:rFonts w:hint="eastAsia"/>
                <w:szCs w:val="21"/>
              </w:rPr>
              <w:t>/</w:t>
            </w:r>
          </w:p>
        </w:tc>
        <w:tc>
          <w:tcPr>
            <w:tcW w:w="1677" w:type="dxa"/>
            <w:tcBorders>
              <w:top w:val="nil"/>
            </w:tcBorders>
            <w:vAlign w:val="center"/>
          </w:tcPr>
          <w:p w:rsidR="00EA0CF2" w:rsidRPr="00792BDA" w:rsidRDefault="00EA0CF2" w:rsidP="00ED6DF4">
            <w:pPr>
              <w:spacing w:line="360" w:lineRule="auto"/>
              <w:jc w:val="center"/>
              <w:rPr>
                <w:szCs w:val="21"/>
              </w:rPr>
            </w:pPr>
            <w:r w:rsidRPr="00792BDA">
              <w:rPr>
                <w:rFonts w:hint="eastAsia"/>
                <w:szCs w:val="21"/>
              </w:rPr>
              <w:t>/</w:t>
            </w:r>
          </w:p>
        </w:tc>
      </w:tr>
      <w:tr w:rsidR="00EA0CF2" w:rsidRPr="00792BDA" w:rsidTr="00ED6DF4">
        <w:trPr>
          <w:jc w:val="center"/>
        </w:trPr>
        <w:tc>
          <w:tcPr>
            <w:tcW w:w="1422" w:type="dxa"/>
            <w:vMerge/>
            <w:tcBorders>
              <w:tl2br w:val="nil"/>
              <w:tr2bl w:val="nil"/>
            </w:tcBorders>
            <w:vAlign w:val="center"/>
          </w:tcPr>
          <w:p w:rsidR="00EA0CF2" w:rsidRPr="00792BDA" w:rsidRDefault="00EA0CF2" w:rsidP="00ED6DF4">
            <w:pPr>
              <w:pStyle w:val="a9"/>
              <w:widowControl/>
              <w:jc w:val="center"/>
              <w:rPr>
                <w:sz w:val="21"/>
                <w:szCs w:val="21"/>
              </w:rPr>
            </w:pPr>
          </w:p>
        </w:tc>
        <w:tc>
          <w:tcPr>
            <w:tcW w:w="1422" w:type="dxa"/>
            <w:vMerge w:val="restart"/>
            <w:tcBorders>
              <w:tl2br w:val="nil"/>
              <w:tr2bl w:val="nil"/>
            </w:tcBorders>
            <w:vAlign w:val="center"/>
          </w:tcPr>
          <w:p w:rsidR="00EA0CF2" w:rsidRPr="00792BDA" w:rsidRDefault="00EA0CF2" w:rsidP="00ED6DF4">
            <w:pPr>
              <w:pStyle w:val="a9"/>
              <w:widowControl/>
              <w:jc w:val="center"/>
              <w:rPr>
                <w:sz w:val="21"/>
                <w:szCs w:val="21"/>
              </w:rPr>
            </w:pPr>
            <w:r w:rsidRPr="00792BDA">
              <w:rPr>
                <w:sz w:val="21"/>
                <w:szCs w:val="21"/>
              </w:rPr>
              <w:t>BiCuSeO</w:t>
            </w:r>
          </w:p>
        </w:tc>
        <w:tc>
          <w:tcPr>
            <w:tcW w:w="1422" w:type="dxa"/>
            <w:tcBorders>
              <w:bottom w:val="nil"/>
            </w:tcBorders>
            <w:vAlign w:val="center"/>
          </w:tcPr>
          <w:p w:rsidR="00EA0CF2" w:rsidRPr="00792BDA" w:rsidRDefault="00EA0CF2" w:rsidP="00ED6DF4">
            <w:pPr>
              <w:spacing w:line="360" w:lineRule="auto"/>
              <w:jc w:val="center"/>
              <w:rPr>
                <w:szCs w:val="21"/>
              </w:rPr>
            </w:pPr>
            <w:r w:rsidRPr="00792BDA">
              <w:rPr>
                <w:szCs w:val="21"/>
              </w:rPr>
              <w:t>Bi-O</w:t>
            </w:r>
          </w:p>
        </w:tc>
        <w:tc>
          <w:tcPr>
            <w:tcW w:w="1421" w:type="dxa"/>
            <w:tcBorders>
              <w:bottom w:val="nil"/>
            </w:tcBorders>
            <w:vAlign w:val="center"/>
          </w:tcPr>
          <w:p w:rsidR="00EA0CF2" w:rsidRPr="00792BDA" w:rsidRDefault="00EA0CF2" w:rsidP="00ED6DF4">
            <w:pPr>
              <w:spacing w:line="360" w:lineRule="auto"/>
              <w:jc w:val="center"/>
              <w:rPr>
                <w:szCs w:val="21"/>
              </w:rPr>
            </w:pPr>
            <w:r w:rsidRPr="00792BDA">
              <w:rPr>
                <w:szCs w:val="21"/>
              </w:rPr>
              <w:t>4</w:t>
            </w:r>
          </w:p>
        </w:tc>
        <w:tc>
          <w:tcPr>
            <w:tcW w:w="1421" w:type="dxa"/>
            <w:tcBorders>
              <w:bottom w:val="nil"/>
            </w:tcBorders>
            <w:vAlign w:val="center"/>
          </w:tcPr>
          <w:p w:rsidR="00EA0CF2" w:rsidRPr="00792BDA" w:rsidRDefault="00EA0CF2" w:rsidP="00ED6DF4">
            <w:pPr>
              <w:spacing w:line="360" w:lineRule="auto"/>
              <w:jc w:val="center"/>
              <w:rPr>
                <w:szCs w:val="21"/>
              </w:rPr>
            </w:pPr>
            <w:r w:rsidRPr="00792BDA">
              <w:rPr>
                <w:szCs w:val="21"/>
              </w:rPr>
              <w:t>2.29</w:t>
            </w:r>
          </w:p>
        </w:tc>
        <w:tc>
          <w:tcPr>
            <w:tcW w:w="1421" w:type="dxa"/>
            <w:tcBorders>
              <w:bottom w:val="nil"/>
            </w:tcBorders>
            <w:vAlign w:val="center"/>
          </w:tcPr>
          <w:p w:rsidR="00EA0CF2" w:rsidRPr="00792BDA" w:rsidRDefault="00EA0CF2" w:rsidP="00ED6DF4">
            <w:pPr>
              <w:spacing w:line="360" w:lineRule="auto"/>
              <w:jc w:val="center"/>
              <w:rPr>
                <w:szCs w:val="21"/>
              </w:rPr>
            </w:pPr>
            <w:r w:rsidRPr="00792BDA">
              <w:rPr>
                <w:szCs w:val="21"/>
              </w:rPr>
              <w:t>8.9</w:t>
            </w:r>
          </w:p>
        </w:tc>
        <w:tc>
          <w:tcPr>
            <w:tcW w:w="1677" w:type="dxa"/>
            <w:tcBorders>
              <w:bottom w:val="nil"/>
            </w:tcBorders>
            <w:vAlign w:val="center"/>
          </w:tcPr>
          <w:p w:rsidR="00EA0CF2" w:rsidRPr="00792BDA" w:rsidRDefault="00EA0CF2" w:rsidP="00ED6DF4">
            <w:pPr>
              <w:spacing w:line="360" w:lineRule="auto"/>
              <w:jc w:val="center"/>
              <w:rPr>
                <w:szCs w:val="21"/>
              </w:rPr>
            </w:pPr>
            <w:r w:rsidRPr="00792BDA">
              <w:rPr>
                <w:rFonts w:hint="eastAsia"/>
                <w:szCs w:val="21"/>
              </w:rPr>
              <w:t>1</w:t>
            </w:r>
            <w:r w:rsidRPr="00792BDA">
              <w:rPr>
                <w:szCs w:val="21"/>
              </w:rPr>
              <w:t>.2</w:t>
            </w:r>
          </w:p>
        </w:tc>
      </w:tr>
      <w:tr w:rsidR="00EA0CF2" w:rsidRPr="00792BDA" w:rsidTr="00ED6DF4">
        <w:trPr>
          <w:jc w:val="center"/>
        </w:trPr>
        <w:tc>
          <w:tcPr>
            <w:tcW w:w="1422" w:type="dxa"/>
            <w:vMerge/>
            <w:tcBorders>
              <w:tl2br w:val="nil"/>
              <w:tr2bl w:val="nil"/>
            </w:tcBorders>
            <w:vAlign w:val="center"/>
          </w:tcPr>
          <w:p w:rsidR="00EA0CF2" w:rsidRPr="00792BDA" w:rsidRDefault="00EA0CF2" w:rsidP="00ED6DF4">
            <w:pPr>
              <w:pStyle w:val="a9"/>
              <w:widowControl/>
              <w:jc w:val="center"/>
              <w:rPr>
                <w:sz w:val="21"/>
                <w:szCs w:val="21"/>
              </w:rPr>
            </w:pPr>
          </w:p>
        </w:tc>
        <w:tc>
          <w:tcPr>
            <w:tcW w:w="1422" w:type="dxa"/>
            <w:vMerge/>
            <w:tcBorders>
              <w:tl2br w:val="nil"/>
              <w:tr2bl w:val="nil"/>
            </w:tcBorders>
            <w:vAlign w:val="center"/>
          </w:tcPr>
          <w:p w:rsidR="00EA0CF2" w:rsidRPr="00792BDA" w:rsidRDefault="00EA0CF2" w:rsidP="00ED6DF4">
            <w:pPr>
              <w:pStyle w:val="a9"/>
              <w:widowControl/>
              <w:jc w:val="center"/>
              <w:rPr>
                <w:sz w:val="21"/>
                <w:szCs w:val="21"/>
              </w:rPr>
            </w:pPr>
          </w:p>
        </w:tc>
        <w:tc>
          <w:tcPr>
            <w:tcW w:w="1422" w:type="dxa"/>
            <w:tcBorders>
              <w:top w:val="nil"/>
              <w:bottom w:val="nil"/>
            </w:tcBorders>
            <w:vAlign w:val="center"/>
          </w:tcPr>
          <w:p w:rsidR="00EA0CF2" w:rsidRPr="00792BDA" w:rsidRDefault="00EA0CF2" w:rsidP="00ED6DF4">
            <w:pPr>
              <w:spacing w:line="360" w:lineRule="auto"/>
              <w:jc w:val="center"/>
              <w:rPr>
                <w:szCs w:val="21"/>
              </w:rPr>
            </w:pPr>
            <w:r w:rsidRPr="00792BDA">
              <w:rPr>
                <w:szCs w:val="21"/>
              </w:rPr>
              <w:t>Bi-Se</w:t>
            </w:r>
          </w:p>
        </w:tc>
        <w:tc>
          <w:tcPr>
            <w:tcW w:w="1421" w:type="dxa"/>
            <w:tcBorders>
              <w:top w:val="nil"/>
              <w:bottom w:val="nil"/>
            </w:tcBorders>
            <w:vAlign w:val="center"/>
          </w:tcPr>
          <w:p w:rsidR="00EA0CF2" w:rsidRPr="00792BDA" w:rsidRDefault="00EA0CF2" w:rsidP="00ED6DF4">
            <w:pPr>
              <w:spacing w:line="360" w:lineRule="auto"/>
              <w:jc w:val="center"/>
              <w:rPr>
                <w:szCs w:val="21"/>
              </w:rPr>
            </w:pPr>
            <w:r w:rsidRPr="00792BDA">
              <w:rPr>
                <w:szCs w:val="21"/>
              </w:rPr>
              <w:t>8</w:t>
            </w:r>
          </w:p>
        </w:tc>
        <w:tc>
          <w:tcPr>
            <w:tcW w:w="1421" w:type="dxa"/>
            <w:tcBorders>
              <w:top w:val="nil"/>
              <w:bottom w:val="nil"/>
            </w:tcBorders>
            <w:vAlign w:val="center"/>
          </w:tcPr>
          <w:p w:rsidR="00EA0CF2" w:rsidRPr="00792BDA" w:rsidRDefault="00EA0CF2" w:rsidP="00ED6DF4">
            <w:pPr>
              <w:spacing w:line="360" w:lineRule="auto"/>
              <w:jc w:val="center"/>
              <w:rPr>
                <w:szCs w:val="21"/>
              </w:rPr>
            </w:pPr>
            <w:r w:rsidRPr="00792BDA">
              <w:rPr>
                <w:szCs w:val="21"/>
              </w:rPr>
              <w:t>3.25</w:t>
            </w:r>
          </w:p>
        </w:tc>
        <w:tc>
          <w:tcPr>
            <w:tcW w:w="1421" w:type="dxa"/>
            <w:tcBorders>
              <w:top w:val="nil"/>
              <w:bottom w:val="nil"/>
            </w:tcBorders>
            <w:vAlign w:val="center"/>
          </w:tcPr>
          <w:p w:rsidR="00EA0CF2" w:rsidRPr="00792BDA" w:rsidRDefault="00EA0CF2" w:rsidP="00ED6DF4">
            <w:pPr>
              <w:spacing w:line="360" w:lineRule="auto"/>
              <w:jc w:val="center"/>
              <w:rPr>
                <w:szCs w:val="21"/>
              </w:rPr>
            </w:pPr>
            <w:r w:rsidRPr="00792BDA">
              <w:rPr>
                <w:szCs w:val="21"/>
              </w:rPr>
              <w:t>15.0</w:t>
            </w:r>
          </w:p>
        </w:tc>
        <w:tc>
          <w:tcPr>
            <w:tcW w:w="1677" w:type="dxa"/>
            <w:tcBorders>
              <w:top w:val="nil"/>
              <w:bottom w:val="nil"/>
            </w:tcBorders>
            <w:vAlign w:val="center"/>
          </w:tcPr>
          <w:p w:rsidR="00EA0CF2" w:rsidRPr="00792BDA" w:rsidRDefault="00EA0CF2" w:rsidP="00ED6DF4">
            <w:pPr>
              <w:spacing w:line="360" w:lineRule="auto"/>
              <w:jc w:val="center"/>
              <w:rPr>
                <w:szCs w:val="21"/>
              </w:rPr>
            </w:pPr>
          </w:p>
        </w:tc>
      </w:tr>
      <w:tr w:rsidR="00EA0CF2" w:rsidRPr="00792BDA" w:rsidTr="00ED6DF4">
        <w:trPr>
          <w:jc w:val="center"/>
        </w:trPr>
        <w:tc>
          <w:tcPr>
            <w:tcW w:w="1422" w:type="dxa"/>
            <w:vMerge/>
            <w:tcBorders>
              <w:tl2br w:val="nil"/>
              <w:tr2bl w:val="nil"/>
            </w:tcBorders>
            <w:vAlign w:val="center"/>
          </w:tcPr>
          <w:p w:rsidR="00EA0CF2" w:rsidRPr="00792BDA" w:rsidRDefault="00EA0CF2" w:rsidP="00ED6DF4">
            <w:pPr>
              <w:pStyle w:val="a9"/>
              <w:widowControl/>
              <w:jc w:val="center"/>
              <w:rPr>
                <w:sz w:val="21"/>
                <w:szCs w:val="21"/>
              </w:rPr>
            </w:pPr>
          </w:p>
        </w:tc>
        <w:tc>
          <w:tcPr>
            <w:tcW w:w="1422" w:type="dxa"/>
            <w:vMerge/>
            <w:tcBorders>
              <w:tl2br w:val="nil"/>
              <w:tr2bl w:val="nil"/>
            </w:tcBorders>
            <w:vAlign w:val="center"/>
          </w:tcPr>
          <w:p w:rsidR="00EA0CF2" w:rsidRPr="00792BDA" w:rsidRDefault="00EA0CF2" w:rsidP="00ED6DF4">
            <w:pPr>
              <w:pStyle w:val="a9"/>
              <w:widowControl/>
              <w:jc w:val="center"/>
              <w:rPr>
                <w:sz w:val="21"/>
                <w:szCs w:val="21"/>
              </w:rPr>
            </w:pPr>
          </w:p>
        </w:tc>
        <w:tc>
          <w:tcPr>
            <w:tcW w:w="1422" w:type="dxa"/>
            <w:tcBorders>
              <w:top w:val="nil"/>
            </w:tcBorders>
            <w:vAlign w:val="center"/>
          </w:tcPr>
          <w:p w:rsidR="00EA0CF2" w:rsidRPr="00792BDA" w:rsidRDefault="00EA0CF2" w:rsidP="00ED6DF4">
            <w:pPr>
              <w:spacing w:line="360" w:lineRule="auto"/>
              <w:jc w:val="center"/>
              <w:rPr>
                <w:szCs w:val="21"/>
              </w:rPr>
            </w:pPr>
            <w:r w:rsidRPr="00792BDA">
              <w:rPr>
                <w:szCs w:val="21"/>
              </w:rPr>
              <w:t>Bi-Bi</w:t>
            </w:r>
          </w:p>
        </w:tc>
        <w:tc>
          <w:tcPr>
            <w:tcW w:w="1421" w:type="dxa"/>
            <w:tcBorders>
              <w:top w:val="nil"/>
            </w:tcBorders>
            <w:vAlign w:val="center"/>
          </w:tcPr>
          <w:p w:rsidR="00EA0CF2" w:rsidRPr="00792BDA" w:rsidRDefault="00EA0CF2" w:rsidP="00ED6DF4">
            <w:pPr>
              <w:spacing w:line="360" w:lineRule="auto"/>
              <w:jc w:val="center"/>
              <w:rPr>
                <w:szCs w:val="21"/>
              </w:rPr>
            </w:pPr>
            <w:r w:rsidRPr="00792BDA">
              <w:rPr>
                <w:szCs w:val="21"/>
              </w:rPr>
              <w:t>4</w:t>
            </w:r>
          </w:p>
        </w:tc>
        <w:tc>
          <w:tcPr>
            <w:tcW w:w="1421" w:type="dxa"/>
            <w:tcBorders>
              <w:top w:val="nil"/>
            </w:tcBorders>
            <w:vAlign w:val="center"/>
          </w:tcPr>
          <w:p w:rsidR="00EA0CF2" w:rsidRPr="00792BDA" w:rsidRDefault="00EA0CF2" w:rsidP="00ED6DF4">
            <w:pPr>
              <w:spacing w:line="360" w:lineRule="auto"/>
              <w:jc w:val="center"/>
              <w:rPr>
                <w:szCs w:val="21"/>
              </w:rPr>
            </w:pPr>
            <w:r w:rsidRPr="00792BDA">
              <w:rPr>
                <w:szCs w:val="21"/>
              </w:rPr>
              <w:t>3.72</w:t>
            </w:r>
          </w:p>
        </w:tc>
        <w:tc>
          <w:tcPr>
            <w:tcW w:w="1421" w:type="dxa"/>
            <w:tcBorders>
              <w:top w:val="nil"/>
            </w:tcBorders>
            <w:vAlign w:val="center"/>
          </w:tcPr>
          <w:p w:rsidR="00EA0CF2" w:rsidRPr="00792BDA" w:rsidRDefault="00EA0CF2" w:rsidP="00ED6DF4">
            <w:pPr>
              <w:spacing w:line="360" w:lineRule="auto"/>
              <w:jc w:val="center"/>
              <w:rPr>
                <w:szCs w:val="21"/>
              </w:rPr>
            </w:pPr>
            <w:r w:rsidRPr="00792BDA">
              <w:rPr>
                <w:szCs w:val="21"/>
              </w:rPr>
              <w:t>15.3</w:t>
            </w:r>
          </w:p>
        </w:tc>
        <w:tc>
          <w:tcPr>
            <w:tcW w:w="1677" w:type="dxa"/>
            <w:tcBorders>
              <w:top w:val="nil"/>
            </w:tcBorders>
            <w:vAlign w:val="center"/>
          </w:tcPr>
          <w:p w:rsidR="00EA0CF2" w:rsidRPr="00792BDA" w:rsidRDefault="00EA0CF2" w:rsidP="00ED6DF4">
            <w:pPr>
              <w:spacing w:line="360" w:lineRule="auto"/>
              <w:jc w:val="center"/>
              <w:rPr>
                <w:szCs w:val="21"/>
              </w:rPr>
            </w:pPr>
          </w:p>
        </w:tc>
      </w:tr>
      <w:tr w:rsidR="00EA0CF2" w:rsidRPr="00792BDA" w:rsidTr="00ED6DF4">
        <w:trPr>
          <w:jc w:val="center"/>
        </w:trPr>
        <w:tc>
          <w:tcPr>
            <w:tcW w:w="1422" w:type="dxa"/>
            <w:vMerge/>
            <w:tcBorders>
              <w:tl2br w:val="nil"/>
              <w:tr2bl w:val="nil"/>
            </w:tcBorders>
            <w:vAlign w:val="center"/>
          </w:tcPr>
          <w:p w:rsidR="00EA0CF2" w:rsidRPr="00792BDA" w:rsidRDefault="00EA0CF2" w:rsidP="00ED6DF4">
            <w:pPr>
              <w:pStyle w:val="a9"/>
              <w:widowControl/>
              <w:jc w:val="center"/>
              <w:rPr>
                <w:sz w:val="21"/>
                <w:szCs w:val="21"/>
              </w:rPr>
            </w:pPr>
          </w:p>
        </w:tc>
        <w:tc>
          <w:tcPr>
            <w:tcW w:w="1422" w:type="dxa"/>
            <w:vMerge w:val="restart"/>
            <w:tcBorders>
              <w:tl2br w:val="nil"/>
              <w:tr2bl w:val="nil"/>
            </w:tcBorders>
            <w:vAlign w:val="center"/>
          </w:tcPr>
          <w:p w:rsidR="00EA0CF2" w:rsidRPr="00792BDA" w:rsidRDefault="00EA0CF2" w:rsidP="00ED6DF4">
            <w:pPr>
              <w:pStyle w:val="a9"/>
              <w:widowControl/>
              <w:jc w:val="center"/>
              <w:rPr>
                <w:sz w:val="21"/>
                <w:szCs w:val="21"/>
              </w:rPr>
            </w:pPr>
            <w:r w:rsidRPr="00792BDA">
              <w:rPr>
                <w:sz w:val="21"/>
                <w:szCs w:val="21"/>
              </w:rPr>
              <w:t>BiCuSeO</w:t>
            </w:r>
            <w:r w:rsidRPr="00792BDA">
              <w:rPr>
                <w:rFonts w:hint="eastAsia"/>
                <w:sz w:val="21"/>
                <w:szCs w:val="21"/>
                <w:vertAlign w:val="subscript"/>
              </w:rPr>
              <w:t>R</w:t>
            </w:r>
          </w:p>
        </w:tc>
        <w:tc>
          <w:tcPr>
            <w:tcW w:w="1422" w:type="dxa"/>
            <w:tcBorders>
              <w:bottom w:val="nil"/>
            </w:tcBorders>
            <w:vAlign w:val="center"/>
          </w:tcPr>
          <w:p w:rsidR="00EA0CF2" w:rsidRPr="00792BDA" w:rsidRDefault="00EA0CF2" w:rsidP="00ED6DF4">
            <w:pPr>
              <w:spacing w:line="360" w:lineRule="auto"/>
              <w:jc w:val="center"/>
              <w:rPr>
                <w:szCs w:val="21"/>
              </w:rPr>
            </w:pPr>
            <w:r w:rsidRPr="00792BDA">
              <w:rPr>
                <w:szCs w:val="21"/>
              </w:rPr>
              <w:t>Bi-O1</w:t>
            </w:r>
          </w:p>
        </w:tc>
        <w:tc>
          <w:tcPr>
            <w:tcW w:w="1421" w:type="dxa"/>
            <w:tcBorders>
              <w:bottom w:val="nil"/>
            </w:tcBorders>
            <w:vAlign w:val="center"/>
          </w:tcPr>
          <w:p w:rsidR="00EA0CF2" w:rsidRPr="00792BDA" w:rsidRDefault="00EA0CF2" w:rsidP="00ED6DF4">
            <w:pPr>
              <w:spacing w:line="360" w:lineRule="auto"/>
              <w:jc w:val="center"/>
              <w:rPr>
                <w:szCs w:val="21"/>
              </w:rPr>
            </w:pPr>
            <w:r w:rsidRPr="00792BDA">
              <w:rPr>
                <w:szCs w:val="21"/>
              </w:rPr>
              <w:t>0.4</w:t>
            </w:r>
          </w:p>
        </w:tc>
        <w:tc>
          <w:tcPr>
            <w:tcW w:w="1421" w:type="dxa"/>
            <w:tcBorders>
              <w:bottom w:val="nil"/>
            </w:tcBorders>
            <w:vAlign w:val="center"/>
          </w:tcPr>
          <w:p w:rsidR="00EA0CF2" w:rsidRPr="00792BDA" w:rsidRDefault="00EA0CF2" w:rsidP="00ED6DF4">
            <w:pPr>
              <w:spacing w:line="360" w:lineRule="auto"/>
              <w:jc w:val="center"/>
              <w:rPr>
                <w:szCs w:val="21"/>
              </w:rPr>
            </w:pPr>
            <w:r w:rsidRPr="00792BDA">
              <w:rPr>
                <w:szCs w:val="21"/>
              </w:rPr>
              <w:t>2.13</w:t>
            </w:r>
          </w:p>
        </w:tc>
        <w:tc>
          <w:tcPr>
            <w:tcW w:w="1421" w:type="dxa"/>
            <w:tcBorders>
              <w:bottom w:val="nil"/>
            </w:tcBorders>
            <w:vAlign w:val="center"/>
          </w:tcPr>
          <w:p w:rsidR="00EA0CF2" w:rsidRPr="00792BDA" w:rsidRDefault="00EA0CF2" w:rsidP="00ED6DF4">
            <w:pPr>
              <w:spacing w:line="360" w:lineRule="auto"/>
              <w:jc w:val="center"/>
              <w:rPr>
                <w:szCs w:val="21"/>
              </w:rPr>
            </w:pPr>
            <w:r w:rsidRPr="00792BDA">
              <w:rPr>
                <w:szCs w:val="21"/>
              </w:rPr>
              <w:t>6.1</w:t>
            </w:r>
          </w:p>
        </w:tc>
        <w:tc>
          <w:tcPr>
            <w:tcW w:w="1677" w:type="dxa"/>
            <w:tcBorders>
              <w:bottom w:val="nil"/>
            </w:tcBorders>
            <w:vAlign w:val="center"/>
          </w:tcPr>
          <w:p w:rsidR="00EA0CF2" w:rsidRPr="00792BDA" w:rsidRDefault="00EA0CF2" w:rsidP="00ED6DF4">
            <w:pPr>
              <w:spacing w:line="360" w:lineRule="auto"/>
              <w:jc w:val="center"/>
              <w:rPr>
                <w:szCs w:val="21"/>
              </w:rPr>
            </w:pPr>
            <w:r w:rsidRPr="00792BDA">
              <w:rPr>
                <w:szCs w:val="21"/>
              </w:rPr>
              <w:t>0.6</w:t>
            </w:r>
          </w:p>
        </w:tc>
      </w:tr>
      <w:tr w:rsidR="00EA0CF2" w:rsidRPr="00792BDA" w:rsidTr="00ED6DF4">
        <w:trPr>
          <w:jc w:val="center"/>
        </w:trPr>
        <w:tc>
          <w:tcPr>
            <w:tcW w:w="1422" w:type="dxa"/>
            <w:vMerge/>
            <w:tcBorders>
              <w:tl2br w:val="nil"/>
              <w:tr2bl w:val="nil"/>
            </w:tcBorders>
            <w:vAlign w:val="center"/>
          </w:tcPr>
          <w:p w:rsidR="00EA0CF2" w:rsidRPr="00792BDA" w:rsidRDefault="00EA0CF2" w:rsidP="00ED6DF4">
            <w:pPr>
              <w:spacing w:line="360" w:lineRule="auto"/>
              <w:jc w:val="center"/>
              <w:rPr>
                <w:szCs w:val="21"/>
              </w:rPr>
            </w:pPr>
          </w:p>
        </w:tc>
        <w:tc>
          <w:tcPr>
            <w:tcW w:w="1422" w:type="dxa"/>
            <w:vMerge/>
            <w:tcBorders>
              <w:tl2br w:val="nil"/>
              <w:tr2bl w:val="nil"/>
            </w:tcBorders>
            <w:vAlign w:val="center"/>
          </w:tcPr>
          <w:p w:rsidR="00EA0CF2" w:rsidRPr="00792BDA" w:rsidRDefault="00EA0CF2" w:rsidP="00ED6DF4">
            <w:pPr>
              <w:spacing w:line="360" w:lineRule="auto"/>
              <w:jc w:val="center"/>
              <w:rPr>
                <w:szCs w:val="21"/>
              </w:rPr>
            </w:pPr>
          </w:p>
        </w:tc>
        <w:tc>
          <w:tcPr>
            <w:tcW w:w="1422" w:type="dxa"/>
            <w:tcBorders>
              <w:top w:val="nil"/>
              <w:bottom w:val="nil"/>
            </w:tcBorders>
            <w:vAlign w:val="center"/>
          </w:tcPr>
          <w:p w:rsidR="00EA0CF2" w:rsidRPr="00792BDA" w:rsidRDefault="00EA0CF2" w:rsidP="00ED6DF4">
            <w:pPr>
              <w:spacing w:line="360" w:lineRule="auto"/>
              <w:jc w:val="center"/>
              <w:rPr>
                <w:szCs w:val="21"/>
              </w:rPr>
            </w:pPr>
            <w:r w:rsidRPr="00792BDA">
              <w:rPr>
                <w:szCs w:val="21"/>
              </w:rPr>
              <w:t>Bi-O2</w:t>
            </w:r>
          </w:p>
        </w:tc>
        <w:tc>
          <w:tcPr>
            <w:tcW w:w="1421" w:type="dxa"/>
            <w:tcBorders>
              <w:top w:val="nil"/>
              <w:bottom w:val="nil"/>
            </w:tcBorders>
            <w:vAlign w:val="center"/>
          </w:tcPr>
          <w:p w:rsidR="00EA0CF2" w:rsidRPr="00792BDA" w:rsidRDefault="00EA0CF2" w:rsidP="00ED6DF4">
            <w:pPr>
              <w:spacing w:line="360" w:lineRule="auto"/>
              <w:jc w:val="center"/>
              <w:rPr>
                <w:szCs w:val="21"/>
              </w:rPr>
            </w:pPr>
            <w:r w:rsidRPr="00792BDA">
              <w:rPr>
                <w:szCs w:val="21"/>
              </w:rPr>
              <w:t>2.5</w:t>
            </w:r>
          </w:p>
        </w:tc>
        <w:tc>
          <w:tcPr>
            <w:tcW w:w="1421" w:type="dxa"/>
            <w:tcBorders>
              <w:top w:val="nil"/>
              <w:bottom w:val="nil"/>
            </w:tcBorders>
            <w:vAlign w:val="center"/>
          </w:tcPr>
          <w:p w:rsidR="00EA0CF2" w:rsidRPr="00792BDA" w:rsidRDefault="00EA0CF2" w:rsidP="00ED6DF4">
            <w:pPr>
              <w:spacing w:line="360" w:lineRule="auto"/>
              <w:jc w:val="center"/>
              <w:rPr>
                <w:szCs w:val="21"/>
              </w:rPr>
            </w:pPr>
            <w:r w:rsidRPr="00792BDA">
              <w:rPr>
                <w:rFonts w:hint="eastAsia"/>
                <w:szCs w:val="21"/>
              </w:rPr>
              <w:t>2</w:t>
            </w:r>
            <w:r w:rsidRPr="00792BDA">
              <w:rPr>
                <w:szCs w:val="21"/>
              </w:rPr>
              <w:t>.27</w:t>
            </w:r>
          </w:p>
        </w:tc>
        <w:tc>
          <w:tcPr>
            <w:tcW w:w="1421" w:type="dxa"/>
            <w:tcBorders>
              <w:top w:val="nil"/>
              <w:bottom w:val="nil"/>
            </w:tcBorders>
            <w:vAlign w:val="center"/>
          </w:tcPr>
          <w:p w:rsidR="00EA0CF2" w:rsidRPr="00792BDA" w:rsidRDefault="00EA0CF2" w:rsidP="00ED6DF4">
            <w:pPr>
              <w:spacing w:line="360" w:lineRule="auto"/>
              <w:jc w:val="center"/>
              <w:rPr>
                <w:szCs w:val="21"/>
              </w:rPr>
            </w:pPr>
            <w:r w:rsidRPr="00792BDA">
              <w:rPr>
                <w:szCs w:val="21"/>
              </w:rPr>
              <w:t>4.5</w:t>
            </w:r>
          </w:p>
        </w:tc>
        <w:tc>
          <w:tcPr>
            <w:tcW w:w="1677" w:type="dxa"/>
            <w:tcBorders>
              <w:top w:val="nil"/>
              <w:bottom w:val="nil"/>
            </w:tcBorders>
            <w:vAlign w:val="center"/>
          </w:tcPr>
          <w:p w:rsidR="00EA0CF2" w:rsidRPr="00792BDA" w:rsidRDefault="00EA0CF2" w:rsidP="00ED6DF4">
            <w:pPr>
              <w:spacing w:line="360" w:lineRule="auto"/>
              <w:jc w:val="center"/>
              <w:rPr>
                <w:szCs w:val="21"/>
              </w:rPr>
            </w:pPr>
          </w:p>
        </w:tc>
      </w:tr>
      <w:tr w:rsidR="00EA0CF2" w:rsidRPr="00792BDA" w:rsidTr="00ED6DF4">
        <w:trPr>
          <w:jc w:val="center"/>
        </w:trPr>
        <w:tc>
          <w:tcPr>
            <w:tcW w:w="1422" w:type="dxa"/>
            <w:vMerge/>
            <w:tcBorders>
              <w:tl2br w:val="nil"/>
              <w:tr2bl w:val="nil"/>
            </w:tcBorders>
            <w:vAlign w:val="center"/>
          </w:tcPr>
          <w:p w:rsidR="00EA0CF2" w:rsidRPr="00792BDA" w:rsidRDefault="00EA0CF2" w:rsidP="00ED6DF4">
            <w:pPr>
              <w:spacing w:line="360" w:lineRule="auto"/>
              <w:jc w:val="center"/>
              <w:rPr>
                <w:szCs w:val="21"/>
              </w:rPr>
            </w:pPr>
          </w:p>
        </w:tc>
        <w:tc>
          <w:tcPr>
            <w:tcW w:w="1422" w:type="dxa"/>
            <w:vMerge/>
            <w:tcBorders>
              <w:tl2br w:val="nil"/>
              <w:tr2bl w:val="nil"/>
            </w:tcBorders>
            <w:vAlign w:val="center"/>
          </w:tcPr>
          <w:p w:rsidR="00EA0CF2" w:rsidRPr="00792BDA" w:rsidRDefault="00EA0CF2" w:rsidP="00ED6DF4">
            <w:pPr>
              <w:spacing w:line="360" w:lineRule="auto"/>
              <w:jc w:val="center"/>
              <w:rPr>
                <w:szCs w:val="21"/>
              </w:rPr>
            </w:pPr>
          </w:p>
        </w:tc>
        <w:tc>
          <w:tcPr>
            <w:tcW w:w="1422" w:type="dxa"/>
            <w:tcBorders>
              <w:top w:val="nil"/>
              <w:bottom w:val="nil"/>
            </w:tcBorders>
            <w:vAlign w:val="center"/>
          </w:tcPr>
          <w:p w:rsidR="00EA0CF2" w:rsidRPr="00792BDA" w:rsidRDefault="00EA0CF2" w:rsidP="00ED6DF4">
            <w:pPr>
              <w:spacing w:line="360" w:lineRule="auto"/>
              <w:jc w:val="center"/>
              <w:rPr>
                <w:szCs w:val="21"/>
              </w:rPr>
            </w:pPr>
            <w:r w:rsidRPr="00792BDA">
              <w:rPr>
                <w:rFonts w:hint="eastAsia"/>
                <w:szCs w:val="21"/>
              </w:rPr>
              <w:t>B</w:t>
            </w:r>
            <w:r w:rsidRPr="00792BDA">
              <w:rPr>
                <w:szCs w:val="21"/>
              </w:rPr>
              <w:t>i-Bi1</w:t>
            </w:r>
          </w:p>
        </w:tc>
        <w:tc>
          <w:tcPr>
            <w:tcW w:w="1421" w:type="dxa"/>
            <w:tcBorders>
              <w:top w:val="nil"/>
              <w:bottom w:val="nil"/>
            </w:tcBorders>
            <w:vAlign w:val="center"/>
          </w:tcPr>
          <w:p w:rsidR="00EA0CF2" w:rsidRPr="00792BDA" w:rsidRDefault="00EA0CF2" w:rsidP="00ED6DF4">
            <w:pPr>
              <w:spacing w:line="360" w:lineRule="auto"/>
              <w:jc w:val="center"/>
              <w:rPr>
                <w:szCs w:val="21"/>
              </w:rPr>
            </w:pPr>
            <w:r w:rsidRPr="00792BDA">
              <w:rPr>
                <w:rFonts w:hint="eastAsia"/>
                <w:szCs w:val="21"/>
              </w:rPr>
              <w:t>0</w:t>
            </w:r>
            <w:r w:rsidRPr="00792BDA">
              <w:rPr>
                <w:szCs w:val="21"/>
              </w:rPr>
              <w:t>.3</w:t>
            </w:r>
          </w:p>
        </w:tc>
        <w:tc>
          <w:tcPr>
            <w:tcW w:w="1421" w:type="dxa"/>
            <w:tcBorders>
              <w:top w:val="nil"/>
              <w:bottom w:val="nil"/>
            </w:tcBorders>
            <w:vAlign w:val="center"/>
          </w:tcPr>
          <w:p w:rsidR="00EA0CF2" w:rsidRPr="00792BDA" w:rsidRDefault="00EA0CF2" w:rsidP="00ED6DF4">
            <w:pPr>
              <w:spacing w:line="360" w:lineRule="auto"/>
              <w:jc w:val="center"/>
              <w:rPr>
                <w:szCs w:val="21"/>
              </w:rPr>
            </w:pPr>
            <w:r w:rsidRPr="00792BDA">
              <w:rPr>
                <w:rFonts w:hint="eastAsia"/>
                <w:szCs w:val="21"/>
              </w:rPr>
              <w:t>3</w:t>
            </w:r>
            <w:r w:rsidRPr="00792BDA">
              <w:rPr>
                <w:szCs w:val="21"/>
              </w:rPr>
              <w:t>.09</w:t>
            </w:r>
          </w:p>
        </w:tc>
        <w:tc>
          <w:tcPr>
            <w:tcW w:w="1421" w:type="dxa"/>
            <w:tcBorders>
              <w:top w:val="nil"/>
              <w:bottom w:val="nil"/>
            </w:tcBorders>
            <w:vAlign w:val="center"/>
          </w:tcPr>
          <w:p w:rsidR="00EA0CF2" w:rsidRPr="00792BDA" w:rsidRDefault="00EA0CF2" w:rsidP="00ED6DF4">
            <w:pPr>
              <w:spacing w:line="360" w:lineRule="auto"/>
              <w:jc w:val="center"/>
              <w:rPr>
                <w:szCs w:val="21"/>
              </w:rPr>
            </w:pPr>
            <w:r w:rsidRPr="00792BDA">
              <w:rPr>
                <w:szCs w:val="21"/>
              </w:rPr>
              <w:t>3.3</w:t>
            </w:r>
          </w:p>
        </w:tc>
        <w:tc>
          <w:tcPr>
            <w:tcW w:w="1677" w:type="dxa"/>
            <w:tcBorders>
              <w:top w:val="nil"/>
              <w:bottom w:val="nil"/>
            </w:tcBorders>
            <w:vAlign w:val="center"/>
          </w:tcPr>
          <w:p w:rsidR="00EA0CF2" w:rsidRPr="00792BDA" w:rsidRDefault="00EA0CF2" w:rsidP="00ED6DF4">
            <w:pPr>
              <w:spacing w:line="360" w:lineRule="auto"/>
              <w:jc w:val="center"/>
              <w:rPr>
                <w:szCs w:val="21"/>
              </w:rPr>
            </w:pPr>
          </w:p>
        </w:tc>
      </w:tr>
      <w:tr w:rsidR="00EA0CF2" w:rsidRPr="00792BDA" w:rsidTr="00ED6DF4">
        <w:trPr>
          <w:jc w:val="center"/>
        </w:trPr>
        <w:tc>
          <w:tcPr>
            <w:tcW w:w="1422" w:type="dxa"/>
            <w:vMerge/>
            <w:tcBorders>
              <w:tl2br w:val="nil"/>
              <w:tr2bl w:val="nil"/>
            </w:tcBorders>
            <w:vAlign w:val="center"/>
          </w:tcPr>
          <w:p w:rsidR="00EA0CF2" w:rsidRPr="00792BDA" w:rsidRDefault="00EA0CF2" w:rsidP="00ED6DF4">
            <w:pPr>
              <w:spacing w:line="360" w:lineRule="auto"/>
              <w:jc w:val="center"/>
              <w:rPr>
                <w:szCs w:val="21"/>
              </w:rPr>
            </w:pPr>
          </w:p>
        </w:tc>
        <w:tc>
          <w:tcPr>
            <w:tcW w:w="1422" w:type="dxa"/>
            <w:vMerge/>
            <w:tcBorders>
              <w:tl2br w:val="nil"/>
              <w:tr2bl w:val="nil"/>
            </w:tcBorders>
            <w:vAlign w:val="center"/>
          </w:tcPr>
          <w:p w:rsidR="00EA0CF2" w:rsidRPr="00792BDA" w:rsidRDefault="00EA0CF2" w:rsidP="00ED6DF4">
            <w:pPr>
              <w:spacing w:line="360" w:lineRule="auto"/>
              <w:jc w:val="center"/>
              <w:rPr>
                <w:szCs w:val="21"/>
              </w:rPr>
            </w:pPr>
          </w:p>
        </w:tc>
        <w:tc>
          <w:tcPr>
            <w:tcW w:w="1422" w:type="dxa"/>
            <w:tcBorders>
              <w:top w:val="nil"/>
              <w:bottom w:val="nil"/>
            </w:tcBorders>
            <w:vAlign w:val="center"/>
          </w:tcPr>
          <w:p w:rsidR="00EA0CF2" w:rsidRPr="00792BDA" w:rsidRDefault="00EA0CF2" w:rsidP="00ED6DF4">
            <w:pPr>
              <w:spacing w:line="360" w:lineRule="auto"/>
              <w:jc w:val="center"/>
              <w:rPr>
                <w:szCs w:val="21"/>
              </w:rPr>
            </w:pPr>
            <w:r w:rsidRPr="00792BDA">
              <w:rPr>
                <w:rFonts w:hint="eastAsia"/>
                <w:szCs w:val="21"/>
              </w:rPr>
              <w:t>B</w:t>
            </w:r>
            <w:r w:rsidRPr="00792BDA">
              <w:rPr>
                <w:szCs w:val="21"/>
              </w:rPr>
              <w:t>i-Se</w:t>
            </w:r>
          </w:p>
        </w:tc>
        <w:tc>
          <w:tcPr>
            <w:tcW w:w="1421" w:type="dxa"/>
            <w:tcBorders>
              <w:top w:val="nil"/>
              <w:bottom w:val="nil"/>
            </w:tcBorders>
            <w:vAlign w:val="center"/>
          </w:tcPr>
          <w:p w:rsidR="00EA0CF2" w:rsidRPr="00792BDA" w:rsidRDefault="00EA0CF2" w:rsidP="00ED6DF4">
            <w:pPr>
              <w:spacing w:line="360" w:lineRule="auto"/>
              <w:jc w:val="center"/>
              <w:rPr>
                <w:szCs w:val="21"/>
              </w:rPr>
            </w:pPr>
            <w:r w:rsidRPr="00792BDA">
              <w:rPr>
                <w:szCs w:val="21"/>
              </w:rPr>
              <w:t>0.8</w:t>
            </w:r>
          </w:p>
        </w:tc>
        <w:tc>
          <w:tcPr>
            <w:tcW w:w="1421" w:type="dxa"/>
            <w:tcBorders>
              <w:top w:val="nil"/>
              <w:bottom w:val="nil"/>
            </w:tcBorders>
            <w:vAlign w:val="center"/>
          </w:tcPr>
          <w:p w:rsidR="00EA0CF2" w:rsidRPr="00792BDA" w:rsidRDefault="00EA0CF2" w:rsidP="00ED6DF4">
            <w:pPr>
              <w:spacing w:line="360" w:lineRule="auto"/>
              <w:jc w:val="center"/>
              <w:rPr>
                <w:szCs w:val="21"/>
              </w:rPr>
            </w:pPr>
            <w:r w:rsidRPr="00792BDA">
              <w:rPr>
                <w:rFonts w:hint="eastAsia"/>
                <w:szCs w:val="21"/>
              </w:rPr>
              <w:t>3</w:t>
            </w:r>
            <w:r w:rsidRPr="00792BDA">
              <w:rPr>
                <w:szCs w:val="21"/>
              </w:rPr>
              <w:t>.15</w:t>
            </w:r>
          </w:p>
        </w:tc>
        <w:tc>
          <w:tcPr>
            <w:tcW w:w="1421" w:type="dxa"/>
            <w:tcBorders>
              <w:top w:val="nil"/>
              <w:bottom w:val="nil"/>
            </w:tcBorders>
            <w:vAlign w:val="center"/>
          </w:tcPr>
          <w:p w:rsidR="00EA0CF2" w:rsidRPr="00792BDA" w:rsidRDefault="00EA0CF2" w:rsidP="00ED6DF4">
            <w:pPr>
              <w:spacing w:line="360" w:lineRule="auto"/>
              <w:jc w:val="center"/>
              <w:rPr>
                <w:szCs w:val="21"/>
              </w:rPr>
            </w:pPr>
            <w:r w:rsidRPr="00792BDA">
              <w:rPr>
                <w:szCs w:val="21"/>
              </w:rPr>
              <w:t>5.2</w:t>
            </w:r>
          </w:p>
        </w:tc>
        <w:tc>
          <w:tcPr>
            <w:tcW w:w="1677" w:type="dxa"/>
            <w:tcBorders>
              <w:top w:val="nil"/>
              <w:bottom w:val="nil"/>
            </w:tcBorders>
            <w:vAlign w:val="center"/>
          </w:tcPr>
          <w:p w:rsidR="00EA0CF2" w:rsidRPr="00792BDA" w:rsidRDefault="00EA0CF2" w:rsidP="00ED6DF4">
            <w:pPr>
              <w:spacing w:line="360" w:lineRule="auto"/>
              <w:jc w:val="center"/>
              <w:rPr>
                <w:szCs w:val="21"/>
              </w:rPr>
            </w:pPr>
          </w:p>
        </w:tc>
      </w:tr>
      <w:tr w:rsidR="00EA0CF2" w:rsidRPr="00792BDA" w:rsidTr="00ED6DF4">
        <w:trPr>
          <w:jc w:val="center"/>
        </w:trPr>
        <w:tc>
          <w:tcPr>
            <w:tcW w:w="1422" w:type="dxa"/>
            <w:vMerge/>
            <w:tcBorders>
              <w:tl2br w:val="nil"/>
              <w:tr2bl w:val="nil"/>
            </w:tcBorders>
            <w:vAlign w:val="center"/>
          </w:tcPr>
          <w:p w:rsidR="00EA0CF2" w:rsidRPr="00792BDA" w:rsidRDefault="00EA0CF2" w:rsidP="00ED6DF4">
            <w:pPr>
              <w:spacing w:line="360" w:lineRule="auto"/>
              <w:jc w:val="center"/>
              <w:rPr>
                <w:szCs w:val="21"/>
              </w:rPr>
            </w:pPr>
          </w:p>
        </w:tc>
        <w:tc>
          <w:tcPr>
            <w:tcW w:w="1422" w:type="dxa"/>
            <w:vMerge/>
            <w:tcBorders>
              <w:tl2br w:val="nil"/>
              <w:tr2bl w:val="nil"/>
            </w:tcBorders>
            <w:vAlign w:val="center"/>
          </w:tcPr>
          <w:p w:rsidR="00EA0CF2" w:rsidRPr="00792BDA" w:rsidRDefault="00EA0CF2" w:rsidP="00ED6DF4">
            <w:pPr>
              <w:spacing w:line="360" w:lineRule="auto"/>
              <w:jc w:val="center"/>
              <w:rPr>
                <w:szCs w:val="21"/>
              </w:rPr>
            </w:pPr>
          </w:p>
        </w:tc>
        <w:tc>
          <w:tcPr>
            <w:tcW w:w="1422" w:type="dxa"/>
            <w:tcBorders>
              <w:top w:val="nil"/>
            </w:tcBorders>
            <w:vAlign w:val="center"/>
          </w:tcPr>
          <w:p w:rsidR="00EA0CF2" w:rsidRPr="00792BDA" w:rsidRDefault="00EA0CF2" w:rsidP="00ED6DF4">
            <w:pPr>
              <w:spacing w:line="360" w:lineRule="auto"/>
              <w:jc w:val="center"/>
              <w:rPr>
                <w:szCs w:val="21"/>
              </w:rPr>
            </w:pPr>
            <w:r w:rsidRPr="00792BDA">
              <w:rPr>
                <w:rFonts w:hint="eastAsia"/>
                <w:szCs w:val="21"/>
              </w:rPr>
              <w:t>B</w:t>
            </w:r>
            <w:r w:rsidRPr="00792BDA">
              <w:rPr>
                <w:szCs w:val="21"/>
              </w:rPr>
              <w:t>i-Bi2</w:t>
            </w:r>
          </w:p>
        </w:tc>
        <w:tc>
          <w:tcPr>
            <w:tcW w:w="1421" w:type="dxa"/>
            <w:tcBorders>
              <w:top w:val="nil"/>
            </w:tcBorders>
            <w:vAlign w:val="center"/>
          </w:tcPr>
          <w:p w:rsidR="00EA0CF2" w:rsidRPr="00792BDA" w:rsidRDefault="00EA0CF2" w:rsidP="00ED6DF4">
            <w:pPr>
              <w:spacing w:line="360" w:lineRule="auto"/>
              <w:jc w:val="center"/>
              <w:rPr>
                <w:szCs w:val="21"/>
              </w:rPr>
            </w:pPr>
            <w:r w:rsidRPr="00792BDA">
              <w:rPr>
                <w:szCs w:val="21"/>
              </w:rPr>
              <w:t>2.4</w:t>
            </w:r>
          </w:p>
        </w:tc>
        <w:tc>
          <w:tcPr>
            <w:tcW w:w="1421" w:type="dxa"/>
            <w:tcBorders>
              <w:top w:val="nil"/>
            </w:tcBorders>
            <w:vAlign w:val="center"/>
          </w:tcPr>
          <w:p w:rsidR="00EA0CF2" w:rsidRPr="00792BDA" w:rsidRDefault="00EA0CF2" w:rsidP="00ED6DF4">
            <w:pPr>
              <w:spacing w:line="360" w:lineRule="auto"/>
              <w:jc w:val="center"/>
              <w:rPr>
                <w:szCs w:val="21"/>
              </w:rPr>
            </w:pPr>
            <w:r w:rsidRPr="00792BDA">
              <w:rPr>
                <w:rFonts w:hint="eastAsia"/>
                <w:szCs w:val="21"/>
              </w:rPr>
              <w:t>3</w:t>
            </w:r>
            <w:r w:rsidRPr="00792BDA">
              <w:rPr>
                <w:szCs w:val="21"/>
              </w:rPr>
              <w:t>.71</w:t>
            </w:r>
          </w:p>
        </w:tc>
        <w:tc>
          <w:tcPr>
            <w:tcW w:w="1421" w:type="dxa"/>
            <w:tcBorders>
              <w:top w:val="nil"/>
            </w:tcBorders>
            <w:vAlign w:val="center"/>
          </w:tcPr>
          <w:p w:rsidR="00EA0CF2" w:rsidRPr="00792BDA" w:rsidRDefault="00EA0CF2" w:rsidP="00ED6DF4">
            <w:pPr>
              <w:spacing w:line="360" w:lineRule="auto"/>
              <w:jc w:val="center"/>
              <w:rPr>
                <w:szCs w:val="21"/>
              </w:rPr>
            </w:pPr>
            <w:r w:rsidRPr="00792BDA">
              <w:rPr>
                <w:szCs w:val="21"/>
              </w:rPr>
              <w:t>15.1</w:t>
            </w:r>
          </w:p>
        </w:tc>
        <w:tc>
          <w:tcPr>
            <w:tcW w:w="1677" w:type="dxa"/>
            <w:tcBorders>
              <w:top w:val="nil"/>
            </w:tcBorders>
            <w:vAlign w:val="center"/>
          </w:tcPr>
          <w:p w:rsidR="00EA0CF2" w:rsidRPr="00792BDA" w:rsidRDefault="00EA0CF2" w:rsidP="00ED6DF4">
            <w:pPr>
              <w:spacing w:line="360" w:lineRule="auto"/>
              <w:jc w:val="center"/>
              <w:rPr>
                <w:szCs w:val="21"/>
              </w:rPr>
            </w:pPr>
          </w:p>
        </w:tc>
      </w:tr>
      <w:tr w:rsidR="00EA0CF2" w:rsidRPr="00792BDA" w:rsidTr="00ED6DF4">
        <w:trPr>
          <w:jc w:val="center"/>
        </w:trPr>
        <w:tc>
          <w:tcPr>
            <w:tcW w:w="1422" w:type="dxa"/>
            <w:vMerge w:val="restart"/>
            <w:tcBorders>
              <w:bottom w:val="nil"/>
            </w:tcBorders>
            <w:vAlign w:val="center"/>
          </w:tcPr>
          <w:p w:rsidR="00EA0CF2" w:rsidRPr="00792BDA" w:rsidRDefault="00EA0CF2" w:rsidP="00ED6DF4">
            <w:pPr>
              <w:pStyle w:val="a9"/>
              <w:widowControl/>
              <w:jc w:val="center"/>
              <w:rPr>
                <w:sz w:val="21"/>
                <w:szCs w:val="21"/>
              </w:rPr>
            </w:pPr>
            <w:r w:rsidRPr="00792BDA">
              <w:rPr>
                <w:rFonts w:hint="eastAsia"/>
                <w:sz w:val="21"/>
                <w:szCs w:val="21"/>
              </w:rPr>
              <w:t>Cu K-edge</w:t>
            </w:r>
          </w:p>
        </w:tc>
        <w:tc>
          <w:tcPr>
            <w:tcW w:w="1422" w:type="dxa"/>
            <w:tcBorders>
              <w:bottom w:val="single" w:sz="4" w:space="0" w:color="auto"/>
            </w:tcBorders>
            <w:vAlign w:val="center"/>
          </w:tcPr>
          <w:p w:rsidR="00EA0CF2" w:rsidRPr="00792BDA" w:rsidRDefault="00EA0CF2" w:rsidP="00ED6DF4">
            <w:pPr>
              <w:pStyle w:val="a9"/>
              <w:widowControl/>
              <w:jc w:val="center"/>
              <w:rPr>
                <w:sz w:val="21"/>
                <w:szCs w:val="21"/>
              </w:rPr>
            </w:pPr>
            <w:r w:rsidRPr="00792BDA">
              <w:rPr>
                <w:sz w:val="21"/>
                <w:szCs w:val="21"/>
              </w:rPr>
              <w:t>Cu foil</w:t>
            </w:r>
          </w:p>
        </w:tc>
        <w:tc>
          <w:tcPr>
            <w:tcW w:w="1422" w:type="dxa"/>
            <w:tcBorders>
              <w:bottom w:val="single" w:sz="4" w:space="0" w:color="auto"/>
            </w:tcBorders>
            <w:vAlign w:val="center"/>
          </w:tcPr>
          <w:p w:rsidR="00EA0CF2" w:rsidRPr="00792BDA" w:rsidRDefault="00EA0CF2" w:rsidP="00ED6DF4">
            <w:pPr>
              <w:spacing w:line="360" w:lineRule="auto"/>
              <w:jc w:val="center"/>
              <w:rPr>
                <w:szCs w:val="21"/>
              </w:rPr>
            </w:pPr>
            <w:r w:rsidRPr="00792BDA">
              <w:rPr>
                <w:szCs w:val="21"/>
              </w:rPr>
              <w:t>Cu-Cu</w:t>
            </w:r>
          </w:p>
        </w:tc>
        <w:tc>
          <w:tcPr>
            <w:tcW w:w="1421" w:type="dxa"/>
            <w:tcBorders>
              <w:bottom w:val="single" w:sz="4" w:space="0" w:color="auto"/>
            </w:tcBorders>
            <w:vAlign w:val="center"/>
          </w:tcPr>
          <w:p w:rsidR="00EA0CF2" w:rsidRPr="00792BDA" w:rsidRDefault="00EA0CF2" w:rsidP="00ED6DF4">
            <w:pPr>
              <w:spacing w:line="360" w:lineRule="auto"/>
              <w:jc w:val="center"/>
              <w:rPr>
                <w:szCs w:val="21"/>
              </w:rPr>
            </w:pPr>
            <w:r w:rsidRPr="00792BDA">
              <w:rPr>
                <w:szCs w:val="21"/>
              </w:rPr>
              <w:t>12</w:t>
            </w:r>
          </w:p>
        </w:tc>
        <w:tc>
          <w:tcPr>
            <w:tcW w:w="1421" w:type="dxa"/>
            <w:tcBorders>
              <w:bottom w:val="single" w:sz="4" w:space="0" w:color="auto"/>
            </w:tcBorders>
            <w:vAlign w:val="center"/>
          </w:tcPr>
          <w:p w:rsidR="00EA0CF2" w:rsidRPr="00792BDA" w:rsidRDefault="00EA0CF2" w:rsidP="00ED6DF4">
            <w:pPr>
              <w:spacing w:line="360" w:lineRule="auto"/>
              <w:jc w:val="center"/>
              <w:rPr>
                <w:szCs w:val="21"/>
              </w:rPr>
            </w:pPr>
            <w:r w:rsidRPr="00792BDA">
              <w:rPr>
                <w:rFonts w:hint="eastAsia"/>
                <w:szCs w:val="21"/>
              </w:rPr>
              <w:t>2</w:t>
            </w:r>
            <w:r w:rsidRPr="00792BDA">
              <w:rPr>
                <w:szCs w:val="21"/>
              </w:rPr>
              <w:t>.56</w:t>
            </w:r>
          </w:p>
        </w:tc>
        <w:tc>
          <w:tcPr>
            <w:tcW w:w="1421" w:type="dxa"/>
            <w:tcBorders>
              <w:bottom w:val="single" w:sz="4" w:space="0" w:color="auto"/>
            </w:tcBorders>
            <w:vAlign w:val="center"/>
          </w:tcPr>
          <w:p w:rsidR="00EA0CF2" w:rsidRPr="00792BDA" w:rsidRDefault="00EA0CF2" w:rsidP="00ED6DF4">
            <w:pPr>
              <w:spacing w:line="360" w:lineRule="auto"/>
              <w:jc w:val="center"/>
              <w:rPr>
                <w:szCs w:val="21"/>
              </w:rPr>
            </w:pPr>
            <w:r w:rsidRPr="00792BDA">
              <w:rPr>
                <w:szCs w:val="21"/>
              </w:rPr>
              <w:t>/</w:t>
            </w:r>
          </w:p>
        </w:tc>
        <w:tc>
          <w:tcPr>
            <w:tcW w:w="1677" w:type="dxa"/>
            <w:tcBorders>
              <w:bottom w:val="single" w:sz="4" w:space="0" w:color="auto"/>
            </w:tcBorders>
            <w:vAlign w:val="center"/>
          </w:tcPr>
          <w:p w:rsidR="00EA0CF2" w:rsidRPr="00792BDA" w:rsidRDefault="00EA0CF2" w:rsidP="00ED6DF4">
            <w:pPr>
              <w:spacing w:line="360" w:lineRule="auto"/>
              <w:jc w:val="center"/>
              <w:rPr>
                <w:szCs w:val="21"/>
              </w:rPr>
            </w:pPr>
            <w:r w:rsidRPr="00792BDA">
              <w:rPr>
                <w:szCs w:val="21"/>
              </w:rPr>
              <w:t>/</w:t>
            </w:r>
          </w:p>
        </w:tc>
      </w:tr>
      <w:tr w:rsidR="00EA0CF2" w:rsidRPr="00792BDA" w:rsidTr="00ED6DF4">
        <w:trPr>
          <w:jc w:val="center"/>
        </w:trPr>
        <w:tc>
          <w:tcPr>
            <w:tcW w:w="1422" w:type="dxa"/>
            <w:vMerge/>
            <w:tcBorders>
              <w:top w:val="nil"/>
              <w:bottom w:val="nil"/>
            </w:tcBorders>
            <w:vAlign w:val="center"/>
          </w:tcPr>
          <w:p w:rsidR="00EA0CF2" w:rsidRPr="00792BDA" w:rsidRDefault="00EA0CF2" w:rsidP="00ED6DF4">
            <w:pPr>
              <w:pStyle w:val="a9"/>
              <w:widowControl/>
              <w:jc w:val="center"/>
              <w:rPr>
                <w:sz w:val="21"/>
                <w:szCs w:val="21"/>
              </w:rPr>
            </w:pPr>
          </w:p>
        </w:tc>
        <w:tc>
          <w:tcPr>
            <w:tcW w:w="1422" w:type="dxa"/>
            <w:vMerge w:val="restart"/>
            <w:tcBorders>
              <w:top w:val="single" w:sz="4" w:space="0" w:color="auto"/>
              <w:bottom w:val="single" w:sz="4" w:space="0" w:color="auto"/>
            </w:tcBorders>
            <w:vAlign w:val="center"/>
          </w:tcPr>
          <w:p w:rsidR="00EA0CF2" w:rsidRPr="00792BDA" w:rsidRDefault="00EA0CF2" w:rsidP="00ED6DF4">
            <w:pPr>
              <w:pStyle w:val="a9"/>
              <w:widowControl/>
              <w:jc w:val="center"/>
              <w:rPr>
                <w:sz w:val="21"/>
                <w:szCs w:val="21"/>
              </w:rPr>
            </w:pPr>
            <w:r w:rsidRPr="00792BDA">
              <w:rPr>
                <w:sz w:val="21"/>
                <w:szCs w:val="21"/>
              </w:rPr>
              <w:t>BiCuSeO</w:t>
            </w:r>
          </w:p>
        </w:tc>
        <w:tc>
          <w:tcPr>
            <w:tcW w:w="1422" w:type="dxa"/>
            <w:tcBorders>
              <w:top w:val="single" w:sz="4" w:space="0" w:color="auto"/>
              <w:bottom w:val="nil"/>
            </w:tcBorders>
            <w:vAlign w:val="center"/>
          </w:tcPr>
          <w:p w:rsidR="00EA0CF2" w:rsidRPr="00792BDA" w:rsidRDefault="00EA0CF2" w:rsidP="00ED6DF4">
            <w:pPr>
              <w:spacing w:line="360" w:lineRule="auto"/>
              <w:jc w:val="center"/>
              <w:rPr>
                <w:szCs w:val="21"/>
              </w:rPr>
            </w:pPr>
            <w:r w:rsidRPr="00792BDA">
              <w:rPr>
                <w:szCs w:val="21"/>
              </w:rPr>
              <w:t>Cu-Se</w:t>
            </w:r>
          </w:p>
        </w:tc>
        <w:tc>
          <w:tcPr>
            <w:tcW w:w="1421" w:type="dxa"/>
            <w:tcBorders>
              <w:top w:val="single" w:sz="4" w:space="0" w:color="auto"/>
              <w:bottom w:val="nil"/>
            </w:tcBorders>
            <w:vAlign w:val="center"/>
          </w:tcPr>
          <w:p w:rsidR="00EA0CF2" w:rsidRPr="00792BDA" w:rsidRDefault="00EA0CF2" w:rsidP="00ED6DF4">
            <w:pPr>
              <w:spacing w:line="360" w:lineRule="auto"/>
              <w:jc w:val="center"/>
              <w:rPr>
                <w:szCs w:val="21"/>
              </w:rPr>
            </w:pPr>
            <w:r w:rsidRPr="00792BDA">
              <w:rPr>
                <w:szCs w:val="21"/>
              </w:rPr>
              <w:t>4</w:t>
            </w:r>
          </w:p>
        </w:tc>
        <w:tc>
          <w:tcPr>
            <w:tcW w:w="1421" w:type="dxa"/>
            <w:tcBorders>
              <w:top w:val="single" w:sz="4" w:space="0" w:color="auto"/>
              <w:bottom w:val="nil"/>
            </w:tcBorders>
            <w:vAlign w:val="center"/>
          </w:tcPr>
          <w:p w:rsidR="00EA0CF2" w:rsidRPr="00792BDA" w:rsidRDefault="00EA0CF2" w:rsidP="00ED6DF4">
            <w:pPr>
              <w:spacing w:line="360" w:lineRule="auto"/>
              <w:jc w:val="center"/>
              <w:rPr>
                <w:szCs w:val="21"/>
              </w:rPr>
            </w:pPr>
            <w:r w:rsidRPr="00792BDA">
              <w:rPr>
                <w:szCs w:val="21"/>
              </w:rPr>
              <w:t>2.47</w:t>
            </w:r>
          </w:p>
        </w:tc>
        <w:tc>
          <w:tcPr>
            <w:tcW w:w="1421" w:type="dxa"/>
            <w:tcBorders>
              <w:top w:val="single" w:sz="4" w:space="0" w:color="auto"/>
              <w:bottom w:val="nil"/>
            </w:tcBorders>
            <w:vAlign w:val="center"/>
          </w:tcPr>
          <w:p w:rsidR="00EA0CF2" w:rsidRPr="00792BDA" w:rsidRDefault="00EA0CF2" w:rsidP="00ED6DF4">
            <w:pPr>
              <w:spacing w:line="360" w:lineRule="auto"/>
              <w:jc w:val="center"/>
              <w:rPr>
                <w:szCs w:val="21"/>
              </w:rPr>
            </w:pPr>
            <w:r w:rsidRPr="00792BDA">
              <w:rPr>
                <w:szCs w:val="21"/>
              </w:rPr>
              <w:t>11.6</w:t>
            </w:r>
          </w:p>
        </w:tc>
        <w:tc>
          <w:tcPr>
            <w:tcW w:w="1677" w:type="dxa"/>
            <w:tcBorders>
              <w:top w:val="single" w:sz="4" w:space="0" w:color="auto"/>
              <w:bottom w:val="nil"/>
            </w:tcBorders>
            <w:vAlign w:val="center"/>
          </w:tcPr>
          <w:p w:rsidR="00EA0CF2" w:rsidRPr="00792BDA" w:rsidRDefault="00EA0CF2" w:rsidP="00ED6DF4">
            <w:pPr>
              <w:spacing w:line="360" w:lineRule="auto"/>
              <w:jc w:val="center"/>
              <w:rPr>
                <w:szCs w:val="21"/>
              </w:rPr>
            </w:pPr>
            <w:r w:rsidRPr="00792BDA">
              <w:rPr>
                <w:rFonts w:hint="eastAsia"/>
                <w:szCs w:val="21"/>
              </w:rPr>
              <w:t>0</w:t>
            </w:r>
            <w:r w:rsidRPr="00792BDA">
              <w:rPr>
                <w:szCs w:val="21"/>
              </w:rPr>
              <w:t>.8</w:t>
            </w:r>
          </w:p>
        </w:tc>
      </w:tr>
      <w:tr w:rsidR="00EA0CF2" w:rsidRPr="00792BDA" w:rsidTr="00ED6DF4">
        <w:trPr>
          <w:jc w:val="center"/>
        </w:trPr>
        <w:tc>
          <w:tcPr>
            <w:tcW w:w="1422" w:type="dxa"/>
            <w:vMerge/>
            <w:tcBorders>
              <w:top w:val="nil"/>
              <w:bottom w:val="nil"/>
            </w:tcBorders>
            <w:vAlign w:val="center"/>
          </w:tcPr>
          <w:p w:rsidR="00EA0CF2" w:rsidRPr="00792BDA" w:rsidRDefault="00EA0CF2" w:rsidP="00ED6DF4">
            <w:pPr>
              <w:pStyle w:val="a9"/>
              <w:widowControl/>
              <w:jc w:val="center"/>
              <w:rPr>
                <w:sz w:val="21"/>
                <w:szCs w:val="21"/>
              </w:rPr>
            </w:pPr>
          </w:p>
        </w:tc>
        <w:tc>
          <w:tcPr>
            <w:tcW w:w="1422" w:type="dxa"/>
            <w:vMerge/>
            <w:tcBorders>
              <w:top w:val="single" w:sz="4" w:space="0" w:color="auto"/>
              <w:bottom w:val="single" w:sz="4" w:space="0" w:color="auto"/>
            </w:tcBorders>
            <w:vAlign w:val="center"/>
          </w:tcPr>
          <w:p w:rsidR="00EA0CF2" w:rsidRPr="00792BDA" w:rsidRDefault="00EA0CF2" w:rsidP="00ED6DF4">
            <w:pPr>
              <w:pStyle w:val="a9"/>
              <w:widowControl/>
              <w:jc w:val="center"/>
              <w:rPr>
                <w:sz w:val="21"/>
                <w:szCs w:val="21"/>
              </w:rPr>
            </w:pPr>
          </w:p>
        </w:tc>
        <w:tc>
          <w:tcPr>
            <w:tcW w:w="1422" w:type="dxa"/>
            <w:tcBorders>
              <w:top w:val="nil"/>
              <w:bottom w:val="single" w:sz="4" w:space="0" w:color="auto"/>
            </w:tcBorders>
            <w:vAlign w:val="center"/>
          </w:tcPr>
          <w:p w:rsidR="00EA0CF2" w:rsidRPr="00792BDA" w:rsidRDefault="00EA0CF2" w:rsidP="00ED6DF4">
            <w:pPr>
              <w:spacing w:line="360" w:lineRule="auto"/>
              <w:jc w:val="center"/>
              <w:rPr>
                <w:szCs w:val="21"/>
              </w:rPr>
            </w:pPr>
            <w:r w:rsidRPr="00792BDA">
              <w:rPr>
                <w:szCs w:val="21"/>
              </w:rPr>
              <w:t>Cu-Cu</w:t>
            </w:r>
          </w:p>
        </w:tc>
        <w:tc>
          <w:tcPr>
            <w:tcW w:w="1421" w:type="dxa"/>
            <w:tcBorders>
              <w:top w:val="nil"/>
              <w:bottom w:val="single" w:sz="4" w:space="0" w:color="auto"/>
            </w:tcBorders>
            <w:vAlign w:val="center"/>
          </w:tcPr>
          <w:p w:rsidR="00EA0CF2" w:rsidRPr="00792BDA" w:rsidRDefault="00EA0CF2" w:rsidP="00ED6DF4">
            <w:pPr>
              <w:spacing w:line="360" w:lineRule="auto"/>
              <w:jc w:val="center"/>
              <w:rPr>
                <w:szCs w:val="21"/>
              </w:rPr>
            </w:pPr>
            <w:r w:rsidRPr="00792BDA">
              <w:rPr>
                <w:szCs w:val="21"/>
              </w:rPr>
              <w:t>4</w:t>
            </w:r>
          </w:p>
        </w:tc>
        <w:tc>
          <w:tcPr>
            <w:tcW w:w="1421" w:type="dxa"/>
            <w:tcBorders>
              <w:top w:val="nil"/>
              <w:bottom w:val="single" w:sz="4" w:space="0" w:color="auto"/>
            </w:tcBorders>
            <w:vAlign w:val="center"/>
          </w:tcPr>
          <w:p w:rsidR="00EA0CF2" w:rsidRPr="00792BDA" w:rsidRDefault="00EA0CF2" w:rsidP="00ED6DF4">
            <w:pPr>
              <w:spacing w:line="360" w:lineRule="auto"/>
              <w:jc w:val="center"/>
              <w:rPr>
                <w:szCs w:val="21"/>
              </w:rPr>
            </w:pPr>
            <w:r w:rsidRPr="00792BDA">
              <w:rPr>
                <w:szCs w:val="21"/>
              </w:rPr>
              <w:t>2.72</w:t>
            </w:r>
          </w:p>
        </w:tc>
        <w:tc>
          <w:tcPr>
            <w:tcW w:w="1421" w:type="dxa"/>
            <w:tcBorders>
              <w:top w:val="nil"/>
              <w:bottom w:val="single" w:sz="4" w:space="0" w:color="auto"/>
            </w:tcBorders>
            <w:vAlign w:val="center"/>
          </w:tcPr>
          <w:p w:rsidR="00EA0CF2" w:rsidRPr="00792BDA" w:rsidRDefault="00EA0CF2" w:rsidP="00ED6DF4">
            <w:pPr>
              <w:spacing w:line="360" w:lineRule="auto"/>
              <w:jc w:val="center"/>
              <w:rPr>
                <w:szCs w:val="21"/>
              </w:rPr>
            </w:pPr>
            <w:r w:rsidRPr="00792BDA">
              <w:rPr>
                <w:szCs w:val="21"/>
              </w:rPr>
              <w:t>9.4</w:t>
            </w:r>
          </w:p>
        </w:tc>
        <w:tc>
          <w:tcPr>
            <w:tcW w:w="1677" w:type="dxa"/>
            <w:tcBorders>
              <w:top w:val="nil"/>
              <w:bottom w:val="single" w:sz="4" w:space="0" w:color="auto"/>
            </w:tcBorders>
            <w:vAlign w:val="center"/>
          </w:tcPr>
          <w:p w:rsidR="00EA0CF2" w:rsidRPr="00792BDA" w:rsidRDefault="00EA0CF2" w:rsidP="00ED6DF4">
            <w:pPr>
              <w:spacing w:line="360" w:lineRule="auto"/>
              <w:jc w:val="center"/>
              <w:rPr>
                <w:szCs w:val="21"/>
              </w:rPr>
            </w:pPr>
          </w:p>
        </w:tc>
      </w:tr>
      <w:tr w:rsidR="00EA0CF2" w:rsidRPr="00792BDA" w:rsidTr="00ED6DF4">
        <w:trPr>
          <w:jc w:val="center"/>
        </w:trPr>
        <w:tc>
          <w:tcPr>
            <w:tcW w:w="1422" w:type="dxa"/>
            <w:vMerge/>
            <w:tcBorders>
              <w:top w:val="nil"/>
              <w:bottom w:val="nil"/>
            </w:tcBorders>
            <w:vAlign w:val="center"/>
          </w:tcPr>
          <w:p w:rsidR="00EA0CF2" w:rsidRPr="00792BDA" w:rsidRDefault="00EA0CF2" w:rsidP="00ED6DF4">
            <w:pPr>
              <w:pStyle w:val="a9"/>
              <w:widowControl/>
              <w:jc w:val="center"/>
              <w:rPr>
                <w:sz w:val="21"/>
                <w:szCs w:val="21"/>
              </w:rPr>
            </w:pPr>
          </w:p>
        </w:tc>
        <w:tc>
          <w:tcPr>
            <w:tcW w:w="1422" w:type="dxa"/>
            <w:vMerge w:val="restart"/>
            <w:tcBorders>
              <w:top w:val="single" w:sz="4" w:space="0" w:color="auto"/>
              <w:bottom w:val="nil"/>
            </w:tcBorders>
            <w:vAlign w:val="center"/>
          </w:tcPr>
          <w:p w:rsidR="00EA0CF2" w:rsidRPr="00792BDA" w:rsidRDefault="00EA0CF2" w:rsidP="00ED6DF4">
            <w:pPr>
              <w:pStyle w:val="a9"/>
              <w:widowControl/>
              <w:jc w:val="center"/>
              <w:rPr>
                <w:sz w:val="21"/>
                <w:szCs w:val="21"/>
              </w:rPr>
            </w:pPr>
            <w:r w:rsidRPr="00792BDA">
              <w:rPr>
                <w:sz w:val="21"/>
                <w:szCs w:val="21"/>
              </w:rPr>
              <w:t>BiCuSeO</w:t>
            </w:r>
            <w:r w:rsidRPr="00792BDA">
              <w:rPr>
                <w:rFonts w:hint="eastAsia"/>
                <w:sz w:val="21"/>
                <w:szCs w:val="21"/>
                <w:vertAlign w:val="subscript"/>
              </w:rPr>
              <w:t>R</w:t>
            </w:r>
          </w:p>
        </w:tc>
        <w:tc>
          <w:tcPr>
            <w:tcW w:w="1422" w:type="dxa"/>
            <w:tcBorders>
              <w:top w:val="single" w:sz="4" w:space="0" w:color="auto"/>
              <w:bottom w:val="nil"/>
            </w:tcBorders>
            <w:vAlign w:val="center"/>
          </w:tcPr>
          <w:p w:rsidR="00EA0CF2" w:rsidRPr="00792BDA" w:rsidRDefault="00EA0CF2" w:rsidP="00ED6DF4">
            <w:pPr>
              <w:spacing w:line="360" w:lineRule="auto"/>
              <w:jc w:val="center"/>
              <w:rPr>
                <w:szCs w:val="21"/>
              </w:rPr>
            </w:pPr>
            <w:r w:rsidRPr="00792BDA">
              <w:rPr>
                <w:szCs w:val="21"/>
              </w:rPr>
              <w:t>Cu-O</w:t>
            </w:r>
          </w:p>
        </w:tc>
        <w:tc>
          <w:tcPr>
            <w:tcW w:w="1421" w:type="dxa"/>
            <w:tcBorders>
              <w:top w:val="single" w:sz="4" w:space="0" w:color="auto"/>
              <w:bottom w:val="nil"/>
            </w:tcBorders>
            <w:vAlign w:val="center"/>
          </w:tcPr>
          <w:p w:rsidR="00EA0CF2" w:rsidRPr="00792BDA" w:rsidRDefault="00EA0CF2" w:rsidP="00ED6DF4">
            <w:pPr>
              <w:spacing w:line="360" w:lineRule="auto"/>
              <w:jc w:val="center"/>
              <w:rPr>
                <w:szCs w:val="21"/>
              </w:rPr>
            </w:pPr>
            <w:r w:rsidRPr="00792BDA">
              <w:rPr>
                <w:szCs w:val="21"/>
              </w:rPr>
              <w:t>0.8</w:t>
            </w:r>
          </w:p>
        </w:tc>
        <w:tc>
          <w:tcPr>
            <w:tcW w:w="1421" w:type="dxa"/>
            <w:tcBorders>
              <w:top w:val="single" w:sz="4" w:space="0" w:color="auto"/>
              <w:bottom w:val="nil"/>
            </w:tcBorders>
            <w:vAlign w:val="center"/>
          </w:tcPr>
          <w:p w:rsidR="00EA0CF2" w:rsidRPr="00792BDA" w:rsidRDefault="00EA0CF2" w:rsidP="00ED6DF4">
            <w:pPr>
              <w:spacing w:line="360" w:lineRule="auto"/>
              <w:jc w:val="center"/>
              <w:rPr>
                <w:szCs w:val="21"/>
              </w:rPr>
            </w:pPr>
            <w:r w:rsidRPr="00792BDA">
              <w:rPr>
                <w:szCs w:val="21"/>
              </w:rPr>
              <w:t>1.93</w:t>
            </w:r>
          </w:p>
        </w:tc>
        <w:tc>
          <w:tcPr>
            <w:tcW w:w="1421" w:type="dxa"/>
            <w:tcBorders>
              <w:top w:val="single" w:sz="4" w:space="0" w:color="auto"/>
              <w:bottom w:val="nil"/>
            </w:tcBorders>
            <w:vAlign w:val="center"/>
          </w:tcPr>
          <w:p w:rsidR="00EA0CF2" w:rsidRPr="00792BDA" w:rsidRDefault="00EA0CF2" w:rsidP="00ED6DF4">
            <w:pPr>
              <w:spacing w:line="360" w:lineRule="auto"/>
              <w:jc w:val="center"/>
              <w:rPr>
                <w:szCs w:val="21"/>
              </w:rPr>
            </w:pPr>
            <w:r w:rsidRPr="00792BDA">
              <w:rPr>
                <w:szCs w:val="21"/>
              </w:rPr>
              <w:t>9.9</w:t>
            </w:r>
          </w:p>
        </w:tc>
        <w:tc>
          <w:tcPr>
            <w:tcW w:w="1677" w:type="dxa"/>
            <w:tcBorders>
              <w:top w:val="single" w:sz="4" w:space="0" w:color="auto"/>
              <w:bottom w:val="nil"/>
            </w:tcBorders>
            <w:vAlign w:val="center"/>
          </w:tcPr>
          <w:p w:rsidR="00EA0CF2" w:rsidRPr="00792BDA" w:rsidRDefault="00EA0CF2" w:rsidP="00ED6DF4">
            <w:pPr>
              <w:spacing w:line="360" w:lineRule="auto"/>
              <w:jc w:val="center"/>
              <w:rPr>
                <w:szCs w:val="21"/>
              </w:rPr>
            </w:pPr>
            <w:r w:rsidRPr="00792BDA">
              <w:rPr>
                <w:rFonts w:hint="eastAsia"/>
                <w:szCs w:val="21"/>
              </w:rPr>
              <w:t>0</w:t>
            </w:r>
            <w:r w:rsidRPr="00792BDA">
              <w:rPr>
                <w:szCs w:val="21"/>
              </w:rPr>
              <w:t>.3</w:t>
            </w:r>
          </w:p>
        </w:tc>
      </w:tr>
      <w:tr w:rsidR="00EA0CF2" w:rsidRPr="00792BDA" w:rsidTr="00ED6DF4">
        <w:trPr>
          <w:jc w:val="center"/>
        </w:trPr>
        <w:tc>
          <w:tcPr>
            <w:tcW w:w="1422" w:type="dxa"/>
            <w:vMerge/>
            <w:tcBorders>
              <w:top w:val="nil"/>
              <w:bottom w:val="nil"/>
            </w:tcBorders>
            <w:vAlign w:val="center"/>
          </w:tcPr>
          <w:p w:rsidR="00EA0CF2" w:rsidRPr="00792BDA" w:rsidRDefault="00EA0CF2" w:rsidP="00ED6DF4">
            <w:pPr>
              <w:pStyle w:val="a9"/>
              <w:widowControl/>
              <w:jc w:val="center"/>
              <w:rPr>
                <w:sz w:val="21"/>
                <w:szCs w:val="21"/>
              </w:rPr>
            </w:pPr>
          </w:p>
        </w:tc>
        <w:tc>
          <w:tcPr>
            <w:tcW w:w="1422" w:type="dxa"/>
            <w:vMerge/>
            <w:tcBorders>
              <w:top w:val="nil"/>
              <w:bottom w:val="nil"/>
            </w:tcBorders>
            <w:vAlign w:val="center"/>
          </w:tcPr>
          <w:p w:rsidR="00EA0CF2" w:rsidRPr="00792BDA" w:rsidRDefault="00EA0CF2" w:rsidP="00ED6DF4">
            <w:pPr>
              <w:pStyle w:val="a9"/>
              <w:widowControl/>
              <w:jc w:val="center"/>
              <w:rPr>
                <w:sz w:val="21"/>
                <w:szCs w:val="21"/>
              </w:rPr>
            </w:pPr>
          </w:p>
        </w:tc>
        <w:tc>
          <w:tcPr>
            <w:tcW w:w="1422" w:type="dxa"/>
            <w:tcBorders>
              <w:top w:val="nil"/>
              <w:bottom w:val="nil"/>
            </w:tcBorders>
            <w:vAlign w:val="center"/>
          </w:tcPr>
          <w:p w:rsidR="00EA0CF2" w:rsidRPr="00792BDA" w:rsidRDefault="00EA0CF2" w:rsidP="00ED6DF4">
            <w:pPr>
              <w:spacing w:line="360" w:lineRule="auto"/>
              <w:jc w:val="center"/>
              <w:rPr>
                <w:szCs w:val="21"/>
              </w:rPr>
            </w:pPr>
            <w:r w:rsidRPr="00792BDA">
              <w:rPr>
                <w:szCs w:val="21"/>
              </w:rPr>
              <w:t>Cu-Se</w:t>
            </w:r>
          </w:p>
        </w:tc>
        <w:tc>
          <w:tcPr>
            <w:tcW w:w="1421" w:type="dxa"/>
            <w:tcBorders>
              <w:top w:val="nil"/>
              <w:bottom w:val="nil"/>
            </w:tcBorders>
            <w:vAlign w:val="center"/>
          </w:tcPr>
          <w:p w:rsidR="00EA0CF2" w:rsidRPr="00792BDA" w:rsidRDefault="00EA0CF2" w:rsidP="00ED6DF4">
            <w:pPr>
              <w:spacing w:line="360" w:lineRule="auto"/>
              <w:jc w:val="center"/>
              <w:rPr>
                <w:szCs w:val="21"/>
              </w:rPr>
            </w:pPr>
            <w:r w:rsidRPr="00792BDA">
              <w:rPr>
                <w:szCs w:val="21"/>
              </w:rPr>
              <w:t>0.7</w:t>
            </w:r>
          </w:p>
        </w:tc>
        <w:tc>
          <w:tcPr>
            <w:tcW w:w="1421" w:type="dxa"/>
            <w:tcBorders>
              <w:top w:val="nil"/>
              <w:bottom w:val="nil"/>
            </w:tcBorders>
            <w:vAlign w:val="center"/>
          </w:tcPr>
          <w:p w:rsidR="00EA0CF2" w:rsidRPr="00792BDA" w:rsidRDefault="00EA0CF2" w:rsidP="00ED6DF4">
            <w:pPr>
              <w:spacing w:line="360" w:lineRule="auto"/>
              <w:jc w:val="center"/>
              <w:rPr>
                <w:szCs w:val="21"/>
              </w:rPr>
            </w:pPr>
            <w:r w:rsidRPr="00792BDA">
              <w:rPr>
                <w:szCs w:val="21"/>
              </w:rPr>
              <w:t>2.43</w:t>
            </w:r>
          </w:p>
        </w:tc>
        <w:tc>
          <w:tcPr>
            <w:tcW w:w="1421" w:type="dxa"/>
            <w:tcBorders>
              <w:top w:val="nil"/>
              <w:bottom w:val="nil"/>
            </w:tcBorders>
            <w:vAlign w:val="center"/>
          </w:tcPr>
          <w:p w:rsidR="00EA0CF2" w:rsidRPr="00792BDA" w:rsidRDefault="00EA0CF2" w:rsidP="00ED6DF4">
            <w:pPr>
              <w:spacing w:line="360" w:lineRule="auto"/>
              <w:jc w:val="center"/>
              <w:rPr>
                <w:szCs w:val="21"/>
              </w:rPr>
            </w:pPr>
            <w:r w:rsidRPr="00792BDA">
              <w:rPr>
                <w:szCs w:val="21"/>
              </w:rPr>
              <w:t>3.6</w:t>
            </w:r>
          </w:p>
        </w:tc>
        <w:tc>
          <w:tcPr>
            <w:tcW w:w="1677" w:type="dxa"/>
            <w:tcBorders>
              <w:top w:val="nil"/>
              <w:bottom w:val="nil"/>
            </w:tcBorders>
            <w:vAlign w:val="center"/>
          </w:tcPr>
          <w:p w:rsidR="00EA0CF2" w:rsidRPr="00792BDA" w:rsidRDefault="00EA0CF2" w:rsidP="00ED6DF4">
            <w:pPr>
              <w:spacing w:line="360" w:lineRule="auto"/>
              <w:jc w:val="center"/>
              <w:rPr>
                <w:szCs w:val="21"/>
              </w:rPr>
            </w:pPr>
          </w:p>
        </w:tc>
      </w:tr>
      <w:tr w:rsidR="00EA0CF2" w:rsidRPr="00792BDA" w:rsidTr="00ED6DF4">
        <w:trPr>
          <w:jc w:val="center"/>
        </w:trPr>
        <w:tc>
          <w:tcPr>
            <w:tcW w:w="1422" w:type="dxa"/>
            <w:vMerge/>
            <w:tcBorders>
              <w:top w:val="nil"/>
              <w:bottom w:val="single" w:sz="8" w:space="0" w:color="auto"/>
            </w:tcBorders>
            <w:vAlign w:val="center"/>
          </w:tcPr>
          <w:p w:rsidR="00EA0CF2" w:rsidRPr="00792BDA" w:rsidRDefault="00EA0CF2" w:rsidP="00ED6DF4">
            <w:pPr>
              <w:pStyle w:val="a9"/>
              <w:widowControl/>
              <w:jc w:val="center"/>
              <w:rPr>
                <w:sz w:val="21"/>
                <w:szCs w:val="21"/>
              </w:rPr>
            </w:pPr>
          </w:p>
        </w:tc>
        <w:tc>
          <w:tcPr>
            <w:tcW w:w="1422" w:type="dxa"/>
            <w:vMerge/>
            <w:tcBorders>
              <w:top w:val="nil"/>
              <w:bottom w:val="single" w:sz="8" w:space="0" w:color="auto"/>
            </w:tcBorders>
            <w:vAlign w:val="center"/>
          </w:tcPr>
          <w:p w:rsidR="00EA0CF2" w:rsidRPr="00792BDA" w:rsidRDefault="00EA0CF2" w:rsidP="00ED6DF4">
            <w:pPr>
              <w:pStyle w:val="a9"/>
              <w:widowControl/>
              <w:jc w:val="center"/>
              <w:rPr>
                <w:sz w:val="21"/>
                <w:szCs w:val="21"/>
              </w:rPr>
            </w:pPr>
          </w:p>
        </w:tc>
        <w:tc>
          <w:tcPr>
            <w:tcW w:w="1422" w:type="dxa"/>
            <w:tcBorders>
              <w:top w:val="nil"/>
              <w:bottom w:val="single" w:sz="8" w:space="0" w:color="auto"/>
            </w:tcBorders>
            <w:vAlign w:val="center"/>
          </w:tcPr>
          <w:p w:rsidR="00EA0CF2" w:rsidRPr="00792BDA" w:rsidRDefault="00EA0CF2" w:rsidP="00ED6DF4">
            <w:pPr>
              <w:spacing w:line="360" w:lineRule="auto"/>
              <w:jc w:val="center"/>
              <w:rPr>
                <w:szCs w:val="21"/>
              </w:rPr>
            </w:pPr>
            <w:r w:rsidRPr="00792BDA">
              <w:rPr>
                <w:szCs w:val="21"/>
              </w:rPr>
              <w:t>Cu-Cu</w:t>
            </w:r>
          </w:p>
        </w:tc>
        <w:tc>
          <w:tcPr>
            <w:tcW w:w="1421" w:type="dxa"/>
            <w:tcBorders>
              <w:top w:val="nil"/>
              <w:bottom w:val="single" w:sz="8" w:space="0" w:color="auto"/>
            </w:tcBorders>
            <w:vAlign w:val="center"/>
          </w:tcPr>
          <w:p w:rsidR="00EA0CF2" w:rsidRPr="00792BDA" w:rsidRDefault="00EA0CF2" w:rsidP="00ED6DF4">
            <w:pPr>
              <w:spacing w:line="360" w:lineRule="auto"/>
              <w:jc w:val="center"/>
              <w:rPr>
                <w:szCs w:val="21"/>
              </w:rPr>
            </w:pPr>
            <w:r w:rsidRPr="00792BDA">
              <w:rPr>
                <w:szCs w:val="21"/>
              </w:rPr>
              <w:t>4.0</w:t>
            </w:r>
          </w:p>
        </w:tc>
        <w:tc>
          <w:tcPr>
            <w:tcW w:w="1421" w:type="dxa"/>
            <w:tcBorders>
              <w:top w:val="nil"/>
              <w:bottom w:val="single" w:sz="8" w:space="0" w:color="auto"/>
            </w:tcBorders>
            <w:vAlign w:val="center"/>
          </w:tcPr>
          <w:p w:rsidR="00EA0CF2" w:rsidRPr="00792BDA" w:rsidRDefault="00EA0CF2" w:rsidP="00ED6DF4">
            <w:pPr>
              <w:spacing w:line="360" w:lineRule="auto"/>
              <w:jc w:val="center"/>
              <w:rPr>
                <w:szCs w:val="21"/>
              </w:rPr>
            </w:pPr>
            <w:r w:rsidRPr="00792BDA">
              <w:rPr>
                <w:szCs w:val="21"/>
              </w:rPr>
              <w:t>2.58</w:t>
            </w:r>
          </w:p>
        </w:tc>
        <w:tc>
          <w:tcPr>
            <w:tcW w:w="1421" w:type="dxa"/>
            <w:tcBorders>
              <w:top w:val="nil"/>
              <w:bottom w:val="single" w:sz="8" w:space="0" w:color="auto"/>
            </w:tcBorders>
            <w:vAlign w:val="center"/>
          </w:tcPr>
          <w:p w:rsidR="00EA0CF2" w:rsidRPr="00792BDA" w:rsidRDefault="00EA0CF2" w:rsidP="00ED6DF4">
            <w:pPr>
              <w:spacing w:line="360" w:lineRule="auto"/>
              <w:jc w:val="center"/>
              <w:rPr>
                <w:szCs w:val="21"/>
              </w:rPr>
            </w:pPr>
            <w:r w:rsidRPr="00792BDA">
              <w:rPr>
                <w:szCs w:val="21"/>
              </w:rPr>
              <w:t>12.5</w:t>
            </w:r>
          </w:p>
        </w:tc>
        <w:tc>
          <w:tcPr>
            <w:tcW w:w="1677" w:type="dxa"/>
            <w:tcBorders>
              <w:top w:val="nil"/>
              <w:bottom w:val="single" w:sz="8" w:space="0" w:color="auto"/>
            </w:tcBorders>
            <w:vAlign w:val="center"/>
          </w:tcPr>
          <w:p w:rsidR="00EA0CF2" w:rsidRPr="00792BDA" w:rsidRDefault="00EA0CF2" w:rsidP="00ED6DF4">
            <w:pPr>
              <w:spacing w:line="360" w:lineRule="auto"/>
              <w:jc w:val="center"/>
              <w:rPr>
                <w:szCs w:val="21"/>
              </w:rPr>
            </w:pPr>
          </w:p>
        </w:tc>
      </w:tr>
    </w:tbl>
    <w:p w:rsidR="004537B3" w:rsidRPr="00792BDA" w:rsidRDefault="00EA0CF2" w:rsidP="00E34744">
      <w:pPr>
        <w:widowControl/>
        <w:spacing w:beforeLines="100" w:before="312" w:afterLines="50" w:after="156" w:line="360" w:lineRule="auto"/>
        <w:ind w:firstLineChars="200" w:firstLine="420"/>
        <w:rPr>
          <w:rFonts w:ascii="Times New Roman" w:eastAsia="MS Mincho" w:hAnsi="Times New Roman" w:cs="Times New Roman"/>
          <w:color w:val="000000"/>
          <w:kern w:val="0"/>
          <w:szCs w:val="21"/>
          <w:lang w:val="de-DE" w:eastAsia="ja-JP"/>
        </w:rPr>
      </w:pPr>
      <w:r w:rsidRPr="00792BDA">
        <w:rPr>
          <w:rFonts w:ascii="Times New Roman" w:eastAsia="MS Mincho" w:hAnsi="Times New Roman" w:cs="Times New Roman" w:hint="eastAsia"/>
          <w:color w:val="000000"/>
          <w:kern w:val="0"/>
          <w:szCs w:val="21"/>
          <w:lang w:val="de-DE" w:eastAsia="ja-JP"/>
        </w:rPr>
        <w:t>N, coordination number; R, distance between absorber and backscatter atoms;</w:t>
      </w:r>
      <w:r w:rsidRPr="00792BDA">
        <w:rPr>
          <w:rFonts w:ascii="Times New Roman" w:eastAsia="MS Mincho" w:hAnsi="Times New Roman" w:cs="Times New Roman"/>
          <w:color w:val="000000"/>
          <w:kern w:val="0"/>
          <w:szCs w:val="21"/>
          <w:lang w:val="de-DE" w:eastAsia="ja-JP"/>
        </w:rPr>
        <w:t xml:space="preserve"> </w:t>
      </w:r>
      <w:r w:rsidRPr="00792BDA">
        <w:rPr>
          <w:rFonts w:ascii="Times New Roman" w:eastAsia="MS Mincho" w:hAnsi="Times New Roman" w:cs="Times New Roman"/>
          <w:color w:val="000000"/>
          <w:kern w:val="0"/>
          <w:szCs w:val="21"/>
          <w:lang w:val="de-DE" w:eastAsia="ja-JP"/>
        </w:rPr>
        <w:sym w:font="Symbol" w:char="F073"/>
      </w:r>
      <w:r w:rsidRPr="00792BDA">
        <w:rPr>
          <w:rFonts w:ascii="Times New Roman" w:eastAsia="MS Mincho" w:hAnsi="Times New Roman" w:cs="Times New Roman"/>
          <w:color w:val="000000"/>
          <w:kern w:val="0"/>
          <w:szCs w:val="21"/>
          <w:vertAlign w:val="superscript"/>
          <w:lang w:val="de-DE" w:eastAsia="ja-JP"/>
        </w:rPr>
        <w:t>2</w:t>
      </w:r>
      <w:r w:rsidRPr="00792BDA">
        <w:rPr>
          <w:rFonts w:ascii="Times New Roman" w:eastAsia="MS Mincho" w:hAnsi="Times New Roman" w:cs="Times New Roman" w:hint="eastAsia"/>
          <w:color w:val="000000"/>
          <w:kern w:val="0"/>
          <w:szCs w:val="21"/>
          <w:lang w:val="de-DE" w:eastAsia="ja-JP"/>
        </w:rPr>
        <w:t xml:space="preserve">, Debye-Waller factor to account for both thermal and structural disorders; R-factor (%) indicate the goodness of the fit. </w:t>
      </w:r>
      <w:r w:rsidRPr="00792BDA">
        <w:rPr>
          <w:rFonts w:ascii="Times New Roman" w:eastAsia="MS Mincho" w:hAnsi="Times New Roman" w:cs="Times New Roman"/>
          <w:color w:val="000000"/>
          <w:kern w:val="0"/>
          <w:szCs w:val="21"/>
          <w:lang w:val="de-DE" w:eastAsia="ja-JP"/>
        </w:rPr>
        <w:t>The obtained S</w:t>
      </w:r>
      <w:r w:rsidRPr="00792BDA">
        <w:rPr>
          <w:rFonts w:ascii="Times New Roman" w:eastAsia="MS Mincho" w:hAnsi="Times New Roman" w:cs="Times New Roman"/>
          <w:color w:val="000000"/>
          <w:kern w:val="0"/>
          <w:szCs w:val="21"/>
          <w:vertAlign w:val="subscript"/>
          <w:lang w:val="de-DE" w:eastAsia="ja-JP"/>
        </w:rPr>
        <w:t>0</w:t>
      </w:r>
      <w:r w:rsidRPr="00792BDA">
        <w:rPr>
          <w:rFonts w:ascii="Times New Roman" w:eastAsia="MS Mincho" w:hAnsi="Times New Roman" w:cs="Times New Roman"/>
          <w:color w:val="000000"/>
          <w:kern w:val="0"/>
          <w:szCs w:val="21"/>
          <w:vertAlign w:val="superscript"/>
          <w:lang w:val="de-DE" w:eastAsia="ja-JP"/>
        </w:rPr>
        <w:t>2</w:t>
      </w:r>
      <w:r w:rsidRPr="00792BDA">
        <w:rPr>
          <w:rFonts w:ascii="Times New Roman" w:eastAsia="MS Mincho" w:hAnsi="Times New Roman" w:cs="Times New Roman"/>
          <w:color w:val="000000"/>
          <w:kern w:val="0"/>
          <w:szCs w:val="21"/>
          <w:lang w:val="de-DE" w:eastAsia="ja-JP"/>
        </w:rPr>
        <w:t xml:space="preserve"> of Cu foil was 0.87 and it was fixed in the subsequent fitting of Cu foil K-edge data for the</w:t>
      </w:r>
      <w:r w:rsidRPr="00792BDA">
        <w:rPr>
          <w:rFonts w:ascii="Times New Roman" w:hAnsi="Times New Roman" w:cs="Times New Roman" w:hint="eastAsia"/>
          <w:color w:val="000000"/>
          <w:kern w:val="0"/>
          <w:szCs w:val="21"/>
          <w:lang w:val="de-DE"/>
        </w:rPr>
        <w:t xml:space="preserve"> </w:t>
      </w:r>
      <w:r w:rsidRPr="00792BDA">
        <w:rPr>
          <w:rFonts w:ascii="Times New Roman" w:eastAsia="MS Mincho" w:hAnsi="Times New Roman" w:cs="Times New Roman"/>
          <w:color w:val="000000"/>
          <w:kern w:val="0"/>
          <w:szCs w:val="21"/>
          <w:lang w:val="de-DE" w:eastAsia="ja-JP"/>
        </w:rPr>
        <w:t>catalyst.The obtained S</w:t>
      </w:r>
      <w:r w:rsidRPr="00792BDA">
        <w:rPr>
          <w:rFonts w:ascii="Times New Roman" w:eastAsia="MS Mincho" w:hAnsi="Times New Roman" w:cs="Times New Roman"/>
          <w:color w:val="000000"/>
          <w:kern w:val="0"/>
          <w:szCs w:val="21"/>
          <w:vertAlign w:val="subscript"/>
          <w:lang w:val="de-DE" w:eastAsia="ja-JP"/>
        </w:rPr>
        <w:t>0</w:t>
      </w:r>
      <w:r w:rsidRPr="00792BDA">
        <w:rPr>
          <w:rFonts w:ascii="Times New Roman" w:eastAsia="MS Mincho" w:hAnsi="Times New Roman" w:cs="Times New Roman"/>
          <w:color w:val="000000"/>
          <w:kern w:val="0"/>
          <w:szCs w:val="21"/>
          <w:vertAlign w:val="superscript"/>
          <w:lang w:val="de-DE" w:eastAsia="ja-JP"/>
        </w:rPr>
        <w:t>2</w:t>
      </w:r>
      <w:r w:rsidRPr="00792BDA">
        <w:rPr>
          <w:rFonts w:ascii="Times New Roman" w:eastAsia="MS Mincho" w:hAnsi="Times New Roman" w:cs="Times New Roman"/>
          <w:color w:val="000000"/>
          <w:kern w:val="0"/>
          <w:szCs w:val="21"/>
          <w:lang w:val="de-DE" w:eastAsia="ja-JP"/>
        </w:rPr>
        <w:t xml:space="preserve"> of Bi</w:t>
      </w:r>
      <w:r w:rsidRPr="00792BDA">
        <w:rPr>
          <w:rFonts w:ascii="Times New Roman" w:eastAsia="MS Mincho" w:hAnsi="Times New Roman" w:cs="Times New Roman"/>
          <w:color w:val="000000"/>
          <w:kern w:val="0"/>
          <w:szCs w:val="21"/>
          <w:vertAlign w:val="subscript"/>
          <w:lang w:val="de-DE" w:eastAsia="ja-JP"/>
        </w:rPr>
        <w:t>2</w:t>
      </w:r>
      <w:r w:rsidRPr="00792BDA">
        <w:rPr>
          <w:rFonts w:ascii="Times New Roman" w:eastAsia="MS Mincho" w:hAnsi="Times New Roman" w:cs="Times New Roman"/>
          <w:color w:val="000000"/>
          <w:kern w:val="0"/>
          <w:szCs w:val="21"/>
          <w:lang w:val="de-DE" w:eastAsia="ja-JP"/>
        </w:rPr>
        <w:t>O</w:t>
      </w:r>
      <w:r w:rsidRPr="00792BDA">
        <w:rPr>
          <w:rFonts w:ascii="Times New Roman" w:eastAsia="MS Mincho" w:hAnsi="Times New Roman" w:cs="Times New Roman"/>
          <w:color w:val="000000"/>
          <w:kern w:val="0"/>
          <w:szCs w:val="21"/>
          <w:vertAlign w:val="subscript"/>
          <w:lang w:val="de-DE" w:eastAsia="ja-JP"/>
        </w:rPr>
        <w:t>3</w:t>
      </w:r>
      <w:r w:rsidRPr="00792BDA">
        <w:rPr>
          <w:rFonts w:ascii="Times New Roman" w:eastAsia="MS Mincho" w:hAnsi="Times New Roman" w:cs="Times New Roman"/>
          <w:color w:val="000000"/>
          <w:kern w:val="0"/>
          <w:szCs w:val="21"/>
          <w:lang w:val="de-DE" w:eastAsia="ja-JP"/>
        </w:rPr>
        <w:t xml:space="preserve"> standard was 0.79 and it was fixed in the subsequent fitting of Bi foil L3-edge data for the</w:t>
      </w:r>
      <w:r w:rsidRPr="00792BDA">
        <w:rPr>
          <w:rFonts w:ascii="Times New Roman" w:hAnsi="Times New Roman" w:cs="Times New Roman" w:hint="eastAsia"/>
          <w:color w:val="000000"/>
          <w:kern w:val="0"/>
          <w:szCs w:val="21"/>
          <w:lang w:val="de-DE"/>
        </w:rPr>
        <w:t xml:space="preserve"> </w:t>
      </w:r>
      <w:r w:rsidRPr="00792BDA">
        <w:rPr>
          <w:rFonts w:ascii="Times New Roman" w:eastAsia="MS Mincho" w:hAnsi="Times New Roman" w:cs="Times New Roman"/>
          <w:color w:val="000000"/>
          <w:kern w:val="0"/>
          <w:szCs w:val="21"/>
          <w:lang w:val="de-DE" w:eastAsia="ja-JP"/>
        </w:rPr>
        <w:t>catalyst.</w:t>
      </w:r>
    </w:p>
    <w:p w:rsidR="004537B3" w:rsidRPr="00792BDA" w:rsidRDefault="004537B3">
      <w:pPr>
        <w:widowControl/>
        <w:jc w:val="left"/>
        <w:rPr>
          <w:rFonts w:ascii="Times New Roman" w:eastAsia="MS Mincho" w:hAnsi="Times New Roman" w:cs="Times New Roman"/>
          <w:color w:val="000000"/>
          <w:kern w:val="0"/>
          <w:szCs w:val="21"/>
          <w:lang w:val="de-DE" w:eastAsia="ja-JP"/>
        </w:rPr>
      </w:pPr>
      <w:r w:rsidRPr="00792BDA">
        <w:rPr>
          <w:rFonts w:ascii="Times New Roman" w:eastAsia="MS Mincho" w:hAnsi="Times New Roman" w:cs="Times New Roman"/>
          <w:color w:val="000000"/>
          <w:kern w:val="0"/>
          <w:szCs w:val="21"/>
          <w:lang w:val="de-DE" w:eastAsia="ja-JP"/>
        </w:rPr>
        <w:br w:type="page"/>
      </w:r>
    </w:p>
    <w:p w:rsidR="00EA0CF2" w:rsidRPr="00792BDA" w:rsidRDefault="00EA0CF2">
      <w:pPr>
        <w:spacing w:line="360" w:lineRule="auto"/>
        <w:rPr>
          <w:rFonts w:ascii="Times New Roman" w:eastAsia="宋体" w:hAnsi="Times New Roman" w:cs="Times New Roman"/>
          <w:b/>
          <w:bCs/>
          <w:kern w:val="44"/>
          <w:sz w:val="24"/>
          <w:szCs w:val="24"/>
        </w:rPr>
      </w:pPr>
      <w:r w:rsidRPr="00792BDA">
        <w:rPr>
          <w:rFonts w:ascii="Times New Roman" w:eastAsia="宋体" w:hAnsi="Times New Roman" w:cs="Times New Roman" w:hint="eastAsia"/>
          <w:b/>
          <w:bCs/>
          <w:kern w:val="44"/>
          <w:sz w:val="24"/>
          <w:szCs w:val="24"/>
        </w:rPr>
        <w:t>R</w:t>
      </w:r>
      <w:r w:rsidRPr="00792BDA">
        <w:rPr>
          <w:rFonts w:ascii="Times New Roman" w:eastAsia="宋体" w:hAnsi="Times New Roman" w:cs="Times New Roman"/>
          <w:b/>
          <w:bCs/>
          <w:kern w:val="44"/>
          <w:sz w:val="24"/>
          <w:szCs w:val="24"/>
        </w:rPr>
        <w:t>eferences</w:t>
      </w:r>
    </w:p>
    <w:p w:rsidR="00EA0CF2" w:rsidRPr="00792BDA" w:rsidRDefault="00EA0CF2" w:rsidP="003479C1">
      <w:pPr>
        <w:pStyle w:val="EndNoteBibliography"/>
        <w:ind w:left="720" w:hanging="720"/>
        <w:jc w:val="both"/>
        <w:rPr>
          <w:noProof/>
        </w:rPr>
      </w:pPr>
      <w:bookmarkStart w:id="6" w:name="OLE_LINK1"/>
      <w:bookmarkStart w:id="7" w:name="OLE_LINK2"/>
      <w:r w:rsidRPr="00792BDA">
        <w:rPr>
          <w:noProof/>
        </w:rPr>
        <w:t>1.</w:t>
      </w:r>
      <w:r w:rsidRPr="00792BDA">
        <w:rPr>
          <w:noProof/>
        </w:rPr>
        <w:tab/>
        <w:t>Zhao, L. D.</w:t>
      </w:r>
      <w:r w:rsidRPr="00792BDA">
        <w:rPr>
          <w:i/>
          <w:noProof/>
        </w:rPr>
        <w:t>, et al.</w:t>
      </w:r>
      <w:r w:rsidRPr="00792BDA">
        <w:rPr>
          <w:noProof/>
        </w:rPr>
        <w:t xml:space="preserve"> BiCuSeO oxyselenides: new promising thermoelectric materials. </w:t>
      </w:r>
      <w:r w:rsidRPr="00792BDA">
        <w:rPr>
          <w:i/>
          <w:noProof/>
        </w:rPr>
        <w:t>Energy Environ. Sci.</w:t>
      </w:r>
      <w:r w:rsidRPr="00792BDA">
        <w:rPr>
          <w:noProof/>
        </w:rPr>
        <w:t xml:space="preserve"> </w:t>
      </w:r>
      <w:r w:rsidRPr="00792BDA">
        <w:rPr>
          <w:b/>
          <w:noProof/>
        </w:rPr>
        <w:t>7</w:t>
      </w:r>
      <w:r w:rsidRPr="00792BDA">
        <w:rPr>
          <w:noProof/>
        </w:rPr>
        <w:t>, 2900-2924 (2014).</w:t>
      </w:r>
    </w:p>
    <w:p w:rsidR="00EA0CF2" w:rsidRPr="00792BDA" w:rsidRDefault="00EA0CF2" w:rsidP="003479C1">
      <w:pPr>
        <w:pStyle w:val="EndNoteBibliography"/>
        <w:ind w:left="720" w:hanging="720"/>
        <w:jc w:val="both"/>
        <w:rPr>
          <w:noProof/>
        </w:rPr>
      </w:pPr>
      <w:r w:rsidRPr="00792BDA">
        <w:rPr>
          <w:noProof/>
        </w:rPr>
        <w:t>2.</w:t>
      </w:r>
      <w:r w:rsidRPr="00792BDA">
        <w:rPr>
          <w:noProof/>
        </w:rPr>
        <w:tab/>
        <w:t xml:space="preserve">Samanta, M., Guin, S. N. &amp; Biswas, K. Ultrathin few layer oxychalcogenide BiCuSeO nanosheets. </w:t>
      </w:r>
      <w:r w:rsidRPr="00792BDA">
        <w:rPr>
          <w:i/>
          <w:noProof/>
        </w:rPr>
        <w:t>Inorg</w:t>
      </w:r>
      <w:r w:rsidR="00BF5832" w:rsidRPr="00792BDA">
        <w:rPr>
          <w:i/>
          <w:noProof/>
        </w:rPr>
        <w:t>.</w:t>
      </w:r>
      <w:r w:rsidRPr="00792BDA">
        <w:rPr>
          <w:i/>
          <w:noProof/>
        </w:rPr>
        <w:t xml:space="preserve"> Chem</w:t>
      </w:r>
      <w:r w:rsidR="00BF5832" w:rsidRPr="00792BDA">
        <w:rPr>
          <w:i/>
          <w:noProof/>
        </w:rPr>
        <w:t>.</w:t>
      </w:r>
      <w:r w:rsidRPr="00792BDA">
        <w:rPr>
          <w:i/>
          <w:noProof/>
        </w:rPr>
        <w:t xml:space="preserve"> Front</w:t>
      </w:r>
      <w:r w:rsidR="00BF5832" w:rsidRPr="00792BDA">
        <w:rPr>
          <w:i/>
          <w:noProof/>
        </w:rPr>
        <w:t>.</w:t>
      </w:r>
      <w:r w:rsidRPr="00792BDA">
        <w:rPr>
          <w:noProof/>
        </w:rPr>
        <w:t xml:space="preserve"> </w:t>
      </w:r>
      <w:r w:rsidRPr="00792BDA">
        <w:rPr>
          <w:b/>
          <w:noProof/>
        </w:rPr>
        <w:t>4</w:t>
      </w:r>
      <w:r w:rsidRPr="00792BDA">
        <w:rPr>
          <w:noProof/>
        </w:rPr>
        <w:t>, 84-90 (2017).</w:t>
      </w:r>
    </w:p>
    <w:p w:rsidR="00EA0CF2" w:rsidRPr="00792BDA" w:rsidRDefault="00EA0CF2" w:rsidP="003479C1">
      <w:pPr>
        <w:pStyle w:val="EndNoteBibliography"/>
        <w:ind w:left="720" w:hanging="720"/>
        <w:jc w:val="both"/>
        <w:rPr>
          <w:noProof/>
        </w:rPr>
      </w:pPr>
      <w:r w:rsidRPr="00792BDA">
        <w:rPr>
          <w:noProof/>
        </w:rPr>
        <w:t>3.</w:t>
      </w:r>
      <w:r w:rsidRPr="00792BDA">
        <w:rPr>
          <w:noProof/>
        </w:rPr>
        <w:tab/>
        <w:t>Zhu H</w:t>
      </w:r>
      <w:r w:rsidRPr="00792BDA">
        <w:rPr>
          <w:i/>
          <w:noProof/>
        </w:rPr>
        <w:t>, et al.</w:t>
      </w:r>
      <w:r w:rsidRPr="00792BDA">
        <w:rPr>
          <w:noProof/>
        </w:rPr>
        <w:t xml:space="preserve"> Efficient interlayer charge release for high-performance layered thermoelectrics. </w:t>
      </w:r>
      <w:r w:rsidRPr="00792BDA">
        <w:rPr>
          <w:i/>
          <w:noProof/>
        </w:rPr>
        <w:t>Natl. Sci. Rev.</w:t>
      </w:r>
      <w:r w:rsidRPr="00792BDA">
        <w:rPr>
          <w:noProof/>
        </w:rPr>
        <w:t xml:space="preserve"> </w:t>
      </w:r>
      <w:r w:rsidRPr="00792BDA">
        <w:rPr>
          <w:b/>
          <w:noProof/>
        </w:rPr>
        <w:t>8</w:t>
      </w:r>
      <w:r w:rsidRPr="00792BDA">
        <w:rPr>
          <w:noProof/>
        </w:rPr>
        <w:t>, nwaa085 (2021).</w:t>
      </w:r>
    </w:p>
    <w:p w:rsidR="00EA0CF2" w:rsidRPr="00792BDA" w:rsidRDefault="00EA0CF2" w:rsidP="003479C1">
      <w:pPr>
        <w:pStyle w:val="EndNoteBibliography"/>
        <w:ind w:left="720" w:hanging="720"/>
        <w:jc w:val="both"/>
        <w:rPr>
          <w:noProof/>
        </w:rPr>
      </w:pPr>
      <w:r w:rsidRPr="00792BDA">
        <w:rPr>
          <w:noProof/>
        </w:rPr>
        <w:t>4.</w:t>
      </w:r>
      <w:r w:rsidRPr="00792BDA">
        <w:rPr>
          <w:noProof/>
        </w:rPr>
        <w:tab/>
        <w:t>Viennois, R.</w:t>
      </w:r>
      <w:r w:rsidRPr="00792BDA">
        <w:rPr>
          <w:i/>
          <w:noProof/>
        </w:rPr>
        <w:t xml:space="preserve"> et al.</w:t>
      </w:r>
      <w:r w:rsidRPr="00792BDA">
        <w:rPr>
          <w:noProof/>
        </w:rPr>
        <w:t xml:space="preserve"> Lattice dynamics study of thermoelectric oxychalcogenide BiCuChO (Ch = Se, S). </w:t>
      </w:r>
      <w:r w:rsidRPr="00792BDA">
        <w:rPr>
          <w:i/>
          <w:noProof/>
        </w:rPr>
        <w:t>J. Phys. Chem. C</w:t>
      </w:r>
      <w:r w:rsidRPr="00792BDA">
        <w:rPr>
          <w:noProof/>
        </w:rPr>
        <w:t xml:space="preserve"> </w:t>
      </w:r>
      <w:r w:rsidRPr="00792BDA">
        <w:rPr>
          <w:b/>
          <w:noProof/>
        </w:rPr>
        <w:t>123</w:t>
      </w:r>
      <w:r w:rsidRPr="00792BDA">
        <w:rPr>
          <w:noProof/>
        </w:rPr>
        <w:t>, 16046-16057 (2019).</w:t>
      </w:r>
    </w:p>
    <w:p w:rsidR="00EA0CF2" w:rsidRPr="00792BDA" w:rsidRDefault="00EA0CF2" w:rsidP="003479C1">
      <w:pPr>
        <w:pStyle w:val="EndNoteBibliography"/>
        <w:ind w:left="720" w:hanging="720"/>
        <w:jc w:val="both"/>
        <w:rPr>
          <w:noProof/>
        </w:rPr>
      </w:pPr>
      <w:r w:rsidRPr="00792BDA">
        <w:rPr>
          <w:noProof/>
        </w:rPr>
        <w:t>5.</w:t>
      </w:r>
      <w:r w:rsidRPr="00792BDA">
        <w:rPr>
          <w:noProof/>
        </w:rPr>
        <w:tab/>
        <w:t>Yang, B., Yang, J., Huang, Z., Qin, L., Lin, H. &amp; Li, Q. Green fabrication of large-size Cu</w:t>
      </w:r>
      <w:r w:rsidRPr="00792BDA">
        <w:rPr>
          <w:noProof/>
          <w:vertAlign w:val="subscript"/>
        </w:rPr>
        <w:t>2</w:t>
      </w:r>
      <w:r w:rsidRPr="00792BDA">
        <w:rPr>
          <w:noProof/>
        </w:rPr>
        <w:t xml:space="preserve">Se hexagonal sheets with visible light photocatalytic activity. </w:t>
      </w:r>
      <w:r w:rsidRPr="00792BDA">
        <w:rPr>
          <w:i/>
          <w:noProof/>
        </w:rPr>
        <w:t>Appl. Surf. Sci.</w:t>
      </w:r>
      <w:r w:rsidRPr="00792BDA">
        <w:rPr>
          <w:noProof/>
        </w:rPr>
        <w:t xml:space="preserve"> </w:t>
      </w:r>
      <w:r w:rsidRPr="00792BDA">
        <w:rPr>
          <w:b/>
          <w:noProof/>
        </w:rPr>
        <w:t>535</w:t>
      </w:r>
      <w:r w:rsidRPr="00792BDA">
        <w:rPr>
          <w:noProof/>
        </w:rPr>
        <w:t>, 147712 (2021).</w:t>
      </w:r>
    </w:p>
    <w:p w:rsidR="00EA0CF2" w:rsidRPr="00792BDA" w:rsidRDefault="00EA0CF2" w:rsidP="003479C1">
      <w:pPr>
        <w:pStyle w:val="EndNoteBibliography"/>
        <w:ind w:left="720" w:hanging="720"/>
        <w:jc w:val="both"/>
        <w:rPr>
          <w:noProof/>
        </w:rPr>
      </w:pPr>
      <w:r w:rsidRPr="00792BDA">
        <w:rPr>
          <w:noProof/>
        </w:rPr>
        <w:t>6.</w:t>
      </w:r>
      <w:r w:rsidRPr="00792BDA">
        <w:rPr>
          <w:noProof/>
        </w:rPr>
        <w:tab/>
        <w:t>Bohra, D., Ledezma-Yanez, I., Li, G., de Jong, W., Pidko, E. A. &amp; Smith WA. Lateral adsorbate interactions inhibit HCOO- while promoting CO selectivity for CO</w:t>
      </w:r>
      <w:r w:rsidRPr="00792BDA">
        <w:rPr>
          <w:noProof/>
          <w:vertAlign w:val="subscript"/>
        </w:rPr>
        <w:t>2</w:t>
      </w:r>
      <w:r w:rsidRPr="00792BDA">
        <w:rPr>
          <w:noProof/>
        </w:rPr>
        <w:t xml:space="preserve"> electrocatalysis on silver. </w:t>
      </w:r>
      <w:r w:rsidRPr="00792BDA">
        <w:rPr>
          <w:i/>
          <w:noProof/>
        </w:rPr>
        <w:t>Angew. Chem. Int. Ed.</w:t>
      </w:r>
      <w:r w:rsidRPr="00792BDA">
        <w:rPr>
          <w:noProof/>
        </w:rPr>
        <w:t xml:space="preserve"> </w:t>
      </w:r>
      <w:r w:rsidRPr="00792BDA">
        <w:rPr>
          <w:b/>
          <w:noProof/>
        </w:rPr>
        <w:t>58</w:t>
      </w:r>
      <w:r w:rsidRPr="00792BDA">
        <w:rPr>
          <w:noProof/>
        </w:rPr>
        <w:t>, 1345-1349 (2019).</w:t>
      </w:r>
    </w:p>
    <w:p w:rsidR="00EA0CF2" w:rsidRPr="00792BDA" w:rsidRDefault="00EA0CF2" w:rsidP="003479C1">
      <w:pPr>
        <w:pStyle w:val="EndNoteBibliography"/>
        <w:ind w:left="720" w:hanging="720"/>
        <w:jc w:val="both"/>
        <w:rPr>
          <w:noProof/>
        </w:rPr>
      </w:pPr>
      <w:r w:rsidRPr="00792BDA">
        <w:rPr>
          <w:noProof/>
        </w:rPr>
        <w:t>7.</w:t>
      </w:r>
      <w:r w:rsidRPr="00792BDA">
        <w:rPr>
          <w:noProof/>
        </w:rPr>
        <w:tab/>
        <w:t>Chernyshova, I. V., Somasundaran, P. &amp; Ponnurangam, S. On the origin of the elusive first intermediate of CO</w:t>
      </w:r>
      <w:r w:rsidRPr="00792BDA">
        <w:rPr>
          <w:noProof/>
          <w:vertAlign w:val="subscript"/>
        </w:rPr>
        <w:t>2</w:t>
      </w:r>
      <w:r w:rsidRPr="00792BDA">
        <w:rPr>
          <w:noProof/>
        </w:rPr>
        <w:t xml:space="preserve"> electroreduction. </w:t>
      </w:r>
      <w:bookmarkStart w:id="8" w:name="OLE_LINK3"/>
      <w:bookmarkStart w:id="9" w:name="OLE_LINK4"/>
      <w:r w:rsidRPr="00792BDA">
        <w:rPr>
          <w:i/>
        </w:rPr>
        <w:t>Proc. Natl Acad. Sci. USA</w:t>
      </w:r>
      <w:bookmarkEnd w:id="8"/>
      <w:bookmarkEnd w:id="9"/>
      <w:r w:rsidRPr="00792BDA">
        <w:rPr>
          <w:noProof/>
        </w:rPr>
        <w:t xml:space="preserve"> </w:t>
      </w:r>
      <w:r w:rsidRPr="00792BDA">
        <w:rPr>
          <w:b/>
          <w:noProof/>
        </w:rPr>
        <w:t>115</w:t>
      </w:r>
      <w:r w:rsidRPr="00792BDA">
        <w:rPr>
          <w:noProof/>
        </w:rPr>
        <w:t>, E9261-E9270 (2018).</w:t>
      </w:r>
    </w:p>
    <w:p w:rsidR="00EA0CF2" w:rsidRPr="006F2F6B" w:rsidRDefault="00EA0CF2" w:rsidP="003479C1">
      <w:pPr>
        <w:pStyle w:val="EndNoteBibliography"/>
        <w:ind w:left="720" w:hanging="720"/>
        <w:jc w:val="both"/>
        <w:rPr>
          <w:noProof/>
        </w:rPr>
      </w:pPr>
      <w:r w:rsidRPr="00792BDA">
        <w:rPr>
          <w:noProof/>
        </w:rPr>
        <w:t>8.</w:t>
      </w:r>
      <w:r w:rsidRPr="00792BDA">
        <w:rPr>
          <w:noProof/>
        </w:rPr>
        <w:tab/>
        <w:t xml:space="preserve">Stanila, D., Smith, W. &amp; Anderson, A. Raman spectra of selenium dioxide at high pressures. </w:t>
      </w:r>
      <w:r w:rsidRPr="00792BDA">
        <w:rPr>
          <w:i/>
          <w:noProof/>
        </w:rPr>
        <w:t>Spectrosc</w:t>
      </w:r>
      <w:r w:rsidR="00F22FEF" w:rsidRPr="00792BDA">
        <w:rPr>
          <w:rFonts w:hint="eastAsia"/>
          <w:i/>
          <w:noProof/>
        </w:rPr>
        <w:t>.</w:t>
      </w:r>
      <w:r w:rsidRPr="00792BDA">
        <w:rPr>
          <w:i/>
          <w:noProof/>
        </w:rPr>
        <w:t xml:space="preserve"> Lett</w:t>
      </w:r>
      <w:r w:rsidR="00F22FEF" w:rsidRPr="00792BDA">
        <w:rPr>
          <w:i/>
          <w:noProof/>
        </w:rPr>
        <w:t>.</w:t>
      </w:r>
      <w:r w:rsidRPr="00792BDA">
        <w:rPr>
          <w:noProof/>
        </w:rPr>
        <w:t xml:space="preserve"> </w:t>
      </w:r>
      <w:r w:rsidRPr="00792BDA">
        <w:rPr>
          <w:b/>
          <w:noProof/>
        </w:rPr>
        <w:t>33</w:t>
      </w:r>
      <w:r w:rsidRPr="00792BDA">
        <w:rPr>
          <w:noProof/>
        </w:rPr>
        <w:t>, 555-567 (2000).</w:t>
      </w:r>
      <w:bookmarkEnd w:id="6"/>
      <w:bookmarkEnd w:id="7"/>
    </w:p>
    <w:sectPr w:rsidR="00EA0CF2" w:rsidRPr="006F2F6B" w:rsidSect="00EA0CF2">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6D38" w:rsidRDefault="00676D38" w:rsidP="00873829">
      <w:r>
        <w:separator/>
      </w:r>
    </w:p>
  </w:endnote>
  <w:endnote w:type="continuationSeparator" w:id="0">
    <w:p w:rsidR="00676D38" w:rsidRDefault="00676D38" w:rsidP="008738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modern"/>
    <w:pitch w:val="fixed"/>
    <w:sig w:usb0="A00002BF" w:usb1="68C7FCFB" w:usb2="00000010"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Arial Unicode MS">
    <w:altName w:val="Malgun Gothic Semilight"/>
    <w:panose1 w:val="020B0604020202020204"/>
    <w:charset w:val="86"/>
    <w:family w:val="swiss"/>
    <w:pitch w:val="variable"/>
    <w:sig w:usb0="00000000"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6D38" w:rsidRDefault="00676D38" w:rsidP="00873829">
      <w:r>
        <w:separator/>
      </w:r>
    </w:p>
  </w:footnote>
  <w:footnote w:type="continuationSeparator" w:id="0">
    <w:p w:rsidR="00676D38" w:rsidRDefault="00676D38" w:rsidP="008738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EA0CF2"/>
    <w:rsid w:val="000577A4"/>
    <w:rsid w:val="000A0ACE"/>
    <w:rsid w:val="000A52A4"/>
    <w:rsid w:val="001601D6"/>
    <w:rsid w:val="001E067C"/>
    <w:rsid w:val="001F6027"/>
    <w:rsid w:val="002271C4"/>
    <w:rsid w:val="0030344D"/>
    <w:rsid w:val="00355B2C"/>
    <w:rsid w:val="004537B3"/>
    <w:rsid w:val="004C45D2"/>
    <w:rsid w:val="005B20B4"/>
    <w:rsid w:val="005F2909"/>
    <w:rsid w:val="0067205E"/>
    <w:rsid w:val="00676D38"/>
    <w:rsid w:val="00792BDA"/>
    <w:rsid w:val="007B738B"/>
    <w:rsid w:val="007C4F9B"/>
    <w:rsid w:val="007D245F"/>
    <w:rsid w:val="007D4D98"/>
    <w:rsid w:val="007E1F3F"/>
    <w:rsid w:val="00834473"/>
    <w:rsid w:val="0085541C"/>
    <w:rsid w:val="00873829"/>
    <w:rsid w:val="008E1CD1"/>
    <w:rsid w:val="0095660C"/>
    <w:rsid w:val="009A6909"/>
    <w:rsid w:val="009D5599"/>
    <w:rsid w:val="009E2C09"/>
    <w:rsid w:val="00A76D73"/>
    <w:rsid w:val="00A80500"/>
    <w:rsid w:val="00AC0EE8"/>
    <w:rsid w:val="00B047DC"/>
    <w:rsid w:val="00B34CA7"/>
    <w:rsid w:val="00B54F99"/>
    <w:rsid w:val="00B70BCD"/>
    <w:rsid w:val="00BE01AD"/>
    <w:rsid w:val="00BE69C3"/>
    <w:rsid w:val="00BF5832"/>
    <w:rsid w:val="00C34107"/>
    <w:rsid w:val="00C76B0C"/>
    <w:rsid w:val="00CA2450"/>
    <w:rsid w:val="00D25651"/>
    <w:rsid w:val="00D3743F"/>
    <w:rsid w:val="00D57A87"/>
    <w:rsid w:val="00E003C4"/>
    <w:rsid w:val="00EA0CF2"/>
    <w:rsid w:val="00EA2BB3"/>
    <w:rsid w:val="00ED5B74"/>
    <w:rsid w:val="00EE7D70"/>
    <w:rsid w:val="00F22FEF"/>
    <w:rsid w:val="00F62C81"/>
    <w:rsid w:val="00F822C2"/>
    <w:rsid w:val="00FE48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CD84AC"/>
  <w15:chartTrackingRefBased/>
  <w15:docId w15:val="{8CF80583-150F-4523-8640-93222C7FF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541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A0CF2"/>
    <w:rPr>
      <w:sz w:val="18"/>
      <w:szCs w:val="18"/>
    </w:rPr>
  </w:style>
  <w:style w:type="character" w:customStyle="1" w:styleId="a4">
    <w:name w:val="批注框文本 字符"/>
    <w:basedOn w:val="a0"/>
    <w:link w:val="a3"/>
    <w:uiPriority w:val="99"/>
    <w:semiHidden/>
    <w:qFormat/>
    <w:rsid w:val="00EA0CF2"/>
    <w:rPr>
      <w:sz w:val="18"/>
      <w:szCs w:val="18"/>
    </w:rPr>
  </w:style>
  <w:style w:type="paragraph" w:styleId="a5">
    <w:name w:val="footer"/>
    <w:basedOn w:val="a"/>
    <w:link w:val="a6"/>
    <w:uiPriority w:val="99"/>
    <w:unhideWhenUsed/>
    <w:qFormat/>
    <w:rsid w:val="00EA0CF2"/>
    <w:pPr>
      <w:tabs>
        <w:tab w:val="center" w:pos="4153"/>
        <w:tab w:val="right" w:pos="8306"/>
      </w:tabs>
      <w:snapToGrid w:val="0"/>
      <w:jc w:val="left"/>
    </w:pPr>
    <w:rPr>
      <w:sz w:val="18"/>
      <w:szCs w:val="18"/>
    </w:rPr>
  </w:style>
  <w:style w:type="character" w:customStyle="1" w:styleId="a6">
    <w:name w:val="页脚 字符"/>
    <w:basedOn w:val="a0"/>
    <w:link w:val="a5"/>
    <w:uiPriority w:val="99"/>
    <w:rsid w:val="00EA0CF2"/>
    <w:rPr>
      <w:sz w:val="18"/>
      <w:szCs w:val="18"/>
    </w:rPr>
  </w:style>
  <w:style w:type="paragraph" w:styleId="a7">
    <w:name w:val="header"/>
    <w:basedOn w:val="a"/>
    <w:link w:val="a8"/>
    <w:uiPriority w:val="99"/>
    <w:unhideWhenUsed/>
    <w:qFormat/>
    <w:rsid w:val="00EA0CF2"/>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sid w:val="00EA0CF2"/>
    <w:rPr>
      <w:sz w:val="18"/>
      <w:szCs w:val="18"/>
    </w:rPr>
  </w:style>
  <w:style w:type="paragraph" w:styleId="a9">
    <w:name w:val="Normal (Web)"/>
    <w:basedOn w:val="a"/>
    <w:uiPriority w:val="99"/>
    <w:semiHidden/>
    <w:unhideWhenUsed/>
    <w:qFormat/>
    <w:rsid w:val="00EA0CF2"/>
    <w:rPr>
      <w:rFonts w:ascii="Times New Roman" w:hAnsi="Times New Roman" w:cs="Times New Roman"/>
      <w:sz w:val="24"/>
      <w:szCs w:val="24"/>
    </w:rPr>
  </w:style>
  <w:style w:type="paragraph" w:customStyle="1" w:styleId="EndNoteBibliography">
    <w:name w:val="EndNote Bibliography"/>
    <w:basedOn w:val="a"/>
    <w:link w:val="EndNoteBibliographyChar"/>
    <w:qFormat/>
    <w:rsid w:val="00EA0CF2"/>
    <w:pPr>
      <w:jc w:val="left"/>
    </w:pPr>
    <w:rPr>
      <w:rFonts w:ascii="Times New Roman" w:hAnsi="Times New Roman" w:cs="Times New Roman"/>
      <w:sz w:val="20"/>
    </w:rPr>
  </w:style>
  <w:style w:type="character" w:customStyle="1" w:styleId="EndNoteBibliographyChar">
    <w:name w:val="EndNote Bibliography Char"/>
    <w:basedOn w:val="a0"/>
    <w:link w:val="EndNoteBibliography"/>
    <w:qFormat/>
    <w:rsid w:val="00EA0CF2"/>
    <w:rPr>
      <w:rFonts w:ascii="Times New Roman" w:hAnsi="Times New Roman" w:cs="Times New Roman"/>
      <w:sz w:val="20"/>
    </w:rPr>
  </w:style>
  <w:style w:type="paragraph" w:customStyle="1" w:styleId="EndNoteBibliographyTitle">
    <w:name w:val="EndNote Bibliography Title"/>
    <w:basedOn w:val="a"/>
    <w:link w:val="EndNoteBibliographyTitle0"/>
    <w:qFormat/>
    <w:rsid w:val="00EA0CF2"/>
    <w:pPr>
      <w:jc w:val="center"/>
    </w:pPr>
    <w:rPr>
      <w:rFonts w:ascii="Times New Roman" w:hAnsi="Times New Roman" w:cs="Times New Roman"/>
      <w:sz w:val="20"/>
    </w:rPr>
  </w:style>
  <w:style w:type="character" w:customStyle="1" w:styleId="EndNoteBibliographyTitle0">
    <w:name w:val="EndNote Bibliography Title 字符"/>
    <w:basedOn w:val="a0"/>
    <w:link w:val="EndNoteBibliographyTitle"/>
    <w:qFormat/>
    <w:rsid w:val="00EA0CF2"/>
    <w:rPr>
      <w:rFonts w:ascii="Times New Roman" w:hAnsi="Times New Roman" w:cs="Times New Roman"/>
      <w:sz w:val="20"/>
    </w:rPr>
  </w:style>
  <w:style w:type="paragraph" w:customStyle="1" w:styleId="Adress">
    <w:name w:val="Adress"/>
    <w:basedOn w:val="a"/>
    <w:qFormat/>
    <w:rsid w:val="00EA0CF2"/>
    <w:pPr>
      <w:widowControl/>
      <w:spacing w:line="180" w:lineRule="exact"/>
      <w:ind w:left="425" w:hanging="425"/>
      <w:jc w:val="left"/>
    </w:pPr>
    <w:rPr>
      <w:rFonts w:ascii="Arial" w:eastAsia="MS Mincho" w:hAnsi="Arial" w:cs="Times New Roman"/>
      <w:kern w:val="0"/>
      <w:sz w:val="14"/>
      <w:szCs w:val="20"/>
      <w:lang w:val="de-DE" w:eastAsia="ja-JP"/>
    </w:rPr>
  </w:style>
  <w:style w:type="table" w:styleId="aa">
    <w:name w:val="Table Grid"/>
    <w:basedOn w:val="a1"/>
    <w:uiPriority w:val="39"/>
    <w:qFormat/>
    <w:rsid w:val="00EA0CF2"/>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EA0CF2"/>
    <w:rPr>
      <w:sz w:val="21"/>
      <w:szCs w:val="21"/>
    </w:rPr>
  </w:style>
  <w:style w:type="paragraph" w:styleId="ac">
    <w:name w:val="annotation text"/>
    <w:basedOn w:val="a"/>
    <w:link w:val="ad"/>
    <w:uiPriority w:val="99"/>
    <w:semiHidden/>
    <w:unhideWhenUsed/>
    <w:rsid w:val="00EA0CF2"/>
    <w:pPr>
      <w:jc w:val="left"/>
    </w:pPr>
  </w:style>
  <w:style w:type="character" w:customStyle="1" w:styleId="ad">
    <w:name w:val="批注文字 字符"/>
    <w:basedOn w:val="a0"/>
    <w:link w:val="ac"/>
    <w:uiPriority w:val="99"/>
    <w:semiHidden/>
    <w:rsid w:val="00EA0CF2"/>
  </w:style>
  <w:style w:type="paragraph" w:styleId="ae">
    <w:name w:val="annotation subject"/>
    <w:basedOn w:val="ac"/>
    <w:next w:val="ac"/>
    <w:link w:val="af"/>
    <w:uiPriority w:val="99"/>
    <w:semiHidden/>
    <w:unhideWhenUsed/>
    <w:rsid w:val="00EA0CF2"/>
    <w:rPr>
      <w:b/>
      <w:bCs/>
    </w:rPr>
  </w:style>
  <w:style w:type="character" w:customStyle="1" w:styleId="af">
    <w:name w:val="批注主题 字符"/>
    <w:basedOn w:val="ad"/>
    <w:link w:val="ae"/>
    <w:uiPriority w:val="99"/>
    <w:semiHidden/>
    <w:rsid w:val="00EA0C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settings" Target="settings.xml"/><Relationship Id="rId16" Type="http://schemas.openxmlformats.org/officeDocument/2006/relationships/image" Target="media/image11.jpg"/><Relationship Id="rId20" Type="http://schemas.openxmlformats.org/officeDocument/2006/relationships/image" Target="media/image15.jpe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25</Pages>
  <Words>2158</Words>
  <Characters>12305</Characters>
  <Application>Microsoft Office Word</Application>
  <DocSecurity>0</DocSecurity>
  <Lines>102</Lines>
  <Paragraphs>28</Paragraphs>
  <ScaleCrop>false</ScaleCrop>
  <Company/>
  <LinksUpToDate>false</LinksUpToDate>
  <CharactersWithSpaces>14435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Dell-Duan</dc:creator>
  <cp:keywords/>
  <dc:description/>
  <cp:lastModifiedBy>601492348@qq.com</cp:lastModifiedBy>
  <cp:revision>8</cp:revision>
  <dcterms:created xsi:type="dcterms:W3CDTF">2021-08-04T11:41:00Z</dcterms:created>
  <dcterms:modified xsi:type="dcterms:W3CDTF">2021-08-11T03:31:00Z</dcterms:modified>
</cp:coreProperties>
</file>