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D23B8" w14:textId="77777777" w:rsidR="001B6214" w:rsidRDefault="001B6214" w:rsidP="001B6214">
      <w:pPr>
        <w:pStyle w:val="a"/>
      </w:pPr>
      <w:r>
        <w:t>Table 1 Comparison of perioperative hemodynamic and heart rate variability indicators between the two groups</w:t>
      </w:r>
      <w:r>
        <w:t>（</w:t>
      </w:r>
      <w:r>
        <w:object w:dxaOrig="276" w:dyaOrig="216" w14:anchorId="3FBB99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1027" o:spid="_x0000_i1025" type="#_x0000_t75" style="width:14pt;height:11pt;visibility:visible;mso-wrap-distance-left:0;mso-wrap-distance-right:0" o:ole="">
            <v:imagedata r:id="rId4" o:title="" embosscolor="white"/>
          </v:shape>
          <o:OLEObject Type="Embed" ProgID="Equation.3" ShapeID="1027" DrawAspect="Content" ObjectID="_1824017512" r:id="rId5"/>
        </w:object>
      </w:r>
      <w:r>
        <w:t>±s</w:t>
      </w:r>
      <w:r>
        <w:t>）</w:t>
      </w:r>
    </w:p>
    <w:tbl>
      <w:tblPr>
        <w:tblStyle w:val="TableGrid"/>
        <w:tblW w:w="4997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1253"/>
        <w:gridCol w:w="1359"/>
        <w:gridCol w:w="1183"/>
        <w:gridCol w:w="1328"/>
        <w:gridCol w:w="1571"/>
        <w:gridCol w:w="1328"/>
        <w:gridCol w:w="1328"/>
      </w:tblGrid>
      <w:tr w:rsidR="001B6214" w14:paraId="50725AC5" w14:textId="77777777" w:rsidTr="002725A8">
        <w:trPr>
          <w:trHeight w:val="465"/>
          <w:jc w:val="center"/>
        </w:trPr>
        <w:tc>
          <w:tcPr>
            <w:tcW w:w="678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621FFEAB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project</w:t>
            </w:r>
          </w:p>
        </w:tc>
        <w:tc>
          <w:tcPr>
            <w:tcW w:w="949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079C22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</w:t>
            </w:r>
          </w:p>
        </w:tc>
        <w:tc>
          <w:tcPr>
            <w:tcW w:w="565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5A196E4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Before blocking</w:t>
            </w:r>
          </w:p>
        </w:tc>
        <w:tc>
          <w:tcPr>
            <w:tcW w:w="686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CA8E1D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Tracheal intubation immediately</w:t>
            </w:r>
          </w:p>
        </w:tc>
        <w:tc>
          <w:tcPr>
            <w:tcW w:w="821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5ED4CC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After creating the pneumoperitoneum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5 </w:t>
            </w:r>
            <w:r>
              <w:rPr>
                <w:rFonts w:ascii="Times New Roman" w:hAnsi="Times New Roman" w:cs="Times New Roman" w:hint="eastAsia"/>
                <w:szCs w:val="21"/>
              </w:rPr>
              <w:t>min</w:t>
            </w:r>
          </w:p>
        </w:tc>
        <w:tc>
          <w:tcPr>
            <w:tcW w:w="568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4BA6327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At the end of the session</w:t>
            </w:r>
          </w:p>
        </w:tc>
        <w:tc>
          <w:tcPr>
            <w:tcW w:w="729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41EA314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When removing the tube</w:t>
            </w:r>
          </w:p>
        </w:tc>
      </w:tr>
      <w:tr w:rsidR="001B6214" w14:paraId="4715D445" w14:textId="77777777" w:rsidTr="002725A8">
        <w:trPr>
          <w:trHeight w:val="510"/>
          <w:jc w:val="center"/>
        </w:trPr>
        <w:tc>
          <w:tcPr>
            <w:tcW w:w="678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4E1124D0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mmHg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949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02BE12F6" w14:textId="77777777" w:rsidR="001B6214" w:rsidRDefault="001B6214" w:rsidP="002725A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CombinedBlock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65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50EA213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85.75±9.20</w:t>
            </w:r>
          </w:p>
        </w:tc>
        <w:tc>
          <w:tcPr>
            <w:tcW w:w="686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4108F72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86.17±7.82</w:t>
            </w:r>
          </w:p>
        </w:tc>
        <w:tc>
          <w:tcPr>
            <w:tcW w:w="821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0FFE582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84.79±8.05</w:t>
            </w:r>
          </w:p>
        </w:tc>
        <w:tc>
          <w:tcPr>
            <w:tcW w:w="568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2B899B5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84.36±8.24</w:t>
            </w:r>
          </w:p>
        </w:tc>
        <w:tc>
          <w:tcPr>
            <w:tcW w:w="729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59199FD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85.42±8.36</w:t>
            </w:r>
          </w:p>
        </w:tc>
      </w:tr>
      <w:tr w:rsidR="001B6214" w14:paraId="6C7D77BD" w14:textId="77777777" w:rsidTr="002725A8">
        <w:trPr>
          <w:trHeight w:val="510"/>
          <w:jc w:val="center"/>
        </w:trPr>
        <w:tc>
          <w:tcPr>
            <w:tcW w:w="678" w:type="pct"/>
            <w:vMerge/>
            <w:tcBorders>
              <w:tl2br w:val="nil"/>
              <w:tr2bl w:val="nil"/>
            </w:tcBorders>
            <w:vAlign w:val="center"/>
          </w:tcPr>
          <w:p w14:paraId="2B7D3AC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tcBorders>
              <w:tl2br w:val="nil"/>
              <w:tr2bl w:val="nil"/>
            </w:tcBorders>
            <w:vAlign w:val="center"/>
          </w:tcPr>
          <w:p w14:paraId="7E43AFDD" w14:textId="77777777" w:rsidR="001B6214" w:rsidRDefault="001B6214" w:rsidP="002725A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=116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65" w:type="pct"/>
            <w:tcBorders>
              <w:tl2br w:val="nil"/>
              <w:tr2bl w:val="nil"/>
            </w:tcBorders>
            <w:vAlign w:val="center"/>
          </w:tcPr>
          <w:p w14:paraId="05BEA28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86.91±8.58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D6CF405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88.63±8.29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57DA56C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85.74±7.93</w:t>
            </w:r>
          </w:p>
        </w:tc>
        <w:tc>
          <w:tcPr>
            <w:tcW w:w="568" w:type="pct"/>
            <w:tcBorders>
              <w:tl2br w:val="nil"/>
              <w:tr2bl w:val="nil"/>
            </w:tcBorders>
            <w:vAlign w:val="center"/>
          </w:tcPr>
          <w:p w14:paraId="6E3F1C8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85.25±8.48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 w14:paraId="06364EE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89.30±9.02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0AC9DBD6" w14:textId="77777777" w:rsidTr="002725A8">
        <w:trPr>
          <w:trHeight w:val="259"/>
          <w:jc w:val="center"/>
        </w:trPr>
        <w:tc>
          <w:tcPr>
            <w:tcW w:w="678" w:type="pct"/>
            <w:vMerge/>
            <w:tcBorders>
              <w:tl2br w:val="nil"/>
              <w:tr2bl w:val="nil"/>
            </w:tcBorders>
            <w:vAlign w:val="center"/>
          </w:tcPr>
          <w:p w14:paraId="2467719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tcBorders>
              <w:tl2br w:val="nil"/>
              <w:tr2bl w:val="nil"/>
            </w:tcBorders>
            <w:vAlign w:val="center"/>
          </w:tcPr>
          <w:p w14:paraId="2F7E79D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</w:p>
        </w:tc>
        <w:tc>
          <w:tcPr>
            <w:tcW w:w="565" w:type="pct"/>
            <w:tcBorders>
              <w:tl2br w:val="nil"/>
              <w:tr2bl w:val="nil"/>
            </w:tcBorders>
            <w:vAlign w:val="center"/>
          </w:tcPr>
          <w:p w14:paraId="2215E75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0.995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D59604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2.330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28CE816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0.907</w:t>
            </w:r>
          </w:p>
        </w:tc>
        <w:tc>
          <w:tcPr>
            <w:tcW w:w="568" w:type="pct"/>
            <w:tcBorders>
              <w:tl2br w:val="nil"/>
              <w:tr2bl w:val="nil"/>
            </w:tcBorders>
            <w:vAlign w:val="center"/>
          </w:tcPr>
          <w:p w14:paraId="1547BD9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0.813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 w14:paraId="7C41FE6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3.406</w:t>
            </w:r>
          </w:p>
        </w:tc>
      </w:tr>
      <w:tr w:rsidR="001B6214" w14:paraId="218C9F3D" w14:textId="77777777" w:rsidTr="002725A8">
        <w:trPr>
          <w:trHeight w:val="259"/>
          <w:jc w:val="center"/>
        </w:trPr>
        <w:tc>
          <w:tcPr>
            <w:tcW w:w="678" w:type="pct"/>
            <w:vMerge/>
            <w:vAlign w:val="center"/>
          </w:tcPr>
          <w:p w14:paraId="7D03648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06355DD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565" w:type="pct"/>
            <w:vAlign w:val="center"/>
          </w:tcPr>
          <w:p w14:paraId="485D310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0.321</w:t>
            </w:r>
          </w:p>
        </w:tc>
        <w:tc>
          <w:tcPr>
            <w:tcW w:w="686" w:type="pct"/>
            <w:vAlign w:val="center"/>
          </w:tcPr>
          <w:p w14:paraId="3A2DECE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0.021</w:t>
            </w:r>
          </w:p>
        </w:tc>
        <w:tc>
          <w:tcPr>
            <w:tcW w:w="821" w:type="pct"/>
            <w:vAlign w:val="center"/>
          </w:tcPr>
          <w:p w14:paraId="0EE5FED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0.365</w:t>
            </w:r>
          </w:p>
        </w:tc>
        <w:tc>
          <w:tcPr>
            <w:tcW w:w="568" w:type="pct"/>
            <w:vAlign w:val="center"/>
          </w:tcPr>
          <w:p w14:paraId="286F067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0.417</w:t>
            </w:r>
          </w:p>
        </w:tc>
        <w:tc>
          <w:tcPr>
            <w:tcW w:w="729" w:type="pct"/>
            <w:vAlign w:val="center"/>
          </w:tcPr>
          <w:p w14:paraId="4657636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B6214" w14:paraId="0DD5A9C5" w14:textId="77777777" w:rsidTr="002725A8">
        <w:trPr>
          <w:trHeight w:val="510"/>
          <w:jc w:val="center"/>
        </w:trPr>
        <w:tc>
          <w:tcPr>
            <w:tcW w:w="678" w:type="pct"/>
            <w:vMerge w:val="restart"/>
            <w:vAlign w:val="center"/>
          </w:tcPr>
          <w:p w14:paraId="2AC5AB92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HR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Time/min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949" w:type="pct"/>
            <w:vAlign w:val="center"/>
          </w:tcPr>
          <w:p w14:paraId="7C53D3A8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CombinedBlock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65" w:type="pct"/>
            <w:vAlign w:val="center"/>
          </w:tcPr>
          <w:p w14:paraId="36EBC925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72.40±8.05</w:t>
            </w:r>
          </w:p>
        </w:tc>
        <w:tc>
          <w:tcPr>
            <w:tcW w:w="686" w:type="pct"/>
            <w:vAlign w:val="center"/>
          </w:tcPr>
          <w:p w14:paraId="0E9066B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73.25±6.59</w:t>
            </w:r>
          </w:p>
        </w:tc>
        <w:tc>
          <w:tcPr>
            <w:tcW w:w="821" w:type="pct"/>
            <w:vAlign w:val="center"/>
          </w:tcPr>
          <w:p w14:paraId="54C0240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70.58±6.73</w:t>
            </w:r>
          </w:p>
        </w:tc>
        <w:tc>
          <w:tcPr>
            <w:tcW w:w="568" w:type="pct"/>
            <w:vAlign w:val="center"/>
          </w:tcPr>
          <w:p w14:paraId="6A334CA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70.63±7.14</w:t>
            </w:r>
          </w:p>
        </w:tc>
        <w:tc>
          <w:tcPr>
            <w:tcW w:w="729" w:type="pct"/>
            <w:vAlign w:val="center"/>
          </w:tcPr>
          <w:p w14:paraId="4D10854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74.21±7.03</w:t>
            </w:r>
          </w:p>
        </w:tc>
      </w:tr>
      <w:tr w:rsidR="001B6214" w14:paraId="29A2C3C7" w14:textId="77777777" w:rsidTr="002725A8">
        <w:trPr>
          <w:trHeight w:val="510"/>
          <w:jc w:val="center"/>
        </w:trPr>
        <w:tc>
          <w:tcPr>
            <w:tcW w:w="678" w:type="pct"/>
            <w:vMerge/>
            <w:vAlign w:val="center"/>
          </w:tcPr>
          <w:p w14:paraId="58DEAE27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71CBE1DC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=116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65" w:type="pct"/>
            <w:vAlign w:val="center"/>
          </w:tcPr>
          <w:p w14:paraId="35A4B10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73.03±7.72</w:t>
            </w:r>
          </w:p>
        </w:tc>
        <w:tc>
          <w:tcPr>
            <w:tcW w:w="686" w:type="pct"/>
            <w:vAlign w:val="center"/>
          </w:tcPr>
          <w:p w14:paraId="0A27456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78.19±7.05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21" w:type="pct"/>
            <w:vAlign w:val="center"/>
          </w:tcPr>
          <w:p w14:paraId="1F9EA30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71.26±7.47</w:t>
            </w:r>
          </w:p>
        </w:tc>
        <w:tc>
          <w:tcPr>
            <w:tcW w:w="568" w:type="pct"/>
            <w:vAlign w:val="center"/>
          </w:tcPr>
          <w:p w14:paraId="23E08A1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71.09±7.39</w:t>
            </w:r>
          </w:p>
        </w:tc>
        <w:tc>
          <w:tcPr>
            <w:tcW w:w="729" w:type="pct"/>
            <w:vAlign w:val="center"/>
          </w:tcPr>
          <w:p w14:paraId="781DC88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81.25±7.86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01C680E2" w14:textId="77777777" w:rsidTr="002725A8">
        <w:trPr>
          <w:trHeight w:val="259"/>
          <w:jc w:val="center"/>
        </w:trPr>
        <w:tc>
          <w:tcPr>
            <w:tcW w:w="678" w:type="pct"/>
            <w:vMerge/>
            <w:vAlign w:val="center"/>
          </w:tcPr>
          <w:p w14:paraId="643D6FF3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23FCA22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</w:p>
        </w:tc>
        <w:tc>
          <w:tcPr>
            <w:tcW w:w="565" w:type="pct"/>
            <w:vAlign w:val="center"/>
          </w:tcPr>
          <w:p w14:paraId="2DE4B89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0.610</w:t>
            </w:r>
          </w:p>
        </w:tc>
        <w:tc>
          <w:tcPr>
            <w:tcW w:w="686" w:type="pct"/>
            <w:vAlign w:val="center"/>
          </w:tcPr>
          <w:p w14:paraId="3A89275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5.526</w:t>
            </w:r>
          </w:p>
        </w:tc>
        <w:tc>
          <w:tcPr>
            <w:tcW w:w="821" w:type="pct"/>
            <w:vAlign w:val="center"/>
          </w:tcPr>
          <w:p w14:paraId="3AB7ACF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0.730</w:t>
            </w:r>
          </w:p>
        </w:tc>
        <w:tc>
          <w:tcPr>
            <w:tcW w:w="568" w:type="pct"/>
            <w:vAlign w:val="center"/>
          </w:tcPr>
          <w:p w14:paraId="33746B6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0.483</w:t>
            </w:r>
          </w:p>
        </w:tc>
        <w:tc>
          <w:tcPr>
            <w:tcW w:w="729" w:type="pct"/>
            <w:vAlign w:val="center"/>
          </w:tcPr>
          <w:p w14:paraId="144A4F0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7.208</w:t>
            </w:r>
          </w:p>
        </w:tc>
      </w:tr>
      <w:tr w:rsidR="001B6214" w14:paraId="02669F73" w14:textId="77777777" w:rsidTr="002725A8">
        <w:trPr>
          <w:trHeight w:val="284"/>
          <w:jc w:val="center"/>
        </w:trPr>
        <w:tc>
          <w:tcPr>
            <w:tcW w:w="678" w:type="pct"/>
            <w:vMerge/>
            <w:vAlign w:val="center"/>
          </w:tcPr>
          <w:p w14:paraId="374B2090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582D129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565" w:type="pct"/>
            <w:vAlign w:val="center"/>
          </w:tcPr>
          <w:p w14:paraId="542E6F3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0.543</w:t>
            </w:r>
          </w:p>
        </w:tc>
        <w:tc>
          <w:tcPr>
            <w:tcW w:w="686" w:type="pct"/>
            <w:vAlign w:val="center"/>
          </w:tcPr>
          <w:p w14:paraId="146D545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821" w:type="pct"/>
            <w:vAlign w:val="center"/>
          </w:tcPr>
          <w:p w14:paraId="414972C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0.466</w:t>
            </w:r>
          </w:p>
        </w:tc>
        <w:tc>
          <w:tcPr>
            <w:tcW w:w="568" w:type="pct"/>
            <w:vAlign w:val="center"/>
          </w:tcPr>
          <w:p w14:paraId="39C45E8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0.629</w:t>
            </w:r>
          </w:p>
        </w:tc>
        <w:tc>
          <w:tcPr>
            <w:tcW w:w="729" w:type="pct"/>
            <w:vAlign w:val="center"/>
          </w:tcPr>
          <w:p w14:paraId="3D6C64D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B6214" w14:paraId="3DE41003" w14:textId="77777777" w:rsidTr="002725A8">
        <w:trPr>
          <w:trHeight w:val="284"/>
          <w:jc w:val="center"/>
        </w:trPr>
        <w:tc>
          <w:tcPr>
            <w:tcW w:w="678" w:type="pct"/>
            <w:vMerge w:val="restart"/>
            <w:vAlign w:val="center"/>
          </w:tcPr>
          <w:p w14:paraId="35FFA97D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</w:rPr>
              <w:t>LFP</w:t>
            </w:r>
            <w:r>
              <w:rPr>
                <w:rFonts w:ascii="Times New Roman" w:hAnsi="Times New Roman" w:cs="Times New Roman" w:hint="eastAsia"/>
                <w:color w:val="0510F9"/>
              </w:rPr>
              <w:t>（</w:t>
            </w:r>
            <w:r>
              <w:rPr>
                <w:rFonts w:ascii="Times New Roman" w:hAnsi="Times New Roman" w:cs="Times New Roman" w:hint="eastAsia"/>
                <w:color w:val="0510F9"/>
              </w:rPr>
              <w:t>ms</w:t>
            </w:r>
            <w:r>
              <w:rPr>
                <w:rFonts w:ascii="Times New Roman" w:hAnsi="Times New Roman" w:cs="Times New Roman" w:hint="eastAsia"/>
                <w:color w:val="0510F9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color w:val="0510F9"/>
              </w:rPr>
              <w:t>/Hz</w:t>
            </w:r>
            <w:r>
              <w:rPr>
                <w:rFonts w:ascii="Times New Roman" w:hAnsi="Times New Roman" w:cs="Times New Roman" w:hint="eastAsia"/>
                <w:color w:val="0510F9"/>
              </w:rPr>
              <w:t>）</w:t>
            </w:r>
          </w:p>
        </w:tc>
        <w:tc>
          <w:tcPr>
            <w:tcW w:w="949" w:type="pct"/>
            <w:vAlign w:val="center"/>
          </w:tcPr>
          <w:p w14:paraId="2C15E86C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color w:val="0510F9"/>
                <w:szCs w:val="21"/>
              </w:rPr>
              <w:t>CombinedBlock Group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=117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）</w:t>
            </w:r>
          </w:p>
        </w:tc>
        <w:tc>
          <w:tcPr>
            <w:tcW w:w="565" w:type="pct"/>
            <w:vAlign w:val="center"/>
          </w:tcPr>
          <w:p w14:paraId="5F8230B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509.24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87.60</w:t>
            </w:r>
          </w:p>
        </w:tc>
        <w:tc>
          <w:tcPr>
            <w:tcW w:w="686" w:type="pct"/>
            <w:vAlign w:val="center"/>
          </w:tcPr>
          <w:p w14:paraId="20934F7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529.48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93.05</w:t>
            </w:r>
          </w:p>
        </w:tc>
        <w:tc>
          <w:tcPr>
            <w:tcW w:w="821" w:type="pct"/>
            <w:vAlign w:val="center"/>
          </w:tcPr>
          <w:p w14:paraId="4E5B8B0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516.70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90.44</w:t>
            </w:r>
          </w:p>
        </w:tc>
        <w:tc>
          <w:tcPr>
            <w:tcW w:w="568" w:type="pct"/>
            <w:vAlign w:val="center"/>
          </w:tcPr>
          <w:p w14:paraId="28F1516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521.92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86.05</w:t>
            </w:r>
          </w:p>
        </w:tc>
        <w:tc>
          <w:tcPr>
            <w:tcW w:w="729" w:type="pct"/>
            <w:vAlign w:val="center"/>
          </w:tcPr>
          <w:p w14:paraId="4CCBB4C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536.70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104.18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28841165" w14:textId="77777777" w:rsidTr="002725A8">
        <w:trPr>
          <w:trHeight w:val="284"/>
          <w:jc w:val="center"/>
        </w:trPr>
        <w:tc>
          <w:tcPr>
            <w:tcW w:w="678" w:type="pct"/>
            <w:vMerge/>
            <w:vAlign w:val="center"/>
          </w:tcPr>
          <w:p w14:paraId="7147205F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50B1E22F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color w:val="0510F9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=116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）</w:t>
            </w:r>
          </w:p>
        </w:tc>
        <w:tc>
          <w:tcPr>
            <w:tcW w:w="565" w:type="pct"/>
            <w:vAlign w:val="center"/>
          </w:tcPr>
          <w:p w14:paraId="533F00B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493.69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92.35</w:t>
            </w:r>
          </w:p>
        </w:tc>
        <w:tc>
          <w:tcPr>
            <w:tcW w:w="686" w:type="pct"/>
            <w:vAlign w:val="center"/>
          </w:tcPr>
          <w:p w14:paraId="330B259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609.16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114.08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21" w:type="pct"/>
            <w:vAlign w:val="center"/>
          </w:tcPr>
          <w:p w14:paraId="4DAD61F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565.42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105.10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568" w:type="pct"/>
            <w:vAlign w:val="center"/>
          </w:tcPr>
          <w:p w14:paraId="0F948B0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578.33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101.58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729" w:type="pct"/>
            <w:vAlign w:val="center"/>
          </w:tcPr>
          <w:p w14:paraId="50A6C29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625.57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102.26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525BA503" w14:textId="77777777" w:rsidTr="002725A8">
        <w:trPr>
          <w:trHeight w:val="284"/>
          <w:jc w:val="center"/>
        </w:trPr>
        <w:tc>
          <w:tcPr>
            <w:tcW w:w="678" w:type="pct"/>
            <w:vMerge/>
            <w:vAlign w:val="center"/>
          </w:tcPr>
          <w:p w14:paraId="6D9C10CD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173D82C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  <w:t>t</w:t>
            </w:r>
          </w:p>
        </w:tc>
        <w:tc>
          <w:tcPr>
            <w:tcW w:w="565" w:type="pct"/>
            <w:vAlign w:val="center"/>
          </w:tcPr>
          <w:p w14:paraId="2DCE10B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1.319</w:t>
            </w:r>
          </w:p>
        </w:tc>
        <w:tc>
          <w:tcPr>
            <w:tcW w:w="686" w:type="pct"/>
            <w:vAlign w:val="center"/>
          </w:tcPr>
          <w:p w14:paraId="5564E85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5.844</w:t>
            </w:r>
          </w:p>
        </w:tc>
        <w:tc>
          <w:tcPr>
            <w:tcW w:w="821" w:type="pct"/>
            <w:vAlign w:val="center"/>
          </w:tcPr>
          <w:p w14:paraId="1B324EF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3.794</w:t>
            </w:r>
          </w:p>
        </w:tc>
        <w:tc>
          <w:tcPr>
            <w:tcW w:w="568" w:type="pct"/>
            <w:vAlign w:val="center"/>
          </w:tcPr>
          <w:p w14:paraId="740C08C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4.575</w:t>
            </w:r>
          </w:p>
        </w:tc>
        <w:tc>
          <w:tcPr>
            <w:tcW w:w="729" w:type="pct"/>
            <w:vAlign w:val="center"/>
          </w:tcPr>
          <w:p w14:paraId="0CB9E38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6.571</w:t>
            </w:r>
          </w:p>
        </w:tc>
      </w:tr>
      <w:tr w:rsidR="001B6214" w14:paraId="301D6703" w14:textId="77777777" w:rsidTr="002725A8">
        <w:trPr>
          <w:trHeight w:val="284"/>
          <w:jc w:val="center"/>
        </w:trPr>
        <w:tc>
          <w:tcPr>
            <w:tcW w:w="678" w:type="pct"/>
            <w:vMerge/>
            <w:vAlign w:val="center"/>
          </w:tcPr>
          <w:p w14:paraId="20D6498C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57D0311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  <w:t>P</w:t>
            </w:r>
          </w:p>
        </w:tc>
        <w:tc>
          <w:tcPr>
            <w:tcW w:w="565" w:type="pct"/>
            <w:vAlign w:val="center"/>
          </w:tcPr>
          <w:p w14:paraId="68F7FFC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0.189</w:t>
            </w:r>
          </w:p>
        </w:tc>
        <w:tc>
          <w:tcPr>
            <w:tcW w:w="686" w:type="pct"/>
            <w:vAlign w:val="center"/>
          </w:tcPr>
          <w:p w14:paraId="0D1CF0A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821" w:type="pct"/>
            <w:vAlign w:val="center"/>
          </w:tcPr>
          <w:p w14:paraId="2A4A063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68" w:type="pct"/>
            <w:vAlign w:val="center"/>
          </w:tcPr>
          <w:p w14:paraId="74DC94D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729" w:type="pct"/>
            <w:vAlign w:val="center"/>
          </w:tcPr>
          <w:p w14:paraId="4D46CC6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B6214" w14:paraId="7FFE4E5E" w14:textId="77777777" w:rsidTr="002725A8">
        <w:trPr>
          <w:trHeight w:val="284"/>
          <w:jc w:val="center"/>
        </w:trPr>
        <w:tc>
          <w:tcPr>
            <w:tcW w:w="678" w:type="pct"/>
            <w:vMerge w:val="restart"/>
            <w:vAlign w:val="center"/>
          </w:tcPr>
          <w:p w14:paraId="7305A9C4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</w:rPr>
              <w:t>HP</w:t>
            </w:r>
            <w:r>
              <w:rPr>
                <w:rFonts w:cs="Times New Roman" w:hint="eastAsia"/>
                <w:color w:val="0510F9"/>
              </w:rPr>
              <w:t>/</w:t>
            </w:r>
            <w:r>
              <w:rPr>
                <w:rFonts w:ascii="Times New Roman" w:hAnsi="Times New Roman" w:cs="Times New Roman" w:hint="eastAsia"/>
                <w:color w:val="0510F9"/>
              </w:rPr>
              <w:t>LFP</w:t>
            </w:r>
          </w:p>
        </w:tc>
        <w:tc>
          <w:tcPr>
            <w:tcW w:w="949" w:type="pct"/>
            <w:vAlign w:val="center"/>
          </w:tcPr>
          <w:p w14:paraId="3B4EAF93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color w:val="0510F9"/>
                <w:szCs w:val="21"/>
              </w:rPr>
              <w:t>CombinedBlock Group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=117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）</w:t>
            </w:r>
          </w:p>
        </w:tc>
        <w:tc>
          <w:tcPr>
            <w:tcW w:w="565" w:type="pct"/>
            <w:vAlign w:val="center"/>
          </w:tcPr>
          <w:p w14:paraId="54B27F7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1.62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0.46</w:t>
            </w:r>
          </w:p>
        </w:tc>
        <w:tc>
          <w:tcPr>
            <w:tcW w:w="686" w:type="pct"/>
            <w:vAlign w:val="center"/>
          </w:tcPr>
          <w:p w14:paraId="5ED16CC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1.69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0.51</w:t>
            </w:r>
          </w:p>
        </w:tc>
        <w:tc>
          <w:tcPr>
            <w:tcW w:w="821" w:type="pct"/>
            <w:vAlign w:val="center"/>
          </w:tcPr>
          <w:p w14:paraId="2347A32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1.58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0.44</w:t>
            </w:r>
          </w:p>
        </w:tc>
        <w:tc>
          <w:tcPr>
            <w:tcW w:w="568" w:type="pct"/>
            <w:vAlign w:val="center"/>
          </w:tcPr>
          <w:p w14:paraId="0E4AEF3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1.60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0.47</w:t>
            </w:r>
          </w:p>
        </w:tc>
        <w:tc>
          <w:tcPr>
            <w:tcW w:w="729" w:type="pct"/>
            <w:vAlign w:val="center"/>
          </w:tcPr>
          <w:p w14:paraId="6BC858A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1.73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0.49</w:t>
            </w:r>
          </w:p>
        </w:tc>
      </w:tr>
      <w:tr w:rsidR="001B6214" w14:paraId="4FC0AE86" w14:textId="77777777" w:rsidTr="002725A8">
        <w:trPr>
          <w:trHeight w:val="284"/>
          <w:jc w:val="center"/>
        </w:trPr>
        <w:tc>
          <w:tcPr>
            <w:tcW w:w="678" w:type="pct"/>
            <w:vMerge/>
            <w:vAlign w:val="center"/>
          </w:tcPr>
          <w:p w14:paraId="5A115978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66A22B08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color w:val="0510F9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=116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）</w:t>
            </w:r>
          </w:p>
        </w:tc>
        <w:tc>
          <w:tcPr>
            <w:tcW w:w="565" w:type="pct"/>
            <w:vAlign w:val="center"/>
          </w:tcPr>
          <w:p w14:paraId="7659B4F5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1.57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0.48</w:t>
            </w:r>
          </w:p>
        </w:tc>
        <w:tc>
          <w:tcPr>
            <w:tcW w:w="686" w:type="pct"/>
            <w:vAlign w:val="center"/>
          </w:tcPr>
          <w:p w14:paraId="6A80202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2.84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0.63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21" w:type="pct"/>
            <w:vAlign w:val="center"/>
          </w:tcPr>
          <w:p w14:paraId="505E497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2.15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0.52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568" w:type="pct"/>
            <w:vAlign w:val="center"/>
          </w:tcPr>
          <w:p w14:paraId="4C35372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2.20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0.59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729" w:type="pct"/>
            <w:vAlign w:val="center"/>
          </w:tcPr>
          <w:p w14:paraId="309142E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3.06</w:t>
            </w:r>
            <w:r>
              <w:rPr>
                <w:rFonts w:ascii="Times New Roman" w:hAnsi="Times New Roman" w:cs="Times New Roman"/>
                <w:color w:val="0510F9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0.57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1D15474F" w14:textId="77777777" w:rsidTr="002725A8">
        <w:trPr>
          <w:trHeight w:val="284"/>
          <w:jc w:val="center"/>
        </w:trPr>
        <w:tc>
          <w:tcPr>
            <w:tcW w:w="678" w:type="pct"/>
            <w:vMerge/>
            <w:vAlign w:val="center"/>
          </w:tcPr>
          <w:p w14:paraId="2DF42844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vAlign w:val="center"/>
          </w:tcPr>
          <w:p w14:paraId="0AB98D8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  <w:t>t</w:t>
            </w:r>
          </w:p>
        </w:tc>
        <w:tc>
          <w:tcPr>
            <w:tcW w:w="565" w:type="pct"/>
            <w:vAlign w:val="center"/>
          </w:tcPr>
          <w:p w14:paraId="0B7718D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0.812</w:t>
            </w:r>
          </w:p>
        </w:tc>
        <w:tc>
          <w:tcPr>
            <w:tcW w:w="686" w:type="pct"/>
            <w:vAlign w:val="center"/>
          </w:tcPr>
          <w:p w14:paraId="73008455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15.320</w:t>
            </w:r>
          </w:p>
        </w:tc>
        <w:tc>
          <w:tcPr>
            <w:tcW w:w="821" w:type="pct"/>
            <w:vAlign w:val="center"/>
          </w:tcPr>
          <w:p w14:paraId="75E1B2B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9.035</w:t>
            </w:r>
          </w:p>
        </w:tc>
        <w:tc>
          <w:tcPr>
            <w:tcW w:w="568" w:type="pct"/>
            <w:vAlign w:val="center"/>
          </w:tcPr>
          <w:p w14:paraId="6E92818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8.589</w:t>
            </w:r>
          </w:p>
        </w:tc>
        <w:tc>
          <w:tcPr>
            <w:tcW w:w="729" w:type="pct"/>
            <w:vAlign w:val="center"/>
          </w:tcPr>
          <w:p w14:paraId="058010E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19.104</w:t>
            </w:r>
          </w:p>
        </w:tc>
      </w:tr>
      <w:tr w:rsidR="001B6214" w14:paraId="0B3D32A6" w14:textId="77777777" w:rsidTr="002725A8">
        <w:trPr>
          <w:trHeight w:val="284"/>
          <w:jc w:val="center"/>
        </w:trPr>
        <w:tc>
          <w:tcPr>
            <w:tcW w:w="678" w:type="pct"/>
            <w:vMerge/>
            <w:tcBorders>
              <w:bottom w:val="single" w:sz="12" w:space="0" w:color="000000"/>
            </w:tcBorders>
            <w:vAlign w:val="center"/>
          </w:tcPr>
          <w:p w14:paraId="545D6FEC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9" w:type="pct"/>
            <w:tcBorders>
              <w:bottom w:val="single" w:sz="12" w:space="0" w:color="000000"/>
            </w:tcBorders>
            <w:vAlign w:val="center"/>
          </w:tcPr>
          <w:p w14:paraId="1F9BA2D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510F9"/>
                <w:szCs w:val="21"/>
              </w:rPr>
              <w:t>P</w:t>
            </w:r>
          </w:p>
        </w:tc>
        <w:tc>
          <w:tcPr>
            <w:tcW w:w="565" w:type="pct"/>
            <w:tcBorders>
              <w:bottom w:val="single" w:sz="12" w:space="0" w:color="000000"/>
            </w:tcBorders>
            <w:vAlign w:val="center"/>
          </w:tcPr>
          <w:p w14:paraId="30C3512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 w:hint="eastAsia"/>
                <w:color w:val="0510F9"/>
                <w:szCs w:val="21"/>
              </w:rPr>
              <w:t>0.418</w:t>
            </w:r>
          </w:p>
        </w:tc>
        <w:tc>
          <w:tcPr>
            <w:tcW w:w="686" w:type="pct"/>
            <w:tcBorders>
              <w:bottom w:val="single" w:sz="12" w:space="0" w:color="000000"/>
            </w:tcBorders>
            <w:vAlign w:val="center"/>
          </w:tcPr>
          <w:p w14:paraId="500DE5D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821" w:type="pct"/>
            <w:tcBorders>
              <w:bottom w:val="single" w:sz="12" w:space="0" w:color="000000"/>
            </w:tcBorders>
            <w:vAlign w:val="center"/>
          </w:tcPr>
          <w:p w14:paraId="40384A2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68" w:type="pct"/>
            <w:tcBorders>
              <w:bottom w:val="single" w:sz="12" w:space="0" w:color="000000"/>
            </w:tcBorders>
            <w:vAlign w:val="center"/>
          </w:tcPr>
          <w:p w14:paraId="4A82294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729" w:type="pct"/>
            <w:tcBorders>
              <w:bottom w:val="single" w:sz="12" w:space="0" w:color="000000"/>
            </w:tcBorders>
            <w:vAlign w:val="center"/>
          </w:tcPr>
          <w:p w14:paraId="7E75E0C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color w:val="0510F9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</w:tbl>
    <w:p w14:paraId="45CCC3A0" w14:textId="77777777" w:rsidR="001B6214" w:rsidRDefault="001B6214" w:rsidP="001B6214">
      <w:pPr>
        <w:pStyle w:val="BodyText"/>
      </w:pPr>
      <w:r>
        <w:t>concentrate on</w:t>
      </w:r>
      <w:r>
        <w:t>：</w:t>
      </w:r>
      <w:r>
        <w:t>Compared to before this group block</w:t>
      </w:r>
      <w:r>
        <w:t>，</w:t>
      </w:r>
      <w:r>
        <w:rPr>
          <w:vertAlign w:val="superscript"/>
        </w:rPr>
        <w:t>*</w:t>
      </w:r>
      <w:r>
        <w:rPr>
          <w:i/>
        </w:rPr>
        <w:t>P</w:t>
      </w:r>
      <w:r>
        <w:t>＜</w:t>
      </w:r>
      <w:r>
        <w:t>0.05</w:t>
      </w:r>
    </w:p>
    <w:p w14:paraId="6373885D" w14:textId="77777777" w:rsidR="00DE6AE2" w:rsidRDefault="00DE6AE2"/>
    <w:p w14:paraId="50417CB2" w14:textId="77777777" w:rsidR="001B6214" w:rsidRDefault="001B6214"/>
    <w:p w14:paraId="20B6D55A" w14:textId="77777777" w:rsidR="001B6214" w:rsidRDefault="001B6214" w:rsidP="001B6214">
      <w:pPr>
        <w:pStyle w:val="BodyText"/>
        <w:ind w:firstLineChars="100" w:firstLine="240"/>
        <w:jc w:val="center"/>
      </w:pPr>
      <w:r>
        <w:t xml:space="preserve">Table 2 Comparison of postoperative pain and recovery process between the two </w:t>
      </w:r>
    </w:p>
    <w:p w14:paraId="21239059" w14:textId="77777777" w:rsidR="001B6214" w:rsidRDefault="001B6214" w:rsidP="001B6214">
      <w:pPr>
        <w:pStyle w:val="BodyText"/>
        <w:ind w:firstLineChars="100" w:firstLine="240"/>
        <w:jc w:val="center"/>
      </w:pPr>
      <w:r>
        <w:lastRenderedPageBreak/>
        <w:t>groups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944"/>
        <w:gridCol w:w="944"/>
        <w:gridCol w:w="944"/>
        <w:gridCol w:w="965"/>
        <w:gridCol w:w="1231"/>
        <w:gridCol w:w="1034"/>
        <w:gridCol w:w="1034"/>
        <w:gridCol w:w="1225"/>
      </w:tblGrid>
      <w:tr w:rsidR="001B6214" w14:paraId="44112C2A" w14:textId="77777777" w:rsidTr="002725A8">
        <w:trPr>
          <w:trHeight w:val="307"/>
          <w:jc w:val="center"/>
        </w:trPr>
        <w:tc>
          <w:tcPr>
            <w:tcW w:w="536" w:type="pct"/>
            <w:vMerge w:val="restart"/>
            <w:tcBorders>
              <w:top w:val="single" w:sz="12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14:paraId="6C65781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</w:t>
            </w:r>
          </w:p>
        </w:tc>
        <w:tc>
          <w:tcPr>
            <w:tcW w:w="1588" w:type="pct"/>
            <w:gridSpan w:val="3"/>
            <w:tcBorders>
              <w:top w:val="single" w:sz="12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0BBC77A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postoperativeVASscore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score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82" w:type="pct"/>
            <w:vMerge w:val="restart"/>
            <w:tcBorders>
              <w:top w:val="single" w:sz="12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14:paraId="5845FF6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Pump presses per hour for 48 hours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times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663" w:type="pct"/>
            <w:vMerge w:val="restart"/>
            <w:tcBorders>
              <w:top w:val="single" w:sz="12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14:paraId="1063064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Proportion of postoperative analgesia within 48 h (%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509" w:type="pct"/>
            <w:vMerge w:val="restart"/>
            <w:tcBorders>
              <w:top w:val="single" w:sz="12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14:paraId="41F59E8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First time of anal gas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59" w:type="pct"/>
            <w:vMerge w:val="restart"/>
            <w:tcBorders>
              <w:top w:val="single" w:sz="12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14:paraId="06D0544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First time getting out of bed</w:t>
            </w:r>
          </w:p>
          <w:p w14:paraId="013CEA9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59" w:type="pct"/>
            <w:vMerge w:val="restart"/>
            <w:tcBorders>
              <w:top w:val="single" w:sz="12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14:paraId="1900D72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HOD</w:t>
            </w: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hospital day</w:t>
            </w:r>
          </w:p>
          <w:p w14:paraId="504A0E3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1B6214" w14:paraId="6DE23914" w14:textId="77777777" w:rsidTr="002725A8">
        <w:trPr>
          <w:trHeight w:val="127"/>
          <w:jc w:val="center"/>
        </w:trPr>
        <w:tc>
          <w:tcPr>
            <w:tcW w:w="536" w:type="pct"/>
            <w:vMerge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1D81BE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14:paraId="3AB436A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 h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14:paraId="2EA2740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 h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294ACB1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 h</w:t>
            </w:r>
          </w:p>
        </w:tc>
        <w:tc>
          <w:tcPr>
            <w:tcW w:w="582" w:type="pct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355E56A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3" w:type="pct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7F2EEC9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9" w:type="pct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4637C90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9" w:type="pct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6527FFC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9" w:type="pct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4A8BBD1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6214" w14:paraId="797851E8" w14:textId="77777777" w:rsidTr="002725A8">
        <w:trPr>
          <w:jc w:val="center"/>
        </w:trPr>
        <w:tc>
          <w:tcPr>
            <w:tcW w:w="536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AB49BA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Combined Block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DC4BC1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2.47±0.54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F6FED4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1.74±0.40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3EECED5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1.09±0.26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B81758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4.05±1.28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086A61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6.84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89DB4D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16.27±3.98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52F6DB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11.97±3.05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79064C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5.79±1.64</w:t>
            </w:r>
          </w:p>
        </w:tc>
      </w:tr>
      <w:tr w:rsidR="001B6214" w14:paraId="0E2EA8BF" w14:textId="77777777" w:rsidTr="002725A8">
        <w:trPr>
          <w:jc w:val="center"/>
        </w:trPr>
        <w:tc>
          <w:tcPr>
            <w:tcW w:w="536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7EB231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=116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3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2AE4CA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3.35±0.61</w:t>
            </w:r>
          </w:p>
        </w:tc>
        <w:tc>
          <w:tcPr>
            <w:tcW w:w="53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3BE681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2.21±0.46</w:t>
            </w:r>
          </w:p>
        </w:tc>
        <w:tc>
          <w:tcPr>
            <w:tcW w:w="52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AAC55F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1.34±0.29</w:t>
            </w:r>
          </w:p>
        </w:tc>
        <w:tc>
          <w:tcPr>
            <w:tcW w:w="58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06B624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4.96±1.42</w:t>
            </w:r>
          </w:p>
        </w:tc>
        <w:tc>
          <w:tcPr>
            <w:tcW w:w="6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2A67E2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16.38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509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41C29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21.48±4.06</w:t>
            </w:r>
          </w:p>
        </w:tc>
        <w:tc>
          <w:tcPr>
            <w:tcW w:w="559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DD38F7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13.84±3.48</w:t>
            </w:r>
          </w:p>
        </w:tc>
        <w:tc>
          <w:tcPr>
            <w:tcW w:w="559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834D72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6.21±2.05</w:t>
            </w:r>
          </w:p>
        </w:tc>
      </w:tr>
      <w:tr w:rsidR="001B6214" w14:paraId="08F12109" w14:textId="77777777" w:rsidTr="002725A8">
        <w:trPr>
          <w:jc w:val="center"/>
        </w:trPr>
        <w:tc>
          <w:tcPr>
            <w:tcW w:w="536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F0C55F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t/χ</w:t>
            </w:r>
            <w:r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53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4BCA5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11.662</w:t>
            </w:r>
          </w:p>
        </w:tc>
        <w:tc>
          <w:tcPr>
            <w:tcW w:w="53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19F2A8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8.324</w:t>
            </w:r>
          </w:p>
        </w:tc>
        <w:tc>
          <w:tcPr>
            <w:tcW w:w="52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22E4CB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6.930</w:t>
            </w:r>
          </w:p>
        </w:tc>
        <w:tc>
          <w:tcPr>
            <w:tcW w:w="58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542B92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5.139</w:t>
            </w:r>
          </w:p>
        </w:tc>
        <w:tc>
          <w:tcPr>
            <w:tcW w:w="6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BC56E25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5.176</w:t>
            </w:r>
          </w:p>
        </w:tc>
        <w:tc>
          <w:tcPr>
            <w:tcW w:w="509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01F7A0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9.891</w:t>
            </w:r>
          </w:p>
        </w:tc>
        <w:tc>
          <w:tcPr>
            <w:tcW w:w="559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29835E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4.363</w:t>
            </w:r>
          </w:p>
        </w:tc>
        <w:tc>
          <w:tcPr>
            <w:tcW w:w="559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457D77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1.728</w:t>
            </w:r>
          </w:p>
        </w:tc>
      </w:tr>
      <w:tr w:rsidR="001B6214" w14:paraId="6ECDE45C" w14:textId="77777777" w:rsidTr="002725A8">
        <w:trPr>
          <w:jc w:val="center"/>
        </w:trPr>
        <w:tc>
          <w:tcPr>
            <w:tcW w:w="536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  <w:vAlign w:val="center"/>
          </w:tcPr>
          <w:p w14:paraId="258D09F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 value</w:t>
            </w:r>
          </w:p>
        </w:tc>
        <w:tc>
          <w:tcPr>
            <w:tcW w:w="531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</w:tcPr>
          <w:p w14:paraId="2EC455A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34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</w:tcPr>
          <w:p w14:paraId="3D17748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22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</w:tcPr>
          <w:p w14:paraId="47DD94F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82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</w:tcPr>
          <w:p w14:paraId="1AA7A2B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663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</w:tcPr>
          <w:p w14:paraId="2C1B078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0.023</w:t>
            </w:r>
          </w:p>
        </w:tc>
        <w:tc>
          <w:tcPr>
            <w:tcW w:w="509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</w:tcPr>
          <w:p w14:paraId="23FD6C5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59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</w:tcPr>
          <w:p w14:paraId="4C32F1D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59" w:type="pct"/>
            <w:tcBorders>
              <w:top w:val="single" w:sz="4" w:space="0" w:color="FFFFFF"/>
              <w:left w:val="single" w:sz="4" w:space="0" w:color="FFFFFF"/>
              <w:bottom w:val="single" w:sz="12" w:space="0" w:color="000000"/>
              <w:right w:val="single" w:sz="4" w:space="0" w:color="FFFFFF"/>
            </w:tcBorders>
          </w:tcPr>
          <w:p w14:paraId="5974BEF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0.085</w:t>
            </w:r>
          </w:p>
        </w:tc>
      </w:tr>
    </w:tbl>
    <w:p w14:paraId="6BBEA231" w14:textId="77777777" w:rsidR="001B6214" w:rsidRDefault="001B6214" w:rsidP="001B6214">
      <w:pPr>
        <w:pStyle w:val="BodyText"/>
        <w:ind w:firstLineChars="0"/>
      </w:pPr>
      <w:r>
        <w:t>4. Comparison of inflammatory stress indicators before and after surgery in two groups</w:t>
      </w:r>
    </w:p>
    <w:p w14:paraId="0B612CE9" w14:textId="77777777" w:rsidR="001B6214" w:rsidRDefault="001B6214" w:rsidP="001B6214">
      <w:pPr>
        <w:pStyle w:val="BodyText"/>
        <w:ind w:firstLineChars="0"/>
      </w:pPr>
      <w:r>
        <w:t>5. No statistically significant differences were observed in the levels of interleukin-6, cortisol, and norepinephrine before blockade.</w:t>
      </w:r>
      <w:r>
        <w:t>（</w:t>
      </w:r>
      <w:r>
        <w:rPr>
          <w:i/>
        </w:rPr>
        <w:t>P</w:t>
      </w:r>
      <w:r>
        <w:t>＞</w:t>
      </w:r>
      <w:r>
        <w:t>0.05</w:t>
      </w:r>
      <w:r>
        <w:t>），</w:t>
      </w:r>
      <w:r>
        <w:t>All postoperative 24-hour indicators in the combined blockade group were lower than those in the general anesthesia group</w:t>
      </w:r>
      <w:r>
        <w:t>（</w:t>
      </w:r>
      <w:r>
        <w:rPr>
          <w:i/>
        </w:rPr>
        <w:t>P</w:t>
      </w:r>
      <w:r>
        <w:t>＜</w:t>
      </w:r>
      <w:r>
        <w:t>0.05</w:t>
      </w:r>
      <w:r>
        <w:t>）</w:t>
      </w:r>
      <w:r>
        <w:rPr>
          <w:rFonts w:hint="eastAsia"/>
          <w:lang w:eastAsia="zh-CN"/>
        </w:rPr>
        <w:t>.</w:t>
      </w:r>
    </w:p>
    <w:p w14:paraId="2A04AAE8" w14:textId="77777777" w:rsidR="001B6214" w:rsidRDefault="001B6214" w:rsidP="001B6214">
      <w:pPr>
        <w:pStyle w:val="BodyText"/>
        <w:ind w:firstLineChars="100" w:firstLine="240"/>
        <w:rPr>
          <w:lang w:eastAsia="zh-CN"/>
        </w:rPr>
      </w:pPr>
    </w:p>
    <w:p w14:paraId="101D4BF8" w14:textId="77777777" w:rsidR="001B6214" w:rsidRDefault="001B6214" w:rsidP="001B6214">
      <w:pPr>
        <w:pStyle w:val="BodyText"/>
        <w:ind w:firstLineChars="100" w:firstLine="240"/>
        <w:rPr>
          <w:lang w:eastAsia="zh-CN"/>
        </w:rPr>
      </w:pPr>
    </w:p>
    <w:p w14:paraId="23200816" w14:textId="77777777" w:rsidR="001B6214" w:rsidRDefault="001B6214" w:rsidP="001B6214">
      <w:pPr>
        <w:pStyle w:val="a"/>
      </w:pPr>
      <w:r>
        <w:t>Table 3 Comparison of inflammatory stress indicators before and after surgery in the two groups</w:t>
      </w:r>
      <w:r>
        <w:t>（</w:t>
      </w:r>
      <w:r>
        <w:object w:dxaOrig="276" w:dyaOrig="216" w14:anchorId="54C84C32">
          <v:shape id="1029" o:spid="_x0000_i1026" type="#_x0000_t75" style="width:14pt;height:11pt;visibility:visible;mso-wrap-distance-left:0;mso-wrap-distance-right:0" o:ole="">
            <v:imagedata r:id="rId4" o:title="" embosscolor="white"/>
          </v:shape>
          <o:OLEObject Type="Embed" ProgID="Equation.3" ShapeID="1029" DrawAspect="Content" ObjectID="_1824017513" r:id="rId6"/>
        </w:object>
      </w:r>
      <w:r>
        <w:t>±s</w:t>
      </w:r>
      <w:r>
        <w:t>，</w:t>
      </w:r>
      <w:r>
        <w:t>ng/L</w:t>
      </w:r>
      <w:r>
        <w:t>）</w:t>
      </w:r>
    </w:p>
    <w:tbl>
      <w:tblPr>
        <w:tblStyle w:val="TableGrid"/>
        <w:tblW w:w="4998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1164"/>
        <w:gridCol w:w="2321"/>
        <w:gridCol w:w="2095"/>
        <w:gridCol w:w="1643"/>
        <w:gridCol w:w="2123"/>
      </w:tblGrid>
      <w:tr w:rsidR="001B6214" w14:paraId="7A70D5BC" w14:textId="77777777" w:rsidTr="002725A8">
        <w:trPr>
          <w:trHeight w:val="90"/>
          <w:jc w:val="center"/>
        </w:trPr>
        <w:tc>
          <w:tcPr>
            <w:tcW w:w="622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EE2F961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Project</w:t>
            </w:r>
          </w:p>
        </w:tc>
        <w:tc>
          <w:tcPr>
            <w:tcW w:w="1241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485B95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</w:t>
            </w:r>
          </w:p>
        </w:tc>
        <w:tc>
          <w:tcPr>
            <w:tcW w:w="1121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924BDF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interleukin-6 </w:t>
            </w:r>
          </w:p>
        </w:tc>
        <w:tc>
          <w:tcPr>
            <w:tcW w:w="879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198616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Cortisol</w:t>
            </w:r>
          </w:p>
        </w:tc>
        <w:tc>
          <w:tcPr>
            <w:tcW w:w="1136" w:type="pc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DDDA0D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arterenol</w:t>
            </w:r>
          </w:p>
        </w:tc>
      </w:tr>
      <w:tr w:rsidR="001B6214" w14:paraId="6FD42E4D" w14:textId="77777777" w:rsidTr="002725A8">
        <w:trPr>
          <w:trHeight w:val="90"/>
          <w:jc w:val="center"/>
        </w:trPr>
        <w:tc>
          <w:tcPr>
            <w:tcW w:w="622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55C487E1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Before blocking</w:t>
            </w:r>
          </w:p>
        </w:tc>
        <w:tc>
          <w:tcPr>
            <w:tcW w:w="1241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F9DA2DE" w14:textId="77777777" w:rsidR="001B6214" w:rsidRDefault="001B6214" w:rsidP="002725A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Combined Block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121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0D7E209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7.89±2.44</w:t>
            </w:r>
          </w:p>
        </w:tc>
        <w:tc>
          <w:tcPr>
            <w:tcW w:w="879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AB4800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239.36±24.82</w:t>
            </w:r>
          </w:p>
        </w:tc>
        <w:tc>
          <w:tcPr>
            <w:tcW w:w="1136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9A0FB4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157.30±63.17</w:t>
            </w:r>
          </w:p>
        </w:tc>
      </w:tr>
      <w:tr w:rsidR="001B6214" w14:paraId="115BFFA8" w14:textId="77777777" w:rsidTr="002725A8">
        <w:trPr>
          <w:trHeight w:val="90"/>
          <w:jc w:val="center"/>
        </w:trPr>
        <w:tc>
          <w:tcPr>
            <w:tcW w:w="622" w:type="pct"/>
            <w:vMerge/>
            <w:tcBorders>
              <w:tl2br w:val="nil"/>
              <w:tr2bl w:val="nil"/>
            </w:tcBorders>
            <w:vAlign w:val="center"/>
          </w:tcPr>
          <w:p w14:paraId="3A012E91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1" w:type="pct"/>
            <w:tcBorders>
              <w:tl2br w:val="nil"/>
              <w:tr2bl w:val="nil"/>
            </w:tcBorders>
            <w:vAlign w:val="center"/>
          </w:tcPr>
          <w:p w14:paraId="5A644E69" w14:textId="77777777" w:rsidR="001B6214" w:rsidRDefault="001B6214" w:rsidP="002725A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=116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121" w:type="pct"/>
            <w:tcBorders>
              <w:tl2br w:val="nil"/>
              <w:tr2bl w:val="nil"/>
            </w:tcBorders>
            <w:vAlign w:val="center"/>
          </w:tcPr>
          <w:p w14:paraId="5520F4E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8.24±2.57</w:t>
            </w:r>
          </w:p>
        </w:tc>
        <w:tc>
          <w:tcPr>
            <w:tcW w:w="879" w:type="pct"/>
            <w:tcBorders>
              <w:tl2br w:val="nil"/>
              <w:tr2bl w:val="nil"/>
            </w:tcBorders>
            <w:vAlign w:val="center"/>
          </w:tcPr>
          <w:p w14:paraId="6C6004D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241.65±26.07</w:t>
            </w:r>
          </w:p>
        </w:tc>
        <w:tc>
          <w:tcPr>
            <w:tcW w:w="1136" w:type="pct"/>
            <w:tcBorders>
              <w:tl2br w:val="nil"/>
              <w:tr2bl w:val="nil"/>
            </w:tcBorders>
            <w:vAlign w:val="center"/>
          </w:tcPr>
          <w:p w14:paraId="3AA61AB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161.41±67.33</w:t>
            </w:r>
          </w:p>
        </w:tc>
      </w:tr>
      <w:tr w:rsidR="001B6214" w14:paraId="334F3B4C" w14:textId="77777777" w:rsidTr="002725A8">
        <w:trPr>
          <w:trHeight w:val="90"/>
          <w:jc w:val="center"/>
        </w:trPr>
        <w:tc>
          <w:tcPr>
            <w:tcW w:w="622" w:type="pct"/>
            <w:vMerge/>
            <w:tcBorders>
              <w:tl2br w:val="nil"/>
              <w:tr2bl w:val="nil"/>
            </w:tcBorders>
            <w:vAlign w:val="center"/>
          </w:tcPr>
          <w:p w14:paraId="116B785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1" w:type="pct"/>
            <w:tcBorders>
              <w:tl2br w:val="nil"/>
              <w:tr2bl w:val="nil"/>
            </w:tcBorders>
            <w:vAlign w:val="center"/>
          </w:tcPr>
          <w:p w14:paraId="62F4972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</w:p>
        </w:tc>
        <w:tc>
          <w:tcPr>
            <w:tcW w:w="1121" w:type="pct"/>
            <w:tcBorders>
              <w:tl2br w:val="nil"/>
              <w:tr2bl w:val="nil"/>
            </w:tcBorders>
            <w:vAlign w:val="center"/>
          </w:tcPr>
          <w:p w14:paraId="5C58263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1.066</w:t>
            </w:r>
          </w:p>
        </w:tc>
        <w:tc>
          <w:tcPr>
            <w:tcW w:w="879" w:type="pct"/>
            <w:tcBorders>
              <w:tl2br w:val="nil"/>
              <w:tr2bl w:val="nil"/>
            </w:tcBorders>
            <w:vAlign w:val="center"/>
          </w:tcPr>
          <w:p w14:paraId="3CBFAEE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0.687</w:t>
            </w:r>
          </w:p>
        </w:tc>
        <w:tc>
          <w:tcPr>
            <w:tcW w:w="1136" w:type="pct"/>
            <w:tcBorders>
              <w:tl2br w:val="nil"/>
              <w:tr2bl w:val="nil"/>
            </w:tcBorders>
            <w:vAlign w:val="center"/>
          </w:tcPr>
          <w:p w14:paraId="20A69FD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0.481</w:t>
            </w:r>
          </w:p>
        </w:tc>
      </w:tr>
      <w:tr w:rsidR="001B6214" w14:paraId="5E131023" w14:textId="77777777" w:rsidTr="002725A8">
        <w:trPr>
          <w:trHeight w:val="90"/>
          <w:jc w:val="center"/>
        </w:trPr>
        <w:tc>
          <w:tcPr>
            <w:tcW w:w="622" w:type="pct"/>
            <w:vMerge/>
            <w:vAlign w:val="center"/>
          </w:tcPr>
          <w:p w14:paraId="01A2A8E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1" w:type="pct"/>
            <w:vAlign w:val="center"/>
          </w:tcPr>
          <w:p w14:paraId="58376F8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1121" w:type="pct"/>
            <w:vAlign w:val="center"/>
          </w:tcPr>
          <w:p w14:paraId="61BE694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0.288</w:t>
            </w:r>
          </w:p>
        </w:tc>
        <w:tc>
          <w:tcPr>
            <w:tcW w:w="879" w:type="pct"/>
            <w:vAlign w:val="center"/>
          </w:tcPr>
          <w:p w14:paraId="60DAC3C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0.493</w:t>
            </w:r>
          </w:p>
        </w:tc>
        <w:tc>
          <w:tcPr>
            <w:tcW w:w="1136" w:type="pct"/>
            <w:vAlign w:val="center"/>
          </w:tcPr>
          <w:p w14:paraId="43959F7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0.631</w:t>
            </w:r>
          </w:p>
        </w:tc>
      </w:tr>
      <w:tr w:rsidR="001B6214" w14:paraId="64433A6C" w14:textId="77777777" w:rsidTr="002725A8">
        <w:trPr>
          <w:trHeight w:val="90"/>
          <w:jc w:val="center"/>
        </w:trPr>
        <w:tc>
          <w:tcPr>
            <w:tcW w:w="622" w:type="pct"/>
            <w:vMerge w:val="restart"/>
            <w:vAlign w:val="center"/>
          </w:tcPr>
          <w:p w14:paraId="1C5EF73E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24h post-op</w:t>
            </w:r>
          </w:p>
        </w:tc>
        <w:tc>
          <w:tcPr>
            <w:tcW w:w="1241" w:type="pct"/>
            <w:vAlign w:val="center"/>
          </w:tcPr>
          <w:p w14:paraId="023FC7EA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Combined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Block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121" w:type="pct"/>
            <w:vAlign w:val="center"/>
          </w:tcPr>
          <w:p w14:paraId="63E50CE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13.94±3.06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79" w:type="pct"/>
            <w:vAlign w:val="center"/>
          </w:tcPr>
          <w:p w14:paraId="652E1E1E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303.44±31.95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36" w:type="pct"/>
            <w:vAlign w:val="center"/>
          </w:tcPr>
          <w:p w14:paraId="354647F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174.62±74.05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5888B7E2" w14:textId="77777777" w:rsidTr="002725A8">
        <w:trPr>
          <w:trHeight w:val="90"/>
          <w:jc w:val="center"/>
        </w:trPr>
        <w:tc>
          <w:tcPr>
            <w:tcW w:w="622" w:type="pct"/>
            <w:vMerge/>
            <w:vAlign w:val="center"/>
          </w:tcPr>
          <w:p w14:paraId="022538D3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1" w:type="pct"/>
            <w:vAlign w:val="center"/>
          </w:tcPr>
          <w:p w14:paraId="6901A63B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=116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121" w:type="pct"/>
            <w:vAlign w:val="center"/>
          </w:tcPr>
          <w:p w14:paraId="7F530C6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21.29±4.53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79" w:type="pct"/>
            <w:vAlign w:val="center"/>
          </w:tcPr>
          <w:p w14:paraId="300F127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335.88±36.09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136" w:type="pct"/>
            <w:vAlign w:val="center"/>
          </w:tcPr>
          <w:p w14:paraId="4D4483F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256.46±91.49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5E60E4FC" w14:textId="77777777" w:rsidTr="002725A8">
        <w:trPr>
          <w:trHeight w:val="90"/>
          <w:jc w:val="center"/>
        </w:trPr>
        <w:tc>
          <w:tcPr>
            <w:tcW w:w="622" w:type="pct"/>
            <w:vMerge/>
            <w:vAlign w:val="center"/>
          </w:tcPr>
          <w:p w14:paraId="100348AC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1" w:type="pct"/>
            <w:vAlign w:val="center"/>
          </w:tcPr>
          <w:p w14:paraId="6907B3B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</w:p>
        </w:tc>
        <w:tc>
          <w:tcPr>
            <w:tcW w:w="1121" w:type="pct"/>
            <w:vAlign w:val="center"/>
          </w:tcPr>
          <w:p w14:paraId="67866D6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14.524</w:t>
            </w:r>
          </w:p>
        </w:tc>
        <w:tc>
          <w:tcPr>
            <w:tcW w:w="879" w:type="pct"/>
            <w:vAlign w:val="center"/>
          </w:tcPr>
          <w:p w14:paraId="2B1F5D1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7.266</w:t>
            </w:r>
          </w:p>
        </w:tc>
        <w:tc>
          <w:tcPr>
            <w:tcW w:w="1136" w:type="pct"/>
            <w:vAlign w:val="center"/>
          </w:tcPr>
          <w:p w14:paraId="6D43D575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7.508</w:t>
            </w:r>
          </w:p>
        </w:tc>
      </w:tr>
      <w:tr w:rsidR="001B6214" w14:paraId="7E1AA130" w14:textId="77777777" w:rsidTr="002725A8">
        <w:trPr>
          <w:trHeight w:val="90"/>
          <w:jc w:val="center"/>
        </w:trPr>
        <w:tc>
          <w:tcPr>
            <w:tcW w:w="622" w:type="pct"/>
            <w:vMerge/>
            <w:tcBorders>
              <w:bottom w:val="single" w:sz="12" w:space="0" w:color="000000"/>
            </w:tcBorders>
            <w:vAlign w:val="center"/>
          </w:tcPr>
          <w:p w14:paraId="463D7E93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1" w:type="pct"/>
            <w:tcBorders>
              <w:bottom w:val="single" w:sz="12" w:space="0" w:color="000000"/>
            </w:tcBorders>
            <w:vAlign w:val="center"/>
          </w:tcPr>
          <w:p w14:paraId="402D9DE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1121" w:type="pct"/>
            <w:tcBorders>
              <w:bottom w:val="single" w:sz="12" w:space="0" w:color="000000"/>
            </w:tcBorders>
            <w:vAlign w:val="center"/>
          </w:tcPr>
          <w:p w14:paraId="310E775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879" w:type="pct"/>
            <w:tcBorders>
              <w:bottom w:val="single" w:sz="12" w:space="0" w:color="000000"/>
            </w:tcBorders>
            <w:vAlign w:val="center"/>
          </w:tcPr>
          <w:p w14:paraId="1305EE3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136" w:type="pct"/>
            <w:tcBorders>
              <w:bottom w:val="single" w:sz="12" w:space="0" w:color="000000"/>
            </w:tcBorders>
            <w:vAlign w:val="center"/>
          </w:tcPr>
          <w:p w14:paraId="6590C67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</w:tbl>
    <w:p w14:paraId="5EA6A619" w14:textId="77777777" w:rsidR="001B6214" w:rsidRDefault="001B6214" w:rsidP="001B6214">
      <w:pPr>
        <w:pStyle w:val="BodyText"/>
      </w:pPr>
      <w:r>
        <w:t>Note</w:t>
      </w:r>
      <w:r>
        <w:t>：</w:t>
      </w:r>
      <w:r>
        <w:t>Compared to before this group block</w:t>
      </w:r>
      <w:r>
        <w:t>，</w:t>
      </w:r>
      <w:r>
        <w:rPr>
          <w:vertAlign w:val="superscript"/>
        </w:rPr>
        <w:t>*</w:t>
      </w:r>
      <w:r>
        <w:rPr>
          <w:i/>
        </w:rPr>
        <w:t>P</w:t>
      </w:r>
      <w:r>
        <w:t>＜</w:t>
      </w:r>
      <w:r>
        <w:t>0.05</w:t>
      </w:r>
    </w:p>
    <w:p w14:paraId="2ACBBAFB" w14:textId="77777777" w:rsidR="001B6214" w:rsidRDefault="001B6214" w:rsidP="001B6214">
      <w:pPr>
        <w:pStyle w:val="a"/>
      </w:pPr>
      <w:r>
        <w:lastRenderedPageBreak/>
        <w:t>Table 4 Comparison of PSQI and SAS scores between the two groups before and after surgery</w:t>
      </w:r>
      <w:r>
        <w:t>（</w:t>
      </w:r>
      <w:r>
        <w:object w:dxaOrig="276" w:dyaOrig="216" w14:anchorId="5453B821">
          <v:shape id="1031" o:spid="_x0000_i1027" type="#_x0000_t75" style="width:14pt;height:11pt;visibility:visible;mso-wrap-distance-left:0;mso-wrap-distance-right:0" o:ole="">
            <v:imagedata r:id="rId4" o:title="" embosscolor="white"/>
          </v:shape>
          <o:OLEObject Type="Embed" ProgID="Equation.3" ShapeID="1031" DrawAspect="Content" ObjectID="_1824017514" r:id="rId7"/>
        </w:object>
      </w:r>
      <w:r>
        <w:t>±s</w:t>
      </w:r>
      <w:r>
        <w:t>，分）</w:t>
      </w:r>
    </w:p>
    <w:tbl>
      <w:tblPr>
        <w:tblStyle w:val="TableGrid"/>
        <w:tblW w:w="7220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178"/>
        <w:gridCol w:w="2087"/>
        <w:gridCol w:w="1964"/>
        <w:gridCol w:w="1991"/>
      </w:tblGrid>
      <w:tr w:rsidR="001B6214" w14:paraId="19B9125D" w14:textId="77777777" w:rsidTr="002725A8">
        <w:trPr>
          <w:trHeight w:val="90"/>
          <w:jc w:val="center"/>
        </w:trPr>
        <w:tc>
          <w:tcPr>
            <w:tcW w:w="1178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64D105B9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project</w:t>
            </w:r>
          </w:p>
        </w:tc>
        <w:tc>
          <w:tcPr>
            <w:tcW w:w="2087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41D5828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project</w:t>
            </w:r>
          </w:p>
        </w:tc>
        <w:tc>
          <w:tcPr>
            <w:tcW w:w="1964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6FDDD65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PSQIScore</w:t>
            </w:r>
          </w:p>
        </w:tc>
        <w:tc>
          <w:tcPr>
            <w:tcW w:w="1991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44234FC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SASScore</w:t>
            </w:r>
          </w:p>
        </w:tc>
      </w:tr>
      <w:tr w:rsidR="001B6214" w14:paraId="47CC9194" w14:textId="77777777" w:rsidTr="002725A8">
        <w:trPr>
          <w:trHeight w:val="90"/>
          <w:jc w:val="center"/>
        </w:trPr>
        <w:tc>
          <w:tcPr>
            <w:tcW w:w="1178" w:type="dxa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C0237AC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Preoperative </w:t>
            </w:r>
            <w:r>
              <w:rPr>
                <w:rFonts w:ascii="Times New Roman" w:hAnsi="Times New Roman" w:cs="Times New Roman"/>
                <w:szCs w:val="21"/>
              </w:rPr>
              <w:t>1 d</w:t>
            </w:r>
          </w:p>
        </w:tc>
        <w:tc>
          <w:tcPr>
            <w:tcW w:w="2087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2C1EC309" w14:textId="77777777" w:rsidR="001B6214" w:rsidRDefault="001B6214" w:rsidP="002725A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Combined Block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964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32D0C5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3.25±0.72</w:t>
            </w:r>
          </w:p>
        </w:tc>
        <w:tc>
          <w:tcPr>
            <w:tcW w:w="1991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23FE1F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34.16±8.64</w:t>
            </w:r>
          </w:p>
        </w:tc>
      </w:tr>
      <w:tr w:rsidR="001B6214" w14:paraId="4896E965" w14:textId="77777777" w:rsidTr="002725A8">
        <w:trPr>
          <w:trHeight w:val="90"/>
          <w:jc w:val="center"/>
        </w:trPr>
        <w:tc>
          <w:tcPr>
            <w:tcW w:w="1178" w:type="dxa"/>
            <w:vMerge/>
            <w:tcBorders>
              <w:tl2br w:val="nil"/>
              <w:tr2bl w:val="nil"/>
            </w:tcBorders>
            <w:vAlign w:val="center"/>
          </w:tcPr>
          <w:p w14:paraId="0DF9B43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87" w:type="dxa"/>
            <w:tcBorders>
              <w:tl2br w:val="nil"/>
              <w:tr2bl w:val="nil"/>
            </w:tcBorders>
            <w:vAlign w:val="center"/>
          </w:tcPr>
          <w:p w14:paraId="3F8410A1" w14:textId="77777777" w:rsidR="001B6214" w:rsidRDefault="001B6214" w:rsidP="002725A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=116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vAlign w:val="center"/>
          </w:tcPr>
          <w:p w14:paraId="487EB81F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3.40±0.89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vAlign w:val="center"/>
          </w:tcPr>
          <w:p w14:paraId="406A499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35.27±7.82</w:t>
            </w:r>
          </w:p>
        </w:tc>
      </w:tr>
      <w:tr w:rsidR="001B6214" w14:paraId="4AE58DFB" w14:textId="77777777" w:rsidTr="002725A8">
        <w:trPr>
          <w:trHeight w:val="90"/>
          <w:jc w:val="center"/>
        </w:trPr>
        <w:tc>
          <w:tcPr>
            <w:tcW w:w="1178" w:type="dxa"/>
            <w:vMerge/>
            <w:tcBorders>
              <w:tl2br w:val="nil"/>
              <w:tr2bl w:val="nil"/>
            </w:tcBorders>
            <w:vAlign w:val="center"/>
          </w:tcPr>
          <w:p w14:paraId="6084ADF8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87" w:type="dxa"/>
            <w:tcBorders>
              <w:tl2br w:val="nil"/>
              <w:tr2bl w:val="nil"/>
            </w:tcBorders>
            <w:vAlign w:val="center"/>
          </w:tcPr>
          <w:p w14:paraId="5D12DA9C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vAlign w:val="center"/>
          </w:tcPr>
          <w:p w14:paraId="3759728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1.415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vAlign w:val="center"/>
          </w:tcPr>
          <w:p w14:paraId="7D8AA4EA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1.028</w:t>
            </w:r>
          </w:p>
        </w:tc>
      </w:tr>
      <w:tr w:rsidR="001B6214" w14:paraId="34CC423E" w14:textId="77777777" w:rsidTr="002725A8">
        <w:trPr>
          <w:trHeight w:val="90"/>
          <w:jc w:val="center"/>
        </w:trPr>
        <w:tc>
          <w:tcPr>
            <w:tcW w:w="1178" w:type="dxa"/>
            <w:vMerge/>
            <w:vAlign w:val="center"/>
          </w:tcPr>
          <w:p w14:paraId="6384C27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87" w:type="dxa"/>
            <w:vAlign w:val="center"/>
          </w:tcPr>
          <w:p w14:paraId="7724C809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1964" w:type="dxa"/>
            <w:vAlign w:val="center"/>
          </w:tcPr>
          <w:p w14:paraId="591AF0B0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0.158</w:t>
            </w:r>
          </w:p>
        </w:tc>
        <w:tc>
          <w:tcPr>
            <w:tcW w:w="1991" w:type="dxa"/>
            <w:vAlign w:val="center"/>
          </w:tcPr>
          <w:p w14:paraId="79906DAB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0.305</w:t>
            </w:r>
          </w:p>
        </w:tc>
      </w:tr>
      <w:tr w:rsidR="001B6214" w14:paraId="75E8E98B" w14:textId="77777777" w:rsidTr="002725A8">
        <w:trPr>
          <w:trHeight w:val="90"/>
          <w:jc w:val="center"/>
        </w:trPr>
        <w:tc>
          <w:tcPr>
            <w:tcW w:w="1178" w:type="dxa"/>
            <w:vMerge w:val="restart"/>
            <w:vAlign w:val="center"/>
          </w:tcPr>
          <w:p w14:paraId="1B160796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Postoperative</w:t>
            </w:r>
          </w:p>
          <w:p w14:paraId="372DCEC6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d</w:t>
            </w:r>
          </w:p>
        </w:tc>
        <w:tc>
          <w:tcPr>
            <w:tcW w:w="2087" w:type="dxa"/>
            <w:vAlign w:val="center"/>
          </w:tcPr>
          <w:p w14:paraId="73624E21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Combined Block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964" w:type="dxa"/>
            <w:vAlign w:val="center"/>
          </w:tcPr>
          <w:p w14:paraId="1D5C3DC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4.61±1.28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991" w:type="dxa"/>
            <w:vAlign w:val="center"/>
          </w:tcPr>
          <w:p w14:paraId="76BAC37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42.30±9.26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00C6CB5B" w14:textId="77777777" w:rsidTr="002725A8">
        <w:trPr>
          <w:trHeight w:val="90"/>
          <w:jc w:val="center"/>
        </w:trPr>
        <w:tc>
          <w:tcPr>
            <w:tcW w:w="1178" w:type="dxa"/>
            <w:vMerge/>
            <w:vAlign w:val="center"/>
          </w:tcPr>
          <w:p w14:paraId="03546087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87" w:type="dxa"/>
            <w:vAlign w:val="center"/>
          </w:tcPr>
          <w:p w14:paraId="5707C53A" w14:textId="77777777" w:rsidR="001B6214" w:rsidRDefault="001B6214" w:rsidP="002725A8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General Anesthesia Group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=116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964" w:type="dxa"/>
            <w:vAlign w:val="center"/>
          </w:tcPr>
          <w:p w14:paraId="60262606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7.35±2.06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991" w:type="dxa"/>
            <w:vAlign w:val="center"/>
          </w:tcPr>
          <w:p w14:paraId="328DB0D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48.95±9.74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1B6214" w14:paraId="5C6947D4" w14:textId="77777777" w:rsidTr="002725A8">
        <w:trPr>
          <w:trHeight w:val="90"/>
          <w:jc w:val="center"/>
        </w:trPr>
        <w:tc>
          <w:tcPr>
            <w:tcW w:w="1178" w:type="dxa"/>
            <w:vMerge/>
            <w:vAlign w:val="center"/>
          </w:tcPr>
          <w:p w14:paraId="657416F5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87" w:type="dxa"/>
            <w:vAlign w:val="center"/>
          </w:tcPr>
          <w:p w14:paraId="31A197FD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</w:p>
        </w:tc>
        <w:tc>
          <w:tcPr>
            <w:tcW w:w="1964" w:type="dxa"/>
            <w:vAlign w:val="center"/>
          </w:tcPr>
          <w:p w14:paraId="1F5081D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12.206</w:t>
            </w:r>
          </w:p>
        </w:tc>
        <w:tc>
          <w:tcPr>
            <w:tcW w:w="1991" w:type="dxa"/>
            <w:vAlign w:val="center"/>
          </w:tcPr>
          <w:p w14:paraId="6E916F57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5.431</w:t>
            </w:r>
          </w:p>
        </w:tc>
      </w:tr>
      <w:tr w:rsidR="001B6214" w14:paraId="45888E35" w14:textId="77777777" w:rsidTr="002725A8">
        <w:trPr>
          <w:trHeight w:val="90"/>
          <w:jc w:val="center"/>
        </w:trPr>
        <w:tc>
          <w:tcPr>
            <w:tcW w:w="1178" w:type="dxa"/>
            <w:vMerge/>
            <w:tcBorders>
              <w:bottom w:val="single" w:sz="12" w:space="0" w:color="000000"/>
            </w:tcBorders>
            <w:vAlign w:val="center"/>
          </w:tcPr>
          <w:p w14:paraId="4DF56728" w14:textId="77777777" w:rsidR="001B6214" w:rsidRDefault="001B6214" w:rsidP="002725A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87" w:type="dxa"/>
            <w:tcBorders>
              <w:bottom w:val="single" w:sz="12" w:space="0" w:color="000000"/>
            </w:tcBorders>
            <w:vAlign w:val="center"/>
          </w:tcPr>
          <w:p w14:paraId="5A834CE3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1964" w:type="dxa"/>
            <w:tcBorders>
              <w:bottom w:val="single" w:sz="12" w:space="0" w:color="000000"/>
            </w:tcBorders>
            <w:vAlign w:val="center"/>
          </w:tcPr>
          <w:p w14:paraId="7A2974C2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991" w:type="dxa"/>
            <w:tcBorders>
              <w:bottom w:val="single" w:sz="12" w:space="0" w:color="000000"/>
            </w:tcBorders>
            <w:vAlign w:val="center"/>
          </w:tcPr>
          <w:p w14:paraId="23711D94" w14:textId="77777777" w:rsidR="001B6214" w:rsidRDefault="001B6214" w:rsidP="002725A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</w:tbl>
    <w:p w14:paraId="22C4601F" w14:textId="77777777" w:rsidR="001B6214" w:rsidRDefault="001B6214" w:rsidP="001B6214">
      <w:pPr>
        <w:pStyle w:val="BodyText"/>
      </w:pPr>
      <w:r>
        <w:t>Note</w:t>
      </w:r>
      <w:r>
        <w:t>：</w:t>
      </w:r>
      <w:r>
        <w:t>Compared to before this group block</w:t>
      </w:r>
      <w:r>
        <w:t>，</w:t>
      </w:r>
      <w:r>
        <w:rPr>
          <w:vertAlign w:val="superscript"/>
        </w:rPr>
        <w:t>*</w:t>
      </w:r>
      <w:r>
        <w:rPr>
          <w:i/>
        </w:rPr>
        <w:t>P</w:t>
      </w:r>
      <w:r>
        <w:t>＜</w:t>
      </w:r>
      <w:r>
        <w:t>0.05</w:t>
      </w:r>
    </w:p>
    <w:p w14:paraId="361133A4" w14:textId="77777777" w:rsidR="001B6214" w:rsidRDefault="001B6214"/>
    <w:sectPr w:rsidR="001B62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214"/>
    <w:rsid w:val="00195413"/>
    <w:rsid w:val="001B6214"/>
    <w:rsid w:val="003B70CE"/>
    <w:rsid w:val="003D0186"/>
    <w:rsid w:val="00500960"/>
    <w:rsid w:val="007278E4"/>
    <w:rsid w:val="00934AB5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27E45"/>
  <w15:chartTrackingRefBased/>
  <w15:docId w15:val="{D580D075-BD55-49AB-B0BC-905A90DB2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214"/>
    <w:pPr>
      <w:widowControl w:val="0"/>
      <w:spacing w:after="0" w:line="240" w:lineRule="auto"/>
      <w:jc w:val="both"/>
    </w:pPr>
    <w:rPr>
      <w:rFonts w:ascii="Calibri" w:eastAsia="SimSun" w:hAnsi="Calibri" w:cs="SimSu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621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621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6214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6214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6214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6214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6214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6214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6214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62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62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62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62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62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62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62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62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62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621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62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6214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62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6214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62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6214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62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621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62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621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link w:val="BodyTextChar"/>
    <w:uiPriority w:val="1"/>
    <w:qFormat/>
    <w:rsid w:val="001B6214"/>
    <w:pPr>
      <w:widowControl w:val="0"/>
      <w:spacing w:after="0" w:line="400" w:lineRule="exact"/>
      <w:ind w:firstLineChars="200" w:firstLine="480"/>
      <w:jc w:val="both"/>
    </w:pPr>
    <w:rPr>
      <w:rFonts w:ascii="Times New Roman" w:eastAsia="SimSun" w:hAnsi="Calibri" w:cs="Times New Roman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B6214"/>
    <w:rPr>
      <w:rFonts w:ascii="Times New Roman" w:eastAsia="SimSun" w:hAnsi="Calibri" w:cs="Times New Roman"/>
      <w:szCs w:val="20"/>
      <w14:ligatures w14:val="none"/>
    </w:rPr>
  </w:style>
  <w:style w:type="table" w:styleId="TableGrid">
    <w:name w:val="Table Grid"/>
    <w:basedOn w:val="TableNormal"/>
    <w:qFormat/>
    <w:rsid w:val="001B621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表格标题"/>
    <w:next w:val="Normal"/>
    <w:rsid w:val="001B6214"/>
    <w:pPr>
      <w:widowControl w:val="0"/>
      <w:spacing w:before="240" w:after="120" w:line="240" w:lineRule="auto"/>
      <w:jc w:val="center"/>
    </w:pPr>
    <w:rPr>
      <w:rFonts w:ascii="Times New Roman" w:eastAsia="SimSun" w:hAnsi="Times New Roman" w:cs="Times New Roman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578</Words>
  <Characters>2991</Characters>
  <Application>Microsoft Office Word</Application>
  <DocSecurity>0</DocSecurity>
  <Lines>367</Lines>
  <Paragraphs>235</Paragraphs>
  <ScaleCrop>false</ScaleCrop>
  <Company>Springer Nature</Company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3</cp:revision>
  <dcterms:created xsi:type="dcterms:W3CDTF">2025-11-07T05:10:00Z</dcterms:created>
  <dcterms:modified xsi:type="dcterms:W3CDTF">2025-11-07T05:15:00Z</dcterms:modified>
</cp:coreProperties>
</file>