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7E7" w:rsidRDefault="00FE47E7" w:rsidP="00FE47E7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3A21E8">
        <w:rPr>
          <w:rFonts w:ascii="Times New Roman" w:hAnsi="Times New Roman" w:cs="Times New Roman"/>
          <w:b/>
          <w:sz w:val="24"/>
          <w:szCs w:val="24"/>
        </w:rPr>
        <w:t>Graphical abstract</w:t>
      </w:r>
    </w:p>
    <w:bookmarkEnd w:id="0"/>
    <w:p w:rsidR="00FE47E7" w:rsidRPr="00994794" w:rsidRDefault="00FE47E7" w:rsidP="00FE47E7">
      <w:pPr>
        <w:pStyle w:val="ListParagraph"/>
        <w:numPr>
          <w:ilvl w:val="0"/>
          <w:numId w:val="1"/>
        </w:numPr>
        <w:spacing w:after="0" w:line="480" w:lineRule="auto"/>
        <w:ind w:leftChars="0"/>
        <w:rPr>
          <w:rFonts w:ascii="Times New Roman" w:eastAsia="Malgun Gothic" w:hAnsi="Times New Roman" w:cs="Times New Roman"/>
          <w:b/>
          <w:sz w:val="24"/>
          <w:szCs w:val="24"/>
        </w:rPr>
      </w:pPr>
      <w:r w:rsidRPr="00994794">
        <w:rPr>
          <w:rFonts w:ascii="Times New Roman" w:eastAsia="Malgun Gothic" w:hAnsi="Times New Roman" w:cs="Times New Roman"/>
          <w:sz w:val="24"/>
          <w:szCs w:val="24"/>
        </w:rPr>
        <w:t>The sex- and age-standardized prevalence of MAFLD and NAFLD was 33.9% and 28.7%, respectively.</w:t>
      </w:r>
      <w:r w:rsidRPr="00994794">
        <w:rPr>
          <w:rFonts w:ascii="Times New Roman" w:eastAsia="Malgun Gothic" w:hAnsi="Times New Roman" w:cs="Times New Roman" w:hint="eastAsia"/>
          <w:sz w:val="24"/>
          <w:szCs w:val="24"/>
        </w:rPr>
        <w:t xml:space="preserve"> </w:t>
      </w:r>
    </w:p>
    <w:p w:rsidR="00FE47E7" w:rsidRPr="00994794" w:rsidRDefault="00FE47E7" w:rsidP="00FE47E7">
      <w:pPr>
        <w:pStyle w:val="ListParagraph"/>
        <w:numPr>
          <w:ilvl w:val="0"/>
          <w:numId w:val="1"/>
        </w:numPr>
        <w:spacing w:after="0" w:line="480" w:lineRule="auto"/>
        <w:ind w:leftChars="0"/>
        <w:rPr>
          <w:rFonts w:ascii="Times New Roman" w:eastAsia="Malgun Gothic" w:hAnsi="Times New Roman" w:cs="Times New Roman"/>
          <w:sz w:val="24"/>
          <w:szCs w:val="24"/>
        </w:rPr>
      </w:pPr>
      <w:r w:rsidRPr="00994794">
        <w:rPr>
          <w:rFonts w:ascii="Times New Roman" w:eastAsia="Malgun Gothic" w:hAnsi="Times New Roman" w:cs="Times New Roman"/>
          <w:sz w:val="24"/>
          <w:szCs w:val="24"/>
        </w:rPr>
        <w:t xml:space="preserve">The prevalence of diabetes in MAFLD was 13.3%, and 73.6% of subjects with diabetes had MAFLD. </w:t>
      </w:r>
    </w:p>
    <w:p w:rsidR="00FE47E7" w:rsidRPr="00D36EF4" w:rsidRDefault="00FE47E7" w:rsidP="00FE47E7">
      <w:pPr>
        <w:pStyle w:val="ListParagraph"/>
        <w:widowControl/>
        <w:numPr>
          <w:ilvl w:val="0"/>
          <w:numId w:val="1"/>
        </w:numPr>
        <w:wordWrap/>
        <w:autoSpaceDE/>
        <w:autoSpaceDN/>
        <w:spacing w:after="0" w:line="480" w:lineRule="auto"/>
        <w:ind w:leftChars="0"/>
        <w:rPr>
          <w:rFonts w:ascii="Times New Roman" w:hAnsi="Times New Roman" w:cs="Times New Roman"/>
          <w:b/>
          <w:sz w:val="24"/>
          <w:szCs w:val="24"/>
        </w:rPr>
      </w:pPr>
      <w:r w:rsidRPr="00D36EF4">
        <w:rPr>
          <w:rFonts w:ascii="Times New Roman" w:eastAsia="Malgun Gothic" w:hAnsi="Times New Roman" w:cs="Times New Roman"/>
          <w:sz w:val="24"/>
          <w:szCs w:val="24"/>
        </w:rPr>
        <w:t xml:space="preserve">The sex- and age-standardized prevalence of significant fibrosis was 9.7% (range, 3.0–9.8%) and </w:t>
      </w:r>
      <w:r w:rsidRPr="00D36EF4">
        <w:rPr>
          <w:rFonts w:ascii="Times New Roman" w:eastAsia="Malgun Gothic" w:hAnsi="Times New Roman" w:cs="Times New Roman" w:hint="eastAsia"/>
          <w:sz w:val="24"/>
          <w:szCs w:val="24"/>
        </w:rPr>
        <w:t>that</w:t>
      </w:r>
      <w:r w:rsidRPr="00D36EF4">
        <w:rPr>
          <w:rFonts w:ascii="Times New Roman" w:eastAsia="Malgun Gothic" w:hAnsi="Times New Roman" w:cs="Times New Roman"/>
          <w:sz w:val="24"/>
          <w:szCs w:val="24"/>
        </w:rPr>
        <w:t xml:space="preserve"> </w:t>
      </w:r>
      <w:r w:rsidRPr="00D36EF4">
        <w:rPr>
          <w:rFonts w:ascii="Times New Roman" w:eastAsia="Malgun Gothic" w:hAnsi="Times New Roman" w:cs="Times New Roman" w:hint="eastAsia"/>
          <w:sz w:val="24"/>
          <w:szCs w:val="24"/>
        </w:rPr>
        <w:t>of</w:t>
      </w:r>
      <w:r w:rsidRPr="00D36EF4">
        <w:rPr>
          <w:rFonts w:ascii="Times New Roman" w:eastAsia="Malgun Gothic" w:hAnsi="Times New Roman" w:cs="Times New Roman"/>
          <w:sz w:val="24"/>
          <w:szCs w:val="24"/>
        </w:rPr>
        <w:t xml:space="preserve"> </w:t>
      </w:r>
      <w:r w:rsidRPr="00D36EF4">
        <w:rPr>
          <w:rFonts w:ascii="Times New Roman" w:eastAsia="Malgun Gothic" w:hAnsi="Times New Roman" w:cs="Times New Roman" w:hint="eastAsia"/>
          <w:sz w:val="24"/>
          <w:szCs w:val="24"/>
        </w:rPr>
        <w:t>advanced</w:t>
      </w:r>
      <w:r w:rsidRPr="00D36EF4">
        <w:rPr>
          <w:rFonts w:ascii="Times New Roman" w:eastAsia="Malgun Gothic" w:hAnsi="Times New Roman" w:cs="Times New Roman"/>
          <w:sz w:val="24"/>
          <w:szCs w:val="24"/>
        </w:rPr>
        <w:t xml:space="preserve"> </w:t>
      </w:r>
      <w:r w:rsidRPr="00D36EF4">
        <w:rPr>
          <w:rFonts w:ascii="Times New Roman" w:eastAsia="Malgun Gothic" w:hAnsi="Times New Roman" w:cs="Times New Roman" w:hint="eastAsia"/>
          <w:sz w:val="24"/>
          <w:szCs w:val="24"/>
        </w:rPr>
        <w:t>fibrosis</w:t>
      </w:r>
      <w:r w:rsidRPr="00D36EF4">
        <w:rPr>
          <w:rFonts w:ascii="Times New Roman" w:eastAsia="Malgun Gothic" w:hAnsi="Times New Roman" w:cs="Times New Roman"/>
          <w:sz w:val="24"/>
          <w:szCs w:val="24"/>
        </w:rPr>
        <w:t xml:space="preserve"> </w:t>
      </w:r>
      <w:r w:rsidRPr="00D36EF4">
        <w:rPr>
          <w:rFonts w:ascii="Times New Roman" w:eastAsia="Malgun Gothic" w:hAnsi="Times New Roman" w:cs="Times New Roman" w:hint="eastAsia"/>
          <w:sz w:val="24"/>
          <w:szCs w:val="24"/>
        </w:rPr>
        <w:t>was</w:t>
      </w:r>
      <w:r w:rsidRPr="00D36EF4">
        <w:rPr>
          <w:rFonts w:ascii="Times New Roman" w:eastAsia="Malgun Gothic" w:hAnsi="Times New Roman" w:cs="Times New Roman"/>
          <w:sz w:val="24"/>
          <w:szCs w:val="24"/>
        </w:rPr>
        <w:t xml:space="preserve"> 3.0% (range, 2.6–4.6%) in subjects with MAFLD</w:t>
      </w:r>
      <w:r w:rsidRPr="00D36EF4">
        <w:rPr>
          <w:rFonts w:ascii="Times New Roman" w:eastAsia="Malgun Gothic" w:hAnsi="Times New Roman" w:cs="Times New Roman" w:hint="eastAsia"/>
          <w:sz w:val="24"/>
          <w:szCs w:val="24"/>
        </w:rPr>
        <w:t xml:space="preserve">. </w:t>
      </w:r>
    </w:p>
    <w:p w:rsidR="00FE47E7" w:rsidRPr="003A21E8" w:rsidRDefault="00FE47E7" w:rsidP="00FE47E7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 wp14:anchorId="65785820" wp14:editId="54D9A628">
            <wp:extent cx="6003235" cy="4301311"/>
            <wp:effectExtent l="0" t="0" r="0" b="444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8573" cy="430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780" w:rsidRPr="00FE47E7" w:rsidRDefault="00755780" w:rsidP="00FE47E7">
      <w:pPr>
        <w:widowControl/>
        <w:wordWrap/>
        <w:autoSpaceDE/>
        <w:autoSpaceDN/>
        <w:rPr>
          <w:rFonts w:ascii="Times New Roman" w:hAnsi="Times New Roman" w:cs="Times New Roman"/>
          <w:b/>
          <w:sz w:val="28"/>
          <w:szCs w:val="24"/>
        </w:rPr>
      </w:pPr>
    </w:p>
    <w:sectPr w:rsidR="00755780" w:rsidRPr="00FE47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C01AEB"/>
    <w:multiLevelType w:val="hybridMultilevel"/>
    <w:tmpl w:val="A1501C9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7E7"/>
    <w:rsid w:val="00755780"/>
    <w:rsid w:val="00FE4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714D0"/>
  <w15:chartTrackingRefBased/>
  <w15:docId w15:val="{1A5EC23E-93BC-4573-A405-60055A475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47E7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47E7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2021-08-30T14:38:00Z</dcterms:created>
  <dcterms:modified xsi:type="dcterms:W3CDTF">2021-08-30T14:39:00Z</dcterms:modified>
</cp:coreProperties>
</file>