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CE74" w14:textId="77777777" w:rsidR="00FA6C3F" w:rsidRPr="00852667" w:rsidRDefault="00FA6C3F">
      <w:pPr>
        <w:rPr>
          <w:rFonts w:cs="Times New Roman"/>
          <w:sz w:val="20"/>
          <w:szCs w:val="20"/>
        </w:rPr>
      </w:pPr>
    </w:p>
    <w:tbl>
      <w:tblPr>
        <w:tblW w:w="130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4"/>
        <w:gridCol w:w="24"/>
        <w:gridCol w:w="1945"/>
        <w:gridCol w:w="40"/>
        <w:gridCol w:w="1701"/>
        <w:gridCol w:w="49"/>
        <w:gridCol w:w="2502"/>
        <w:gridCol w:w="55"/>
        <w:gridCol w:w="2071"/>
        <w:gridCol w:w="8"/>
      </w:tblGrid>
      <w:tr w:rsidR="005861F8" w14:paraId="5D23B5EB" w14:textId="77777777" w:rsidTr="00FA6C3F">
        <w:trPr>
          <w:trHeight w:val="349"/>
        </w:trPr>
        <w:tc>
          <w:tcPr>
            <w:tcW w:w="662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BDDD25D" w14:textId="4F87CA13" w:rsidR="00FA6C3F" w:rsidRPr="00852667" w:rsidRDefault="00000000" w:rsidP="00153578">
            <w:pPr>
              <w:widowControl/>
              <w:jc w:val="left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Table 1 Characteristics of eyes of </w:t>
            </w:r>
            <w:r w:rsidR="007F65DE" w:rsidRPr="00852667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852667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study population</w:t>
            </w:r>
          </w:p>
          <w:p w14:paraId="57DBE2FF" w14:textId="77777777" w:rsidR="00FA6C3F" w:rsidRPr="00852667" w:rsidRDefault="00FA6C3F" w:rsidP="00153578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9A026BB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FFAA274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374A21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1F8" w14:paraId="6D7052A1" w14:textId="77777777" w:rsidTr="00B763D2">
        <w:trPr>
          <w:trHeight w:val="591"/>
        </w:trPr>
        <w:tc>
          <w:tcPr>
            <w:tcW w:w="465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6E1B9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96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E3885" w14:textId="2C368CA1" w:rsidR="00FA6C3F" w:rsidRPr="00852667" w:rsidRDefault="00000000" w:rsidP="00153578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All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br/>
              <w:t>(</w:t>
            </w:r>
            <w:r w:rsidR="00E872D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N</w:t>
            </w:r>
            <w:r w:rsidR="00E872D7"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= 188</w:t>
            </w:r>
            <w:r w:rsidR="00DB71CC"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9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B16A4" w14:textId="3499B34B" w:rsidR="00FA6C3F" w:rsidRPr="00852667" w:rsidRDefault="00000000" w:rsidP="00153578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&lt; 0.5 D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br/>
              <w:t>(n = 105</w:t>
            </w:r>
            <w:r w:rsidR="00E877A7"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060A0" w14:textId="07801D0A" w:rsidR="00FA6C3F" w:rsidRPr="00852667" w:rsidRDefault="00000000" w:rsidP="00153578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ascii="Cambria Math" w:hAnsi="Cambria Math" w:cs="Cambria Math" w:hint="eastAsia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≧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 xml:space="preserve"> 0.5 and &lt; 1.0 D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br/>
              <w:t>(n = 69</w:t>
            </w:r>
            <w:r w:rsidR="00671932"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07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CC2A" w14:textId="58E6C579" w:rsidR="00FA6C3F" w:rsidRPr="00852667" w:rsidRDefault="00000000" w:rsidP="00153578">
            <w:pPr>
              <w:pStyle w:val="a9"/>
              <w:widowControl/>
              <w:ind w:left="360"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 xml:space="preserve">1.0 D </w:t>
            </w:r>
            <w:r w:rsidRPr="00852667">
              <w:rPr>
                <w:rFonts w:ascii="Cambria Math" w:hAnsi="Cambria Math" w:cs="Cambria Math" w:hint="eastAsia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≦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br/>
              <w:t>(n = 14</w:t>
            </w:r>
            <w:r w:rsidR="00671932"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852667"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5861F8" w14:paraId="2C2F2B9D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ECF7F" w14:textId="77777777" w:rsidR="00FA6C3F" w:rsidRPr="00852667" w:rsidRDefault="00000000" w:rsidP="00153578">
            <w:pPr>
              <w:widowControl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AE8EA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588A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F5F9B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7CFF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1F8" w14:paraId="41DE6324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8EBDF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D8893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98 (52%)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D62F1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51 (49%)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94FD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35 (51%)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74CB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12 (86%)</w:t>
            </w:r>
          </w:p>
        </w:tc>
      </w:tr>
      <w:tr w:rsidR="005861F8" w14:paraId="5A4AAA9C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3C4A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9F0C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90 (48%)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18A17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54 (51%)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B826D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34 (49%)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62EB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 (14%)</w:t>
            </w:r>
          </w:p>
        </w:tc>
      </w:tr>
      <w:tr w:rsidR="005861F8" w14:paraId="4DEDEF7C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00952" w14:textId="77777777" w:rsidR="00FA6C3F" w:rsidRPr="00852667" w:rsidRDefault="00000000" w:rsidP="00153578">
            <w:pPr>
              <w:widowControl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Eye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28926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4421B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8F4B4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70A4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1F8" w14:paraId="13E1B904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52D2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15E9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94 (50%)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45A65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61 (58%)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CAADD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25 (36%)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8F6B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6 (43%)</w:t>
            </w:r>
          </w:p>
        </w:tc>
      </w:tr>
      <w:tr w:rsidR="005861F8" w14:paraId="06074BF1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38A52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E4AA6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94 (50%)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29A7E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44 (42%)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DCBF5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44 (64%)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5D54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8 (57%)</w:t>
            </w:r>
          </w:p>
        </w:tc>
      </w:tr>
      <w:tr w:rsidR="005861F8" w14:paraId="14BDCC8F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09A8" w14:textId="77777777" w:rsidR="00FA6C3F" w:rsidRPr="00852667" w:rsidRDefault="00000000" w:rsidP="00153578">
            <w:pPr>
              <w:widowControl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Age at first examination </w:t>
            </w:r>
          </w:p>
          <w:p w14:paraId="4CF45935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(years)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F24AA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6.00</w:t>
            </w:r>
          </w:p>
          <w:p w14:paraId="40FE6281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(4.50, 6.67)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5B30B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6.42</w:t>
            </w:r>
          </w:p>
          <w:p w14:paraId="2D82B870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(5.33, 7.25)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A7BE1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5.33</w:t>
            </w:r>
          </w:p>
          <w:p w14:paraId="609F1C63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(4.33, 6.33)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DDE7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4.81</w:t>
            </w:r>
          </w:p>
          <w:p w14:paraId="491DBBE3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(3.81, 6.00)</w:t>
            </w:r>
          </w:p>
        </w:tc>
      </w:tr>
      <w:tr w:rsidR="005861F8" w14:paraId="75D8A3C3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D3C4D" w14:textId="77777777" w:rsidR="00FA6C3F" w:rsidRPr="00852667" w:rsidRDefault="00000000" w:rsidP="00153578">
            <w:pPr>
              <w:widowControl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Refractive value of cyclopentolate</w:t>
            </w:r>
          </w:p>
          <w:p w14:paraId="23DF3236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(D)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60C19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2.50</w:t>
            </w:r>
          </w:p>
          <w:p w14:paraId="4B5AE3B0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(1.50, 4.00)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DB126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2.63</w:t>
            </w:r>
          </w:p>
          <w:p w14:paraId="6BE1F351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(1.50, 4.00)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55A6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2.25</w:t>
            </w:r>
          </w:p>
          <w:p w14:paraId="7D229871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(1.50, 4.25)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F30C5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1.73</w:t>
            </w:r>
          </w:p>
          <w:p w14:paraId="1A3ECA03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(0.19, 3.38)</w:t>
            </w:r>
          </w:p>
        </w:tc>
      </w:tr>
      <w:tr w:rsidR="005861F8" w14:paraId="1E3B1DF5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6568" w14:textId="77777777" w:rsidR="00FA6C3F" w:rsidRPr="00852667" w:rsidRDefault="00000000" w:rsidP="00153578">
            <w:pPr>
              <w:widowControl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Refractive value of atropine</w:t>
            </w:r>
          </w:p>
          <w:p w14:paraId="50B1FA1B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(D)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4C7E8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2.75</w:t>
            </w:r>
          </w:p>
          <w:p w14:paraId="3C05F0EA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(1.88, 4.53)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80E7C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2.63</w:t>
            </w:r>
          </w:p>
          <w:p w14:paraId="29507DD8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(1.75, 4.38)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964C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2.88</w:t>
            </w:r>
          </w:p>
          <w:p w14:paraId="4EAA9862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(2.00, 4.75)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4B8FA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3.17</w:t>
            </w:r>
          </w:p>
          <w:p w14:paraId="27590C57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(1.78, 4.88)</w:t>
            </w:r>
          </w:p>
        </w:tc>
      </w:tr>
      <w:tr w:rsidR="005861F8" w14:paraId="4FD24B5F" w14:textId="77777777" w:rsidTr="00FA6C3F">
        <w:trPr>
          <w:trHeight w:val="328"/>
        </w:trPr>
        <w:tc>
          <w:tcPr>
            <w:tcW w:w="6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EF65" w14:textId="77777777" w:rsidR="00FA6C3F" w:rsidRPr="00852667" w:rsidRDefault="00000000" w:rsidP="00153578">
            <w:pPr>
              <w:widowControl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Refraction shift</w:t>
            </w:r>
          </w:p>
          <w:p w14:paraId="5504DE67" w14:textId="77777777" w:rsidR="00FA6C3F" w:rsidRPr="00852667" w:rsidRDefault="00000000" w:rsidP="00153578">
            <w:pPr>
              <w:widowControl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(Myopia shift or hyperopia shift)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FC5F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9205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848F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1F8" w14:paraId="50BD1F19" w14:textId="77777777" w:rsidTr="00B763D2">
        <w:trPr>
          <w:trHeight w:val="328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6B27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Myopia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5A9BB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31 (16%)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D60B9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31 (30%)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615E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 (0%)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038D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0 (0%)</w:t>
            </w:r>
          </w:p>
        </w:tc>
      </w:tr>
      <w:tr w:rsidR="005861F8" w14:paraId="35D26E95" w14:textId="77777777" w:rsidTr="00B763D2">
        <w:trPr>
          <w:trHeight w:val="349"/>
        </w:trPr>
        <w:tc>
          <w:tcPr>
            <w:tcW w:w="465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25EEAFC" w14:textId="77777777" w:rsidR="00FA6C3F" w:rsidRPr="00852667" w:rsidRDefault="00000000" w:rsidP="00153578">
            <w:pPr>
              <w:widowControl/>
              <w:jc w:val="right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Hyperopia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E69846A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157 (84%)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1099933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74 (70%)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846F6F7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69 (100%)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57D5FD7" w14:textId="77777777" w:rsidR="00FA6C3F" w:rsidRPr="00852667" w:rsidRDefault="00000000" w:rsidP="00153578">
            <w:pPr>
              <w:widowControl/>
              <w:jc w:val="center"/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14 (100%)</w:t>
            </w:r>
          </w:p>
        </w:tc>
      </w:tr>
      <w:tr w:rsidR="005861F8" w14:paraId="16A1E4CD" w14:textId="77777777" w:rsidTr="00B763D2">
        <w:trPr>
          <w:gridAfter w:val="1"/>
          <w:wAfter w:w="8" w:type="dxa"/>
          <w:trHeight w:val="370"/>
        </w:trPr>
        <w:tc>
          <w:tcPr>
            <w:tcW w:w="467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91BCC" w14:textId="39249F31" w:rsidR="00FA6C3F" w:rsidRPr="00852667" w:rsidRDefault="00000000" w:rsidP="00153578">
            <w:pPr>
              <w:widowControl/>
              <w:jc w:val="left"/>
              <w:rPr>
                <w:rFonts w:cs="Times New Roman"/>
                <w:i/>
                <w:iCs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cs="Times New Roman"/>
                <w:i/>
                <w:iCs/>
                <w:color w:val="333333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 n (%); median (</w:t>
            </w:r>
            <w:r w:rsidR="00213F5A"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i</w:t>
            </w:r>
            <w:r w:rsidRPr="00852667">
              <w:rPr>
                <w:rFonts w:cs="Times New Roman"/>
                <w:color w:val="333333"/>
                <w:kern w:val="0"/>
                <w:sz w:val="20"/>
                <w:szCs w:val="20"/>
                <w14:ligatures w14:val="none"/>
              </w:rPr>
              <w:t>nterquartile range)</w:t>
            </w:r>
            <w:r w:rsidRPr="00852667">
              <w:rPr>
                <w:rFonts w:cs="Times New Roman" w:hint="eastAsia"/>
                <w:color w:val="333333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C60DC" w14:textId="77777777" w:rsidR="00FA6C3F" w:rsidRPr="00852667" w:rsidRDefault="00FA6C3F" w:rsidP="00153578">
            <w:pPr>
              <w:widowControl/>
              <w:jc w:val="left"/>
              <w:rPr>
                <w:rFonts w:cs="Times New Roman"/>
                <w:i/>
                <w:i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CCC82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E8957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8A7C0F2" w14:textId="77777777" w:rsidR="00FA6C3F" w:rsidRPr="00852667" w:rsidRDefault="00FA6C3F" w:rsidP="00153578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D74E26" w14:textId="77777777" w:rsidR="00FA6C3F" w:rsidRPr="00852667" w:rsidRDefault="00FA6C3F">
      <w:pPr>
        <w:rPr>
          <w:rFonts w:cs="Times New Roman"/>
          <w:sz w:val="20"/>
          <w:szCs w:val="20"/>
        </w:rPr>
      </w:pPr>
    </w:p>
    <w:sectPr w:rsidR="00FA6C3F" w:rsidRPr="00852667" w:rsidSect="00AB6B7D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Times New Roman (見出しのフォント - コンプ">
    <w:altName w:val="MS Mincho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7D"/>
    <w:rsid w:val="00001D14"/>
    <w:rsid w:val="0009607B"/>
    <w:rsid w:val="000965D4"/>
    <w:rsid w:val="0012349E"/>
    <w:rsid w:val="00153578"/>
    <w:rsid w:val="001C30D2"/>
    <w:rsid w:val="00213F5A"/>
    <w:rsid w:val="00271F77"/>
    <w:rsid w:val="00275741"/>
    <w:rsid w:val="00326377"/>
    <w:rsid w:val="00333E28"/>
    <w:rsid w:val="003634C8"/>
    <w:rsid w:val="00364218"/>
    <w:rsid w:val="003A0F61"/>
    <w:rsid w:val="003C4345"/>
    <w:rsid w:val="00402B7C"/>
    <w:rsid w:val="00414C06"/>
    <w:rsid w:val="00433709"/>
    <w:rsid w:val="005273A5"/>
    <w:rsid w:val="0054516F"/>
    <w:rsid w:val="005861F8"/>
    <w:rsid w:val="00593BF4"/>
    <w:rsid w:val="00607B96"/>
    <w:rsid w:val="00671932"/>
    <w:rsid w:val="007801F3"/>
    <w:rsid w:val="0079546A"/>
    <w:rsid w:val="00795E37"/>
    <w:rsid w:val="007B5164"/>
    <w:rsid w:val="007F3727"/>
    <w:rsid w:val="007F65DE"/>
    <w:rsid w:val="00835FC5"/>
    <w:rsid w:val="00852667"/>
    <w:rsid w:val="00854A3B"/>
    <w:rsid w:val="00866356"/>
    <w:rsid w:val="00890DF5"/>
    <w:rsid w:val="00895396"/>
    <w:rsid w:val="008A7742"/>
    <w:rsid w:val="008C1708"/>
    <w:rsid w:val="008D4B78"/>
    <w:rsid w:val="008E3C1A"/>
    <w:rsid w:val="00901EA0"/>
    <w:rsid w:val="009422AF"/>
    <w:rsid w:val="00993312"/>
    <w:rsid w:val="009D79BC"/>
    <w:rsid w:val="009F0ECD"/>
    <w:rsid w:val="00A20693"/>
    <w:rsid w:val="00A20945"/>
    <w:rsid w:val="00A660D1"/>
    <w:rsid w:val="00AB6B7D"/>
    <w:rsid w:val="00AC5672"/>
    <w:rsid w:val="00B51A27"/>
    <w:rsid w:val="00B57D1F"/>
    <w:rsid w:val="00B763D2"/>
    <w:rsid w:val="00BA29EA"/>
    <w:rsid w:val="00BD4BC7"/>
    <w:rsid w:val="00BD52B0"/>
    <w:rsid w:val="00BF27F5"/>
    <w:rsid w:val="00C071AC"/>
    <w:rsid w:val="00D01E97"/>
    <w:rsid w:val="00D91903"/>
    <w:rsid w:val="00D91F32"/>
    <w:rsid w:val="00DB71CC"/>
    <w:rsid w:val="00E872D7"/>
    <w:rsid w:val="00E877A7"/>
    <w:rsid w:val="00E92D10"/>
    <w:rsid w:val="00F2539F"/>
    <w:rsid w:val="00F4742F"/>
    <w:rsid w:val="00F725D3"/>
    <w:rsid w:val="00F76AEB"/>
    <w:rsid w:val="00F779B6"/>
    <w:rsid w:val="00FA6C3F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E6C54"/>
  <w15:chartTrackingRefBased/>
  <w15:docId w15:val="{0C107B46-BDFD-1048-A55E-2B235DAA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論文標準"/>
    <w:qFormat/>
    <w:rsid w:val="003634C8"/>
    <w:pPr>
      <w:widowControl w:val="0"/>
      <w:jc w:val="both"/>
    </w:pPr>
    <w:rPr>
      <w:rFonts w:ascii="Times New Roman" w:eastAsia="游ゴシック" w:hAnsi="Times New Roman" w:cs="Times New Roman (本文のフォント - コンプレ"/>
      <w:sz w:val="24"/>
    </w:rPr>
  </w:style>
  <w:style w:type="paragraph" w:styleId="1">
    <w:name w:val="heading 1"/>
    <w:aliases w:val="論文見出し"/>
    <w:basedOn w:val="a"/>
    <w:next w:val="a"/>
    <w:link w:val="10"/>
    <w:uiPriority w:val="9"/>
    <w:qFormat/>
    <w:rsid w:val="001C30D2"/>
    <w:pPr>
      <w:keepNext/>
      <w:outlineLvl w:val="0"/>
    </w:pPr>
    <w:rPr>
      <w:rFonts w:cs="Times New Roman (見出しのフォント - コンプ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B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B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B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B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B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B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論文見出し (文字)"/>
    <w:basedOn w:val="a0"/>
    <w:link w:val="1"/>
    <w:uiPriority w:val="9"/>
    <w:rsid w:val="001C30D2"/>
    <w:rPr>
      <w:rFonts w:ascii="Times New Roman" w:eastAsia="游ゴシック" w:hAnsi="Times New Roman" w:cs="Times New Roman (見出しのフォント - コンプ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AB6B7D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AB6B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B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6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B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6B7D"/>
    <w:rPr>
      <w:rFonts w:ascii="Times New Roman" w:eastAsia="游ゴシック" w:hAnsi="Times New Roman" w:cs="Times New Roman (本文のフォント - コンプレ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AB6B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6B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6B7D"/>
    <w:rPr>
      <w:rFonts w:ascii="Times New Roman" w:eastAsia="游ゴシック" w:hAnsi="Times New Roman" w:cs="Times New Roman (本文のフォント - コンプレ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AB6B7D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7F65D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F65DE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rsid w:val="007F65DE"/>
    <w:rPr>
      <w:rFonts w:ascii="Times New Roman" w:eastAsia="游ゴシック" w:hAnsi="Times New Roman" w:cs="Times New Roman (本文のフォント - コンプレ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65D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65DE"/>
    <w:rPr>
      <w:rFonts w:ascii="Times New Roman" w:eastAsia="游ゴシック" w:hAnsi="Times New Roman" w:cs="Times New Roman (本文のフォント - コンプレ"/>
      <w:b/>
      <w:bCs/>
      <w:sz w:val="20"/>
      <w:szCs w:val="20"/>
    </w:rPr>
  </w:style>
  <w:style w:type="paragraph" w:styleId="af">
    <w:name w:val="Revision"/>
    <w:hidden/>
    <w:uiPriority w:val="99"/>
    <w:semiHidden/>
    <w:rsid w:val="007F65DE"/>
    <w:rPr>
      <w:rFonts w:ascii="Times New Roman" w:eastAsia="游ゴシック" w:hAnsi="Times New Roman" w:cs="Times New Roman (本文のフォント - コンプレ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基</dc:creator>
  <cp:lastModifiedBy>Toru Kawanobe</cp:lastModifiedBy>
  <cp:revision>14</cp:revision>
  <dcterms:created xsi:type="dcterms:W3CDTF">2025-07-17T11:17:00Z</dcterms:created>
  <dcterms:modified xsi:type="dcterms:W3CDTF">2025-08-13T15:34:00Z</dcterms:modified>
</cp:coreProperties>
</file>