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5D44A" w14:textId="77777777" w:rsidR="002C685D" w:rsidRDefault="002C685D" w:rsidP="002C685D">
      <w:r>
        <w:rPr>
          <w:b/>
        </w:rPr>
        <w:t>Table 2</w:t>
      </w:r>
      <w:r>
        <w:t xml:space="preserve"> The 30 DEGs with largest log2 fold-change between infected trees of bulk-R and bulk-S </w:t>
      </w:r>
    </w:p>
    <w:p w14:paraId="44FDF77F" w14:textId="77777777" w:rsidR="002C685D" w:rsidRDefault="002C685D" w:rsidP="002C685D"/>
    <w:p w14:paraId="5E0C8A18" w14:textId="77777777" w:rsidR="002C685D" w:rsidRDefault="002C685D" w:rsidP="002C685D">
      <w:pPr>
        <w:rPr>
          <w:sz w:val="20"/>
          <w:szCs w:val="20"/>
        </w:rPr>
      </w:pPr>
    </w:p>
    <w:tbl>
      <w:tblPr>
        <w:tblStyle w:val="3"/>
        <w:tblpPr w:leftFromText="141" w:rightFromText="141" w:vertAnchor="page" w:horzAnchor="margin" w:tblpXSpec="center" w:tblpY="2551"/>
        <w:tblW w:w="1455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4"/>
        <w:gridCol w:w="1598"/>
        <w:gridCol w:w="977"/>
        <w:gridCol w:w="977"/>
        <w:gridCol w:w="5873"/>
        <w:gridCol w:w="2224"/>
      </w:tblGrid>
      <w:tr w:rsidR="002C685D" w14:paraId="18FC124C" w14:textId="77777777" w:rsidTr="0048249B">
        <w:trPr>
          <w:trHeight w:val="13"/>
        </w:trPr>
        <w:tc>
          <w:tcPr>
            <w:tcW w:w="2904" w:type="dxa"/>
            <w:vAlign w:val="center"/>
          </w:tcPr>
          <w:p w14:paraId="221A9516" w14:textId="77777777" w:rsidR="002C685D" w:rsidRDefault="002C685D" w:rsidP="0048249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Gene ID GDDH13_v1.1</w:t>
            </w:r>
          </w:p>
        </w:tc>
        <w:tc>
          <w:tcPr>
            <w:tcW w:w="1598" w:type="dxa"/>
            <w:vAlign w:val="center"/>
          </w:tcPr>
          <w:p w14:paraId="70D622B7" w14:textId="77777777" w:rsidR="002C685D" w:rsidRDefault="002C685D" w:rsidP="0048249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Chromosome</w:t>
            </w:r>
          </w:p>
        </w:tc>
        <w:tc>
          <w:tcPr>
            <w:tcW w:w="977" w:type="dxa"/>
            <w:vAlign w:val="center"/>
          </w:tcPr>
          <w:p w14:paraId="61FEA962" w14:textId="77777777" w:rsidR="002C685D" w:rsidRDefault="002C685D" w:rsidP="0048249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log2 fold-change (LFC)</w:t>
            </w:r>
          </w:p>
        </w:tc>
        <w:tc>
          <w:tcPr>
            <w:tcW w:w="977" w:type="dxa"/>
            <w:vAlign w:val="center"/>
          </w:tcPr>
          <w:p w14:paraId="01B50BD1" w14:textId="77777777" w:rsidR="002C685D" w:rsidRDefault="002C685D" w:rsidP="0048249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BH adj. p-value</w:t>
            </w:r>
          </w:p>
        </w:tc>
        <w:tc>
          <w:tcPr>
            <w:tcW w:w="5873" w:type="dxa"/>
            <w:vAlign w:val="center"/>
          </w:tcPr>
          <w:p w14:paraId="19930408" w14:textId="77777777" w:rsidR="002C685D" w:rsidRDefault="002C685D" w:rsidP="0048249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Predicted gene function</w:t>
            </w:r>
          </w:p>
        </w:tc>
        <w:tc>
          <w:tcPr>
            <w:tcW w:w="2224" w:type="dxa"/>
            <w:vAlign w:val="center"/>
          </w:tcPr>
          <w:p w14:paraId="380E55BD" w14:textId="77777777" w:rsidR="002C685D" w:rsidRDefault="002C685D" w:rsidP="0048249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 in 'GD' Infected vs 'GD' Control</w:t>
            </w:r>
          </w:p>
        </w:tc>
      </w:tr>
      <w:tr w:rsidR="002C685D" w14:paraId="32B303FC" w14:textId="77777777" w:rsidTr="0048249B">
        <w:trPr>
          <w:trHeight w:val="6"/>
        </w:trPr>
        <w:tc>
          <w:tcPr>
            <w:tcW w:w="2904" w:type="dxa"/>
            <w:vAlign w:val="center"/>
          </w:tcPr>
          <w:p w14:paraId="1956B0E6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MD10G1115400</w:t>
            </w:r>
          </w:p>
        </w:tc>
        <w:tc>
          <w:tcPr>
            <w:tcW w:w="1598" w:type="dxa"/>
            <w:vAlign w:val="center"/>
          </w:tcPr>
          <w:p w14:paraId="2DCD1F61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31398C1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-4.97</w:t>
            </w:r>
          </w:p>
        </w:tc>
        <w:tc>
          <w:tcPr>
            <w:tcW w:w="977" w:type="dxa"/>
            <w:vAlign w:val="center"/>
          </w:tcPr>
          <w:p w14:paraId="07BFABD1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0.009</w:t>
            </w:r>
          </w:p>
        </w:tc>
        <w:tc>
          <w:tcPr>
            <w:tcW w:w="5873" w:type="dxa"/>
            <w:vAlign w:val="center"/>
          </w:tcPr>
          <w:p w14:paraId="5F2F2E84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TUNAMYCIN INDUCED 1-like</w:t>
            </w:r>
          </w:p>
        </w:tc>
        <w:tc>
          <w:tcPr>
            <w:tcW w:w="2224" w:type="dxa"/>
            <w:vAlign w:val="center"/>
          </w:tcPr>
          <w:p w14:paraId="301863A2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5B56174C" w14:textId="77777777" w:rsidTr="0048249B">
        <w:trPr>
          <w:trHeight w:val="6"/>
        </w:trPr>
        <w:tc>
          <w:tcPr>
            <w:tcW w:w="2904" w:type="dxa"/>
            <w:vAlign w:val="center"/>
          </w:tcPr>
          <w:p w14:paraId="18ACB4FD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MD10G1129900</w:t>
            </w:r>
          </w:p>
        </w:tc>
        <w:tc>
          <w:tcPr>
            <w:tcW w:w="1598" w:type="dxa"/>
            <w:vAlign w:val="center"/>
          </w:tcPr>
          <w:p w14:paraId="34A80A9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2DAB94B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-4.36</w:t>
            </w:r>
          </w:p>
        </w:tc>
        <w:tc>
          <w:tcPr>
            <w:tcW w:w="977" w:type="dxa"/>
            <w:vAlign w:val="center"/>
          </w:tcPr>
          <w:p w14:paraId="2A759B2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7CCE2378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Small conductance mechanosensitive ion channel</w:t>
            </w:r>
          </w:p>
        </w:tc>
        <w:tc>
          <w:tcPr>
            <w:tcW w:w="2224" w:type="dxa"/>
            <w:vAlign w:val="center"/>
          </w:tcPr>
          <w:p w14:paraId="0B33BFE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34B00373" w14:textId="77777777" w:rsidTr="0048249B">
        <w:trPr>
          <w:trHeight w:val="6"/>
        </w:trPr>
        <w:tc>
          <w:tcPr>
            <w:tcW w:w="2904" w:type="dxa"/>
            <w:vAlign w:val="center"/>
          </w:tcPr>
          <w:p w14:paraId="10C8ADA8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MD10G1299100</w:t>
            </w:r>
          </w:p>
        </w:tc>
        <w:tc>
          <w:tcPr>
            <w:tcW w:w="1598" w:type="dxa"/>
            <w:vAlign w:val="center"/>
          </w:tcPr>
          <w:p w14:paraId="7DBAC0D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0085353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-3.85</w:t>
            </w:r>
          </w:p>
        </w:tc>
        <w:tc>
          <w:tcPr>
            <w:tcW w:w="977" w:type="dxa"/>
            <w:vAlign w:val="center"/>
          </w:tcPr>
          <w:p w14:paraId="1157B73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0.019</w:t>
            </w:r>
          </w:p>
        </w:tc>
        <w:tc>
          <w:tcPr>
            <w:tcW w:w="5873" w:type="dxa"/>
            <w:vAlign w:val="center"/>
          </w:tcPr>
          <w:p w14:paraId="6D1D1F02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Polyphenol oxidase</w:t>
            </w:r>
          </w:p>
        </w:tc>
        <w:tc>
          <w:tcPr>
            <w:tcW w:w="2224" w:type="dxa"/>
            <w:vAlign w:val="center"/>
          </w:tcPr>
          <w:p w14:paraId="113B8D7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0114108B" w14:textId="77777777" w:rsidTr="0048249B">
        <w:trPr>
          <w:trHeight w:val="6"/>
        </w:trPr>
        <w:tc>
          <w:tcPr>
            <w:tcW w:w="2904" w:type="dxa"/>
            <w:vAlign w:val="center"/>
          </w:tcPr>
          <w:p w14:paraId="5F812319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MD01G1010300</w:t>
            </w:r>
          </w:p>
        </w:tc>
        <w:tc>
          <w:tcPr>
            <w:tcW w:w="1598" w:type="dxa"/>
            <w:vAlign w:val="center"/>
          </w:tcPr>
          <w:p w14:paraId="782C6B7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77" w:type="dxa"/>
            <w:vAlign w:val="center"/>
          </w:tcPr>
          <w:p w14:paraId="5B24B2D0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-3.81</w:t>
            </w:r>
          </w:p>
        </w:tc>
        <w:tc>
          <w:tcPr>
            <w:tcW w:w="977" w:type="dxa"/>
            <w:vAlign w:val="center"/>
          </w:tcPr>
          <w:p w14:paraId="29ECC116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0.011</w:t>
            </w:r>
          </w:p>
        </w:tc>
        <w:tc>
          <w:tcPr>
            <w:tcW w:w="5873" w:type="dxa"/>
            <w:vAlign w:val="center"/>
          </w:tcPr>
          <w:p w14:paraId="7AB83591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 dependent methyltransferase</w:t>
            </w:r>
          </w:p>
        </w:tc>
        <w:tc>
          <w:tcPr>
            <w:tcW w:w="2224" w:type="dxa"/>
            <w:vAlign w:val="center"/>
          </w:tcPr>
          <w:p w14:paraId="07EBEDF2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712621CC" w14:textId="77777777" w:rsidTr="0048249B">
        <w:trPr>
          <w:trHeight w:val="6"/>
        </w:trPr>
        <w:tc>
          <w:tcPr>
            <w:tcW w:w="2904" w:type="dxa"/>
            <w:vAlign w:val="center"/>
          </w:tcPr>
          <w:p w14:paraId="79CB5DBD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MD02G1025000</w:t>
            </w:r>
          </w:p>
        </w:tc>
        <w:tc>
          <w:tcPr>
            <w:tcW w:w="1598" w:type="dxa"/>
            <w:vAlign w:val="center"/>
          </w:tcPr>
          <w:p w14:paraId="09D8132D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77" w:type="dxa"/>
            <w:vAlign w:val="center"/>
          </w:tcPr>
          <w:p w14:paraId="41645993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-3.79</w:t>
            </w:r>
          </w:p>
        </w:tc>
        <w:tc>
          <w:tcPr>
            <w:tcW w:w="977" w:type="dxa"/>
            <w:vAlign w:val="center"/>
          </w:tcPr>
          <w:p w14:paraId="41CD270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5873" w:type="dxa"/>
            <w:vAlign w:val="center"/>
          </w:tcPr>
          <w:p w14:paraId="765F3472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Non-coding RNA*</w:t>
            </w:r>
          </w:p>
        </w:tc>
        <w:tc>
          <w:tcPr>
            <w:tcW w:w="2224" w:type="dxa"/>
            <w:vAlign w:val="center"/>
          </w:tcPr>
          <w:p w14:paraId="3D6BF1C0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3C4FAFAE" w14:textId="77777777" w:rsidTr="0048249B">
        <w:trPr>
          <w:trHeight w:val="6"/>
        </w:trPr>
        <w:tc>
          <w:tcPr>
            <w:tcW w:w="2904" w:type="dxa"/>
            <w:vAlign w:val="center"/>
          </w:tcPr>
          <w:p w14:paraId="5EEB8126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MD10G1137400</w:t>
            </w:r>
          </w:p>
        </w:tc>
        <w:tc>
          <w:tcPr>
            <w:tcW w:w="1598" w:type="dxa"/>
            <w:vAlign w:val="center"/>
          </w:tcPr>
          <w:p w14:paraId="0BC67A5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584FB517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-3.58</w:t>
            </w:r>
          </w:p>
        </w:tc>
        <w:tc>
          <w:tcPr>
            <w:tcW w:w="977" w:type="dxa"/>
            <w:vAlign w:val="center"/>
          </w:tcPr>
          <w:p w14:paraId="04E325A0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5873" w:type="dxa"/>
            <w:vAlign w:val="center"/>
          </w:tcPr>
          <w:p w14:paraId="19271EAE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Disease resistance protein (NLR)</w:t>
            </w:r>
          </w:p>
        </w:tc>
        <w:tc>
          <w:tcPr>
            <w:tcW w:w="2224" w:type="dxa"/>
            <w:vAlign w:val="center"/>
          </w:tcPr>
          <w:p w14:paraId="0CD0AB7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65A9E98D" w14:textId="77777777" w:rsidTr="0048249B">
        <w:trPr>
          <w:trHeight w:val="6"/>
        </w:trPr>
        <w:tc>
          <w:tcPr>
            <w:tcW w:w="2904" w:type="dxa"/>
            <w:vAlign w:val="center"/>
          </w:tcPr>
          <w:p w14:paraId="581374CF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MD03G1172200</w:t>
            </w:r>
          </w:p>
        </w:tc>
        <w:tc>
          <w:tcPr>
            <w:tcW w:w="1598" w:type="dxa"/>
            <w:vAlign w:val="center"/>
          </w:tcPr>
          <w:p w14:paraId="7D7517C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77" w:type="dxa"/>
            <w:vAlign w:val="center"/>
          </w:tcPr>
          <w:p w14:paraId="101EA47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-3.33</w:t>
            </w:r>
          </w:p>
        </w:tc>
        <w:tc>
          <w:tcPr>
            <w:tcW w:w="977" w:type="dxa"/>
            <w:vAlign w:val="center"/>
          </w:tcPr>
          <w:p w14:paraId="0298E58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3EA9C2D5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ABC-2 type transporter</w:t>
            </w:r>
          </w:p>
        </w:tc>
        <w:tc>
          <w:tcPr>
            <w:tcW w:w="2224" w:type="dxa"/>
            <w:vAlign w:val="center"/>
          </w:tcPr>
          <w:p w14:paraId="11A442F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2C685D" w14:paraId="241707EE" w14:textId="77777777" w:rsidTr="0048249B">
        <w:trPr>
          <w:trHeight w:val="6"/>
        </w:trPr>
        <w:tc>
          <w:tcPr>
            <w:tcW w:w="2904" w:type="dxa"/>
            <w:vAlign w:val="center"/>
          </w:tcPr>
          <w:p w14:paraId="4271AEAC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MD10G1141100</w:t>
            </w:r>
          </w:p>
        </w:tc>
        <w:tc>
          <w:tcPr>
            <w:tcW w:w="1598" w:type="dxa"/>
            <w:vAlign w:val="center"/>
          </w:tcPr>
          <w:p w14:paraId="1E46DE4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1FC9B21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-3.12</w:t>
            </w:r>
          </w:p>
        </w:tc>
        <w:tc>
          <w:tcPr>
            <w:tcW w:w="977" w:type="dxa"/>
            <w:vAlign w:val="center"/>
          </w:tcPr>
          <w:p w14:paraId="17C2F37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2D0278B7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Disease resistance protein (NLR)</w:t>
            </w:r>
          </w:p>
        </w:tc>
        <w:tc>
          <w:tcPr>
            <w:tcW w:w="2224" w:type="dxa"/>
            <w:vAlign w:val="center"/>
          </w:tcPr>
          <w:p w14:paraId="52DDDA92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3585E41B" w14:textId="77777777" w:rsidTr="0048249B">
        <w:trPr>
          <w:trHeight w:val="6"/>
        </w:trPr>
        <w:tc>
          <w:tcPr>
            <w:tcW w:w="2904" w:type="dxa"/>
            <w:vAlign w:val="center"/>
          </w:tcPr>
          <w:p w14:paraId="2297F6BA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MD15G1267400</w:t>
            </w:r>
          </w:p>
        </w:tc>
        <w:tc>
          <w:tcPr>
            <w:tcW w:w="1598" w:type="dxa"/>
            <w:vAlign w:val="center"/>
          </w:tcPr>
          <w:p w14:paraId="3AE0F910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77" w:type="dxa"/>
            <w:vAlign w:val="center"/>
          </w:tcPr>
          <w:p w14:paraId="63BFBD31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-2.91</w:t>
            </w:r>
          </w:p>
        </w:tc>
        <w:tc>
          <w:tcPr>
            <w:tcW w:w="977" w:type="dxa"/>
            <w:vAlign w:val="center"/>
          </w:tcPr>
          <w:p w14:paraId="4DC9ED9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56ACD688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Translocase of outer membrane</w:t>
            </w:r>
          </w:p>
        </w:tc>
        <w:tc>
          <w:tcPr>
            <w:tcW w:w="2224" w:type="dxa"/>
            <w:vAlign w:val="center"/>
          </w:tcPr>
          <w:p w14:paraId="3FAEF1F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30B77207" w14:textId="77777777" w:rsidTr="0048249B">
        <w:trPr>
          <w:trHeight w:val="6"/>
        </w:trPr>
        <w:tc>
          <w:tcPr>
            <w:tcW w:w="2904" w:type="dxa"/>
            <w:vAlign w:val="center"/>
          </w:tcPr>
          <w:p w14:paraId="6C8CA2F1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MD10G1248700</w:t>
            </w:r>
          </w:p>
        </w:tc>
        <w:tc>
          <w:tcPr>
            <w:tcW w:w="1598" w:type="dxa"/>
            <w:vAlign w:val="center"/>
          </w:tcPr>
          <w:p w14:paraId="6A53EE2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30E4896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-2.91</w:t>
            </w:r>
          </w:p>
        </w:tc>
        <w:tc>
          <w:tcPr>
            <w:tcW w:w="977" w:type="dxa"/>
            <w:vAlign w:val="center"/>
          </w:tcPr>
          <w:p w14:paraId="4A787E46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5873" w:type="dxa"/>
            <w:vAlign w:val="center"/>
          </w:tcPr>
          <w:p w14:paraId="0B912A4F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Coatomer</w:t>
            </w:r>
          </w:p>
        </w:tc>
        <w:tc>
          <w:tcPr>
            <w:tcW w:w="2224" w:type="dxa"/>
            <w:vAlign w:val="center"/>
          </w:tcPr>
          <w:p w14:paraId="5B10DB3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6F769216" w14:textId="77777777" w:rsidTr="0048249B">
        <w:trPr>
          <w:trHeight w:val="6"/>
        </w:trPr>
        <w:tc>
          <w:tcPr>
            <w:tcW w:w="2904" w:type="dxa"/>
            <w:vAlign w:val="center"/>
          </w:tcPr>
          <w:p w14:paraId="089E393C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MD10G1120500</w:t>
            </w:r>
          </w:p>
        </w:tc>
        <w:tc>
          <w:tcPr>
            <w:tcW w:w="1598" w:type="dxa"/>
            <w:vAlign w:val="center"/>
          </w:tcPr>
          <w:p w14:paraId="3906593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439A339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-2.82</w:t>
            </w:r>
          </w:p>
        </w:tc>
        <w:tc>
          <w:tcPr>
            <w:tcW w:w="977" w:type="dxa"/>
            <w:vAlign w:val="center"/>
          </w:tcPr>
          <w:p w14:paraId="0DBA8EDD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5873" w:type="dxa"/>
            <w:vAlign w:val="center"/>
          </w:tcPr>
          <w:p w14:paraId="490767B0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Unknown function</w:t>
            </w:r>
          </w:p>
        </w:tc>
        <w:tc>
          <w:tcPr>
            <w:tcW w:w="2224" w:type="dxa"/>
            <w:vAlign w:val="center"/>
          </w:tcPr>
          <w:p w14:paraId="3C2195A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13833D66" w14:textId="77777777" w:rsidTr="0048249B">
        <w:trPr>
          <w:trHeight w:val="6"/>
        </w:trPr>
        <w:tc>
          <w:tcPr>
            <w:tcW w:w="2904" w:type="dxa"/>
            <w:vAlign w:val="center"/>
          </w:tcPr>
          <w:p w14:paraId="32CF4A35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MD05G1213100</w:t>
            </w:r>
          </w:p>
        </w:tc>
        <w:tc>
          <w:tcPr>
            <w:tcW w:w="1598" w:type="dxa"/>
            <w:vAlign w:val="center"/>
          </w:tcPr>
          <w:p w14:paraId="555EA29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77" w:type="dxa"/>
            <w:vAlign w:val="center"/>
          </w:tcPr>
          <w:p w14:paraId="2A90D57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-2.8</w:t>
            </w:r>
          </w:p>
        </w:tc>
        <w:tc>
          <w:tcPr>
            <w:tcW w:w="977" w:type="dxa"/>
            <w:vAlign w:val="center"/>
          </w:tcPr>
          <w:p w14:paraId="115B4407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0.041</w:t>
            </w:r>
          </w:p>
        </w:tc>
        <w:tc>
          <w:tcPr>
            <w:tcW w:w="5873" w:type="dxa"/>
            <w:vAlign w:val="center"/>
          </w:tcPr>
          <w:p w14:paraId="754D80AE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Ankyrin repeat family protein</w:t>
            </w:r>
          </w:p>
        </w:tc>
        <w:tc>
          <w:tcPr>
            <w:tcW w:w="2224" w:type="dxa"/>
            <w:vAlign w:val="center"/>
          </w:tcPr>
          <w:p w14:paraId="394E7FA2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05F39C63" w14:textId="77777777" w:rsidTr="0048249B">
        <w:trPr>
          <w:trHeight w:val="6"/>
        </w:trPr>
        <w:tc>
          <w:tcPr>
            <w:tcW w:w="2904" w:type="dxa"/>
            <w:vAlign w:val="center"/>
          </w:tcPr>
          <w:p w14:paraId="2CD739D6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MD00G1101400</w:t>
            </w:r>
          </w:p>
        </w:tc>
        <w:tc>
          <w:tcPr>
            <w:tcW w:w="1598" w:type="dxa"/>
            <w:vAlign w:val="center"/>
          </w:tcPr>
          <w:p w14:paraId="57D2A10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977" w:type="dxa"/>
            <w:vAlign w:val="center"/>
          </w:tcPr>
          <w:p w14:paraId="46788506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-2.79</w:t>
            </w:r>
          </w:p>
        </w:tc>
        <w:tc>
          <w:tcPr>
            <w:tcW w:w="977" w:type="dxa"/>
            <w:vAlign w:val="center"/>
          </w:tcPr>
          <w:p w14:paraId="18941E3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0.021</w:t>
            </w:r>
          </w:p>
        </w:tc>
        <w:tc>
          <w:tcPr>
            <w:tcW w:w="5873" w:type="dxa"/>
            <w:vAlign w:val="center"/>
          </w:tcPr>
          <w:p w14:paraId="0557A7BB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Cysteine-rich receptor-like protein kinase</w:t>
            </w:r>
          </w:p>
        </w:tc>
        <w:tc>
          <w:tcPr>
            <w:tcW w:w="2224" w:type="dxa"/>
            <w:vAlign w:val="center"/>
          </w:tcPr>
          <w:p w14:paraId="0ECA678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2C685D" w14:paraId="2F5EF4BA" w14:textId="77777777" w:rsidTr="0048249B">
        <w:trPr>
          <w:trHeight w:val="6"/>
        </w:trPr>
        <w:tc>
          <w:tcPr>
            <w:tcW w:w="2904" w:type="dxa"/>
            <w:vAlign w:val="center"/>
          </w:tcPr>
          <w:p w14:paraId="6DC347B8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MD15G1239400</w:t>
            </w:r>
          </w:p>
        </w:tc>
        <w:tc>
          <w:tcPr>
            <w:tcW w:w="1598" w:type="dxa"/>
            <w:vAlign w:val="center"/>
          </w:tcPr>
          <w:p w14:paraId="77A3622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77" w:type="dxa"/>
            <w:vAlign w:val="center"/>
          </w:tcPr>
          <w:p w14:paraId="51F9DD11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-2.69</w:t>
            </w:r>
          </w:p>
        </w:tc>
        <w:tc>
          <w:tcPr>
            <w:tcW w:w="977" w:type="dxa"/>
            <w:vAlign w:val="center"/>
          </w:tcPr>
          <w:p w14:paraId="79A2C01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5873" w:type="dxa"/>
            <w:vAlign w:val="center"/>
          </w:tcPr>
          <w:p w14:paraId="73B060A3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LRR receptor-like serine threonine-protein kinase</w:t>
            </w:r>
          </w:p>
        </w:tc>
        <w:tc>
          <w:tcPr>
            <w:tcW w:w="2224" w:type="dxa"/>
            <w:vAlign w:val="center"/>
          </w:tcPr>
          <w:p w14:paraId="50783A3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58629D78" w14:textId="77777777" w:rsidTr="0048249B">
        <w:trPr>
          <w:trHeight w:val="6"/>
        </w:trPr>
        <w:tc>
          <w:tcPr>
            <w:tcW w:w="2904" w:type="dxa"/>
            <w:vAlign w:val="center"/>
          </w:tcPr>
          <w:p w14:paraId="68DF50BF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MD00G1169900</w:t>
            </w:r>
          </w:p>
        </w:tc>
        <w:tc>
          <w:tcPr>
            <w:tcW w:w="1598" w:type="dxa"/>
            <w:vAlign w:val="center"/>
          </w:tcPr>
          <w:p w14:paraId="5A298CA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</w:t>
            </w:r>
          </w:p>
        </w:tc>
        <w:tc>
          <w:tcPr>
            <w:tcW w:w="977" w:type="dxa"/>
            <w:vAlign w:val="center"/>
          </w:tcPr>
          <w:p w14:paraId="070681C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-2.66</w:t>
            </w:r>
          </w:p>
        </w:tc>
        <w:tc>
          <w:tcPr>
            <w:tcW w:w="977" w:type="dxa"/>
            <w:vAlign w:val="center"/>
          </w:tcPr>
          <w:p w14:paraId="1FAE2463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0.019</w:t>
            </w:r>
          </w:p>
        </w:tc>
        <w:tc>
          <w:tcPr>
            <w:tcW w:w="5873" w:type="dxa"/>
            <w:vAlign w:val="center"/>
          </w:tcPr>
          <w:p w14:paraId="76B6A30F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Interferon-related developmental regulator (IFRD)</w:t>
            </w:r>
          </w:p>
        </w:tc>
        <w:tc>
          <w:tcPr>
            <w:tcW w:w="2224" w:type="dxa"/>
            <w:vAlign w:val="center"/>
          </w:tcPr>
          <w:p w14:paraId="579A6006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60D3E16E" w14:textId="77777777" w:rsidTr="0048249B">
        <w:trPr>
          <w:trHeight w:val="6"/>
        </w:trPr>
        <w:tc>
          <w:tcPr>
            <w:tcW w:w="2904" w:type="dxa"/>
            <w:vAlign w:val="center"/>
          </w:tcPr>
          <w:p w14:paraId="5A3FF5E2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MD05G1187500</w:t>
            </w:r>
          </w:p>
        </w:tc>
        <w:tc>
          <w:tcPr>
            <w:tcW w:w="1598" w:type="dxa"/>
            <w:vAlign w:val="center"/>
          </w:tcPr>
          <w:p w14:paraId="62C8D18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77" w:type="dxa"/>
            <w:vAlign w:val="center"/>
          </w:tcPr>
          <w:p w14:paraId="4D1A9CC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3.64</w:t>
            </w:r>
          </w:p>
        </w:tc>
        <w:tc>
          <w:tcPr>
            <w:tcW w:w="977" w:type="dxa"/>
            <w:vAlign w:val="center"/>
          </w:tcPr>
          <w:p w14:paraId="10FE5B3D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0.013</w:t>
            </w:r>
          </w:p>
        </w:tc>
        <w:tc>
          <w:tcPr>
            <w:tcW w:w="5873" w:type="dxa"/>
            <w:vAlign w:val="center"/>
          </w:tcPr>
          <w:p w14:paraId="08FEE2D1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Non-coding RNA*</w:t>
            </w:r>
          </w:p>
        </w:tc>
        <w:tc>
          <w:tcPr>
            <w:tcW w:w="2224" w:type="dxa"/>
            <w:vAlign w:val="center"/>
          </w:tcPr>
          <w:p w14:paraId="3550337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2C685D" w14:paraId="74FCFE04" w14:textId="77777777" w:rsidTr="0048249B">
        <w:trPr>
          <w:trHeight w:val="6"/>
        </w:trPr>
        <w:tc>
          <w:tcPr>
            <w:tcW w:w="2904" w:type="dxa"/>
            <w:vAlign w:val="center"/>
          </w:tcPr>
          <w:p w14:paraId="3B7C1A71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MD10G1086300</w:t>
            </w:r>
          </w:p>
        </w:tc>
        <w:tc>
          <w:tcPr>
            <w:tcW w:w="1598" w:type="dxa"/>
            <w:vAlign w:val="center"/>
          </w:tcPr>
          <w:p w14:paraId="230F46F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1C21D9A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3.56</w:t>
            </w:r>
          </w:p>
        </w:tc>
        <w:tc>
          <w:tcPr>
            <w:tcW w:w="977" w:type="dxa"/>
            <w:vAlign w:val="center"/>
          </w:tcPr>
          <w:p w14:paraId="59A8B64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5873" w:type="dxa"/>
            <w:vAlign w:val="center"/>
          </w:tcPr>
          <w:p w14:paraId="3865F2B3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Unknown function</w:t>
            </w:r>
          </w:p>
        </w:tc>
        <w:tc>
          <w:tcPr>
            <w:tcW w:w="2224" w:type="dxa"/>
            <w:vAlign w:val="center"/>
          </w:tcPr>
          <w:p w14:paraId="3A1C913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5C142904" w14:textId="77777777" w:rsidTr="0048249B">
        <w:trPr>
          <w:trHeight w:val="6"/>
        </w:trPr>
        <w:tc>
          <w:tcPr>
            <w:tcW w:w="2904" w:type="dxa"/>
            <w:vAlign w:val="center"/>
          </w:tcPr>
          <w:p w14:paraId="28A9E161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MD05G1214700</w:t>
            </w:r>
          </w:p>
        </w:tc>
        <w:tc>
          <w:tcPr>
            <w:tcW w:w="1598" w:type="dxa"/>
            <w:vAlign w:val="center"/>
          </w:tcPr>
          <w:p w14:paraId="18381EE2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77" w:type="dxa"/>
            <w:vAlign w:val="center"/>
          </w:tcPr>
          <w:p w14:paraId="3C057302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3.28</w:t>
            </w:r>
          </w:p>
        </w:tc>
        <w:tc>
          <w:tcPr>
            <w:tcW w:w="977" w:type="dxa"/>
            <w:vAlign w:val="center"/>
          </w:tcPr>
          <w:p w14:paraId="3819E25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0.026</w:t>
            </w:r>
          </w:p>
        </w:tc>
        <w:tc>
          <w:tcPr>
            <w:tcW w:w="5873" w:type="dxa"/>
            <w:vAlign w:val="center"/>
          </w:tcPr>
          <w:p w14:paraId="540C78BF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G-type lectin receptor-like kinase (</w:t>
            </w:r>
            <w:proofErr w:type="spellStart"/>
            <w:r>
              <w:rPr>
                <w:sz w:val="20"/>
                <w:szCs w:val="20"/>
              </w:rPr>
              <w:t>LecRLK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2224" w:type="dxa"/>
            <w:vAlign w:val="center"/>
          </w:tcPr>
          <w:p w14:paraId="7D81151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2EF1C332" w14:textId="77777777" w:rsidTr="0048249B">
        <w:trPr>
          <w:trHeight w:val="6"/>
        </w:trPr>
        <w:tc>
          <w:tcPr>
            <w:tcW w:w="2904" w:type="dxa"/>
            <w:vAlign w:val="center"/>
          </w:tcPr>
          <w:p w14:paraId="0C7667E1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MD10G1177500</w:t>
            </w:r>
          </w:p>
        </w:tc>
        <w:tc>
          <w:tcPr>
            <w:tcW w:w="1598" w:type="dxa"/>
            <w:vAlign w:val="center"/>
          </w:tcPr>
          <w:p w14:paraId="357BEC0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6E1A480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  <w:tc>
          <w:tcPr>
            <w:tcW w:w="977" w:type="dxa"/>
            <w:vAlign w:val="center"/>
          </w:tcPr>
          <w:p w14:paraId="0149B73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04078DAF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2-hydroxy-palmitic acid dioxygenase mpo1-like</w:t>
            </w:r>
          </w:p>
        </w:tc>
        <w:tc>
          <w:tcPr>
            <w:tcW w:w="2224" w:type="dxa"/>
            <w:vAlign w:val="center"/>
          </w:tcPr>
          <w:p w14:paraId="30D322F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2C685D" w14:paraId="7E1005CB" w14:textId="77777777" w:rsidTr="0048249B">
        <w:trPr>
          <w:trHeight w:val="6"/>
        </w:trPr>
        <w:tc>
          <w:tcPr>
            <w:tcW w:w="2904" w:type="dxa"/>
            <w:vAlign w:val="center"/>
          </w:tcPr>
          <w:p w14:paraId="0BDA1EB6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MD10G1306300</w:t>
            </w:r>
          </w:p>
        </w:tc>
        <w:tc>
          <w:tcPr>
            <w:tcW w:w="1598" w:type="dxa"/>
            <w:vAlign w:val="center"/>
          </w:tcPr>
          <w:p w14:paraId="49D8D72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1EC33A71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3.06</w:t>
            </w:r>
          </w:p>
        </w:tc>
        <w:tc>
          <w:tcPr>
            <w:tcW w:w="977" w:type="dxa"/>
            <w:vAlign w:val="center"/>
          </w:tcPr>
          <w:p w14:paraId="42A5CA7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  <w:tc>
          <w:tcPr>
            <w:tcW w:w="5873" w:type="dxa"/>
            <w:vAlign w:val="center"/>
          </w:tcPr>
          <w:p w14:paraId="6D55AAD2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AGAMOUS-like 24</w:t>
            </w:r>
          </w:p>
        </w:tc>
        <w:tc>
          <w:tcPr>
            <w:tcW w:w="2224" w:type="dxa"/>
            <w:vAlign w:val="center"/>
          </w:tcPr>
          <w:p w14:paraId="0A8727D6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3967DA13" w14:textId="77777777" w:rsidTr="0048249B">
        <w:trPr>
          <w:trHeight w:val="6"/>
        </w:trPr>
        <w:tc>
          <w:tcPr>
            <w:tcW w:w="2904" w:type="dxa"/>
            <w:vAlign w:val="center"/>
          </w:tcPr>
          <w:p w14:paraId="47BB40C5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MD04G1002200</w:t>
            </w:r>
          </w:p>
        </w:tc>
        <w:tc>
          <w:tcPr>
            <w:tcW w:w="1598" w:type="dxa"/>
            <w:vAlign w:val="center"/>
          </w:tcPr>
          <w:p w14:paraId="75B0A180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77" w:type="dxa"/>
            <w:vAlign w:val="center"/>
          </w:tcPr>
          <w:p w14:paraId="1430A6D6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3.03</w:t>
            </w:r>
          </w:p>
        </w:tc>
        <w:tc>
          <w:tcPr>
            <w:tcW w:w="977" w:type="dxa"/>
            <w:vAlign w:val="center"/>
          </w:tcPr>
          <w:p w14:paraId="297D129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5873" w:type="dxa"/>
            <w:vAlign w:val="center"/>
          </w:tcPr>
          <w:p w14:paraId="3E401E0D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Non-coding RNA*</w:t>
            </w:r>
          </w:p>
        </w:tc>
        <w:tc>
          <w:tcPr>
            <w:tcW w:w="2224" w:type="dxa"/>
            <w:vAlign w:val="center"/>
          </w:tcPr>
          <w:p w14:paraId="3CCDACB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51D38CC1" w14:textId="77777777" w:rsidTr="0048249B">
        <w:trPr>
          <w:trHeight w:val="6"/>
        </w:trPr>
        <w:tc>
          <w:tcPr>
            <w:tcW w:w="2904" w:type="dxa"/>
            <w:vAlign w:val="center"/>
          </w:tcPr>
          <w:p w14:paraId="6025CC77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MD15G1252900</w:t>
            </w:r>
          </w:p>
        </w:tc>
        <w:tc>
          <w:tcPr>
            <w:tcW w:w="1598" w:type="dxa"/>
            <w:vAlign w:val="center"/>
          </w:tcPr>
          <w:p w14:paraId="2521C89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77" w:type="dxa"/>
            <w:vAlign w:val="center"/>
          </w:tcPr>
          <w:p w14:paraId="1C19677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2.95</w:t>
            </w:r>
          </w:p>
        </w:tc>
        <w:tc>
          <w:tcPr>
            <w:tcW w:w="977" w:type="dxa"/>
            <w:vAlign w:val="center"/>
          </w:tcPr>
          <w:p w14:paraId="15A3A19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417BEC43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Non-coding RNA*</w:t>
            </w:r>
          </w:p>
        </w:tc>
        <w:tc>
          <w:tcPr>
            <w:tcW w:w="2224" w:type="dxa"/>
            <w:vAlign w:val="center"/>
          </w:tcPr>
          <w:p w14:paraId="4A239337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57167038" w14:textId="77777777" w:rsidTr="0048249B">
        <w:trPr>
          <w:trHeight w:val="6"/>
        </w:trPr>
        <w:tc>
          <w:tcPr>
            <w:tcW w:w="2904" w:type="dxa"/>
            <w:vAlign w:val="center"/>
          </w:tcPr>
          <w:p w14:paraId="3BCBB7E8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MD10G1122300</w:t>
            </w:r>
          </w:p>
        </w:tc>
        <w:tc>
          <w:tcPr>
            <w:tcW w:w="1598" w:type="dxa"/>
            <w:vAlign w:val="center"/>
          </w:tcPr>
          <w:p w14:paraId="115B196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6EEB0B6A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2.88</w:t>
            </w:r>
          </w:p>
        </w:tc>
        <w:tc>
          <w:tcPr>
            <w:tcW w:w="977" w:type="dxa"/>
            <w:vAlign w:val="center"/>
          </w:tcPr>
          <w:p w14:paraId="4A21D0C7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0E533218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Cyclase-associated protein</w:t>
            </w:r>
          </w:p>
        </w:tc>
        <w:tc>
          <w:tcPr>
            <w:tcW w:w="2224" w:type="dxa"/>
            <w:vAlign w:val="center"/>
          </w:tcPr>
          <w:p w14:paraId="28B5875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145FD9A6" w14:textId="77777777" w:rsidTr="0048249B">
        <w:trPr>
          <w:trHeight w:val="6"/>
        </w:trPr>
        <w:tc>
          <w:tcPr>
            <w:tcW w:w="2904" w:type="dxa"/>
            <w:vAlign w:val="center"/>
          </w:tcPr>
          <w:p w14:paraId="12DBFD19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MD10G1278800</w:t>
            </w:r>
          </w:p>
        </w:tc>
        <w:tc>
          <w:tcPr>
            <w:tcW w:w="1598" w:type="dxa"/>
            <w:vAlign w:val="center"/>
          </w:tcPr>
          <w:p w14:paraId="1C895903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5C28930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2.79</w:t>
            </w:r>
          </w:p>
        </w:tc>
        <w:tc>
          <w:tcPr>
            <w:tcW w:w="977" w:type="dxa"/>
            <w:vAlign w:val="center"/>
          </w:tcPr>
          <w:p w14:paraId="1B9CF2D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0.026</w:t>
            </w:r>
          </w:p>
        </w:tc>
        <w:tc>
          <w:tcPr>
            <w:tcW w:w="5873" w:type="dxa"/>
            <w:vAlign w:val="center"/>
          </w:tcPr>
          <w:p w14:paraId="6F1E167F" w14:textId="77777777" w:rsidR="002C685D" w:rsidRDefault="002C685D" w:rsidP="0048249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Myb</w:t>
            </w:r>
            <w:proofErr w:type="spellEnd"/>
            <w:r>
              <w:rPr>
                <w:sz w:val="20"/>
                <w:szCs w:val="20"/>
              </w:rPr>
              <w:t xml:space="preserve"> family transcription factor PHR1-like</w:t>
            </w:r>
          </w:p>
        </w:tc>
        <w:tc>
          <w:tcPr>
            <w:tcW w:w="2224" w:type="dxa"/>
            <w:vAlign w:val="center"/>
          </w:tcPr>
          <w:p w14:paraId="7051FCE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4CA47BB1" w14:textId="77777777" w:rsidTr="0048249B">
        <w:trPr>
          <w:trHeight w:val="6"/>
        </w:trPr>
        <w:tc>
          <w:tcPr>
            <w:tcW w:w="2904" w:type="dxa"/>
            <w:vAlign w:val="center"/>
          </w:tcPr>
          <w:p w14:paraId="3C2D83E8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MD03G1121500</w:t>
            </w:r>
          </w:p>
        </w:tc>
        <w:tc>
          <w:tcPr>
            <w:tcW w:w="1598" w:type="dxa"/>
            <w:vAlign w:val="center"/>
          </w:tcPr>
          <w:p w14:paraId="392A2383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77" w:type="dxa"/>
            <w:vAlign w:val="center"/>
          </w:tcPr>
          <w:p w14:paraId="20A13654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2.74</w:t>
            </w:r>
          </w:p>
        </w:tc>
        <w:tc>
          <w:tcPr>
            <w:tcW w:w="977" w:type="dxa"/>
            <w:vAlign w:val="center"/>
          </w:tcPr>
          <w:p w14:paraId="63ADF0E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0.045</w:t>
            </w:r>
          </w:p>
        </w:tc>
        <w:tc>
          <w:tcPr>
            <w:tcW w:w="5873" w:type="dxa"/>
            <w:vAlign w:val="center"/>
          </w:tcPr>
          <w:p w14:paraId="22FFDD8F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Phenylalanine ammonia-lyase (PAL)</w:t>
            </w:r>
          </w:p>
        </w:tc>
        <w:tc>
          <w:tcPr>
            <w:tcW w:w="2224" w:type="dxa"/>
            <w:vAlign w:val="center"/>
          </w:tcPr>
          <w:p w14:paraId="4CE3724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5BDBEBBF" w14:textId="77777777" w:rsidTr="0048249B">
        <w:trPr>
          <w:trHeight w:val="6"/>
        </w:trPr>
        <w:tc>
          <w:tcPr>
            <w:tcW w:w="2904" w:type="dxa"/>
            <w:vAlign w:val="center"/>
          </w:tcPr>
          <w:p w14:paraId="5D2A03F9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MD15G1294100</w:t>
            </w:r>
          </w:p>
        </w:tc>
        <w:tc>
          <w:tcPr>
            <w:tcW w:w="1598" w:type="dxa"/>
            <w:vAlign w:val="center"/>
          </w:tcPr>
          <w:p w14:paraId="2FE75D0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977" w:type="dxa"/>
            <w:vAlign w:val="center"/>
          </w:tcPr>
          <w:p w14:paraId="59E8626E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2.67</w:t>
            </w:r>
          </w:p>
        </w:tc>
        <w:tc>
          <w:tcPr>
            <w:tcW w:w="977" w:type="dxa"/>
            <w:vAlign w:val="center"/>
          </w:tcPr>
          <w:p w14:paraId="4314F917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0.049</w:t>
            </w:r>
          </w:p>
        </w:tc>
        <w:tc>
          <w:tcPr>
            <w:tcW w:w="5873" w:type="dxa"/>
            <w:vAlign w:val="center"/>
          </w:tcPr>
          <w:p w14:paraId="16A4CD1C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Non-coding RNA*</w:t>
            </w:r>
          </w:p>
        </w:tc>
        <w:tc>
          <w:tcPr>
            <w:tcW w:w="2224" w:type="dxa"/>
            <w:vAlign w:val="center"/>
          </w:tcPr>
          <w:p w14:paraId="4B5D7846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2CBCA9E2" w14:textId="77777777" w:rsidTr="0048249B">
        <w:trPr>
          <w:trHeight w:val="6"/>
        </w:trPr>
        <w:tc>
          <w:tcPr>
            <w:tcW w:w="2904" w:type="dxa"/>
            <w:vAlign w:val="center"/>
          </w:tcPr>
          <w:p w14:paraId="1EEFE1D2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MD10G1283900</w:t>
            </w:r>
          </w:p>
        </w:tc>
        <w:tc>
          <w:tcPr>
            <w:tcW w:w="1598" w:type="dxa"/>
            <w:vAlign w:val="center"/>
          </w:tcPr>
          <w:p w14:paraId="73B6EA30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4B43166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</w:t>
            </w:r>
          </w:p>
        </w:tc>
        <w:tc>
          <w:tcPr>
            <w:tcW w:w="977" w:type="dxa"/>
            <w:vAlign w:val="center"/>
          </w:tcPr>
          <w:p w14:paraId="67BFDEC3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  <w:tc>
          <w:tcPr>
            <w:tcW w:w="5873" w:type="dxa"/>
            <w:vAlign w:val="center"/>
          </w:tcPr>
          <w:p w14:paraId="46D1BB27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HXXXD-type acyl-transferase</w:t>
            </w:r>
          </w:p>
        </w:tc>
        <w:tc>
          <w:tcPr>
            <w:tcW w:w="2224" w:type="dxa"/>
            <w:vAlign w:val="center"/>
          </w:tcPr>
          <w:p w14:paraId="7705989D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0DA88D82" w14:textId="77777777" w:rsidTr="0048249B">
        <w:trPr>
          <w:trHeight w:val="6"/>
        </w:trPr>
        <w:tc>
          <w:tcPr>
            <w:tcW w:w="2904" w:type="dxa"/>
            <w:vAlign w:val="center"/>
          </w:tcPr>
          <w:p w14:paraId="5CCE1DD7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MD10G1160000</w:t>
            </w:r>
          </w:p>
        </w:tc>
        <w:tc>
          <w:tcPr>
            <w:tcW w:w="1598" w:type="dxa"/>
            <w:vAlign w:val="center"/>
          </w:tcPr>
          <w:p w14:paraId="6A5B99A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77" w:type="dxa"/>
            <w:vAlign w:val="center"/>
          </w:tcPr>
          <w:p w14:paraId="572329C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2.57</w:t>
            </w:r>
          </w:p>
        </w:tc>
        <w:tc>
          <w:tcPr>
            <w:tcW w:w="977" w:type="dxa"/>
            <w:vAlign w:val="center"/>
          </w:tcPr>
          <w:p w14:paraId="7B06D6BD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0.041</w:t>
            </w:r>
          </w:p>
        </w:tc>
        <w:tc>
          <w:tcPr>
            <w:tcW w:w="5873" w:type="dxa"/>
            <w:vAlign w:val="center"/>
          </w:tcPr>
          <w:p w14:paraId="5068FEE1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SUPPRESSOR OF AUXIN RESISTANCE 1-like</w:t>
            </w:r>
          </w:p>
        </w:tc>
        <w:tc>
          <w:tcPr>
            <w:tcW w:w="2224" w:type="dxa"/>
            <w:vAlign w:val="center"/>
          </w:tcPr>
          <w:p w14:paraId="6706DF11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61FAFC49" w14:textId="77777777" w:rsidTr="0048249B">
        <w:trPr>
          <w:trHeight w:val="6"/>
        </w:trPr>
        <w:tc>
          <w:tcPr>
            <w:tcW w:w="2904" w:type="dxa"/>
            <w:vAlign w:val="center"/>
          </w:tcPr>
          <w:p w14:paraId="16497125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MD05G1217400</w:t>
            </w:r>
          </w:p>
        </w:tc>
        <w:tc>
          <w:tcPr>
            <w:tcW w:w="1598" w:type="dxa"/>
            <w:vAlign w:val="center"/>
          </w:tcPr>
          <w:p w14:paraId="1A8665C5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77" w:type="dxa"/>
            <w:vAlign w:val="center"/>
          </w:tcPr>
          <w:p w14:paraId="30FAFB6D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2.43</w:t>
            </w:r>
          </w:p>
        </w:tc>
        <w:tc>
          <w:tcPr>
            <w:tcW w:w="977" w:type="dxa"/>
            <w:vAlign w:val="center"/>
          </w:tcPr>
          <w:p w14:paraId="278C5BAB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0.043</w:t>
            </w:r>
          </w:p>
        </w:tc>
        <w:tc>
          <w:tcPr>
            <w:tcW w:w="5873" w:type="dxa"/>
            <w:vAlign w:val="center"/>
          </w:tcPr>
          <w:p w14:paraId="4EA56525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G-type lectin receptor-like kinase (</w:t>
            </w:r>
            <w:proofErr w:type="spellStart"/>
            <w:r>
              <w:rPr>
                <w:sz w:val="20"/>
                <w:szCs w:val="20"/>
              </w:rPr>
              <w:t>LecRLK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2224" w:type="dxa"/>
            <w:vAlign w:val="center"/>
          </w:tcPr>
          <w:p w14:paraId="3A2614D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  <w:tr w:rsidR="002C685D" w14:paraId="518F50EA" w14:textId="77777777" w:rsidTr="0048249B">
        <w:trPr>
          <w:trHeight w:val="6"/>
        </w:trPr>
        <w:tc>
          <w:tcPr>
            <w:tcW w:w="2904" w:type="dxa"/>
            <w:vAlign w:val="center"/>
          </w:tcPr>
          <w:p w14:paraId="74AD577B" w14:textId="77777777" w:rsidR="002C685D" w:rsidRDefault="002C685D" w:rsidP="0048249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MD01G1113000</w:t>
            </w:r>
          </w:p>
        </w:tc>
        <w:tc>
          <w:tcPr>
            <w:tcW w:w="1598" w:type="dxa"/>
            <w:vAlign w:val="center"/>
          </w:tcPr>
          <w:p w14:paraId="3901F728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77" w:type="dxa"/>
            <w:vAlign w:val="center"/>
          </w:tcPr>
          <w:p w14:paraId="1B737B8C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2.43</w:t>
            </w:r>
          </w:p>
        </w:tc>
        <w:tc>
          <w:tcPr>
            <w:tcW w:w="977" w:type="dxa"/>
            <w:vAlign w:val="center"/>
          </w:tcPr>
          <w:p w14:paraId="38575E4F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0.003</w:t>
            </w:r>
          </w:p>
        </w:tc>
        <w:tc>
          <w:tcPr>
            <w:tcW w:w="5873" w:type="dxa"/>
            <w:vAlign w:val="center"/>
          </w:tcPr>
          <w:p w14:paraId="0AC9DC3D" w14:textId="77777777" w:rsidR="002C685D" w:rsidRDefault="002C685D" w:rsidP="004824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Magnesium transporter</w:t>
            </w:r>
          </w:p>
        </w:tc>
        <w:tc>
          <w:tcPr>
            <w:tcW w:w="2224" w:type="dxa"/>
            <w:vAlign w:val="center"/>
          </w:tcPr>
          <w:p w14:paraId="7D12B3F9" w14:textId="77777777" w:rsidR="002C685D" w:rsidRDefault="002C685D" w:rsidP="0048249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</w:tr>
    </w:tbl>
    <w:p w14:paraId="02200BC9" w14:textId="77777777" w:rsidR="002C685D" w:rsidRDefault="002C685D" w:rsidP="002C685D">
      <w:pPr>
        <w:spacing w:line="480" w:lineRule="auto"/>
        <w:rPr>
          <w:sz w:val="20"/>
          <w:szCs w:val="20"/>
        </w:rPr>
        <w:sectPr w:rsidR="002C685D" w:rsidSect="002C685D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2270CB47" w14:textId="77777777" w:rsidR="002C685D" w:rsidRDefault="002C685D" w:rsidP="002C685D">
      <w:pPr>
        <w:spacing w:line="480" w:lineRule="auto"/>
      </w:pPr>
      <w:r>
        <w:rPr>
          <w:sz w:val="20"/>
          <w:szCs w:val="20"/>
        </w:rPr>
        <w:lastRenderedPageBreak/>
        <w:t xml:space="preserve"> </w:t>
      </w:r>
      <w:r>
        <w:rPr>
          <w:b/>
        </w:rPr>
        <w:t xml:space="preserve">Table 2. </w:t>
      </w:r>
      <w:r w:rsidRPr="004F6FA2">
        <w:t>Predictive performance of Random Forest models using the top 50 most informative genes under genotype-blocked 5-fold cross-validation, and independent validation of the 26 stable genes in the partially resistant ‘GD’ and partially susceptible ‘M9 EMLA’ genotypes.</w:t>
      </w:r>
    </w:p>
    <w:p w14:paraId="5C33318B" w14:textId="77777777" w:rsidR="002C685D" w:rsidRDefault="002C685D" w:rsidP="002C685D">
      <w:pPr>
        <w:spacing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6"/>
        <w:gridCol w:w="3540"/>
        <w:gridCol w:w="3564"/>
      </w:tblGrid>
      <w:tr w:rsidR="002C685D" w:rsidRPr="00D43742" w14:paraId="3855A898" w14:textId="77777777" w:rsidTr="0048249B">
        <w:tc>
          <w:tcPr>
            <w:tcW w:w="0" w:type="auto"/>
            <w:hideMark/>
          </w:tcPr>
          <w:p w14:paraId="33008EAB" w14:textId="77777777" w:rsidR="002C685D" w:rsidRPr="00D43742" w:rsidRDefault="002C685D" w:rsidP="0048249B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Performance metric</w:t>
            </w:r>
          </w:p>
        </w:tc>
        <w:tc>
          <w:tcPr>
            <w:tcW w:w="0" w:type="auto"/>
            <w:hideMark/>
          </w:tcPr>
          <w:p w14:paraId="376E028C" w14:textId="77777777" w:rsidR="002C685D" w:rsidRPr="00D43742" w:rsidRDefault="002C685D" w:rsidP="0048249B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Independent validation (26 stable genes, ‘GD’ &amp; ‘M9’)</w:t>
            </w:r>
          </w:p>
        </w:tc>
        <w:tc>
          <w:tcPr>
            <w:tcW w:w="0" w:type="auto"/>
            <w:hideMark/>
          </w:tcPr>
          <w:p w14:paraId="12649931" w14:textId="77777777" w:rsidR="002C685D" w:rsidRPr="00D43742" w:rsidRDefault="002C685D" w:rsidP="0048249B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Genotype-blocked 5-fold cross-validation (top-50 genes)</w:t>
            </w:r>
          </w:p>
        </w:tc>
      </w:tr>
      <w:tr w:rsidR="002C685D" w:rsidRPr="00D43742" w14:paraId="45D61B9F" w14:textId="77777777" w:rsidTr="0048249B">
        <w:tc>
          <w:tcPr>
            <w:tcW w:w="0" w:type="auto"/>
            <w:hideMark/>
          </w:tcPr>
          <w:p w14:paraId="4931A71C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Accuracy</w:t>
            </w:r>
          </w:p>
        </w:tc>
        <w:tc>
          <w:tcPr>
            <w:tcW w:w="0" w:type="auto"/>
            <w:hideMark/>
          </w:tcPr>
          <w:p w14:paraId="10E4B97D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1.00 *</w:t>
            </w:r>
          </w:p>
        </w:tc>
        <w:tc>
          <w:tcPr>
            <w:tcW w:w="0" w:type="auto"/>
            <w:hideMark/>
          </w:tcPr>
          <w:p w14:paraId="31AC9B7F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0.67 *</w:t>
            </w:r>
          </w:p>
        </w:tc>
      </w:tr>
      <w:tr w:rsidR="002C685D" w:rsidRPr="00D43742" w14:paraId="7D171CB5" w14:textId="77777777" w:rsidTr="0048249B">
        <w:tc>
          <w:tcPr>
            <w:tcW w:w="0" w:type="auto"/>
            <w:hideMark/>
          </w:tcPr>
          <w:p w14:paraId="41EE7D5A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95 % CI (Accuracy)</w:t>
            </w:r>
          </w:p>
        </w:tc>
        <w:tc>
          <w:tcPr>
            <w:tcW w:w="0" w:type="auto"/>
            <w:hideMark/>
          </w:tcPr>
          <w:p w14:paraId="754BB052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0.54 – 1.00</w:t>
            </w:r>
          </w:p>
        </w:tc>
        <w:tc>
          <w:tcPr>
            <w:tcW w:w="0" w:type="auto"/>
            <w:hideMark/>
          </w:tcPr>
          <w:p w14:paraId="73B836B1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0.55 – 0.77</w:t>
            </w:r>
          </w:p>
        </w:tc>
      </w:tr>
      <w:tr w:rsidR="002C685D" w:rsidRPr="00D43742" w14:paraId="38C71E9B" w14:textId="77777777" w:rsidTr="0048249B">
        <w:tc>
          <w:tcPr>
            <w:tcW w:w="0" w:type="auto"/>
            <w:hideMark/>
          </w:tcPr>
          <w:p w14:paraId="7AB5480F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Sensitivity (Resistant)</w:t>
            </w:r>
          </w:p>
        </w:tc>
        <w:tc>
          <w:tcPr>
            <w:tcW w:w="0" w:type="auto"/>
            <w:hideMark/>
          </w:tcPr>
          <w:p w14:paraId="179A4E7A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hideMark/>
          </w:tcPr>
          <w:p w14:paraId="15C16EDF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0.64</w:t>
            </w:r>
          </w:p>
        </w:tc>
      </w:tr>
      <w:tr w:rsidR="002C685D" w:rsidRPr="00D43742" w14:paraId="190BE691" w14:textId="77777777" w:rsidTr="0048249B">
        <w:tc>
          <w:tcPr>
            <w:tcW w:w="0" w:type="auto"/>
            <w:hideMark/>
          </w:tcPr>
          <w:p w14:paraId="49EDDF9F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Specificity (Susceptible)</w:t>
            </w:r>
          </w:p>
        </w:tc>
        <w:tc>
          <w:tcPr>
            <w:tcW w:w="0" w:type="auto"/>
            <w:hideMark/>
          </w:tcPr>
          <w:p w14:paraId="45A8C342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hideMark/>
          </w:tcPr>
          <w:p w14:paraId="76579569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0.69</w:t>
            </w:r>
          </w:p>
        </w:tc>
      </w:tr>
      <w:tr w:rsidR="002C685D" w:rsidRPr="00D43742" w14:paraId="3E98ADE4" w14:textId="77777777" w:rsidTr="0048249B">
        <w:tc>
          <w:tcPr>
            <w:tcW w:w="0" w:type="auto"/>
            <w:hideMark/>
          </w:tcPr>
          <w:p w14:paraId="7899013E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b/>
                <w:bCs/>
                <w:sz w:val="24"/>
                <w:szCs w:val="24"/>
              </w:rPr>
              <w:t>Cohen’s Kappa</w:t>
            </w:r>
          </w:p>
        </w:tc>
        <w:tc>
          <w:tcPr>
            <w:tcW w:w="0" w:type="auto"/>
            <w:hideMark/>
          </w:tcPr>
          <w:p w14:paraId="20D1AD0C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1.00</w:t>
            </w:r>
          </w:p>
        </w:tc>
        <w:tc>
          <w:tcPr>
            <w:tcW w:w="0" w:type="auto"/>
            <w:hideMark/>
          </w:tcPr>
          <w:p w14:paraId="26E87336" w14:textId="77777777" w:rsidR="002C685D" w:rsidRPr="00D43742" w:rsidRDefault="002C685D" w:rsidP="0048249B">
            <w:pPr>
              <w:rPr>
                <w:rFonts w:eastAsia="Times New Roman"/>
                <w:sz w:val="24"/>
                <w:szCs w:val="24"/>
              </w:rPr>
            </w:pPr>
            <w:r w:rsidRPr="00D43742">
              <w:rPr>
                <w:rFonts w:eastAsia="Times New Roman"/>
                <w:sz w:val="24"/>
                <w:szCs w:val="24"/>
              </w:rPr>
              <w:t>0.33</w:t>
            </w:r>
          </w:p>
        </w:tc>
      </w:tr>
    </w:tbl>
    <w:p w14:paraId="0253E46A" w14:textId="77777777" w:rsidR="002C685D" w:rsidRDefault="002C685D" w:rsidP="002C685D">
      <w:pPr>
        <w:spacing w:line="480" w:lineRule="auto"/>
      </w:pPr>
      <w:r>
        <w:t>*A</w:t>
      </w:r>
      <w:r w:rsidRPr="00D43742">
        <w:t>sterisk indicates that model accuracy is significantly greater (p &lt; 0.05) than the No Information Rate, representing the accuracy expected by always predicting the majority class.</w:t>
      </w:r>
    </w:p>
    <w:p w14:paraId="676E6F27" w14:textId="77777777" w:rsidR="002C685D" w:rsidRDefault="002C685D" w:rsidP="002C685D">
      <w:pPr>
        <w:spacing w:line="480" w:lineRule="auto"/>
        <w:rPr>
          <w:sz w:val="20"/>
          <w:szCs w:val="20"/>
        </w:rPr>
        <w:sectPr w:rsidR="002C685D" w:rsidSect="002C685D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12AB114D" w14:textId="77777777" w:rsidR="002C685D" w:rsidRDefault="002C685D" w:rsidP="002C685D">
      <w:pPr>
        <w:spacing w:line="480" w:lineRule="auto"/>
        <w:rPr>
          <w:sz w:val="20"/>
          <w:szCs w:val="20"/>
        </w:rPr>
      </w:pPr>
    </w:p>
    <w:tbl>
      <w:tblPr>
        <w:tblStyle w:val="2"/>
        <w:tblpPr w:leftFromText="180" w:rightFromText="180" w:vertAnchor="page" w:horzAnchor="margin" w:tblpXSpec="center" w:tblpY="2596"/>
        <w:tblW w:w="13909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1363"/>
        <w:gridCol w:w="2140"/>
        <w:gridCol w:w="3891"/>
        <w:gridCol w:w="1879"/>
        <w:gridCol w:w="2318"/>
        <w:gridCol w:w="2318"/>
      </w:tblGrid>
      <w:tr w:rsidR="002C685D" w14:paraId="2B706B61" w14:textId="77777777" w:rsidTr="0048249B">
        <w:trPr>
          <w:trHeight w:val="549"/>
        </w:trPr>
        <w:tc>
          <w:tcPr>
            <w:tcW w:w="1363" w:type="dxa"/>
            <w:vAlign w:val="center"/>
          </w:tcPr>
          <w:p w14:paraId="47C37131" w14:textId="77777777" w:rsidR="002C685D" w:rsidRDefault="002C685D" w:rsidP="0048249B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</w:t>
            </w:r>
          </w:p>
        </w:tc>
        <w:tc>
          <w:tcPr>
            <w:tcW w:w="2140" w:type="dxa"/>
            <w:vAlign w:val="center"/>
          </w:tcPr>
          <w:p w14:paraId="2FDA43D0" w14:textId="77777777" w:rsidR="002C685D" w:rsidRDefault="002C685D" w:rsidP="0048249B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QTL ID</w:t>
            </w:r>
          </w:p>
        </w:tc>
        <w:tc>
          <w:tcPr>
            <w:tcW w:w="3891" w:type="dxa"/>
            <w:vAlign w:val="center"/>
          </w:tcPr>
          <w:p w14:paraId="63684253" w14:textId="77777777" w:rsidR="002C685D" w:rsidRDefault="002C685D" w:rsidP="0048249B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SNP haplotype denoted QTL+</w:t>
            </w:r>
          </w:p>
        </w:tc>
        <w:tc>
          <w:tcPr>
            <w:tcW w:w="1879" w:type="dxa"/>
            <w:vAlign w:val="center"/>
          </w:tcPr>
          <w:p w14:paraId="31C55A19" w14:textId="77777777" w:rsidR="002C685D" w:rsidRDefault="002C685D" w:rsidP="0048249B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No. of  QTL+ individuals </w:t>
            </w:r>
          </w:p>
        </w:tc>
        <w:tc>
          <w:tcPr>
            <w:tcW w:w="2318" w:type="dxa"/>
            <w:vAlign w:val="center"/>
          </w:tcPr>
          <w:p w14:paraId="7B1E32CA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No. of  QTL-  individuals </w:t>
            </w:r>
          </w:p>
        </w:tc>
        <w:tc>
          <w:tcPr>
            <w:tcW w:w="2318" w:type="dxa"/>
            <w:vAlign w:val="center"/>
          </w:tcPr>
          <w:p w14:paraId="508F7B0C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QTL+ haplotypes in ‘Golden Delicious’</w:t>
            </w:r>
          </w:p>
        </w:tc>
      </w:tr>
      <w:tr w:rsidR="002C685D" w14:paraId="23179892" w14:textId="77777777" w:rsidTr="0048249B">
        <w:trPr>
          <w:trHeight w:val="461"/>
        </w:trPr>
        <w:tc>
          <w:tcPr>
            <w:tcW w:w="1363" w:type="dxa"/>
            <w:vAlign w:val="center"/>
          </w:tcPr>
          <w:p w14:paraId="12D430EC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140" w:type="dxa"/>
            <w:vAlign w:val="center"/>
          </w:tcPr>
          <w:p w14:paraId="7165888D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RND-QT-2</w:t>
            </w:r>
          </w:p>
        </w:tc>
        <w:tc>
          <w:tcPr>
            <w:tcW w:w="3891" w:type="dxa"/>
            <w:vAlign w:val="center"/>
          </w:tcPr>
          <w:p w14:paraId="5F34799D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CGAAAAGAGGAGGACGGGAAGAGAAACCACAGGAGCCGCAAAAAAAGAGGGAACGAAG</w:t>
            </w:r>
          </w:p>
        </w:tc>
        <w:tc>
          <w:tcPr>
            <w:tcW w:w="1879" w:type="dxa"/>
            <w:vAlign w:val="center"/>
          </w:tcPr>
          <w:p w14:paraId="7B2A678E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318" w:type="dxa"/>
            <w:vAlign w:val="center"/>
          </w:tcPr>
          <w:p w14:paraId="24D3A587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318" w:type="dxa"/>
            <w:vAlign w:val="center"/>
          </w:tcPr>
          <w:p w14:paraId="6681F818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C685D" w14:paraId="04E04CF7" w14:textId="77777777" w:rsidTr="0048249B">
        <w:trPr>
          <w:trHeight w:val="353"/>
        </w:trPr>
        <w:tc>
          <w:tcPr>
            <w:tcW w:w="1363" w:type="dxa"/>
            <w:vAlign w:val="center"/>
          </w:tcPr>
          <w:p w14:paraId="5B44E970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140" w:type="dxa"/>
            <w:vAlign w:val="center"/>
          </w:tcPr>
          <w:p w14:paraId="7DBC43B4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RND-QTL6</w:t>
            </w:r>
          </w:p>
        </w:tc>
        <w:tc>
          <w:tcPr>
            <w:tcW w:w="3891" w:type="dxa"/>
            <w:vAlign w:val="center"/>
          </w:tcPr>
          <w:p w14:paraId="3A7E3E50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GGAAACAGA</w:t>
            </w:r>
          </w:p>
        </w:tc>
        <w:tc>
          <w:tcPr>
            <w:tcW w:w="1879" w:type="dxa"/>
            <w:vAlign w:val="center"/>
          </w:tcPr>
          <w:p w14:paraId="18294886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318" w:type="dxa"/>
            <w:vAlign w:val="center"/>
          </w:tcPr>
          <w:p w14:paraId="02CFFEC5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318" w:type="dxa"/>
            <w:vAlign w:val="center"/>
          </w:tcPr>
          <w:p w14:paraId="006D86FD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2C685D" w14:paraId="4050C2A7" w14:textId="77777777" w:rsidTr="0048249B">
        <w:trPr>
          <w:trHeight w:val="353"/>
        </w:trPr>
        <w:tc>
          <w:tcPr>
            <w:tcW w:w="1363" w:type="dxa"/>
            <w:vAlign w:val="center"/>
          </w:tcPr>
          <w:p w14:paraId="2BF55AEB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140" w:type="dxa"/>
            <w:vAlign w:val="center"/>
          </w:tcPr>
          <w:p w14:paraId="7EADC31D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RND-QTL8</w:t>
            </w:r>
          </w:p>
        </w:tc>
        <w:tc>
          <w:tcPr>
            <w:tcW w:w="3891" w:type="dxa"/>
            <w:vAlign w:val="center"/>
          </w:tcPr>
          <w:p w14:paraId="6B232878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AGCGGGGCAAGAAAAGGAGGAGAGAGGGAAAAAGGGAGAGGGGAAGAAGCAAGGAGAAGGG and CAAAGGGCAGAGAGGAGGGAGAGGGAAGAAAAAGGGAGAGGGGGAAGAAAACAGGGAGGAA</w:t>
            </w:r>
          </w:p>
        </w:tc>
        <w:tc>
          <w:tcPr>
            <w:tcW w:w="1879" w:type="dxa"/>
            <w:vAlign w:val="center"/>
          </w:tcPr>
          <w:p w14:paraId="3ED46407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318" w:type="dxa"/>
            <w:vAlign w:val="center"/>
          </w:tcPr>
          <w:p w14:paraId="750E31B0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318" w:type="dxa"/>
            <w:vAlign w:val="center"/>
          </w:tcPr>
          <w:p w14:paraId="3C952247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C685D" w14:paraId="352B4AB0" w14:textId="77777777" w:rsidTr="0048249B">
        <w:trPr>
          <w:trHeight w:val="353"/>
        </w:trPr>
        <w:tc>
          <w:tcPr>
            <w:tcW w:w="1363" w:type="dxa"/>
            <w:vAlign w:val="center"/>
          </w:tcPr>
          <w:p w14:paraId="754857BB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2140" w:type="dxa"/>
            <w:vAlign w:val="center"/>
          </w:tcPr>
          <w:p w14:paraId="735AA3AE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RND-QTL10</w:t>
            </w:r>
          </w:p>
        </w:tc>
        <w:tc>
          <w:tcPr>
            <w:tcW w:w="3891" w:type="dxa"/>
            <w:vAlign w:val="center"/>
          </w:tcPr>
          <w:p w14:paraId="77464910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AAGAGCAGCCGCGGGACAACAGGAGAAACGCAGAG</w:t>
            </w:r>
          </w:p>
        </w:tc>
        <w:tc>
          <w:tcPr>
            <w:tcW w:w="1879" w:type="dxa"/>
            <w:vAlign w:val="center"/>
          </w:tcPr>
          <w:p w14:paraId="5E6DD895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318" w:type="dxa"/>
            <w:vAlign w:val="center"/>
          </w:tcPr>
          <w:p w14:paraId="371AAA04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318" w:type="dxa"/>
            <w:vAlign w:val="center"/>
          </w:tcPr>
          <w:p w14:paraId="14F925C9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2C685D" w14:paraId="3AF82A55" w14:textId="77777777" w:rsidTr="0048249B">
        <w:trPr>
          <w:trHeight w:val="353"/>
        </w:trPr>
        <w:tc>
          <w:tcPr>
            <w:tcW w:w="1363" w:type="dxa"/>
            <w:vAlign w:val="center"/>
          </w:tcPr>
          <w:p w14:paraId="58DD2464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2140" w:type="dxa"/>
            <w:vAlign w:val="center"/>
          </w:tcPr>
          <w:p w14:paraId="36CA0418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RND-QTL15</w:t>
            </w:r>
          </w:p>
        </w:tc>
        <w:tc>
          <w:tcPr>
            <w:tcW w:w="3891" w:type="dxa"/>
            <w:vAlign w:val="center"/>
          </w:tcPr>
          <w:p w14:paraId="7F0BD88B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AAAAG</w:t>
            </w:r>
          </w:p>
        </w:tc>
        <w:tc>
          <w:tcPr>
            <w:tcW w:w="1879" w:type="dxa"/>
            <w:vAlign w:val="center"/>
          </w:tcPr>
          <w:p w14:paraId="047F45CF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318" w:type="dxa"/>
            <w:vAlign w:val="center"/>
          </w:tcPr>
          <w:p w14:paraId="21A5CCAD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318" w:type="dxa"/>
            <w:vAlign w:val="center"/>
          </w:tcPr>
          <w:p w14:paraId="70A9BE58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2C685D" w14:paraId="15DE55A5" w14:textId="77777777" w:rsidTr="0048249B">
        <w:trPr>
          <w:trHeight w:val="556"/>
        </w:trPr>
        <w:tc>
          <w:tcPr>
            <w:tcW w:w="1363" w:type="dxa"/>
            <w:vAlign w:val="center"/>
          </w:tcPr>
          <w:p w14:paraId="5D7CDC2A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2140" w:type="dxa"/>
            <w:vAlign w:val="center"/>
          </w:tcPr>
          <w:p w14:paraId="1A171692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RND-QTL16</w:t>
            </w:r>
          </w:p>
        </w:tc>
        <w:tc>
          <w:tcPr>
            <w:tcW w:w="3891" w:type="dxa"/>
            <w:vAlign w:val="center"/>
          </w:tcPr>
          <w:p w14:paraId="02C99451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GAGGACCGAGAAACGAGGAGAGGAAGAACAAGAAAAGAAAAA</w:t>
            </w:r>
          </w:p>
        </w:tc>
        <w:tc>
          <w:tcPr>
            <w:tcW w:w="1879" w:type="dxa"/>
            <w:vAlign w:val="center"/>
          </w:tcPr>
          <w:p w14:paraId="0A4BA086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318" w:type="dxa"/>
            <w:vAlign w:val="center"/>
          </w:tcPr>
          <w:p w14:paraId="1259F7E5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318" w:type="dxa"/>
            <w:vAlign w:val="center"/>
          </w:tcPr>
          <w:p w14:paraId="2087D40A" w14:textId="77777777" w:rsidR="002C685D" w:rsidRDefault="002C685D" w:rsidP="0048249B">
            <w:pPr>
              <w:widowControl w:val="0"/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</w:tbl>
    <w:p w14:paraId="0D885A26" w14:textId="77777777" w:rsidR="002C685D" w:rsidRDefault="002C685D" w:rsidP="002C685D">
      <w:pPr>
        <w:spacing w:line="480" w:lineRule="auto"/>
        <w:jc w:val="both"/>
        <w:rPr>
          <w:sz w:val="20"/>
          <w:szCs w:val="20"/>
        </w:rPr>
        <w:sectPr w:rsidR="002C685D" w:rsidSect="002C685D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  <w:r>
        <w:rPr>
          <w:b/>
          <w:sz w:val="20"/>
          <w:szCs w:val="20"/>
        </w:rPr>
        <w:t>Table 3</w:t>
      </w:r>
      <w:r>
        <w:rPr>
          <w:sz w:val="20"/>
          <w:szCs w:val="20"/>
        </w:rPr>
        <w:t xml:space="preserve"> QTL configuration for six loci associated with European canker resistance in 25 apple full-sibling progeny, their parents (‘Gala’ and ‘EM-Selection-4’), and ‘Golden Delicious </w:t>
      </w:r>
    </w:p>
    <w:p w14:paraId="42F70C4E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  <w:rPr>
          <w:color w:val="000000"/>
        </w:rPr>
      </w:pPr>
      <w:r>
        <w:rPr>
          <w:b/>
        </w:rPr>
        <w:lastRenderedPageBreak/>
        <w:t>Table 4</w:t>
      </w:r>
      <w:r>
        <w:t xml:space="preserve"> DEGs of </w:t>
      </w:r>
      <w:r>
        <w:rPr>
          <w:i/>
        </w:rPr>
        <w:t>interest from QTL+ vs. QTL- comparison.</w:t>
      </w:r>
      <w:r>
        <w:rPr>
          <w:b/>
        </w:rPr>
        <w:t xml:space="preserve"> </w:t>
      </w:r>
      <w:r>
        <w:t xml:space="preserve">This table displays differentially expressed genes (DEGs) that meet the following criteria: validated genes, genes with the same predicted function as a validated gene at the same QTL, or genes predicted to function as NLR or RLK. A negative log2 fold-change (LFC) indicates higher expression in QTL+ genotypes, while a positive </w:t>
      </w:r>
      <w:proofErr w:type="spellStart"/>
      <w:r>
        <w:t>logFC</w:t>
      </w:r>
      <w:proofErr w:type="spellEnd"/>
      <w:r>
        <w:t xml:space="preserve"> indicates higher expression in QTL- genotypes. </w:t>
      </w:r>
      <w:r>
        <w:rPr>
          <w:color w:val="000000"/>
        </w:rPr>
        <w:t>DEGs of Interest in Apple Genotypes with QTL+ vs. QTL- Alleles</w:t>
      </w:r>
    </w:p>
    <w:p w14:paraId="1A9FD9C7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</w:pPr>
    </w:p>
    <w:tbl>
      <w:tblPr>
        <w:tblStyle w:val="1"/>
        <w:tblW w:w="889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1"/>
        <w:gridCol w:w="1305"/>
        <w:gridCol w:w="1043"/>
        <w:gridCol w:w="1260"/>
        <w:gridCol w:w="2674"/>
        <w:gridCol w:w="779"/>
      </w:tblGrid>
      <w:tr w:rsidR="002C685D" w14:paraId="64649A85" w14:textId="77777777" w:rsidTr="0048249B">
        <w:trPr>
          <w:trHeight w:val="1450"/>
        </w:trPr>
        <w:tc>
          <w:tcPr>
            <w:tcW w:w="1831" w:type="dxa"/>
          </w:tcPr>
          <w:p w14:paraId="0172636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Gene ID GDDH13_v1.1</w:t>
            </w:r>
          </w:p>
        </w:tc>
        <w:tc>
          <w:tcPr>
            <w:tcW w:w="1305" w:type="dxa"/>
          </w:tcPr>
          <w:p w14:paraId="1C5B9A5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Resistance QTL</w:t>
            </w:r>
          </w:p>
        </w:tc>
        <w:tc>
          <w:tcPr>
            <w:tcW w:w="1043" w:type="dxa"/>
          </w:tcPr>
          <w:p w14:paraId="013DD3F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 xml:space="preserve">LFC Control </w:t>
            </w:r>
          </w:p>
        </w:tc>
        <w:tc>
          <w:tcPr>
            <w:tcW w:w="1260" w:type="dxa"/>
          </w:tcPr>
          <w:p w14:paraId="3BF9FC4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 xml:space="preserve">LFC Infected </w:t>
            </w:r>
          </w:p>
        </w:tc>
        <w:tc>
          <w:tcPr>
            <w:tcW w:w="2674" w:type="dxa"/>
          </w:tcPr>
          <w:p w14:paraId="004FA81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Putative gene function</w:t>
            </w:r>
          </w:p>
        </w:tc>
        <w:tc>
          <w:tcPr>
            <w:tcW w:w="779" w:type="dxa"/>
          </w:tcPr>
          <w:p w14:paraId="0AF1415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 xml:space="preserve">DE in ‘GD’ </w:t>
            </w:r>
          </w:p>
        </w:tc>
      </w:tr>
      <w:tr w:rsidR="002C685D" w14:paraId="17AF30BE" w14:textId="77777777" w:rsidTr="0048249B">
        <w:trPr>
          <w:trHeight w:val="290"/>
        </w:trPr>
        <w:tc>
          <w:tcPr>
            <w:tcW w:w="1831" w:type="dxa"/>
          </w:tcPr>
          <w:p w14:paraId="0288C87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MD02G1188900</w:t>
            </w:r>
          </w:p>
        </w:tc>
        <w:tc>
          <w:tcPr>
            <w:tcW w:w="1305" w:type="dxa"/>
          </w:tcPr>
          <w:p w14:paraId="547F0D7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29355E3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7F6C1A6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-1.8</w:t>
            </w:r>
          </w:p>
        </w:tc>
        <w:tc>
          <w:tcPr>
            <w:tcW w:w="2674" w:type="dxa"/>
          </w:tcPr>
          <w:p w14:paraId="713CD02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ACT domain</w:t>
            </w:r>
          </w:p>
        </w:tc>
        <w:tc>
          <w:tcPr>
            <w:tcW w:w="779" w:type="dxa"/>
          </w:tcPr>
          <w:p w14:paraId="45097A8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26F41ACA" w14:textId="77777777" w:rsidTr="0048249B">
        <w:trPr>
          <w:trHeight w:val="290"/>
        </w:trPr>
        <w:tc>
          <w:tcPr>
            <w:tcW w:w="1831" w:type="dxa"/>
          </w:tcPr>
          <w:p w14:paraId="36EDA15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MD02G1164500</w:t>
            </w:r>
          </w:p>
        </w:tc>
        <w:tc>
          <w:tcPr>
            <w:tcW w:w="1305" w:type="dxa"/>
          </w:tcPr>
          <w:p w14:paraId="555483C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264FD04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-3.3</w:t>
            </w:r>
          </w:p>
        </w:tc>
        <w:tc>
          <w:tcPr>
            <w:tcW w:w="1260" w:type="dxa"/>
          </w:tcPr>
          <w:p w14:paraId="5EF5A74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-2.6</w:t>
            </w:r>
          </w:p>
        </w:tc>
        <w:tc>
          <w:tcPr>
            <w:tcW w:w="2674" w:type="dxa"/>
          </w:tcPr>
          <w:p w14:paraId="111F423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(CC NBS LRR class)</w:t>
            </w:r>
          </w:p>
        </w:tc>
        <w:tc>
          <w:tcPr>
            <w:tcW w:w="779" w:type="dxa"/>
          </w:tcPr>
          <w:p w14:paraId="773AD46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1C1DE8F1" w14:textId="77777777" w:rsidTr="0048249B">
        <w:trPr>
          <w:trHeight w:val="290"/>
        </w:trPr>
        <w:tc>
          <w:tcPr>
            <w:tcW w:w="1831" w:type="dxa"/>
          </w:tcPr>
          <w:p w14:paraId="7DB46C0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MD02G1217100</w:t>
            </w:r>
          </w:p>
        </w:tc>
        <w:tc>
          <w:tcPr>
            <w:tcW w:w="1305" w:type="dxa"/>
          </w:tcPr>
          <w:p w14:paraId="0DA2498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25EB7E0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564DF4E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1.5</w:t>
            </w:r>
          </w:p>
        </w:tc>
        <w:tc>
          <w:tcPr>
            <w:tcW w:w="2674" w:type="dxa"/>
          </w:tcPr>
          <w:p w14:paraId="07B859F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(TIR NBS LRR class)</w:t>
            </w:r>
          </w:p>
        </w:tc>
        <w:tc>
          <w:tcPr>
            <w:tcW w:w="779" w:type="dxa"/>
          </w:tcPr>
          <w:p w14:paraId="4661419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56828CFD" w14:textId="77777777" w:rsidTr="0048249B">
        <w:trPr>
          <w:trHeight w:val="290"/>
        </w:trPr>
        <w:tc>
          <w:tcPr>
            <w:tcW w:w="1831" w:type="dxa"/>
          </w:tcPr>
          <w:p w14:paraId="427E2A0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MD02G1260200</w:t>
            </w:r>
          </w:p>
        </w:tc>
        <w:tc>
          <w:tcPr>
            <w:tcW w:w="1305" w:type="dxa"/>
          </w:tcPr>
          <w:p w14:paraId="7D1F75D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3AF9438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1.5</w:t>
            </w:r>
          </w:p>
        </w:tc>
        <w:tc>
          <w:tcPr>
            <w:tcW w:w="1260" w:type="dxa"/>
          </w:tcPr>
          <w:p w14:paraId="07A14EC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1.5</w:t>
            </w:r>
          </w:p>
        </w:tc>
        <w:tc>
          <w:tcPr>
            <w:tcW w:w="2674" w:type="dxa"/>
          </w:tcPr>
          <w:p w14:paraId="5257872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(TIR NBS LRR class)</w:t>
            </w:r>
          </w:p>
        </w:tc>
        <w:tc>
          <w:tcPr>
            <w:tcW w:w="779" w:type="dxa"/>
          </w:tcPr>
          <w:p w14:paraId="02E9984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5E021368" w14:textId="77777777" w:rsidTr="0048249B">
        <w:trPr>
          <w:trHeight w:val="290"/>
        </w:trPr>
        <w:tc>
          <w:tcPr>
            <w:tcW w:w="1831" w:type="dxa"/>
          </w:tcPr>
          <w:p w14:paraId="6967B98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MD02G1282000</w:t>
            </w:r>
          </w:p>
        </w:tc>
        <w:tc>
          <w:tcPr>
            <w:tcW w:w="1305" w:type="dxa"/>
          </w:tcPr>
          <w:p w14:paraId="4B4544F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3B727D4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323E1C8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-1.4</w:t>
            </w:r>
          </w:p>
        </w:tc>
        <w:tc>
          <w:tcPr>
            <w:tcW w:w="2674" w:type="dxa"/>
          </w:tcPr>
          <w:p w14:paraId="13D98FA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Protein kinase</w:t>
            </w:r>
          </w:p>
        </w:tc>
        <w:tc>
          <w:tcPr>
            <w:tcW w:w="779" w:type="dxa"/>
          </w:tcPr>
          <w:p w14:paraId="1C6807D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5C0776E5" w14:textId="77777777" w:rsidTr="0048249B">
        <w:trPr>
          <w:trHeight w:val="290"/>
        </w:trPr>
        <w:tc>
          <w:tcPr>
            <w:tcW w:w="1831" w:type="dxa"/>
          </w:tcPr>
          <w:p w14:paraId="10AF552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MD02G1164900</w:t>
            </w:r>
          </w:p>
        </w:tc>
        <w:tc>
          <w:tcPr>
            <w:tcW w:w="1305" w:type="dxa"/>
          </w:tcPr>
          <w:p w14:paraId="3161660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0093ACE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3C5CE0A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-2.7</w:t>
            </w:r>
          </w:p>
        </w:tc>
        <w:tc>
          <w:tcPr>
            <w:tcW w:w="2674" w:type="dxa"/>
          </w:tcPr>
          <w:p w14:paraId="52232C2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Unknown function</w:t>
            </w:r>
          </w:p>
        </w:tc>
        <w:tc>
          <w:tcPr>
            <w:tcW w:w="779" w:type="dxa"/>
          </w:tcPr>
          <w:p w14:paraId="2A60BB8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46B6F9C7" w14:textId="77777777" w:rsidTr="0048249B">
        <w:trPr>
          <w:trHeight w:val="290"/>
        </w:trPr>
        <w:tc>
          <w:tcPr>
            <w:tcW w:w="1831" w:type="dxa"/>
          </w:tcPr>
          <w:p w14:paraId="2569204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MD02G1245800</w:t>
            </w:r>
          </w:p>
        </w:tc>
        <w:tc>
          <w:tcPr>
            <w:tcW w:w="1305" w:type="dxa"/>
          </w:tcPr>
          <w:p w14:paraId="4D07617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2F33C64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1.0</w:t>
            </w:r>
          </w:p>
        </w:tc>
        <w:tc>
          <w:tcPr>
            <w:tcW w:w="1260" w:type="dxa"/>
          </w:tcPr>
          <w:p w14:paraId="7049C79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1.2</w:t>
            </w:r>
          </w:p>
        </w:tc>
        <w:tc>
          <w:tcPr>
            <w:tcW w:w="2674" w:type="dxa"/>
          </w:tcPr>
          <w:p w14:paraId="597BB29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7980367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3912B860" w14:textId="77777777" w:rsidTr="0048249B">
        <w:trPr>
          <w:trHeight w:val="290"/>
        </w:trPr>
        <w:tc>
          <w:tcPr>
            <w:tcW w:w="1831" w:type="dxa"/>
          </w:tcPr>
          <w:p w14:paraId="7499331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MD02G1246300</w:t>
            </w:r>
          </w:p>
        </w:tc>
        <w:tc>
          <w:tcPr>
            <w:tcW w:w="1305" w:type="dxa"/>
          </w:tcPr>
          <w:p w14:paraId="344AC7F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33E6F07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1.0</w:t>
            </w:r>
          </w:p>
        </w:tc>
        <w:tc>
          <w:tcPr>
            <w:tcW w:w="1260" w:type="dxa"/>
          </w:tcPr>
          <w:p w14:paraId="3DA461A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1.4</w:t>
            </w:r>
          </w:p>
        </w:tc>
        <w:tc>
          <w:tcPr>
            <w:tcW w:w="2674" w:type="dxa"/>
          </w:tcPr>
          <w:p w14:paraId="6643C5C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5107F36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68E8A0AA" w14:textId="77777777" w:rsidTr="0048249B">
        <w:trPr>
          <w:trHeight w:val="290"/>
        </w:trPr>
        <w:tc>
          <w:tcPr>
            <w:tcW w:w="1831" w:type="dxa"/>
          </w:tcPr>
          <w:p w14:paraId="1E38068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MD02G1247400</w:t>
            </w:r>
          </w:p>
        </w:tc>
        <w:tc>
          <w:tcPr>
            <w:tcW w:w="1305" w:type="dxa"/>
          </w:tcPr>
          <w:p w14:paraId="66603A9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14B4BE3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74F264D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-1.9</w:t>
            </w:r>
          </w:p>
        </w:tc>
        <w:tc>
          <w:tcPr>
            <w:tcW w:w="2674" w:type="dxa"/>
          </w:tcPr>
          <w:p w14:paraId="1213D85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1E60214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305C152B" w14:textId="77777777" w:rsidTr="0048249B">
        <w:trPr>
          <w:trHeight w:val="290"/>
        </w:trPr>
        <w:tc>
          <w:tcPr>
            <w:tcW w:w="1831" w:type="dxa"/>
          </w:tcPr>
          <w:p w14:paraId="3F6882B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MD02G1234300</w:t>
            </w:r>
          </w:p>
        </w:tc>
        <w:tc>
          <w:tcPr>
            <w:tcW w:w="1305" w:type="dxa"/>
          </w:tcPr>
          <w:p w14:paraId="276C2C2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</w:t>
            </w:r>
            <w:r>
              <w:lastRenderedPageBreak/>
              <w:t>QTL2</w:t>
            </w:r>
          </w:p>
        </w:tc>
        <w:tc>
          <w:tcPr>
            <w:tcW w:w="1043" w:type="dxa"/>
          </w:tcPr>
          <w:p w14:paraId="7BE5D2E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lastRenderedPageBreak/>
              <w:t>5.4</w:t>
            </w:r>
          </w:p>
        </w:tc>
        <w:tc>
          <w:tcPr>
            <w:tcW w:w="1260" w:type="dxa"/>
          </w:tcPr>
          <w:p w14:paraId="3AD94E8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4.9</w:t>
            </w:r>
          </w:p>
        </w:tc>
        <w:tc>
          <w:tcPr>
            <w:tcW w:w="2674" w:type="dxa"/>
          </w:tcPr>
          <w:p w14:paraId="3DA72E4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 xml:space="preserve">Wall associated kinase </w:t>
            </w:r>
            <w:r>
              <w:lastRenderedPageBreak/>
              <w:t>like (WAKL)</w:t>
            </w:r>
          </w:p>
        </w:tc>
        <w:tc>
          <w:tcPr>
            <w:tcW w:w="779" w:type="dxa"/>
          </w:tcPr>
          <w:p w14:paraId="51A7E07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lastRenderedPageBreak/>
              <w:t>-</w:t>
            </w:r>
          </w:p>
        </w:tc>
      </w:tr>
      <w:tr w:rsidR="002C685D" w14:paraId="00D86D4F" w14:textId="77777777" w:rsidTr="0048249B">
        <w:trPr>
          <w:trHeight w:val="290"/>
        </w:trPr>
        <w:tc>
          <w:tcPr>
            <w:tcW w:w="1831" w:type="dxa"/>
          </w:tcPr>
          <w:p w14:paraId="57A4F2D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MD02G1234800</w:t>
            </w:r>
          </w:p>
        </w:tc>
        <w:tc>
          <w:tcPr>
            <w:tcW w:w="1305" w:type="dxa"/>
          </w:tcPr>
          <w:p w14:paraId="6E04918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40507C3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3.2</w:t>
            </w:r>
          </w:p>
        </w:tc>
        <w:tc>
          <w:tcPr>
            <w:tcW w:w="1260" w:type="dxa"/>
          </w:tcPr>
          <w:p w14:paraId="6ABAAB4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2.6</w:t>
            </w:r>
          </w:p>
        </w:tc>
        <w:tc>
          <w:tcPr>
            <w:tcW w:w="2674" w:type="dxa"/>
          </w:tcPr>
          <w:p w14:paraId="164A172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3366911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4B683851" w14:textId="77777777" w:rsidTr="0048249B">
        <w:trPr>
          <w:trHeight w:val="290"/>
        </w:trPr>
        <w:tc>
          <w:tcPr>
            <w:tcW w:w="1831" w:type="dxa"/>
          </w:tcPr>
          <w:p w14:paraId="09E6164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MD02G1246100</w:t>
            </w:r>
          </w:p>
        </w:tc>
        <w:tc>
          <w:tcPr>
            <w:tcW w:w="1305" w:type="dxa"/>
          </w:tcPr>
          <w:p w14:paraId="5AF1DD4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0BC24A8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1.9</w:t>
            </w:r>
          </w:p>
        </w:tc>
        <w:tc>
          <w:tcPr>
            <w:tcW w:w="1260" w:type="dxa"/>
          </w:tcPr>
          <w:p w14:paraId="37B16CC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2.2</w:t>
            </w:r>
          </w:p>
        </w:tc>
        <w:tc>
          <w:tcPr>
            <w:tcW w:w="2674" w:type="dxa"/>
          </w:tcPr>
          <w:p w14:paraId="2CA75C1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2B85E9D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72ADF85C" w14:textId="77777777" w:rsidTr="0048249B">
        <w:trPr>
          <w:trHeight w:val="290"/>
        </w:trPr>
        <w:tc>
          <w:tcPr>
            <w:tcW w:w="1831" w:type="dxa"/>
          </w:tcPr>
          <w:p w14:paraId="78454E2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MD02G1246600</w:t>
            </w:r>
          </w:p>
        </w:tc>
        <w:tc>
          <w:tcPr>
            <w:tcW w:w="1305" w:type="dxa"/>
          </w:tcPr>
          <w:p w14:paraId="15D3CFA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79D267B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4.0</w:t>
            </w:r>
          </w:p>
        </w:tc>
        <w:tc>
          <w:tcPr>
            <w:tcW w:w="1260" w:type="dxa"/>
          </w:tcPr>
          <w:p w14:paraId="17E2228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2.4</w:t>
            </w:r>
          </w:p>
        </w:tc>
        <w:tc>
          <w:tcPr>
            <w:tcW w:w="2674" w:type="dxa"/>
          </w:tcPr>
          <w:p w14:paraId="5953C53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7DC110C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357ACFC3" w14:textId="77777777" w:rsidTr="0048249B">
        <w:trPr>
          <w:trHeight w:val="290"/>
        </w:trPr>
        <w:tc>
          <w:tcPr>
            <w:tcW w:w="1831" w:type="dxa"/>
          </w:tcPr>
          <w:p w14:paraId="171DDFA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MD02G1274600</w:t>
            </w:r>
          </w:p>
        </w:tc>
        <w:tc>
          <w:tcPr>
            <w:tcW w:w="1305" w:type="dxa"/>
          </w:tcPr>
          <w:p w14:paraId="701ACC3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4F19F23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316DE85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-2.0</w:t>
            </w:r>
          </w:p>
        </w:tc>
        <w:tc>
          <w:tcPr>
            <w:tcW w:w="2674" w:type="dxa"/>
          </w:tcPr>
          <w:p w14:paraId="607752E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5CB561E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30FA29E2" w14:textId="77777777" w:rsidTr="0048249B">
        <w:trPr>
          <w:trHeight w:val="290"/>
        </w:trPr>
        <w:tc>
          <w:tcPr>
            <w:tcW w:w="1831" w:type="dxa"/>
          </w:tcPr>
          <w:p w14:paraId="43813FA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MD02G1246700</w:t>
            </w:r>
          </w:p>
        </w:tc>
        <w:tc>
          <w:tcPr>
            <w:tcW w:w="1305" w:type="dxa"/>
          </w:tcPr>
          <w:p w14:paraId="5075003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3396A13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2.8</w:t>
            </w:r>
          </w:p>
        </w:tc>
        <w:tc>
          <w:tcPr>
            <w:tcW w:w="1260" w:type="dxa"/>
          </w:tcPr>
          <w:p w14:paraId="34B477C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2.2</w:t>
            </w:r>
          </w:p>
        </w:tc>
        <w:tc>
          <w:tcPr>
            <w:tcW w:w="2674" w:type="dxa"/>
          </w:tcPr>
          <w:p w14:paraId="0A63E63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3584569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3DCACA93" w14:textId="77777777" w:rsidTr="0048249B">
        <w:trPr>
          <w:trHeight w:val="290"/>
        </w:trPr>
        <w:tc>
          <w:tcPr>
            <w:tcW w:w="1831" w:type="dxa"/>
          </w:tcPr>
          <w:p w14:paraId="08258CD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MD02G1249500</w:t>
            </w:r>
          </w:p>
        </w:tc>
        <w:tc>
          <w:tcPr>
            <w:tcW w:w="1305" w:type="dxa"/>
          </w:tcPr>
          <w:p w14:paraId="2398970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2FE6C49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431138B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-1.2</w:t>
            </w:r>
          </w:p>
        </w:tc>
        <w:tc>
          <w:tcPr>
            <w:tcW w:w="2674" w:type="dxa"/>
          </w:tcPr>
          <w:p w14:paraId="06B9861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165B0B3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180408D0" w14:textId="77777777" w:rsidTr="0048249B">
        <w:trPr>
          <w:trHeight w:val="290"/>
        </w:trPr>
        <w:tc>
          <w:tcPr>
            <w:tcW w:w="1831" w:type="dxa"/>
          </w:tcPr>
          <w:p w14:paraId="27CA31B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MD02G1273500</w:t>
            </w:r>
          </w:p>
        </w:tc>
        <w:tc>
          <w:tcPr>
            <w:tcW w:w="1305" w:type="dxa"/>
          </w:tcPr>
          <w:p w14:paraId="12E1D17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7C2D542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7201AC5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-1.3</w:t>
            </w:r>
          </w:p>
        </w:tc>
        <w:tc>
          <w:tcPr>
            <w:tcW w:w="2674" w:type="dxa"/>
          </w:tcPr>
          <w:p w14:paraId="453E4A1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01AE551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25E139C5" w14:textId="77777777" w:rsidTr="0048249B">
        <w:trPr>
          <w:trHeight w:val="290"/>
        </w:trPr>
        <w:tc>
          <w:tcPr>
            <w:tcW w:w="1831" w:type="dxa"/>
          </w:tcPr>
          <w:p w14:paraId="6DD2CDC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MD02G1273700</w:t>
            </w:r>
          </w:p>
        </w:tc>
        <w:tc>
          <w:tcPr>
            <w:tcW w:w="1305" w:type="dxa"/>
          </w:tcPr>
          <w:p w14:paraId="4B2D67A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27EEE84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1350FD5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-1.8</w:t>
            </w:r>
          </w:p>
        </w:tc>
        <w:tc>
          <w:tcPr>
            <w:tcW w:w="2674" w:type="dxa"/>
          </w:tcPr>
          <w:p w14:paraId="2514233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1097AD5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3ED1C6DE" w14:textId="77777777" w:rsidTr="0048249B">
        <w:trPr>
          <w:trHeight w:val="290"/>
        </w:trPr>
        <w:tc>
          <w:tcPr>
            <w:tcW w:w="1831" w:type="dxa"/>
          </w:tcPr>
          <w:p w14:paraId="4C7214A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MD02G1249700</w:t>
            </w:r>
          </w:p>
        </w:tc>
        <w:tc>
          <w:tcPr>
            <w:tcW w:w="1305" w:type="dxa"/>
          </w:tcPr>
          <w:p w14:paraId="4F8E4B1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20E2983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2FF5D23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-1.4</w:t>
            </w:r>
          </w:p>
        </w:tc>
        <w:tc>
          <w:tcPr>
            <w:tcW w:w="2674" w:type="dxa"/>
          </w:tcPr>
          <w:p w14:paraId="048F55B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09D8020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34F6878C" w14:textId="77777777" w:rsidTr="0048249B">
        <w:trPr>
          <w:trHeight w:val="290"/>
        </w:trPr>
        <w:tc>
          <w:tcPr>
            <w:tcW w:w="1831" w:type="dxa"/>
          </w:tcPr>
          <w:p w14:paraId="10C6F8B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MD02G1254300</w:t>
            </w:r>
          </w:p>
        </w:tc>
        <w:tc>
          <w:tcPr>
            <w:tcW w:w="1305" w:type="dxa"/>
          </w:tcPr>
          <w:p w14:paraId="3C400B3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7FFB70E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6C266C8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-2.0</w:t>
            </w:r>
          </w:p>
        </w:tc>
        <w:tc>
          <w:tcPr>
            <w:tcW w:w="2674" w:type="dxa"/>
          </w:tcPr>
          <w:p w14:paraId="191DB25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like (WAKL)</w:t>
            </w:r>
          </w:p>
        </w:tc>
        <w:tc>
          <w:tcPr>
            <w:tcW w:w="779" w:type="dxa"/>
          </w:tcPr>
          <w:p w14:paraId="234F518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  <w:tr w:rsidR="002C685D" w14:paraId="1ABECADC" w14:textId="77777777" w:rsidTr="0048249B">
        <w:trPr>
          <w:trHeight w:val="290"/>
        </w:trPr>
        <w:tc>
          <w:tcPr>
            <w:tcW w:w="1831" w:type="dxa"/>
          </w:tcPr>
          <w:p w14:paraId="70BADCD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MD02G1267000</w:t>
            </w:r>
          </w:p>
        </w:tc>
        <w:tc>
          <w:tcPr>
            <w:tcW w:w="1305" w:type="dxa"/>
          </w:tcPr>
          <w:p w14:paraId="4BB76C9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RND-QTL2</w:t>
            </w:r>
          </w:p>
        </w:tc>
        <w:tc>
          <w:tcPr>
            <w:tcW w:w="1043" w:type="dxa"/>
          </w:tcPr>
          <w:p w14:paraId="56CE9F9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-4.0</w:t>
            </w:r>
          </w:p>
        </w:tc>
        <w:tc>
          <w:tcPr>
            <w:tcW w:w="1260" w:type="dxa"/>
          </w:tcPr>
          <w:p w14:paraId="4FCC8A6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2674" w:type="dxa"/>
          </w:tcPr>
          <w:p w14:paraId="74E5FCC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Zinc induced facilitator</w:t>
            </w:r>
          </w:p>
        </w:tc>
        <w:tc>
          <w:tcPr>
            <w:tcW w:w="779" w:type="dxa"/>
          </w:tcPr>
          <w:p w14:paraId="3620934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5A1C4EE3" w14:textId="77777777" w:rsidTr="0048249B">
        <w:trPr>
          <w:trHeight w:val="290"/>
        </w:trPr>
        <w:tc>
          <w:tcPr>
            <w:tcW w:w="1831" w:type="dxa"/>
          </w:tcPr>
          <w:p w14:paraId="2479190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MD06G1099100</w:t>
            </w:r>
          </w:p>
        </w:tc>
        <w:tc>
          <w:tcPr>
            <w:tcW w:w="1305" w:type="dxa"/>
          </w:tcPr>
          <w:p w14:paraId="54C15FA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RND-QTL6</w:t>
            </w:r>
          </w:p>
        </w:tc>
        <w:tc>
          <w:tcPr>
            <w:tcW w:w="1043" w:type="dxa"/>
          </w:tcPr>
          <w:p w14:paraId="19807D0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7148BE0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-1.1</w:t>
            </w:r>
          </w:p>
        </w:tc>
        <w:tc>
          <w:tcPr>
            <w:tcW w:w="2674" w:type="dxa"/>
          </w:tcPr>
          <w:p w14:paraId="0EAEAF2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ABC transporter</w:t>
            </w:r>
          </w:p>
        </w:tc>
        <w:tc>
          <w:tcPr>
            <w:tcW w:w="779" w:type="dxa"/>
          </w:tcPr>
          <w:p w14:paraId="5E82C71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1666FF7F" w14:textId="77777777" w:rsidTr="0048249B">
        <w:trPr>
          <w:trHeight w:val="290"/>
        </w:trPr>
        <w:tc>
          <w:tcPr>
            <w:tcW w:w="1831" w:type="dxa"/>
          </w:tcPr>
          <w:p w14:paraId="0B0B47A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MD06G1069800</w:t>
            </w:r>
          </w:p>
        </w:tc>
        <w:tc>
          <w:tcPr>
            <w:tcW w:w="1305" w:type="dxa"/>
          </w:tcPr>
          <w:p w14:paraId="4AC804A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RND-QTL6</w:t>
            </w:r>
          </w:p>
        </w:tc>
        <w:tc>
          <w:tcPr>
            <w:tcW w:w="1043" w:type="dxa"/>
          </w:tcPr>
          <w:p w14:paraId="7666EBE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6575056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2.3</w:t>
            </w:r>
          </w:p>
        </w:tc>
        <w:tc>
          <w:tcPr>
            <w:tcW w:w="2674" w:type="dxa"/>
          </w:tcPr>
          <w:p w14:paraId="555E71B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RNA-polymerase</w:t>
            </w:r>
          </w:p>
        </w:tc>
        <w:tc>
          <w:tcPr>
            <w:tcW w:w="779" w:type="dxa"/>
          </w:tcPr>
          <w:p w14:paraId="233DD6D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  <w:tr w:rsidR="002C685D" w14:paraId="4046BA2F" w14:textId="77777777" w:rsidTr="0048249B">
        <w:trPr>
          <w:trHeight w:val="290"/>
        </w:trPr>
        <w:tc>
          <w:tcPr>
            <w:tcW w:w="1831" w:type="dxa"/>
          </w:tcPr>
          <w:p w14:paraId="0864706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MD06G1103300</w:t>
            </w:r>
          </w:p>
        </w:tc>
        <w:tc>
          <w:tcPr>
            <w:tcW w:w="1305" w:type="dxa"/>
          </w:tcPr>
          <w:p w14:paraId="1037C00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RND-QTL6</w:t>
            </w:r>
          </w:p>
        </w:tc>
        <w:tc>
          <w:tcPr>
            <w:tcW w:w="1043" w:type="dxa"/>
          </w:tcPr>
          <w:p w14:paraId="45CFC73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4F1AFCB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-3.8</w:t>
            </w:r>
          </w:p>
        </w:tc>
        <w:tc>
          <w:tcPr>
            <w:tcW w:w="2674" w:type="dxa"/>
          </w:tcPr>
          <w:p w14:paraId="595E1A5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UDP-Glycosyltransferase</w:t>
            </w:r>
          </w:p>
        </w:tc>
        <w:tc>
          <w:tcPr>
            <w:tcW w:w="779" w:type="dxa"/>
          </w:tcPr>
          <w:p w14:paraId="0A24C92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2AEF4B96" w14:textId="77777777" w:rsidTr="0048249B">
        <w:trPr>
          <w:trHeight w:val="290"/>
        </w:trPr>
        <w:tc>
          <w:tcPr>
            <w:tcW w:w="1831" w:type="dxa"/>
          </w:tcPr>
          <w:p w14:paraId="74617A0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MD08G1042700</w:t>
            </w:r>
          </w:p>
        </w:tc>
        <w:tc>
          <w:tcPr>
            <w:tcW w:w="1305" w:type="dxa"/>
          </w:tcPr>
          <w:p w14:paraId="5A947B3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RND-QTL8</w:t>
            </w:r>
          </w:p>
        </w:tc>
        <w:tc>
          <w:tcPr>
            <w:tcW w:w="1043" w:type="dxa"/>
          </w:tcPr>
          <w:p w14:paraId="0D490C0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465E86B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-2.5</w:t>
            </w:r>
          </w:p>
        </w:tc>
        <w:tc>
          <w:tcPr>
            <w:tcW w:w="2674" w:type="dxa"/>
          </w:tcPr>
          <w:p w14:paraId="3361DF3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(NB-ARC domain)</w:t>
            </w:r>
          </w:p>
        </w:tc>
        <w:tc>
          <w:tcPr>
            <w:tcW w:w="779" w:type="dxa"/>
          </w:tcPr>
          <w:p w14:paraId="4CBDDDB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087C5A64" w14:textId="77777777" w:rsidTr="0048249B">
        <w:trPr>
          <w:trHeight w:val="290"/>
        </w:trPr>
        <w:tc>
          <w:tcPr>
            <w:tcW w:w="1831" w:type="dxa"/>
          </w:tcPr>
          <w:p w14:paraId="3933835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MD08G1019600</w:t>
            </w:r>
          </w:p>
        </w:tc>
        <w:tc>
          <w:tcPr>
            <w:tcW w:w="1305" w:type="dxa"/>
          </w:tcPr>
          <w:p w14:paraId="0843B11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RND-QTL8</w:t>
            </w:r>
          </w:p>
        </w:tc>
        <w:tc>
          <w:tcPr>
            <w:tcW w:w="1043" w:type="dxa"/>
          </w:tcPr>
          <w:p w14:paraId="27EDE0E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6BD9C91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-1.2</w:t>
            </w:r>
          </w:p>
        </w:tc>
        <w:tc>
          <w:tcPr>
            <w:tcW w:w="2674" w:type="dxa"/>
          </w:tcPr>
          <w:p w14:paraId="1D03988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(TIR-NBS-LRR class)</w:t>
            </w:r>
          </w:p>
        </w:tc>
        <w:tc>
          <w:tcPr>
            <w:tcW w:w="779" w:type="dxa"/>
          </w:tcPr>
          <w:p w14:paraId="2DFE1BC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576675AB" w14:textId="77777777" w:rsidTr="0048249B">
        <w:trPr>
          <w:trHeight w:val="290"/>
        </w:trPr>
        <w:tc>
          <w:tcPr>
            <w:tcW w:w="1831" w:type="dxa"/>
          </w:tcPr>
          <w:p w14:paraId="25A4718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MD08G1020000</w:t>
            </w:r>
          </w:p>
        </w:tc>
        <w:tc>
          <w:tcPr>
            <w:tcW w:w="1305" w:type="dxa"/>
          </w:tcPr>
          <w:p w14:paraId="30A4925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RND-QTL8</w:t>
            </w:r>
          </w:p>
        </w:tc>
        <w:tc>
          <w:tcPr>
            <w:tcW w:w="1043" w:type="dxa"/>
          </w:tcPr>
          <w:p w14:paraId="348F4AA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782FDF3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-1.8</w:t>
            </w:r>
          </w:p>
        </w:tc>
        <w:tc>
          <w:tcPr>
            <w:tcW w:w="2674" w:type="dxa"/>
          </w:tcPr>
          <w:p w14:paraId="5F92B55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 xml:space="preserve">Disease resistance protein (TIR-NBS-LRR </w:t>
            </w:r>
            <w:r>
              <w:lastRenderedPageBreak/>
              <w:t>class)</w:t>
            </w:r>
          </w:p>
        </w:tc>
        <w:tc>
          <w:tcPr>
            <w:tcW w:w="779" w:type="dxa"/>
          </w:tcPr>
          <w:p w14:paraId="1A44AB2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lastRenderedPageBreak/>
              <w:t>-</w:t>
            </w:r>
          </w:p>
        </w:tc>
      </w:tr>
      <w:tr w:rsidR="002C685D" w14:paraId="273A874F" w14:textId="77777777" w:rsidTr="0048249B">
        <w:trPr>
          <w:trHeight w:val="290"/>
        </w:trPr>
        <w:tc>
          <w:tcPr>
            <w:tcW w:w="1831" w:type="dxa"/>
          </w:tcPr>
          <w:p w14:paraId="10BD090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MD08G1055100</w:t>
            </w:r>
          </w:p>
        </w:tc>
        <w:tc>
          <w:tcPr>
            <w:tcW w:w="1305" w:type="dxa"/>
          </w:tcPr>
          <w:p w14:paraId="3F10E8B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RND-QTL8</w:t>
            </w:r>
          </w:p>
        </w:tc>
        <w:tc>
          <w:tcPr>
            <w:tcW w:w="1043" w:type="dxa"/>
          </w:tcPr>
          <w:p w14:paraId="06BCF97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1ABB388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-1.2</w:t>
            </w:r>
          </w:p>
        </w:tc>
        <w:tc>
          <w:tcPr>
            <w:tcW w:w="2674" w:type="dxa"/>
          </w:tcPr>
          <w:p w14:paraId="1B7454E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Glutathione peroxidase</w:t>
            </w:r>
          </w:p>
        </w:tc>
        <w:tc>
          <w:tcPr>
            <w:tcW w:w="779" w:type="dxa"/>
          </w:tcPr>
          <w:p w14:paraId="58EA152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0D1416E6" w14:textId="77777777" w:rsidTr="0048249B">
        <w:trPr>
          <w:trHeight w:val="290"/>
        </w:trPr>
        <w:tc>
          <w:tcPr>
            <w:tcW w:w="1831" w:type="dxa"/>
          </w:tcPr>
          <w:p w14:paraId="0B65AB2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MD08G1064100</w:t>
            </w:r>
          </w:p>
        </w:tc>
        <w:tc>
          <w:tcPr>
            <w:tcW w:w="1305" w:type="dxa"/>
          </w:tcPr>
          <w:p w14:paraId="5662EB2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RND-QTL8</w:t>
            </w:r>
          </w:p>
        </w:tc>
        <w:tc>
          <w:tcPr>
            <w:tcW w:w="1043" w:type="dxa"/>
          </w:tcPr>
          <w:p w14:paraId="2BE3182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422318E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1.5</w:t>
            </w:r>
          </w:p>
        </w:tc>
        <w:tc>
          <w:tcPr>
            <w:tcW w:w="2674" w:type="dxa"/>
          </w:tcPr>
          <w:p w14:paraId="577EB28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Heat shock factor protein</w:t>
            </w:r>
          </w:p>
        </w:tc>
        <w:tc>
          <w:tcPr>
            <w:tcW w:w="779" w:type="dxa"/>
          </w:tcPr>
          <w:p w14:paraId="3294AF4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  <w:tr w:rsidR="002C685D" w14:paraId="54CB7143" w14:textId="77777777" w:rsidTr="0048249B">
        <w:trPr>
          <w:trHeight w:val="290"/>
        </w:trPr>
        <w:tc>
          <w:tcPr>
            <w:tcW w:w="1831" w:type="dxa"/>
          </w:tcPr>
          <w:p w14:paraId="56BF379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MD08G1026800</w:t>
            </w:r>
          </w:p>
        </w:tc>
        <w:tc>
          <w:tcPr>
            <w:tcW w:w="1305" w:type="dxa"/>
          </w:tcPr>
          <w:p w14:paraId="00C3907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RND-QTL8</w:t>
            </w:r>
          </w:p>
        </w:tc>
        <w:tc>
          <w:tcPr>
            <w:tcW w:w="1043" w:type="dxa"/>
          </w:tcPr>
          <w:p w14:paraId="698AEAF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1164101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1.6</w:t>
            </w:r>
          </w:p>
        </w:tc>
        <w:tc>
          <w:tcPr>
            <w:tcW w:w="2674" w:type="dxa"/>
          </w:tcPr>
          <w:p w14:paraId="46CA474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 xml:space="preserve">Heavy metal associated </w:t>
            </w:r>
            <w:proofErr w:type="spellStart"/>
            <w:r>
              <w:t>isoprenylated</w:t>
            </w:r>
            <w:proofErr w:type="spellEnd"/>
            <w:r>
              <w:t xml:space="preserve"> plant protein (HIPP)</w:t>
            </w:r>
          </w:p>
        </w:tc>
        <w:tc>
          <w:tcPr>
            <w:tcW w:w="779" w:type="dxa"/>
          </w:tcPr>
          <w:p w14:paraId="591D517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  <w:tr w:rsidR="002C685D" w14:paraId="4B2E5EA7" w14:textId="77777777" w:rsidTr="0048249B">
        <w:trPr>
          <w:trHeight w:val="290"/>
        </w:trPr>
        <w:tc>
          <w:tcPr>
            <w:tcW w:w="1831" w:type="dxa"/>
          </w:tcPr>
          <w:p w14:paraId="1BC4FD2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MD10G1238200</w:t>
            </w:r>
          </w:p>
        </w:tc>
        <w:tc>
          <w:tcPr>
            <w:tcW w:w="1305" w:type="dxa"/>
          </w:tcPr>
          <w:p w14:paraId="6F312EB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RND-QTL10</w:t>
            </w:r>
          </w:p>
        </w:tc>
        <w:tc>
          <w:tcPr>
            <w:tcW w:w="1043" w:type="dxa"/>
          </w:tcPr>
          <w:p w14:paraId="4CD90E7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3E0E020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-2.5</w:t>
            </w:r>
          </w:p>
        </w:tc>
        <w:tc>
          <w:tcPr>
            <w:tcW w:w="2674" w:type="dxa"/>
          </w:tcPr>
          <w:p w14:paraId="3A70322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NAC transcription factor</w:t>
            </w:r>
          </w:p>
        </w:tc>
        <w:tc>
          <w:tcPr>
            <w:tcW w:w="779" w:type="dxa"/>
          </w:tcPr>
          <w:p w14:paraId="7D413F8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71CD1F99" w14:textId="77777777" w:rsidTr="0048249B">
        <w:trPr>
          <w:trHeight w:val="290"/>
        </w:trPr>
        <w:tc>
          <w:tcPr>
            <w:tcW w:w="1831" w:type="dxa"/>
          </w:tcPr>
          <w:p w14:paraId="4CF2136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MD10G1250000</w:t>
            </w:r>
          </w:p>
        </w:tc>
        <w:tc>
          <w:tcPr>
            <w:tcW w:w="1305" w:type="dxa"/>
          </w:tcPr>
          <w:p w14:paraId="7DDEE4A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RND-QTL10</w:t>
            </w:r>
          </w:p>
        </w:tc>
        <w:tc>
          <w:tcPr>
            <w:tcW w:w="1043" w:type="dxa"/>
          </w:tcPr>
          <w:p w14:paraId="6AF6C82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-5.6</w:t>
            </w:r>
          </w:p>
        </w:tc>
        <w:tc>
          <w:tcPr>
            <w:tcW w:w="1260" w:type="dxa"/>
          </w:tcPr>
          <w:p w14:paraId="1868CF1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-3.4</w:t>
            </w:r>
          </w:p>
        </w:tc>
        <w:tc>
          <w:tcPr>
            <w:tcW w:w="2674" w:type="dxa"/>
          </w:tcPr>
          <w:p w14:paraId="07DD803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(WAK)</w:t>
            </w:r>
          </w:p>
        </w:tc>
        <w:tc>
          <w:tcPr>
            <w:tcW w:w="779" w:type="dxa"/>
          </w:tcPr>
          <w:p w14:paraId="578DB10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0E42D490" w14:textId="77777777" w:rsidTr="0048249B">
        <w:trPr>
          <w:trHeight w:val="290"/>
        </w:trPr>
        <w:tc>
          <w:tcPr>
            <w:tcW w:w="1831" w:type="dxa"/>
          </w:tcPr>
          <w:p w14:paraId="65422A6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MD10G1250500</w:t>
            </w:r>
          </w:p>
        </w:tc>
        <w:tc>
          <w:tcPr>
            <w:tcW w:w="1305" w:type="dxa"/>
          </w:tcPr>
          <w:p w14:paraId="36620BD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RND-QTL10</w:t>
            </w:r>
          </w:p>
        </w:tc>
        <w:tc>
          <w:tcPr>
            <w:tcW w:w="1043" w:type="dxa"/>
          </w:tcPr>
          <w:p w14:paraId="6A6CD6B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-2.9</w:t>
            </w:r>
          </w:p>
        </w:tc>
        <w:tc>
          <w:tcPr>
            <w:tcW w:w="1260" w:type="dxa"/>
          </w:tcPr>
          <w:p w14:paraId="6C766A1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2674" w:type="dxa"/>
          </w:tcPr>
          <w:p w14:paraId="15D01FD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(WAK)</w:t>
            </w:r>
          </w:p>
        </w:tc>
        <w:tc>
          <w:tcPr>
            <w:tcW w:w="779" w:type="dxa"/>
          </w:tcPr>
          <w:p w14:paraId="6C6232C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79D3057D" w14:textId="77777777" w:rsidTr="0048249B">
        <w:trPr>
          <w:trHeight w:val="290"/>
        </w:trPr>
        <w:tc>
          <w:tcPr>
            <w:tcW w:w="1831" w:type="dxa"/>
          </w:tcPr>
          <w:p w14:paraId="34E14AE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MD10G1251200</w:t>
            </w:r>
          </w:p>
        </w:tc>
        <w:tc>
          <w:tcPr>
            <w:tcW w:w="1305" w:type="dxa"/>
          </w:tcPr>
          <w:p w14:paraId="4202D79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RND-QTL10</w:t>
            </w:r>
          </w:p>
        </w:tc>
        <w:tc>
          <w:tcPr>
            <w:tcW w:w="1043" w:type="dxa"/>
          </w:tcPr>
          <w:p w14:paraId="021639C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-4.9</w:t>
            </w:r>
          </w:p>
        </w:tc>
        <w:tc>
          <w:tcPr>
            <w:tcW w:w="1260" w:type="dxa"/>
          </w:tcPr>
          <w:p w14:paraId="29B3C41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-2.2</w:t>
            </w:r>
          </w:p>
        </w:tc>
        <w:tc>
          <w:tcPr>
            <w:tcW w:w="2674" w:type="dxa"/>
          </w:tcPr>
          <w:p w14:paraId="70775C2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Wall associated kinase (WAK)</w:t>
            </w:r>
          </w:p>
        </w:tc>
        <w:tc>
          <w:tcPr>
            <w:tcW w:w="779" w:type="dxa"/>
          </w:tcPr>
          <w:p w14:paraId="2E186B2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0106F1D5" w14:textId="77777777" w:rsidTr="0048249B">
        <w:trPr>
          <w:trHeight w:val="290"/>
        </w:trPr>
        <w:tc>
          <w:tcPr>
            <w:tcW w:w="1831" w:type="dxa"/>
          </w:tcPr>
          <w:p w14:paraId="2F867C3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MD15G1102100</w:t>
            </w:r>
          </w:p>
        </w:tc>
        <w:tc>
          <w:tcPr>
            <w:tcW w:w="1305" w:type="dxa"/>
          </w:tcPr>
          <w:p w14:paraId="5557B10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202F471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-1.3</w:t>
            </w:r>
          </w:p>
        </w:tc>
        <w:tc>
          <w:tcPr>
            <w:tcW w:w="1260" w:type="dxa"/>
          </w:tcPr>
          <w:p w14:paraId="50C7064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2674" w:type="dxa"/>
          </w:tcPr>
          <w:p w14:paraId="7E48080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ABC transporter</w:t>
            </w:r>
          </w:p>
        </w:tc>
        <w:tc>
          <w:tcPr>
            <w:tcW w:w="779" w:type="dxa"/>
          </w:tcPr>
          <w:p w14:paraId="2C6A31D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734E7ADF" w14:textId="77777777" w:rsidTr="0048249B">
        <w:trPr>
          <w:trHeight w:val="290"/>
        </w:trPr>
        <w:tc>
          <w:tcPr>
            <w:tcW w:w="1831" w:type="dxa"/>
          </w:tcPr>
          <w:p w14:paraId="02781B0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MD15G1090400</w:t>
            </w:r>
          </w:p>
        </w:tc>
        <w:tc>
          <w:tcPr>
            <w:tcW w:w="1305" w:type="dxa"/>
          </w:tcPr>
          <w:p w14:paraId="54B07F5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1211A4E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2.8</w:t>
            </w:r>
          </w:p>
        </w:tc>
        <w:tc>
          <w:tcPr>
            <w:tcW w:w="1260" w:type="dxa"/>
          </w:tcPr>
          <w:p w14:paraId="49F0D67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3.6</w:t>
            </w:r>
          </w:p>
        </w:tc>
        <w:tc>
          <w:tcPr>
            <w:tcW w:w="2674" w:type="dxa"/>
          </w:tcPr>
          <w:p w14:paraId="375F655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(CC NBS LRR class)</w:t>
            </w:r>
          </w:p>
        </w:tc>
        <w:tc>
          <w:tcPr>
            <w:tcW w:w="779" w:type="dxa"/>
          </w:tcPr>
          <w:p w14:paraId="61BEE47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6A00BD18" w14:textId="77777777" w:rsidTr="0048249B">
        <w:trPr>
          <w:trHeight w:val="290"/>
        </w:trPr>
        <w:tc>
          <w:tcPr>
            <w:tcW w:w="1831" w:type="dxa"/>
          </w:tcPr>
          <w:p w14:paraId="24CCA33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MD15G1090100</w:t>
            </w:r>
          </w:p>
        </w:tc>
        <w:tc>
          <w:tcPr>
            <w:tcW w:w="1305" w:type="dxa"/>
          </w:tcPr>
          <w:p w14:paraId="599E458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27DE300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2.7</w:t>
            </w:r>
          </w:p>
        </w:tc>
        <w:tc>
          <w:tcPr>
            <w:tcW w:w="1260" w:type="dxa"/>
          </w:tcPr>
          <w:p w14:paraId="11E42F5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2.9</w:t>
            </w:r>
          </w:p>
        </w:tc>
        <w:tc>
          <w:tcPr>
            <w:tcW w:w="2674" w:type="dxa"/>
          </w:tcPr>
          <w:p w14:paraId="79F7FC8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(LRR and NB-ARC domains)</w:t>
            </w:r>
          </w:p>
        </w:tc>
        <w:tc>
          <w:tcPr>
            <w:tcW w:w="779" w:type="dxa"/>
          </w:tcPr>
          <w:p w14:paraId="39A0D46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041341C6" w14:textId="77777777" w:rsidTr="0048249B">
        <w:trPr>
          <w:trHeight w:val="290"/>
        </w:trPr>
        <w:tc>
          <w:tcPr>
            <w:tcW w:w="1831" w:type="dxa"/>
          </w:tcPr>
          <w:p w14:paraId="3963277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MD15G1090000</w:t>
            </w:r>
          </w:p>
        </w:tc>
        <w:tc>
          <w:tcPr>
            <w:tcW w:w="1305" w:type="dxa"/>
          </w:tcPr>
          <w:p w14:paraId="2BEE1A0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686A87C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3.2</w:t>
            </w:r>
          </w:p>
        </w:tc>
        <w:tc>
          <w:tcPr>
            <w:tcW w:w="1260" w:type="dxa"/>
          </w:tcPr>
          <w:p w14:paraId="59E74DA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3.5</w:t>
            </w:r>
          </w:p>
        </w:tc>
        <w:tc>
          <w:tcPr>
            <w:tcW w:w="2674" w:type="dxa"/>
          </w:tcPr>
          <w:p w14:paraId="199A1B1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(NB-ARC domain)</w:t>
            </w:r>
          </w:p>
        </w:tc>
        <w:tc>
          <w:tcPr>
            <w:tcW w:w="779" w:type="dxa"/>
          </w:tcPr>
          <w:p w14:paraId="480F0A8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2FFD4C2C" w14:textId="77777777" w:rsidTr="0048249B">
        <w:trPr>
          <w:trHeight w:val="290"/>
        </w:trPr>
        <w:tc>
          <w:tcPr>
            <w:tcW w:w="1831" w:type="dxa"/>
          </w:tcPr>
          <w:p w14:paraId="71CEF7E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MD15G1090300</w:t>
            </w:r>
          </w:p>
        </w:tc>
        <w:tc>
          <w:tcPr>
            <w:tcW w:w="1305" w:type="dxa"/>
          </w:tcPr>
          <w:p w14:paraId="2C097B3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02C8B13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3.5</w:t>
            </w:r>
          </w:p>
        </w:tc>
        <w:tc>
          <w:tcPr>
            <w:tcW w:w="1260" w:type="dxa"/>
          </w:tcPr>
          <w:p w14:paraId="68445D3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4.2</w:t>
            </w:r>
          </w:p>
        </w:tc>
        <w:tc>
          <w:tcPr>
            <w:tcW w:w="2674" w:type="dxa"/>
          </w:tcPr>
          <w:p w14:paraId="21B8914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(NB-ARC domain)</w:t>
            </w:r>
          </w:p>
        </w:tc>
        <w:tc>
          <w:tcPr>
            <w:tcW w:w="779" w:type="dxa"/>
          </w:tcPr>
          <w:p w14:paraId="40A90A4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68FC1E43" w14:textId="77777777" w:rsidTr="0048249B">
        <w:trPr>
          <w:trHeight w:val="290"/>
        </w:trPr>
        <w:tc>
          <w:tcPr>
            <w:tcW w:w="1831" w:type="dxa"/>
          </w:tcPr>
          <w:p w14:paraId="235FF4C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MD15G1179700</w:t>
            </w:r>
          </w:p>
        </w:tc>
        <w:tc>
          <w:tcPr>
            <w:tcW w:w="1305" w:type="dxa"/>
          </w:tcPr>
          <w:p w14:paraId="333F148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1603071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0D32B50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-2.0</w:t>
            </w:r>
          </w:p>
        </w:tc>
        <w:tc>
          <w:tcPr>
            <w:tcW w:w="2674" w:type="dxa"/>
          </w:tcPr>
          <w:p w14:paraId="6D567FB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(TIR NBS LRR class)</w:t>
            </w:r>
          </w:p>
        </w:tc>
        <w:tc>
          <w:tcPr>
            <w:tcW w:w="779" w:type="dxa"/>
          </w:tcPr>
          <w:p w14:paraId="2A6E6A9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700B334C" w14:textId="77777777" w:rsidTr="0048249B">
        <w:trPr>
          <w:trHeight w:val="290"/>
        </w:trPr>
        <w:tc>
          <w:tcPr>
            <w:tcW w:w="1831" w:type="dxa"/>
          </w:tcPr>
          <w:p w14:paraId="2B21D06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MD15G1073400</w:t>
            </w:r>
          </w:p>
        </w:tc>
        <w:tc>
          <w:tcPr>
            <w:tcW w:w="1305" w:type="dxa"/>
          </w:tcPr>
          <w:p w14:paraId="4B44ADA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24C695E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71721F5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2.3</w:t>
            </w:r>
          </w:p>
        </w:tc>
        <w:tc>
          <w:tcPr>
            <w:tcW w:w="2674" w:type="dxa"/>
          </w:tcPr>
          <w:p w14:paraId="4228B3E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Epimerase</w:t>
            </w:r>
          </w:p>
        </w:tc>
        <w:tc>
          <w:tcPr>
            <w:tcW w:w="779" w:type="dxa"/>
          </w:tcPr>
          <w:p w14:paraId="2E899AF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1D686D50" w14:textId="77777777" w:rsidTr="0048249B">
        <w:trPr>
          <w:trHeight w:val="290"/>
        </w:trPr>
        <w:tc>
          <w:tcPr>
            <w:tcW w:w="1831" w:type="dxa"/>
          </w:tcPr>
          <w:p w14:paraId="78BBD99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MD15G1073500</w:t>
            </w:r>
          </w:p>
        </w:tc>
        <w:tc>
          <w:tcPr>
            <w:tcW w:w="1305" w:type="dxa"/>
          </w:tcPr>
          <w:p w14:paraId="5996DD0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0BAB374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4.1</w:t>
            </w:r>
          </w:p>
        </w:tc>
        <w:tc>
          <w:tcPr>
            <w:tcW w:w="1260" w:type="dxa"/>
          </w:tcPr>
          <w:p w14:paraId="42748CC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3.5</w:t>
            </w:r>
          </w:p>
        </w:tc>
        <w:tc>
          <w:tcPr>
            <w:tcW w:w="2674" w:type="dxa"/>
          </w:tcPr>
          <w:p w14:paraId="0C49EDB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Epimerase</w:t>
            </w:r>
          </w:p>
        </w:tc>
        <w:tc>
          <w:tcPr>
            <w:tcW w:w="779" w:type="dxa"/>
          </w:tcPr>
          <w:p w14:paraId="0B3222A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  <w:tr w:rsidR="002C685D" w14:paraId="4C0F11EF" w14:textId="77777777" w:rsidTr="0048249B">
        <w:trPr>
          <w:trHeight w:val="290"/>
        </w:trPr>
        <w:tc>
          <w:tcPr>
            <w:tcW w:w="1831" w:type="dxa"/>
          </w:tcPr>
          <w:p w14:paraId="4A36473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lastRenderedPageBreak/>
              <w:t>MD15G1103500</w:t>
            </w:r>
          </w:p>
        </w:tc>
        <w:tc>
          <w:tcPr>
            <w:tcW w:w="1305" w:type="dxa"/>
          </w:tcPr>
          <w:p w14:paraId="1F56E8D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642E599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-3.1</w:t>
            </w:r>
          </w:p>
        </w:tc>
        <w:tc>
          <w:tcPr>
            <w:tcW w:w="1260" w:type="dxa"/>
          </w:tcPr>
          <w:p w14:paraId="6130C50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-2.1</w:t>
            </w:r>
          </w:p>
        </w:tc>
        <w:tc>
          <w:tcPr>
            <w:tcW w:w="2674" w:type="dxa"/>
          </w:tcPr>
          <w:p w14:paraId="2702C9E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proofErr w:type="spellStart"/>
            <w:r>
              <w:t>LisH</w:t>
            </w:r>
            <w:proofErr w:type="spellEnd"/>
            <w:r>
              <w:t>-domain</w:t>
            </w:r>
          </w:p>
        </w:tc>
        <w:tc>
          <w:tcPr>
            <w:tcW w:w="779" w:type="dxa"/>
          </w:tcPr>
          <w:p w14:paraId="310947A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  <w:tr w:rsidR="002C685D" w14:paraId="01C5BEF5" w14:textId="77777777" w:rsidTr="0048249B">
        <w:trPr>
          <w:trHeight w:val="290"/>
        </w:trPr>
        <w:tc>
          <w:tcPr>
            <w:tcW w:w="1831" w:type="dxa"/>
          </w:tcPr>
          <w:p w14:paraId="792FDB1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MD15G1061900</w:t>
            </w:r>
          </w:p>
        </w:tc>
        <w:tc>
          <w:tcPr>
            <w:tcW w:w="1305" w:type="dxa"/>
          </w:tcPr>
          <w:p w14:paraId="3BF5A07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591A6A5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-3.0</w:t>
            </w:r>
          </w:p>
        </w:tc>
        <w:tc>
          <w:tcPr>
            <w:tcW w:w="1260" w:type="dxa"/>
          </w:tcPr>
          <w:p w14:paraId="656DAB3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-3.5</w:t>
            </w:r>
          </w:p>
        </w:tc>
        <w:tc>
          <w:tcPr>
            <w:tcW w:w="2674" w:type="dxa"/>
          </w:tcPr>
          <w:p w14:paraId="3B4F797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PITH domain-containing protein</w:t>
            </w:r>
          </w:p>
        </w:tc>
        <w:tc>
          <w:tcPr>
            <w:tcW w:w="779" w:type="dxa"/>
          </w:tcPr>
          <w:p w14:paraId="72F37B1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65960DF0" w14:textId="77777777" w:rsidTr="0048249B">
        <w:trPr>
          <w:trHeight w:val="290"/>
        </w:trPr>
        <w:tc>
          <w:tcPr>
            <w:tcW w:w="1831" w:type="dxa"/>
          </w:tcPr>
          <w:p w14:paraId="1A3B66E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MD15G1077600</w:t>
            </w:r>
          </w:p>
        </w:tc>
        <w:tc>
          <w:tcPr>
            <w:tcW w:w="1305" w:type="dxa"/>
          </w:tcPr>
          <w:p w14:paraId="73E700E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001AD17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1.4</w:t>
            </w:r>
          </w:p>
        </w:tc>
        <w:tc>
          <w:tcPr>
            <w:tcW w:w="1260" w:type="dxa"/>
          </w:tcPr>
          <w:p w14:paraId="1FE1E45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2674" w:type="dxa"/>
          </w:tcPr>
          <w:p w14:paraId="3801ED5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Transcription factor</w:t>
            </w:r>
          </w:p>
        </w:tc>
        <w:tc>
          <w:tcPr>
            <w:tcW w:w="779" w:type="dxa"/>
          </w:tcPr>
          <w:p w14:paraId="3CFA337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  <w:tr w:rsidR="002C685D" w14:paraId="52D8F470" w14:textId="77777777" w:rsidTr="0048249B">
        <w:trPr>
          <w:trHeight w:val="290"/>
        </w:trPr>
        <w:tc>
          <w:tcPr>
            <w:tcW w:w="1831" w:type="dxa"/>
          </w:tcPr>
          <w:p w14:paraId="48A18D9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MD15G1103400</w:t>
            </w:r>
          </w:p>
        </w:tc>
        <w:tc>
          <w:tcPr>
            <w:tcW w:w="1305" w:type="dxa"/>
          </w:tcPr>
          <w:p w14:paraId="78C2FA0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RND-QTL15</w:t>
            </w:r>
          </w:p>
        </w:tc>
        <w:tc>
          <w:tcPr>
            <w:tcW w:w="1043" w:type="dxa"/>
          </w:tcPr>
          <w:p w14:paraId="6AFDF21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-1.6</w:t>
            </w:r>
          </w:p>
        </w:tc>
        <w:tc>
          <w:tcPr>
            <w:tcW w:w="1260" w:type="dxa"/>
          </w:tcPr>
          <w:p w14:paraId="2B3E6F8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-1.4</w:t>
            </w:r>
          </w:p>
        </w:tc>
        <w:tc>
          <w:tcPr>
            <w:tcW w:w="2674" w:type="dxa"/>
          </w:tcPr>
          <w:p w14:paraId="154A111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Transcriptional co-repressor/</w:t>
            </w:r>
            <w:proofErr w:type="spellStart"/>
            <w:r>
              <w:t>LisH</w:t>
            </w:r>
            <w:proofErr w:type="spellEnd"/>
            <w:r>
              <w:t xml:space="preserve"> domain </w:t>
            </w:r>
          </w:p>
        </w:tc>
        <w:tc>
          <w:tcPr>
            <w:tcW w:w="779" w:type="dxa"/>
          </w:tcPr>
          <w:p w14:paraId="557DB6C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238BC795" w14:textId="77777777" w:rsidTr="0048249B">
        <w:trPr>
          <w:trHeight w:val="290"/>
        </w:trPr>
        <w:tc>
          <w:tcPr>
            <w:tcW w:w="1831" w:type="dxa"/>
          </w:tcPr>
          <w:p w14:paraId="68263CD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MD16G1112900</w:t>
            </w:r>
          </w:p>
        </w:tc>
        <w:tc>
          <w:tcPr>
            <w:tcW w:w="1305" w:type="dxa"/>
          </w:tcPr>
          <w:p w14:paraId="1DF9AB6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0E313BF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11D6AA1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-2.1</w:t>
            </w:r>
          </w:p>
        </w:tc>
        <w:tc>
          <w:tcPr>
            <w:tcW w:w="2674" w:type="dxa"/>
          </w:tcPr>
          <w:p w14:paraId="7347AD4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AMP dependent synthetase and ligase</w:t>
            </w:r>
          </w:p>
        </w:tc>
        <w:tc>
          <w:tcPr>
            <w:tcW w:w="779" w:type="dxa"/>
          </w:tcPr>
          <w:p w14:paraId="1FD0AD0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5248DD4E" w14:textId="77777777" w:rsidTr="0048249B">
        <w:trPr>
          <w:trHeight w:val="290"/>
        </w:trPr>
        <w:tc>
          <w:tcPr>
            <w:tcW w:w="1831" w:type="dxa"/>
          </w:tcPr>
          <w:p w14:paraId="44745C45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MD16G1113000</w:t>
            </w:r>
          </w:p>
        </w:tc>
        <w:tc>
          <w:tcPr>
            <w:tcW w:w="1305" w:type="dxa"/>
          </w:tcPr>
          <w:p w14:paraId="3F04A54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3046337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-2.3</w:t>
            </w:r>
          </w:p>
        </w:tc>
        <w:tc>
          <w:tcPr>
            <w:tcW w:w="1260" w:type="dxa"/>
          </w:tcPr>
          <w:p w14:paraId="10315AC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-2.4</w:t>
            </w:r>
          </w:p>
        </w:tc>
        <w:tc>
          <w:tcPr>
            <w:tcW w:w="2674" w:type="dxa"/>
          </w:tcPr>
          <w:p w14:paraId="5074A2D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AMP-dependent synthetase and ligase</w:t>
            </w:r>
          </w:p>
        </w:tc>
        <w:tc>
          <w:tcPr>
            <w:tcW w:w="779" w:type="dxa"/>
          </w:tcPr>
          <w:p w14:paraId="2597F96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3820CB1A" w14:textId="77777777" w:rsidTr="0048249B">
        <w:trPr>
          <w:trHeight w:val="290"/>
        </w:trPr>
        <w:tc>
          <w:tcPr>
            <w:tcW w:w="1831" w:type="dxa"/>
          </w:tcPr>
          <w:p w14:paraId="505EEC3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MD16G1104200</w:t>
            </w:r>
          </w:p>
        </w:tc>
        <w:tc>
          <w:tcPr>
            <w:tcW w:w="1305" w:type="dxa"/>
          </w:tcPr>
          <w:p w14:paraId="64984BD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41A1BBB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2.0</w:t>
            </w:r>
          </w:p>
        </w:tc>
        <w:tc>
          <w:tcPr>
            <w:tcW w:w="1260" w:type="dxa"/>
          </w:tcPr>
          <w:p w14:paraId="74AA273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2674" w:type="dxa"/>
          </w:tcPr>
          <w:p w14:paraId="3EAECEA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Cytochrome P450</w:t>
            </w:r>
          </w:p>
        </w:tc>
        <w:tc>
          <w:tcPr>
            <w:tcW w:w="779" w:type="dxa"/>
          </w:tcPr>
          <w:p w14:paraId="533BCC7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16E3FA6D" w14:textId="77777777" w:rsidTr="0048249B">
        <w:trPr>
          <w:trHeight w:val="290"/>
        </w:trPr>
        <w:tc>
          <w:tcPr>
            <w:tcW w:w="1831" w:type="dxa"/>
          </w:tcPr>
          <w:p w14:paraId="5D1C694E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MD16G1104300</w:t>
            </w:r>
          </w:p>
        </w:tc>
        <w:tc>
          <w:tcPr>
            <w:tcW w:w="1305" w:type="dxa"/>
          </w:tcPr>
          <w:p w14:paraId="2600AC6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02E2C7C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2.0</w:t>
            </w:r>
          </w:p>
        </w:tc>
        <w:tc>
          <w:tcPr>
            <w:tcW w:w="1260" w:type="dxa"/>
          </w:tcPr>
          <w:p w14:paraId="51180240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2674" w:type="dxa"/>
          </w:tcPr>
          <w:p w14:paraId="211B37F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Cytochrome P450</w:t>
            </w:r>
          </w:p>
        </w:tc>
        <w:tc>
          <w:tcPr>
            <w:tcW w:w="779" w:type="dxa"/>
          </w:tcPr>
          <w:p w14:paraId="2C3F63C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1349FC9D" w14:textId="77777777" w:rsidTr="0048249B">
        <w:trPr>
          <w:trHeight w:val="290"/>
        </w:trPr>
        <w:tc>
          <w:tcPr>
            <w:tcW w:w="1831" w:type="dxa"/>
          </w:tcPr>
          <w:p w14:paraId="430AEA5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MD16G1116300</w:t>
            </w:r>
          </w:p>
        </w:tc>
        <w:tc>
          <w:tcPr>
            <w:tcW w:w="1305" w:type="dxa"/>
          </w:tcPr>
          <w:p w14:paraId="14CD9F3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2F60F77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-3.2</w:t>
            </w:r>
          </w:p>
        </w:tc>
        <w:tc>
          <w:tcPr>
            <w:tcW w:w="1260" w:type="dxa"/>
          </w:tcPr>
          <w:p w14:paraId="3603445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2674" w:type="dxa"/>
          </w:tcPr>
          <w:p w14:paraId="36616D7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Cytochrome P450</w:t>
            </w:r>
          </w:p>
        </w:tc>
        <w:tc>
          <w:tcPr>
            <w:tcW w:w="779" w:type="dxa"/>
          </w:tcPr>
          <w:p w14:paraId="52B20A8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3647AD1C" w14:textId="77777777" w:rsidTr="0048249B">
        <w:trPr>
          <w:trHeight w:val="290"/>
        </w:trPr>
        <w:tc>
          <w:tcPr>
            <w:tcW w:w="1831" w:type="dxa"/>
          </w:tcPr>
          <w:p w14:paraId="186CCF4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MD16G1055500</w:t>
            </w:r>
          </w:p>
        </w:tc>
        <w:tc>
          <w:tcPr>
            <w:tcW w:w="1305" w:type="dxa"/>
          </w:tcPr>
          <w:p w14:paraId="2158B22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62B685E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0F3D1BE3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2.6</w:t>
            </w:r>
          </w:p>
        </w:tc>
        <w:tc>
          <w:tcPr>
            <w:tcW w:w="2674" w:type="dxa"/>
          </w:tcPr>
          <w:p w14:paraId="366382D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 xml:space="preserve">D-aminoacyl tRNA </w:t>
            </w:r>
            <w:proofErr w:type="spellStart"/>
            <w:r>
              <w:t>deacylases</w:t>
            </w:r>
            <w:proofErr w:type="spellEnd"/>
          </w:p>
        </w:tc>
        <w:tc>
          <w:tcPr>
            <w:tcW w:w="779" w:type="dxa"/>
          </w:tcPr>
          <w:p w14:paraId="229E8456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4AB86234" w14:textId="77777777" w:rsidTr="0048249B">
        <w:trPr>
          <w:trHeight w:val="290"/>
        </w:trPr>
        <w:tc>
          <w:tcPr>
            <w:tcW w:w="1831" w:type="dxa"/>
          </w:tcPr>
          <w:p w14:paraId="76C8EB2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MD16G1082200</w:t>
            </w:r>
          </w:p>
        </w:tc>
        <w:tc>
          <w:tcPr>
            <w:tcW w:w="1305" w:type="dxa"/>
          </w:tcPr>
          <w:p w14:paraId="14F22B29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296E7E4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0EEEBD4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3.0</w:t>
            </w:r>
          </w:p>
        </w:tc>
        <w:tc>
          <w:tcPr>
            <w:tcW w:w="2674" w:type="dxa"/>
          </w:tcPr>
          <w:p w14:paraId="77E07767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Disease resistance protein (TIR NBS LRR class)</w:t>
            </w:r>
          </w:p>
        </w:tc>
        <w:tc>
          <w:tcPr>
            <w:tcW w:w="779" w:type="dxa"/>
          </w:tcPr>
          <w:p w14:paraId="79519B1B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</w:t>
            </w:r>
          </w:p>
        </w:tc>
      </w:tr>
      <w:tr w:rsidR="002C685D" w14:paraId="7FE77AA0" w14:textId="77777777" w:rsidTr="0048249B">
        <w:trPr>
          <w:trHeight w:val="290"/>
        </w:trPr>
        <w:tc>
          <w:tcPr>
            <w:tcW w:w="1831" w:type="dxa"/>
          </w:tcPr>
          <w:p w14:paraId="1E9C476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MD16G1125800</w:t>
            </w:r>
          </w:p>
        </w:tc>
        <w:tc>
          <w:tcPr>
            <w:tcW w:w="1305" w:type="dxa"/>
          </w:tcPr>
          <w:p w14:paraId="6C6CCE9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253ED804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  <w:rPr>
                <w:i/>
              </w:rPr>
            </w:pPr>
            <w:r>
              <w:rPr>
                <w:i/>
              </w:rPr>
              <w:t>N.S</w:t>
            </w:r>
          </w:p>
        </w:tc>
        <w:tc>
          <w:tcPr>
            <w:tcW w:w="1260" w:type="dxa"/>
          </w:tcPr>
          <w:p w14:paraId="76F1E4D8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-1.2</w:t>
            </w:r>
          </w:p>
        </w:tc>
        <w:tc>
          <w:tcPr>
            <w:tcW w:w="2674" w:type="dxa"/>
          </w:tcPr>
          <w:p w14:paraId="38E5390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NAC transcription factor</w:t>
            </w:r>
          </w:p>
        </w:tc>
        <w:tc>
          <w:tcPr>
            <w:tcW w:w="779" w:type="dxa"/>
          </w:tcPr>
          <w:p w14:paraId="4CCA172A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Up</w:t>
            </w:r>
          </w:p>
        </w:tc>
      </w:tr>
      <w:tr w:rsidR="002C685D" w14:paraId="3F3D6D88" w14:textId="77777777" w:rsidTr="0048249B">
        <w:trPr>
          <w:trHeight w:val="290"/>
        </w:trPr>
        <w:tc>
          <w:tcPr>
            <w:tcW w:w="1831" w:type="dxa"/>
          </w:tcPr>
          <w:p w14:paraId="6E583A31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MD16G1072500</w:t>
            </w:r>
          </w:p>
        </w:tc>
        <w:tc>
          <w:tcPr>
            <w:tcW w:w="1305" w:type="dxa"/>
          </w:tcPr>
          <w:p w14:paraId="49BD638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RND-QTL16</w:t>
            </w:r>
          </w:p>
        </w:tc>
        <w:tc>
          <w:tcPr>
            <w:tcW w:w="1043" w:type="dxa"/>
          </w:tcPr>
          <w:p w14:paraId="01A1453C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-4.1</w:t>
            </w:r>
          </w:p>
        </w:tc>
        <w:tc>
          <w:tcPr>
            <w:tcW w:w="1260" w:type="dxa"/>
          </w:tcPr>
          <w:p w14:paraId="22E9D1EF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-4.0</w:t>
            </w:r>
          </w:p>
        </w:tc>
        <w:tc>
          <w:tcPr>
            <w:tcW w:w="2674" w:type="dxa"/>
          </w:tcPr>
          <w:p w14:paraId="7F278E12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Transmembrane amino-acid transporter</w:t>
            </w:r>
          </w:p>
        </w:tc>
        <w:tc>
          <w:tcPr>
            <w:tcW w:w="779" w:type="dxa"/>
          </w:tcPr>
          <w:p w14:paraId="2B82427D" w14:textId="77777777" w:rsidR="002C685D" w:rsidRDefault="002C685D" w:rsidP="004824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10"/>
            </w:pPr>
            <w:r>
              <w:t>Down</w:t>
            </w:r>
          </w:p>
        </w:tc>
      </w:tr>
    </w:tbl>
    <w:p w14:paraId="329FD61F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</w:pPr>
    </w:p>
    <w:p w14:paraId="38E62353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</w:pPr>
    </w:p>
    <w:p w14:paraId="6FE60C9A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</w:pPr>
    </w:p>
    <w:p w14:paraId="677E6DE6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</w:pPr>
    </w:p>
    <w:p w14:paraId="784AF76E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</w:pPr>
    </w:p>
    <w:p w14:paraId="6F031FDC" w14:textId="77777777" w:rsidR="002C685D" w:rsidRDefault="002C685D" w:rsidP="002C685D">
      <w:pPr>
        <w:rPr>
          <w:color w:val="000000"/>
        </w:rPr>
      </w:pPr>
    </w:p>
    <w:p w14:paraId="65EA2026" w14:textId="77777777" w:rsidR="002C685D" w:rsidRDefault="002C685D" w:rsidP="002C685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10" w:line="480" w:lineRule="auto"/>
        <w:rPr>
          <w:color w:val="000000"/>
        </w:rPr>
      </w:pPr>
      <w:r>
        <w:rPr>
          <w:color w:val="000000"/>
        </w:rPr>
        <w:lastRenderedPageBreak/>
        <w:t xml:space="preserve"> </w:t>
      </w:r>
    </w:p>
    <w:p w14:paraId="7921C65F" w14:textId="77777777" w:rsidR="008B07A6" w:rsidRDefault="008B07A6"/>
    <w:sectPr w:rsidR="008B07A6" w:rsidSect="002C685D">
      <w:pgSz w:w="12240" w:h="15840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85D"/>
    <w:rsid w:val="00066677"/>
    <w:rsid w:val="002C685D"/>
    <w:rsid w:val="003A4E89"/>
    <w:rsid w:val="00556784"/>
    <w:rsid w:val="006B55D1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36648"/>
  <w15:chartTrackingRefBased/>
  <w15:docId w15:val="{62CA7F03-829E-425D-AEDD-327B0D207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85D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68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68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685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685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685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685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685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685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685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8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68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68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68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68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68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68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68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68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68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6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685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68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685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68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685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68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68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68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685D"/>
    <w:rPr>
      <w:b/>
      <w:bCs/>
      <w:smallCaps/>
      <w:color w:val="0F4761" w:themeColor="accent1" w:themeShade="BF"/>
      <w:spacing w:val="5"/>
    </w:rPr>
  </w:style>
  <w:style w:type="table" w:customStyle="1" w:styleId="3">
    <w:name w:val="3"/>
    <w:basedOn w:val="TableNormal"/>
    <w:rsid w:val="002C685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  <w:tblPr>
      <w:tblStyleRowBandSize w:val="1"/>
      <w:tblStyleColBandSize w:val="1"/>
      <w:tblInd w:w="0" w:type="nil"/>
    </w:tblPr>
  </w:style>
  <w:style w:type="table" w:customStyle="1" w:styleId="2">
    <w:name w:val="2"/>
    <w:basedOn w:val="TableNormal"/>
    <w:rsid w:val="002C685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  <w:tblPr>
      <w:tblStyleRowBandSize w:val="1"/>
      <w:tblStyleColBandSize w:val="1"/>
      <w:tblInd w:w="0" w:type="nil"/>
    </w:tblPr>
  </w:style>
  <w:style w:type="table" w:customStyle="1" w:styleId="1">
    <w:name w:val="1"/>
    <w:basedOn w:val="TableNormal"/>
    <w:rsid w:val="002C685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  <w:tblPr>
      <w:tblStyleRowBandSize w:val="1"/>
      <w:tblStyleColBandSize w:val="1"/>
      <w:tblInd w:w="0" w:type="nil"/>
    </w:tblPr>
  </w:style>
  <w:style w:type="table" w:styleId="TableGrid">
    <w:name w:val="Table Grid"/>
    <w:basedOn w:val="TableNormal"/>
    <w:uiPriority w:val="39"/>
    <w:rsid w:val="002C685D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C6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1112</Words>
  <Characters>6675</Characters>
  <Application>Microsoft Office Word</Application>
  <DocSecurity>0</DocSecurity>
  <Lines>196</Lines>
  <Paragraphs>106</Paragraphs>
  <ScaleCrop>false</ScaleCrop>
  <Company/>
  <LinksUpToDate>false</LinksUpToDate>
  <CharactersWithSpaces>7681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2025-12-01T16:22:00Z</dcterms:created>
  <dcterms:modified xsi:type="dcterms:W3CDTF">2025-12-01T16:22:00Z</dcterms:modified>
</cp:coreProperties>
</file>