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8D798" w14:textId="77777777" w:rsidR="00FA0226" w:rsidRDefault="00FA0226" w:rsidP="00FA0226">
      <w:pPr>
        <w:pStyle w:val="Heading1"/>
      </w:pPr>
      <w:r w:rsidRPr="00650F88">
        <w:t>Appendix</w:t>
      </w:r>
    </w:p>
    <w:p w14:paraId="0C73B6AB" w14:textId="77777777" w:rsidR="00FA0226" w:rsidRDefault="00FA0226" w:rsidP="00FA0226">
      <w:pPr>
        <w:pStyle w:val="Heading2"/>
      </w:pPr>
      <w:r>
        <w:t xml:space="preserve">8.1. Supplementary figures </w:t>
      </w:r>
    </w:p>
    <w:p w14:paraId="4E33666F" w14:textId="77777777" w:rsidR="00FA0226" w:rsidRDefault="00FA0226" w:rsidP="00FA0226">
      <w:pPr>
        <w:pStyle w:val="Figuretext"/>
      </w:pPr>
      <w:r>
        <w:rPr>
          <w:noProof/>
        </w:rPr>
        <w:drawing>
          <wp:inline distT="0" distB="0" distL="0" distR="0" wp14:anchorId="3B27404F" wp14:editId="6BDAE765">
            <wp:extent cx="5731510" cy="2501265"/>
            <wp:effectExtent l="0" t="0" r="2540" b="0"/>
            <wp:docPr id="583541904" name="Picture 2" descr="A collage of underwater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541904" name="Picture 2" descr="A collage of underwater images&#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2501265"/>
                    </a:xfrm>
                    <a:prstGeom prst="rect">
                      <a:avLst/>
                    </a:prstGeom>
                  </pic:spPr>
                </pic:pic>
              </a:graphicData>
            </a:graphic>
          </wp:inline>
        </w:drawing>
      </w:r>
    </w:p>
    <w:p w14:paraId="24ED7F87" w14:textId="77777777" w:rsidR="00FA0226" w:rsidRPr="00F15AB3" w:rsidRDefault="00FA0226" w:rsidP="00FA0226">
      <w:pPr>
        <w:pStyle w:val="Figuretext"/>
      </w:pPr>
      <w:r>
        <w:t xml:space="preserve">Figure 1. Fieldwork sites: a) Heron Island Reef and </w:t>
      </w:r>
      <w:proofErr w:type="spellStart"/>
      <w:r>
        <w:t>Wistari</w:t>
      </w:r>
      <w:proofErr w:type="spellEnd"/>
      <w:r>
        <w:t xml:space="preserve"> Reef; b) the loose rubble bed located at the Heron Reef site; c) the interlocked rubble bed located at the Heron Reef site; d) the interlocked rubble bed located at the </w:t>
      </w:r>
      <w:proofErr w:type="spellStart"/>
      <w:r>
        <w:t>Wistari</w:t>
      </w:r>
      <w:proofErr w:type="spellEnd"/>
      <w:r>
        <w:t xml:space="preserve"> Reef site; e) the hard carbonate reef located at the </w:t>
      </w:r>
      <w:proofErr w:type="spellStart"/>
      <w:r>
        <w:t>Wistari</w:t>
      </w:r>
      <w:proofErr w:type="spellEnd"/>
      <w:r>
        <w:t xml:space="preserve"> Reef site.</w:t>
      </w:r>
    </w:p>
    <w:p w14:paraId="4642114B" w14:textId="77777777" w:rsidR="00FA0226" w:rsidRDefault="00FA0226" w:rsidP="00FA0226">
      <w:r>
        <w:rPr>
          <w:noProof/>
        </w:rPr>
        <w:drawing>
          <wp:inline distT="0" distB="0" distL="0" distR="0" wp14:anchorId="47EBFF95" wp14:editId="43B8D491">
            <wp:extent cx="5731510" cy="4046220"/>
            <wp:effectExtent l="0" t="0" r="2540" b="0"/>
            <wp:docPr id="3840992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099276" name="Picture 384099276"/>
                    <pic:cNvPicPr/>
                  </pic:nvPicPr>
                  <pic:blipFill>
                    <a:blip r:embed="rId5">
                      <a:extLst>
                        <a:ext uri="{28A0092B-C50C-407E-A947-70E740481C1C}">
                          <a14:useLocalDpi xmlns:a14="http://schemas.microsoft.com/office/drawing/2010/main" val="0"/>
                        </a:ext>
                      </a:extLst>
                    </a:blip>
                    <a:stretch>
                      <a:fillRect/>
                    </a:stretch>
                  </pic:blipFill>
                  <pic:spPr>
                    <a:xfrm>
                      <a:off x="0" y="0"/>
                      <a:ext cx="5731510" cy="4046220"/>
                    </a:xfrm>
                    <a:prstGeom prst="rect">
                      <a:avLst/>
                    </a:prstGeom>
                  </pic:spPr>
                </pic:pic>
              </a:graphicData>
            </a:graphic>
          </wp:inline>
        </w:drawing>
      </w:r>
    </w:p>
    <w:p w14:paraId="6F9E4D60" w14:textId="77777777" w:rsidR="00FA0226" w:rsidRDefault="00FA0226" w:rsidP="00FA0226">
      <w:pPr>
        <w:pStyle w:val="Figuretext"/>
      </w:pPr>
      <w:r>
        <w:lastRenderedPageBreak/>
        <w:t>Figure 2. Coral settler abundance (mean ± SE) per rubble piece on either the benthic or elevated tiles concerning the rubble piece microhabitat a) topside, b) side, and c) underside, averaged across both rubble habitats (loose and interlocked) at Heron Reef.</w:t>
      </w:r>
    </w:p>
    <w:p w14:paraId="270B41A1" w14:textId="77777777" w:rsidR="00FA0226" w:rsidRDefault="00FA0226" w:rsidP="00FA0226">
      <w:pPr>
        <w:pStyle w:val="Figuretext"/>
      </w:pPr>
      <w:r>
        <w:rPr>
          <w:noProof/>
        </w:rPr>
        <w:drawing>
          <wp:inline distT="0" distB="0" distL="0" distR="0" wp14:anchorId="24BF858F" wp14:editId="62739258">
            <wp:extent cx="5731510" cy="3225165"/>
            <wp:effectExtent l="0" t="0" r="2540" b="0"/>
            <wp:docPr id="179757861"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57861" name="Picture 2" descr="A screenshot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31510" cy="3225165"/>
                    </a:xfrm>
                    <a:prstGeom prst="rect">
                      <a:avLst/>
                    </a:prstGeom>
                  </pic:spPr>
                </pic:pic>
              </a:graphicData>
            </a:graphic>
          </wp:inline>
        </w:drawing>
      </w:r>
      <w:r>
        <w:t xml:space="preserve">Figure 3. Coral settler abundance (mean ± SE) per rubble piece on either the benthic or elevated tiles concerning the rubble piece microhabitat a) topside, b) side, and c) underside, averaged across both substrate habitats (interlocked and hard carbonate reef) at </w:t>
      </w:r>
      <w:proofErr w:type="spellStart"/>
      <w:r>
        <w:t>Wistari</w:t>
      </w:r>
      <w:proofErr w:type="spellEnd"/>
      <w:r>
        <w:t xml:space="preserve"> Reef. </w:t>
      </w:r>
    </w:p>
    <w:p w14:paraId="75E18ABD" w14:textId="77777777" w:rsidR="00FA0226" w:rsidRDefault="00FA0226" w:rsidP="00FA0226">
      <w:pPr>
        <w:pStyle w:val="Figuretext"/>
      </w:pPr>
      <w:r>
        <w:rPr>
          <w:noProof/>
        </w:rPr>
        <w:drawing>
          <wp:inline distT="0" distB="0" distL="0" distR="0" wp14:anchorId="06C21A2E" wp14:editId="5F7312E0">
            <wp:extent cx="5731510" cy="3264535"/>
            <wp:effectExtent l="0" t="0" r="2540" b="0"/>
            <wp:docPr id="367845537"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845537" name="Picture 3" descr="A screenshot of a compu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31510" cy="3264535"/>
                    </a:xfrm>
                    <a:prstGeom prst="rect">
                      <a:avLst/>
                    </a:prstGeom>
                  </pic:spPr>
                </pic:pic>
              </a:graphicData>
            </a:graphic>
          </wp:inline>
        </w:drawing>
      </w:r>
    </w:p>
    <w:p w14:paraId="689458E9" w14:textId="77777777" w:rsidR="00FA0226" w:rsidRDefault="00FA0226" w:rsidP="00FA0226">
      <w:pPr>
        <w:pStyle w:val="Figuretext"/>
      </w:pPr>
      <w:r>
        <w:t>Figure 4. Coral recruitment abundance</w:t>
      </w:r>
      <w:r w:rsidRPr="007B19E7">
        <w:t xml:space="preserve"> (mean ± SE)</w:t>
      </w:r>
      <w:r>
        <w:t xml:space="preserve"> on the</w:t>
      </w:r>
      <w:r w:rsidRPr="007B19E7">
        <w:t xml:space="preserve"> microhabitats of a rubble piece: a) topside, b) side, and c) underside, on benthic and elevated tiles, </w:t>
      </w:r>
      <w:r>
        <w:t>12</w:t>
      </w:r>
      <w:r w:rsidRPr="007B19E7">
        <w:t xml:space="preserve"> months post-deployment</w:t>
      </w:r>
      <w:r>
        <w:t>; averaged across the loose and interlocked rubble bed of Heron Reef.</w:t>
      </w:r>
    </w:p>
    <w:p w14:paraId="1E23E459" w14:textId="77777777" w:rsidR="00FA0226" w:rsidRDefault="00FA0226" w:rsidP="00FA0226">
      <w:pPr>
        <w:pStyle w:val="Figuretext"/>
      </w:pPr>
      <w:r>
        <w:rPr>
          <w:noProof/>
        </w:rPr>
        <w:lastRenderedPageBreak/>
        <w:drawing>
          <wp:inline distT="0" distB="0" distL="0" distR="0" wp14:anchorId="5CA8161B" wp14:editId="3764F7E1">
            <wp:extent cx="5731510" cy="3225165"/>
            <wp:effectExtent l="0" t="0" r="2540" b="0"/>
            <wp:docPr id="735919298"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919298" name="Picture 4" descr="A screenshot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31510" cy="3225165"/>
                    </a:xfrm>
                    <a:prstGeom prst="rect">
                      <a:avLst/>
                    </a:prstGeom>
                  </pic:spPr>
                </pic:pic>
              </a:graphicData>
            </a:graphic>
          </wp:inline>
        </w:drawing>
      </w:r>
    </w:p>
    <w:p w14:paraId="61FBEDEA" w14:textId="77777777" w:rsidR="00FA0226" w:rsidRDefault="00FA0226" w:rsidP="00FA0226">
      <w:pPr>
        <w:pStyle w:val="Figuretext"/>
      </w:pPr>
      <w:r>
        <w:t xml:space="preserve">Figure 5. </w:t>
      </w:r>
      <w:r w:rsidRPr="00DD2204">
        <w:t>Coral settle</w:t>
      </w:r>
      <w:r>
        <w:t>ment</w:t>
      </w:r>
      <w:r w:rsidRPr="00DD2204">
        <w:t xml:space="preserve"> (mean ± SE) across the three microhabitats of a rubble piece: a) topside, b) side, and c) underside, on benthic and elevated tiles</w:t>
      </w:r>
      <w:r>
        <w:t xml:space="preserve">, averaged across the interlocked rubble bed and hard carbonate reef of </w:t>
      </w:r>
      <w:proofErr w:type="spellStart"/>
      <w:r>
        <w:t>Wistari</w:t>
      </w:r>
      <w:proofErr w:type="spellEnd"/>
      <w:r>
        <w:t xml:space="preserve"> Reef.</w:t>
      </w:r>
    </w:p>
    <w:p w14:paraId="18E32412" w14:textId="77777777" w:rsidR="00FA0226" w:rsidRDefault="00FA0226" w:rsidP="00FA0226">
      <w:pPr>
        <w:pStyle w:val="Figuretext"/>
      </w:pPr>
    </w:p>
    <w:p w14:paraId="5CEB75E4" w14:textId="77777777" w:rsidR="00FA0226" w:rsidRDefault="00FA0226" w:rsidP="00FA0226">
      <w:pPr>
        <w:pStyle w:val="Figuretext"/>
      </w:pPr>
    </w:p>
    <w:p w14:paraId="5016A43D" w14:textId="77777777" w:rsidR="00FA0226" w:rsidRDefault="00FA0226" w:rsidP="00FA0226">
      <w:pPr>
        <w:pStyle w:val="Figuretext"/>
      </w:pPr>
      <w:r>
        <w:rPr>
          <w:noProof/>
        </w:rPr>
        <w:drawing>
          <wp:inline distT="0" distB="0" distL="0" distR="0" wp14:anchorId="3786460F" wp14:editId="353A86B1">
            <wp:extent cx="6695983" cy="3244132"/>
            <wp:effectExtent l="0" t="0" r="0" b="0"/>
            <wp:docPr id="185962580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25800" name="Picture 1859625800"/>
                    <pic:cNvPicPr/>
                  </pic:nvPicPr>
                  <pic:blipFill>
                    <a:blip r:embed="rId8">
                      <a:extLst>
                        <a:ext uri="{28A0092B-C50C-407E-A947-70E740481C1C}">
                          <a14:useLocalDpi xmlns:a14="http://schemas.microsoft.com/office/drawing/2010/main" val="0"/>
                        </a:ext>
                      </a:extLst>
                    </a:blip>
                    <a:stretch>
                      <a:fillRect/>
                    </a:stretch>
                  </pic:blipFill>
                  <pic:spPr>
                    <a:xfrm>
                      <a:off x="0" y="0"/>
                      <a:ext cx="6709377" cy="3250621"/>
                    </a:xfrm>
                    <a:prstGeom prst="rect">
                      <a:avLst/>
                    </a:prstGeom>
                  </pic:spPr>
                </pic:pic>
              </a:graphicData>
            </a:graphic>
          </wp:inline>
        </w:drawing>
      </w:r>
    </w:p>
    <w:p w14:paraId="0FA78E08" w14:textId="77777777" w:rsidR="00FA0226" w:rsidRDefault="00FA0226" w:rsidP="00FA0226">
      <w:pPr>
        <w:pStyle w:val="Figuretext"/>
      </w:pPr>
      <w:r>
        <w:rPr>
          <w:rStyle w:val="FiguretextChar"/>
        </w:rPr>
        <w:t xml:space="preserve">Figure 6. </w:t>
      </w:r>
      <w:r w:rsidRPr="00192F86">
        <w:rPr>
          <w:rStyle w:val="FiguretextChar"/>
        </w:rPr>
        <w:t xml:space="preserve">The </w:t>
      </w:r>
      <w:r>
        <w:rPr>
          <w:rStyle w:val="FiguretextChar"/>
        </w:rPr>
        <w:t xml:space="preserve">percentage </w:t>
      </w:r>
      <w:r w:rsidRPr="00192F86">
        <w:rPr>
          <w:rStyle w:val="FiguretextChar"/>
        </w:rPr>
        <w:t xml:space="preserve">of space </w:t>
      </w:r>
      <w:r>
        <w:rPr>
          <w:rStyle w:val="FiguretextChar"/>
        </w:rPr>
        <w:t>colonised</w:t>
      </w:r>
      <w:r w:rsidRPr="00192F86">
        <w:rPr>
          <w:rStyle w:val="FiguretextChar"/>
        </w:rPr>
        <w:t xml:space="preserve"> by </w:t>
      </w:r>
      <w:r>
        <w:rPr>
          <w:rStyle w:val="FiguretextChar"/>
        </w:rPr>
        <w:t>rubble-encrusting</w:t>
      </w:r>
      <w:r w:rsidRPr="00192F86">
        <w:rPr>
          <w:rStyle w:val="FiguretextChar"/>
        </w:rPr>
        <w:t xml:space="preserve"> organisms</w:t>
      </w:r>
      <w:r>
        <w:rPr>
          <w:rStyle w:val="FiguretextChar"/>
        </w:rPr>
        <w:t>: bare space, CCA, and competitors</w:t>
      </w:r>
      <w:r w:rsidRPr="00192F86">
        <w:rPr>
          <w:rStyle w:val="FiguretextChar"/>
        </w:rPr>
        <w:t xml:space="preserve"> on the</w:t>
      </w:r>
      <w:r>
        <w:rPr>
          <w:rStyle w:val="FiguretextChar"/>
        </w:rPr>
        <w:t xml:space="preserve"> rubble pieces comprising the undersides and topsides of</w:t>
      </w:r>
      <w:r w:rsidRPr="00192F86">
        <w:rPr>
          <w:rStyle w:val="FiguretextChar"/>
        </w:rPr>
        <w:t xml:space="preserve"> benthic </w:t>
      </w:r>
      <w:r>
        <w:rPr>
          <w:rStyle w:val="FiguretextChar"/>
        </w:rPr>
        <w:t xml:space="preserve">and elevated </w:t>
      </w:r>
      <w:r w:rsidRPr="00192F86">
        <w:rPr>
          <w:rStyle w:val="FiguretextChar"/>
        </w:rPr>
        <w:t>tiles in the loose</w:t>
      </w:r>
      <w:r>
        <w:rPr>
          <w:rStyle w:val="FiguretextChar"/>
        </w:rPr>
        <w:t xml:space="preserve"> and</w:t>
      </w:r>
      <w:r w:rsidRPr="00192F86">
        <w:rPr>
          <w:rStyle w:val="FiguretextChar"/>
        </w:rPr>
        <w:t xml:space="preserve"> interlocked rubble bed</w:t>
      </w:r>
      <w:r>
        <w:rPr>
          <w:rStyle w:val="FiguretextChar"/>
        </w:rPr>
        <w:t>s</w:t>
      </w:r>
      <w:r w:rsidRPr="00192F86">
        <w:rPr>
          <w:rStyle w:val="FiguretextChar"/>
        </w:rPr>
        <w:t xml:space="preserve"> at three </w:t>
      </w:r>
      <w:r>
        <w:rPr>
          <w:rStyle w:val="FiguretextChar"/>
        </w:rPr>
        <w:t>months post-deployment on Heron Reef.</w:t>
      </w:r>
    </w:p>
    <w:p w14:paraId="2A008287" w14:textId="77777777" w:rsidR="00FA0226" w:rsidRDefault="00FA0226" w:rsidP="00FA0226">
      <w:pPr>
        <w:pStyle w:val="Figuretext"/>
      </w:pPr>
      <w:r>
        <w:rPr>
          <w:noProof/>
        </w:rPr>
        <w:lastRenderedPageBreak/>
        <w:drawing>
          <wp:inline distT="0" distB="0" distL="0" distR="0" wp14:anchorId="214DF497" wp14:editId="46AD18DA">
            <wp:extent cx="6516255" cy="3466769"/>
            <wp:effectExtent l="0" t="0" r="0" b="635"/>
            <wp:docPr id="1456771271" name="Picture 13"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771271" name="Picture 13" descr="A graph of different colored bars&#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6524844" cy="3471338"/>
                    </a:xfrm>
                    <a:prstGeom prst="rect">
                      <a:avLst/>
                    </a:prstGeom>
                  </pic:spPr>
                </pic:pic>
              </a:graphicData>
            </a:graphic>
          </wp:inline>
        </w:drawing>
      </w:r>
      <w:r>
        <w:rPr>
          <w:rStyle w:val="FiguretextChar"/>
        </w:rPr>
        <w:t xml:space="preserve">Figure 7. </w:t>
      </w:r>
      <w:r w:rsidRPr="00192F86">
        <w:rPr>
          <w:rStyle w:val="FiguretextChar"/>
        </w:rPr>
        <w:t xml:space="preserve">The </w:t>
      </w:r>
      <w:r>
        <w:rPr>
          <w:rStyle w:val="FiguretextChar"/>
        </w:rPr>
        <w:t xml:space="preserve">percentage </w:t>
      </w:r>
      <w:r w:rsidRPr="00192F86">
        <w:rPr>
          <w:rStyle w:val="FiguretextChar"/>
        </w:rPr>
        <w:t xml:space="preserve">of space </w:t>
      </w:r>
      <w:r>
        <w:rPr>
          <w:rStyle w:val="FiguretextChar"/>
        </w:rPr>
        <w:t>colonised</w:t>
      </w:r>
      <w:r w:rsidRPr="00192F86">
        <w:rPr>
          <w:rStyle w:val="FiguretextChar"/>
        </w:rPr>
        <w:t xml:space="preserve"> by rubble</w:t>
      </w:r>
      <w:r>
        <w:rPr>
          <w:rStyle w:val="FiguretextChar"/>
        </w:rPr>
        <w:t>-</w:t>
      </w:r>
      <w:r w:rsidRPr="00192F86">
        <w:rPr>
          <w:rStyle w:val="FiguretextChar"/>
        </w:rPr>
        <w:t>encrusting organisms</w:t>
      </w:r>
      <w:r>
        <w:rPr>
          <w:rStyle w:val="FiguretextChar"/>
        </w:rPr>
        <w:t>: bare space, CCA, and competitors</w:t>
      </w:r>
      <w:r w:rsidRPr="00192F86">
        <w:rPr>
          <w:rStyle w:val="FiguretextChar"/>
        </w:rPr>
        <w:t xml:space="preserve"> on the</w:t>
      </w:r>
      <w:r>
        <w:rPr>
          <w:rStyle w:val="FiguretextChar"/>
        </w:rPr>
        <w:t xml:space="preserve"> rubble pieces comprising the undersides and topsides of</w:t>
      </w:r>
      <w:r w:rsidRPr="00192F86">
        <w:rPr>
          <w:rStyle w:val="FiguretextChar"/>
        </w:rPr>
        <w:t xml:space="preserve"> benthic </w:t>
      </w:r>
      <w:r>
        <w:rPr>
          <w:rStyle w:val="FiguretextChar"/>
        </w:rPr>
        <w:t xml:space="preserve">and elevated </w:t>
      </w:r>
      <w:r w:rsidRPr="00192F86">
        <w:rPr>
          <w:rStyle w:val="FiguretextChar"/>
        </w:rPr>
        <w:t>tiles in the loose</w:t>
      </w:r>
      <w:r>
        <w:rPr>
          <w:rStyle w:val="FiguretextChar"/>
        </w:rPr>
        <w:t xml:space="preserve"> and</w:t>
      </w:r>
      <w:r w:rsidRPr="00192F86">
        <w:rPr>
          <w:rStyle w:val="FiguretextChar"/>
        </w:rPr>
        <w:t xml:space="preserve"> interlocked rubble bed</w:t>
      </w:r>
      <w:r>
        <w:rPr>
          <w:rStyle w:val="FiguretextChar"/>
        </w:rPr>
        <w:t>s</w:t>
      </w:r>
      <w:r w:rsidRPr="00192F86">
        <w:rPr>
          <w:rStyle w:val="FiguretextChar"/>
        </w:rPr>
        <w:t xml:space="preserve"> at </w:t>
      </w:r>
      <w:r>
        <w:rPr>
          <w:rStyle w:val="FiguretextChar"/>
        </w:rPr>
        <w:t>12 months post-deployment on Heron Reef.</w:t>
      </w:r>
    </w:p>
    <w:p w14:paraId="709C42AB" w14:textId="77777777" w:rsidR="00FA0226" w:rsidRDefault="00FA0226" w:rsidP="00FA0226">
      <w:pPr>
        <w:pStyle w:val="Figuretext"/>
      </w:pPr>
      <w:r>
        <w:rPr>
          <w:noProof/>
        </w:rPr>
        <w:drawing>
          <wp:inline distT="0" distB="0" distL="0" distR="0" wp14:anchorId="799F2E6C" wp14:editId="6AC4CD28">
            <wp:extent cx="6172890" cy="3554233"/>
            <wp:effectExtent l="0" t="0" r="0" b="8255"/>
            <wp:docPr id="1243076806" name="Picture 14"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076806" name="Picture 14" descr="A graph of different colored bar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6178432" cy="3557424"/>
                    </a:xfrm>
                    <a:prstGeom prst="rect">
                      <a:avLst/>
                    </a:prstGeom>
                  </pic:spPr>
                </pic:pic>
              </a:graphicData>
            </a:graphic>
          </wp:inline>
        </w:drawing>
      </w:r>
      <w:r>
        <w:rPr>
          <w:rStyle w:val="FiguretextChar"/>
        </w:rPr>
        <w:t xml:space="preserve">Figure 8. </w:t>
      </w:r>
      <w:r w:rsidRPr="00192F86">
        <w:rPr>
          <w:rStyle w:val="FiguretextChar"/>
        </w:rPr>
        <w:t xml:space="preserve">The </w:t>
      </w:r>
      <w:r>
        <w:rPr>
          <w:rStyle w:val="FiguretextChar"/>
        </w:rPr>
        <w:t xml:space="preserve">percentage </w:t>
      </w:r>
      <w:r w:rsidRPr="00192F86">
        <w:rPr>
          <w:rStyle w:val="FiguretextChar"/>
        </w:rPr>
        <w:t xml:space="preserve">of space </w:t>
      </w:r>
      <w:r>
        <w:rPr>
          <w:rStyle w:val="FiguretextChar"/>
        </w:rPr>
        <w:t>colonised</w:t>
      </w:r>
      <w:r w:rsidRPr="00192F86">
        <w:rPr>
          <w:rStyle w:val="FiguretextChar"/>
        </w:rPr>
        <w:t xml:space="preserve"> by rubble encrusting organisms</w:t>
      </w:r>
      <w:r>
        <w:rPr>
          <w:rStyle w:val="FiguretextChar"/>
        </w:rPr>
        <w:t>: bare space, CCA, and competitors</w:t>
      </w:r>
      <w:r w:rsidRPr="00192F86">
        <w:rPr>
          <w:rStyle w:val="FiguretextChar"/>
        </w:rPr>
        <w:t xml:space="preserve"> on the</w:t>
      </w:r>
      <w:r>
        <w:rPr>
          <w:rStyle w:val="FiguretextChar"/>
        </w:rPr>
        <w:t xml:space="preserve"> rubble pieces comprising the undersides and topsides of</w:t>
      </w:r>
      <w:r w:rsidRPr="00192F86">
        <w:rPr>
          <w:rStyle w:val="FiguretextChar"/>
        </w:rPr>
        <w:t xml:space="preserve"> benthic </w:t>
      </w:r>
      <w:r>
        <w:rPr>
          <w:rStyle w:val="FiguretextChar"/>
        </w:rPr>
        <w:t xml:space="preserve">and elevated </w:t>
      </w:r>
      <w:r w:rsidRPr="00192F86">
        <w:rPr>
          <w:rStyle w:val="FiguretextChar"/>
        </w:rPr>
        <w:t>tiles in the interlocked rubble bed</w:t>
      </w:r>
      <w:r>
        <w:rPr>
          <w:rStyle w:val="FiguretextChar"/>
        </w:rPr>
        <w:t xml:space="preserve"> and hard carbonate reef</w:t>
      </w:r>
      <w:r w:rsidRPr="00192F86">
        <w:rPr>
          <w:rStyle w:val="FiguretextChar"/>
        </w:rPr>
        <w:t xml:space="preserve"> at three </w:t>
      </w:r>
      <w:r>
        <w:rPr>
          <w:rStyle w:val="FiguretextChar"/>
        </w:rPr>
        <w:t xml:space="preserve">months post-deployment on </w:t>
      </w:r>
      <w:proofErr w:type="spellStart"/>
      <w:r>
        <w:rPr>
          <w:rStyle w:val="FiguretextChar"/>
        </w:rPr>
        <w:t>Wistari</w:t>
      </w:r>
      <w:proofErr w:type="spellEnd"/>
      <w:r>
        <w:rPr>
          <w:rStyle w:val="FiguretextChar"/>
        </w:rPr>
        <w:t xml:space="preserve"> Reef</w:t>
      </w:r>
    </w:p>
    <w:p w14:paraId="35B67ADB" w14:textId="77777777" w:rsidR="00FA0226" w:rsidRDefault="00FA0226" w:rsidP="00FA0226">
      <w:pPr>
        <w:pStyle w:val="Figuretext"/>
        <w:ind w:left="0"/>
      </w:pPr>
    </w:p>
    <w:p w14:paraId="3493EA38" w14:textId="77777777" w:rsidR="00FA0226" w:rsidRDefault="00FA0226" w:rsidP="00FA0226">
      <w:pPr>
        <w:pStyle w:val="Figuretext"/>
      </w:pPr>
      <w:r>
        <w:rPr>
          <w:noProof/>
        </w:rPr>
        <w:lastRenderedPageBreak/>
        <w:drawing>
          <wp:inline distT="0" distB="0" distL="0" distR="0" wp14:anchorId="1AFF7557" wp14:editId="55453D2E">
            <wp:extent cx="6265628" cy="3624984"/>
            <wp:effectExtent l="0" t="0" r="1905" b="0"/>
            <wp:docPr id="896089171" name="Picture 15"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89171" name="Picture 15" descr="A graph of different colored bar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6271635" cy="3628459"/>
                    </a:xfrm>
                    <a:prstGeom prst="rect">
                      <a:avLst/>
                    </a:prstGeom>
                  </pic:spPr>
                </pic:pic>
              </a:graphicData>
            </a:graphic>
          </wp:inline>
        </w:drawing>
      </w:r>
    </w:p>
    <w:p w14:paraId="298D24D6" w14:textId="77777777" w:rsidR="00FA0226" w:rsidRPr="00C476E9" w:rsidRDefault="00FA0226" w:rsidP="00FA0226">
      <w:pPr>
        <w:pStyle w:val="Figuretext"/>
        <w:rPr>
          <w:bCs w:val="0"/>
        </w:rPr>
      </w:pPr>
      <w:r>
        <w:rPr>
          <w:rStyle w:val="FiguretextChar"/>
        </w:rPr>
        <w:t xml:space="preserve">Figure 9. </w:t>
      </w:r>
      <w:r w:rsidRPr="00192F86">
        <w:rPr>
          <w:rStyle w:val="FiguretextChar"/>
        </w:rPr>
        <w:t xml:space="preserve">The </w:t>
      </w:r>
      <w:r>
        <w:rPr>
          <w:rStyle w:val="FiguretextChar"/>
        </w:rPr>
        <w:t xml:space="preserve">percentage </w:t>
      </w:r>
      <w:r w:rsidRPr="00192F86">
        <w:rPr>
          <w:rStyle w:val="FiguretextChar"/>
        </w:rPr>
        <w:t xml:space="preserve">of space </w:t>
      </w:r>
      <w:r>
        <w:rPr>
          <w:rStyle w:val="FiguretextChar"/>
        </w:rPr>
        <w:t>colonised</w:t>
      </w:r>
      <w:r w:rsidRPr="00192F86">
        <w:rPr>
          <w:rStyle w:val="FiguretextChar"/>
        </w:rPr>
        <w:t xml:space="preserve"> by </w:t>
      </w:r>
      <w:r>
        <w:rPr>
          <w:rStyle w:val="FiguretextChar"/>
        </w:rPr>
        <w:t>rubble-encrusting</w:t>
      </w:r>
      <w:r w:rsidRPr="00192F86">
        <w:rPr>
          <w:rStyle w:val="FiguretextChar"/>
        </w:rPr>
        <w:t xml:space="preserve"> organisms</w:t>
      </w:r>
      <w:r>
        <w:rPr>
          <w:rStyle w:val="FiguretextChar"/>
        </w:rPr>
        <w:t>: bare space, CCA, and competitors</w:t>
      </w:r>
      <w:r w:rsidRPr="00192F86">
        <w:rPr>
          <w:rStyle w:val="FiguretextChar"/>
        </w:rPr>
        <w:t xml:space="preserve"> on the</w:t>
      </w:r>
      <w:r>
        <w:rPr>
          <w:rStyle w:val="FiguretextChar"/>
        </w:rPr>
        <w:t xml:space="preserve"> rubble pieces comprising the undersides and topsides of</w:t>
      </w:r>
      <w:r w:rsidRPr="00192F86">
        <w:rPr>
          <w:rStyle w:val="FiguretextChar"/>
        </w:rPr>
        <w:t xml:space="preserve"> benthic </w:t>
      </w:r>
      <w:r>
        <w:rPr>
          <w:rStyle w:val="FiguretextChar"/>
        </w:rPr>
        <w:t xml:space="preserve">and elevated </w:t>
      </w:r>
      <w:r w:rsidRPr="00192F86">
        <w:rPr>
          <w:rStyle w:val="FiguretextChar"/>
        </w:rPr>
        <w:t>tiles in the interlocked rubble bed</w:t>
      </w:r>
      <w:r>
        <w:rPr>
          <w:rStyle w:val="FiguretextChar"/>
        </w:rPr>
        <w:t xml:space="preserve"> and hard carbonate reef</w:t>
      </w:r>
      <w:r w:rsidRPr="00192F86">
        <w:rPr>
          <w:rStyle w:val="FiguretextChar"/>
        </w:rPr>
        <w:t xml:space="preserve"> at </w:t>
      </w:r>
      <w:r>
        <w:rPr>
          <w:rStyle w:val="FiguretextChar"/>
        </w:rPr>
        <w:t xml:space="preserve">12 months post-deployment on </w:t>
      </w:r>
      <w:proofErr w:type="spellStart"/>
      <w:r>
        <w:rPr>
          <w:rStyle w:val="FiguretextChar"/>
        </w:rPr>
        <w:t>Wistari</w:t>
      </w:r>
      <w:proofErr w:type="spellEnd"/>
      <w:r>
        <w:rPr>
          <w:rStyle w:val="FiguretextChar"/>
        </w:rPr>
        <w:t xml:space="preserve"> Reef.</w:t>
      </w:r>
    </w:p>
    <w:p w14:paraId="26CAEBF4" w14:textId="77777777" w:rsidR="00FA0226" w:rsidRDefault="00FA0226" w:rsidP="00FA0226">
      <w:pPr>
        <w:pStyle w:val="TableText"/>
      </w:pPr>
      <w:r w:rsidRPr="00E8123E">
        <w:t>Table</w:t>
      </w:r>
      <w:r>
        <w:t xml:space="preserve"> 1. Pair-wise test analysis of the difference in the composition of the rubble encrusting community per rubble piece as a response to the 3-way interaction of (rubble substrate x tile height x time of deployment) concerning timepoint at 12 months-post-deployment and/or concerning the elevated tiles in the loose and interlocked rubble bed of Heron Reef. Where a significant difference in the encrusting community occurs between the interaction and specific variable is denoted with an asterisk (*) and in bold under the </w:t>
      </w:r>
      <w:r>
        <w:rPr>
          <w:i/>
          <w:iCs/>
        </w:rPr>
        <w:t xml:space="preserve">P-value </w:t>
      </w:r>
      <w:r>
        <w:t>column. The column furthest to the right includes results from the SIMPER analysis for each Pair-wise significant interaction. Given from top to bottom in this column is the rubble encrusting category that drove the difference in the composition of the community, the tile height, time of deployment, or substrate habitat where the greater average abundance of said rubble encrusting category occurred and the contribution of said rubble encrusting category driving the difference in the composition.</w:t>
      </w:r>
    </w:p>
    <w:tbl>
      <w:tblPr>
        <w:tblStyle w:val="TableGrid"/>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37"/>
        <w:gridCol w:w="1836"/>
        <w:gridCol w:w="1962"/>
        <w:gridCol w:w="1206"/>
        <w:gridCol w:w="2075"/>
      </w:tblGrid>
      <w:tr w:rsidR="00FA0226" w14:paraId="6702DA82" w14:textId="77777777" w:rsidTr="001F3582">
        <w:trPr>
          <w:jc w:val="center"/>
        </w:trPr>
        <w:tc>
          <w:tcPr>
            <w:tcW w:w="9016" w:type="dxa"/>
            <w:gridSpan w:val="5"/>
          </w:tcPr>
          <w:p w14:paraId="51CAAAAF" w14:textId="77777777" w:rsidR="00FA0226" w:rsidRDefault="00FA0226" w:rsidP="001F3582">
            <w:pPr>
              <w:spacing w:line="240" w:lineRule="auto"/>
              <w:jc w:val="center"/>
              <w:rPr>
                <w:b/>
                <w:bCs/>
              </w:rPr>
            </w:pPr>
            <w:r>
              <w:rPr>
                <w:b/>
                <w:bCs/>
              </w:rPr>
              <w:t>PAIR-WISE TEST</w:t>
            </w:r>
          </w:p>
        </w:tc>
      </w:tr>
      <w:tr w:rsidR="00FA0226" w14:paraId="65677FAA" w14:textId="77777777" w:rsidTr="001F3582">
        <w:trPr>
          <w:jc w:val="center"/>
        </w:trPr>
        <w:tc>
          <w:tcPr>
            <w:tcW w:w="9016" w:type="dxa"/>
            <w:gridSpan w:val="5"/>
          </w:tcPr>
          <w:p w14:paraId="73858C62" w14:textId="77777777" w:rsidR="00FA0226" w:rsidRDefault="00FA0226" w:rsidP="001F3582">
            <w:pPr>
              <w:spacing w:line="240" w:lineRule="auto"/>
              <w:jc w:val="center"/>
              <w:rPr>
                <w:b/>
                <w:bCs/>
              </w:rPr>
            </w:pPr>
            <w:r>
              <w:rPr>
                <w:b/>
                <w:bCs/>
              </w:rPr>
              <w:t>3 WAY INTERACTION x Tile height</w:t>
            </w:r>
          </w:p>
        </w:tc>
      </w:tr>
      <w:tr w:rsidR="00FA0226" w:rsidRPr="0005230E" w14:paraId="1D568352" w14:textId="77777777" w:rsidTr="001F3582">
        <w:trPr>
          <w:trHeight w:val="1041"/>
          <w:jc w:val="center"/>
        </w:trPr>
        <w:tc>
          <w:tcPr>
            <w:tcW w:w="1937" w:type="dxa"/>
          </w:tcPr>
          <w:p w14:paraId="4E998488" w14:textId="77777777" w:rsidR="00FA0226" w:rsidRDefault="00FA0226" w:rsidP="001F3582">
            <w:pPr>
              <w:spacing w:line="240" w:lineRule="auto"/>
              <w:jc w:val="center"/>
            </w:pPr>
            <w:r>
              <w:t xml:space="preserve">    Loose rubble bed</w:t>
            </w:r>
          </w:p>
        </w:tc>
        <w:tc>
          <w:tcPr>
            <w:tcW w:w="1836" w:type="dxa"/>
          </w:tcPr>
          <w:p w14:paraId="727E4532" w14:textId="77777777" w:rsidR="00FA0226" w:rsidRDefault="00FA0226" w:rsidP="001F3582">
            <w:pPr>
              <w:spacing w:line="240" w:lineRule="auto"/>
              <w:jc w:val="center"/>
            </w:pPr>
            <w:r>
              <w:t xml:space="preserve">    Benthic Vs. Elevated tiles</w:t>
            </w:r>
          </w:p>
        </w:tc>
        <w:tc>
          <w:tcPr>
            <w:tcW w:w="1962" w:type="dxa"/>
          </w:tcPr>
          <w:p w14:paraId="71318FAA" w14:textId="77777777" w:rsidR="00FA0226" w:rsidRDefault="00FA0226" w:rsidP="001F3582">
            <w:pPr>
              <w:spacing w:line="240" w:lineRule="auto"/>
              <w:jc w:val="center"/>
            </w:pPr>
            <w:r>
              <w:t xml:space="preserve">   12 months post-deployment</w:t>
            </w:r>
          </w:p>
        </w:tc>
        <w:tc>
          <w:tcPr>
            <w:tcW w:w="1206" w:type="dxa"/>
          </w:tcPr>
          <w:p w14:paraId="15615A61" w14:textId="77777777" w:rsidR="00FA0226" w:rsidRPr="00B55B5B" w:rsidRDefault="00FA0226" w:rsidP="001F3582">
            <w:pPr>
              <w:spacing w:line="240" w:lineRule="auto"/>
              <w:jc w:val="center"/>
              <w:rPr>
                <w:b/>
                <w:bCs/>
              </w:rPr>
            </w:pPr>
            <w:r>
              <w:rPr>
                <w:b/>
                <w:bCs/>
              </w:rPr>
              <w:t xml:space="preserve">      </w:t>
            </w:r>
            <w:r w:rsidRPr="00B55B5B">
              <w:rPr>
                <w:b/>
                <w:bCs/>
              </w:rPr>
              <w:t>0.001*</w:t>
            </w:r>
          </w:p>
        </w:tc>
        <w:tc>
          <w:tcPr>
            <w:tcW w:w="2075" w:type="dxa"/>
          </w:tcPr>
          <w:p w14:paraId="52D50B30" w14:textId="77777777" w:rsidR="00FA0226" w:rsidRDefault="00FA0226" w:rsidP="001F3582">
            <w:pPr>
              <w:spacing w:line="240" w:lineRule="auto"/>
              <w:jc w:val="center"/>
            </w:pPr>
            <w:r>
              <w:t xml:space="preserve">   Bare space</w:t>
            </w:r>
          </w:p>
          <w:p w14:paraId="521B0302" w14:textId="77777777" w:rsidR="00FA0226" w:rsidRPr="00444766" w:rsidRDefault="00FA0226" w:rsidP="001F3582">
            <w:pPr>
              <w:spacing w:line="240" w:lineRule="auto"/>
              <w:jc w:val="center"/>
            </w:pPr>
            <w:r>
              <w:t xml:space="preserve">     </w:t>
            </w:r>
            <w:r w:rsidRPr="00444766">
              <w:t>Higher</w:t>
            </w:r>
            <w:r>
              <w:t xml:space="preserve"> on</w:t>
            </w:r>
            <w:r w:rsidRPr="00444766">
              <w:t xml:space="preserve"> benthic </w:t>
            </w:r>
          </w:p>
          <w:p w14:paraId="714F4402" w14:textId="77777777" w:rsidR="00FA0226" w:rsidRDefault="00FA0226" w:rsidP="001F3582">
            <w:pPr>
              <w:spacing w:line="240" w:lineRule="auto"/>
              <w:jc w:val="center"/>
            </w:pPr>
            <w:r>
              <w:t xml:space="preserve">       C</w:t>
            </w:r>
            <w:r w:rsidRPr="00444766">
              <w:t>ontribution</w:t>
            </w:r>
            <w:r>
              <w:t>: 38.5%</w:t>
            </w:r>
          </w:p>
          <w:p w14:paraId="08F0EA3B" w14:textId="77777777" w:rsidR="00FA0226" w:rsidRPr="0005230E" w:rsidRDefault="00FA0226" w:rsidP="001F3582">
            <w:pPr>
              <w:spacing w:line="240" w:lineRule="auto"/>
            </w:pPr>
          </w:p>
        </w:tc>
      </w:tr>
      <w:tr w:rsidR="00FA0226" w:rsidRPr="00D54EA7" w14:paraId="1ED5652B" w14:textId="77777777" w:rsidTr="001F3582">
        <w:tblPrEx>
          <w:jc w:val="left"/>
        </w:tblPrEx>
        <w:tc>
          <w:tcPr>
            <w:tcW w:w="1937" w:type="dxa"/>
          </w:tcPr>
          <w:p w14:paraId="1AF8A8DF" w14:textId="77777777" w:rsidR="00FA0226" w:rsidRDefault="00FA0226" w:rsidP="001F3582">
            <w:pPr>
              <w:spacing w:line="240" w:lineRule="auto"/>
              <w:jc w:val="center"/>
            </w:pPr>
            <w:r>
              <w:t xml:space="preserve">     Interlocked rubble bed</w:t>
            </w:r>
          </w:p>
        </w:tc>
        <w:tc>
          <w:tcPr>
            <w:tcW w:w="1836" w:type="dxa"/>
          </w:tcPr>
          <w:p w14:paraId="507342CF" w14:textId="77777777" w:rsidR="00FA0226" w:rsidRDefault="00FA0226" w:rsidP="001F3582">
            <w:pPr>
              <w:spacing w:line="240" w:lineRule="auto"/>
              <w:jc w:val="center"/>
            </w:pPr>
            <w:r>
              <w:t xml:space="preserve"> Benthic Vs. Elevated tiles</w:t>
            </w:r>
          </w:p>
        </w:tc>
        <w:tc>
          <w:tcPr>
            <w:tcW w:w="1962" w:type="dxa"/>
          </w:tcPr>
          <w:p w14:paraId="70D6EA32" w14:textId="77777777" w:rsidR="00FA0226" w:rsidRDefault="00FA0226" w:rsidP="001F3582">
            <w:pPr>
              <w:spacing w:line="240" w:lineRule="auto"/>
              <w:jc w:val="center"/>
            </w:pPr>
            <w:r>
              <w:t xml:space="preserve">    12 months post-deployment</w:t>
            </w:r>
          </w:p>
        </w:tc>
        <w:tc>
          <w:tcPr>
            <w:tcW w:w="1206" w:type="dxa"/>
          </w:tcPr>
          <w:p w14:paraId="7FE368AF" w14:textId="77777777" w:rsidR="00FA0226" w:rsidRPr="00B55B5B" w:rsidRDefault="00FA0226" w:rsidP="001F3582">
            <w:pPr>
              <w:spacing w:line="240" w:lineRule="auto"/>
              <w:jc w:val="center"/>
              <w:rPr>
                <w:b/>
                <w:bCs/>
              </w:rPr>
            </w:pPr>
            <w:r>
              <w:rPr>
                <w:b/>
                <w:bCs/>
              </w:rPr>
              <w:t xml:space="preserve">      </w:t>
            </w:r>
            <w:r w:rsidRPr="00B55B5B">
              <w:rPr>
                <w:b/>
                <w:bCs/>
              </w:rPr>
              <w:t>0.043*</w:t>
            </w:r>
          </w:p>
        </w:tc>
        <w:tc>
          <w:tcPr>
            <w:tcW w:w="2075" w:type="dxa"/>
          </w:tcPr>
          <w:p w14:paraId="523410C3" w14:textId="77777777" w:rsidR="00FA0226" w:rsidRDefault="00FA0226" w:rsidP="001F3582">
            <w:pPr>
              <w:spacing w:line="240" w:lineRule="auto"/>
              <w:jc w:val="center"/>
            </w:pPr>
            <w:r>
              <w:t>CCA</w:t>
            </w:r>
          </w:p>
          <w:p w14:paraId="3273E72D" w14:textId="77777777" w:rsidR="00FA0226" w:rsidRDefault="00FA0226" w:rsidP="001F3582">
            <w:pPr>
              <w:spacing w:line="240" w:lineRule="auto"/>
              <w:jc w:val="center"/>
            </w:pPr>
            <w:r>
              <w:t xml:space="preserve">       Higher on: Benthic tiles</w:t>
            </w:r>
          </w:p>
          <w:p w14:paraId="23787720" w14:textId="77777777" w:rsidR="00FA0226" w:rsidRDefault="00FA0226" w:rsidP="001F3582">
            <w:pPr>
              <w:spacing w:line="240" w:lineRule="auto"/>
              <w:jc w:val="center"/>
            </w:pPr>
            <w:r>
              <w:t xml:space="preserve">     Contribution: 49%</w:t>
            </w:r>
          </w:p>
          <w:p w14:paraId="5F7ECEEE" w14:textId="77777777" w:rsidR="00FA0226" w:rsidRPr="00D54EA7" w:rsidRDefault="00FA0226" w:rsidP="001F3582">
            <w:pPr>
              <w:spacing w:line="240" w:lineRule="auto"/>
              <w:jc w:val="center"/>
            </w:pPr>
          </w:p>
        </w:tc>
      </w:tr>
      <w:tr w:rsidR="00FA0226" w14:paraId="6558467A" w14:textId="77777777" w:rsidTr="001F3582">
        <w:trPr>
          <w:jc w:val="center"/>
        </w:trPr>
        <w:tc>
          <w:tcPr>
            <w:tcW w:w="9016" w:type="dxa"/>
            <w:gridSpan w:val="5"/>
          </w:tcPr>
          <w:p w14:paraId="7B96DAE4" w14:textId="77777777" w:rsidR="00FA0226" w:rsidRDefault="00FA0226" w:rsidP="001F3582">
            <w:pPr>
              <w:spacing w:line="240" w:lineRule="auto"/>
              <w:jc w:val="center"/>
            </w:pPr>
            <w:r>
              <w:rPr>
                <w:b/>
                <w:bCs/>
              </w:rPr>
              <w:t>3 WAY INTERACTION x Time period</w:t>
            </w:r>
          </w:p>
        </w:tc>
      </w:tr>
      <w:tr w:rsidR="00FA0226" w14:paraId="6B993559" w14:textId="77777777" w:rsidTr="001F3582">
        <w:trPr>
          <w:jc w:val="center"/>
        </w:trPr>
        <w:tc>
          <w:tcPr>
            <w:tcW w:w="1937" w:type="dxa"/>
          </w:tcPr>
          <w:p w14:paraId="069494A9" w14:textId="77777777" w:rsidR="00FA0226" w:rsidRDefault="00FA0226" w:rsidP="001F3582">
            <w:pPr>
              <w:spacing w:line="240" w:lineRule="auto"/>
              <w:jc w:val="center"/>
            </w:pPr>
            <w:r>
              <w:lastRenderedPageBreak/>
              <w:t xml:space="preserve">    Loose rubble bed</w:t>
            </w:r>
          </w:p>
        </w:tc>
        <w:tc>
          <w:tcPr>
            <w:tcW w:w="1836" w:type="dxa"/>
          </w:tcPr>
          <w:p w14:paraId="0D17BECF" w14:textId="77777777" w:rsidR="00FA0226" w:rsidRDefault="00FA0226" w:rsidP="001F3582">
            <w:pPr>
              <w:spacing w:line="240" w:lineRule="auto"/>
              <w:jc w:val="center"/>
            </w:pPr>
            <w:r>
              <w:t xml:space="preserve">      Elevated</w:t>
            </w:r>
          </w:p>
        </w:tc>
        <w:tc>
          <w:tcPr>
            <w:tcW w:w="1962" w:type="dxa"/>
          </w:tcPr>
          <w:p w14:paraId="62FFD381" w14:textId="77777777" w:rsidR="00FA0226" w:rsidRDefault="00FA0226" w:rsidP="001F3582">
            <w:pPr>
              <w:spacing w:line="240" w:lineRule="auto"/>
              <w:jc w:val="center"/>
            </w:pPr>
            <w:r>
              <w:t xml:space="preserve">     3 months Vs. 12 months</w:t>
            </w:r>
          </w:p>
        </w:tc>
        <w:tc>
          <w:tcPr>
            <w:tcW w:w="1206" w:type="dxa"/>
          </w:tcPr>
          <w:p w14:paraId="0B61E092" w14:textId="77777777" w:rsidR="00FA0226" w:rsidRPr="00B44A35" w:rsidRDefault="00FA0226" w:rsidP="001F3582">
            <w:pPr>
              <w:spacing w:line="240" w:lineRule="auto"/>
              <w:jc w:val="center"/>
            </w:pPr>
            <w:r>
              <w:t xml:space="preserve">    </w:t>
            </w:r>
            <w:r w:rsidRPr="00B44A35">
              <w:t>0.09</w:t>
            </w:r>
          </w:p>
        </w:tc>
        <w:tc>
          <w:tcPr>
            <w:tcW w:w="2075" w:type="dxa"/>
          </w:tcPr>
          <w:p w14:paraId="44F0F94F" w14:textId="77777777" w:rsidR="00FA0226" w:rsidRPr="00B44A35" w:rsidRDefault="00FA0226" w:rsidP="001F3582">
            <w:pPr>
              <w:spacing w:line="240" w:lineRule="auto"/>
              <w:jc w:val="center"/>
            </w:pPr>
            <w:r>
              <w:t>NA</w:t>
            </w:r>
          </w:p>
        </w:tc>
      </w:tr>
      <w:tr w:rsidR="00FA0226" w:rsidRPr="00D54EA7" w14:paraId="4157912C" w14:textId="77777777" w:rsidTr="001F3582">
        <w:tblPrEx>
          <w:jc w:val="left"/>
        </w:tblPrEx>
        <w:tc>
          <w:tcPr>
            <w:tcW w:w="1937" w:type="dxa"/>
          </w:tcPr>
          <w:p w14:paraId="6FA07584" w14:textId="77777777" w:rsidR="00FA0226" w:rsidRDefault="00FA0226" w:rsidP="001F3582">
            <w:pPr>
              <w:spacing w:line="240" w:lineRule="auto"/>
              <w:jc w:val="center"/>
            </w:pPr>
            <w:r>
              <w:t xml:space="preserve">     Interlocked rubble bed</w:t>
            </w:r>
          </w:p>
        </w:tc>
        <w:tc>
          <w:tcPr>
            <w:tcW w:w="1836" w:type="dxa"/>
          </w:tcPr>
          <w:p w14:paraId="79C92F3A" w14:textId="77777777" w:rsidR="00FA0226" w:rsidRDefault="00FA0226" w:rsidP="001F3582">
            <w:pPr>
              <w:spacing w:line="240" w:lineRule="auto"/>
              <w:jc w:val="center"/>
            </w:pPr>
            <w:r>
              <w:t xml:space="preserve">     Elevated</w:t>
            </w:r>
          </w:p>
        </w:tc>
        <w:tc>
          <w:tcPr>
            <w:tcW w:w="1962" w:type="dxa"/>
          </w:tcPr>
          <w:p w14:paraId="3625C207" w14:textId="77777777" w:rsidR="00FA0226" w:rsidRDefault="00FA0226" w:rsidP="001F3582">
            <w:pPr>
              <w:spacing w:line="240" w:lineRule="auto"/>
              <w:jc w:val="center"/>
            </w:pPr>
            <w:r>
              <w:t xml:space="preserve">     3 months Vs. 12 months</w:t>
            </w:r>
          </w:p>
        </w:tc>
        <w:tc>
          <w:tcPr>
            <w:tcW w:w="1206" w:type="dxa"/>
          </w:tcPr>
          <w:p w14:paraId="6191470E" w14:textId="77777777" w:rsidR="00FA0226" w:rsidRDefault="00FA0226" w:rsidP="001F3582">
            <w:pPr>
              <w:spacing w:line="240" w:lineRule="auto"/>
              <w:jc w:val="center"/>
              <w:rPr>
                <w:b/>
                <w:bCs/>
              </w:rPr>
            </w:pPr>
            <w:r>
              <w:rPr>
                <w:b/>
                <w:bCs/>
              </w:rPr>
              <w:t xml:space="preserve">       </w:t>
            </w:r>
            <w:r w:rsidRPr="001D6368">
              <w:rPr>
                <w:b/>
                <w:bCs/>
              </w:rPr>
              <w:t>0.001*</w:t>
            </w:r>
          </w:p>
        </w:tc>
        <w:tc>
          <w:tcPr>
            <w:tcW w:w="2075" w:type="dxa"/>
          </w:tcPr>
          <w:p w14:paraId="1D5FCCFD" w14:textId="77777777" w:rsidR="00FA0226" w:rsidRDefault="00FA0226" w:rsidP="001F3582">
            <w:pPr>
              <w:spacing w:line="240" w:lineRule="auto"/>
              <w:jc w:val="center"/>
            </w:pPr>
            <w:r>
              <w:t>CCA</w:t>
            </w:r>
          </w:p>
          <w:p w14:paraId="7F47C4C5" w14:textId="77777777" w:rsidR="00FA0226" w:rsidRDefault="00FA0226" w:rsidP="001F3582">
            <w:pPr>
              <w:spacing w:line="240" w:lineRule="auto"/>
              <w:jc w:val="center"/>
            </w:pPr>
            <w:r>
              <w:t xml:space="preserve">     Higher at: 3 months</w:t>
            </w:r>
          </w:p>
          <w:p w14:paraId="7F54C8FA" w14:textId="77777777" w:rsidR="00FA0226" w:rsidRDefault="00FA0226" w:rsidP="001F3582">
            <w:pPr>
              <w:spacing w:line="240" w:lineRule="auto"/>
              <w:jc w:val="center"/>
            </w:pPr>
            <w:r>
              <w:t xml:space="preserve">     Contribution: 48.2%</w:t>
            </w:r>
          </w:p>
          <w:p w14:paraId="72AF1222" w14:textId="77777777" w:rsidR="00FA0226" w:rsidRDefault="00FA0226" w:rsidP="001F3582">
            <w:pPr>
              <w:spacing w:line="240" w:lineRule="auto"/>
              <w:jc w:val="center"/>
            </w:pPr>
          </w:p>
        </w:tc>
      </w:tr>
      <w:tr w:rsidR="00FA0226" w:rsidRPr="00B36F7B" w14:paraId="74CAED9A" w14:textId="77777777" w:rsidTr="001F3582">
        <w:tblPrEx>
          <w:jc w:val="left"/>
        </w:tblPrEx>
        <w:trPr>
          <w:trHeight w:val="416"/>
        </w:trPr>
        <w:tc>
          <w:tcPr>
            <w:tcW w:w="9016" w:type="dxa"/>
            <w:gridSpan w:val="5"/>
          </w:tcPr>
          <w:p w14:paraId="57691156" w14:textId="77777777" w:rsidR="00FA0226" w:rsidRDefault="00FA0226" w:rsidP="001F3582">
            <w:pPr>
              <w:spacing w:line="240" w:lineRule="auto"/>
              <w:jc w:val="center"/>
            </w:pPr>
            <w:r>
              <w:rPr>
                <w:b/>
                <w:bCs/>
              </w:rPr>
              <w:t>3 WAY INTERACTION x Habitat</w:t>
            </w:r>
          </w:p>
        </w:tc>
      </w:tr>
      <w:tr w:rsidR="00FA0226" w:rsidRPr="00B36F7B" w14:paraId="7799A448" w14:textId="77777777" w:rsidTr="001F3582">
        <w:tblPrEx>
          <w:jc w:val="left"/>
        </w:tblPrEx>
        <w:trPr>
          <w:trHeight w:val="416"/>
        </w:trPr>
        <w:tc>
          <w:tcPr>
            <w:tcW w:w="1937" w:type="dxa"/>
          </w:tcPr>
          <w:p w14:paraId="280A1339" w14:textId="77777777" w:rsidR="00FA0226" w:rsidRDefault="00FA0226" w:rsidP="001F3582">
            <w:pPr>
              <w:spacing w:line="240" w:lineRule="auto"/>
              <w:jc w:val="center"/>
            </w:pPr>
            <w:r>
              <w:t xml:space="preserve">Loose </w:t>
            </w:r>
          </w:p>
          <w:p w14:paraId="2590494D" w14:textId="77777777" w:rsidR="00FA0226" w:rsidRDefault="00FA0226" w:rsidP="001F3582">
            <w:pPr>
              <w:spacing w:line="240" w:lineRule="auto"/>
              <w:jc w:val="center"/>
            </w:pPr>
            <w:r>
              <w:t xml:space="preserve">Vs. </w:t>
            </w:r>
          </w:p>
          <w:p w14:paraId="2B58CF6A" w14:textId="77777777" w:rsidR="00FA0226" w:rsidRDefault="00FA0226" w:rsidP="001F3582">
            <w:pPr>
              <w:spacing w:line="240" w:lineRule="auto"/>
              <w:jc w:val="center"/>
            </w:pPr>
            <w:r>
              <w:t xml:space="preserve">     Interlocked rubble</w:t>
            </w:r>
          </w:p>
        </w:tc>
        <w:tc>
          <w:tcPr>
            <w:tcW w:w="1836" w:type="dxa"/>
          </w:tcPr>
          <w:p w14:paraId="0919D114" w14:textId="77777777" w:rsidR="00FA0226" w:rsidRDefault="00FA0226" w:rsidP="001F3582">
            <w:pPr>
              <w:spacing w:line="240" w:lineRule="auto"/>
              <w:jc w:val="center"/>
            </w:pPr>
            <w:r>
              <w:t xml:space="preserve">     Elevated</w:t>
            </w:r>
          </w:p>
        </w:tc>
        <w:tc>
          <w:tcPr>
            <w:tcW w:w="1962" w:type="dxa"/>
          </w:tcPr>
          <w:p w14:paraId="3E76AF40" w14:textId="77777777" w:rsidR="00FA0226" w:rsidRDefault="00FA0226" w:rsidP="001F3582">
            <w:pPr>
              <w:spacing w:line="240" w:lineRule="auto"/>
              <w:jc w:val="center"/>
            </w:pPr>
            <w:r>
              <w:t xml:space="preserve">     12 months post-deployment</w:t>
            </w:r>
          </w:p>
        </w:tc>
        <w:tc>
          <w:tcPr>
            <w:tcW w:w="1206" w:type="dxa"/>
          </w:tcPr>
          <w:p w14:paraId="6A2E12EC" w14:textId="77777777" w:rsidR="00FA0226" w:rsidRPr="00B36F7B" w:rsidRDefault="00FA0226" w:rsidP="001F3582">
            <w:pPr>
              <w:spacing w:line="240" w:lineRule="auto"/>
              <w:jc w:val="center"/>
            </w:pPr>
            <w:r>
              <w:t xml:space="preserve">     </w:t>
            </w:r>
            <w:r w:rsidRPr="00B36F7B">
              <w:t>0.75</w:t>
            </w:r>
          </w:p>
        </w:tc>
        <w:tc>
          <w:tcPr>
            <w:tcW w:w="2075" w:type="dxa"/>
          </w:tcPr>
          <w:p w14:paraId="0498DE6D" w14:textId="77777777" w:rsidR="00FA0226" w:rsidRPr="00B36F7B" w:rsidRDefault="00FA0226" w:rsidP="001F3582">
            <w:pPr>
              <w:spacing w:line="240" w:lineRule="auto"/>
              <w:jc w:val="center"/>
            </w:pPr>
            <w:r>
              <w:t>NA</w:t>
            </w:r>
          </w:p>
        </w:tc>
      </w:tr>
    </w:tbl>
    <w:p w14:paraId="5C405032" w14:textId="77777777" w:rsidR="00FA0226" w:rsidRPr="007A475E" w:rsidRDefault="00FA0226" w:rsidP="00FA0226">
      <w:pPr>
        <w:pStyle w:val="Figuretext"/>
      </w:pPr>
    </w:p>
    <w:p w14:paraId="2A5179B0" w14:textId="77777777" w:rsidR="00FA0226" w:rsidRDefault="00FA0226" w:rsidP="00FA0226">
      <w:pPr>
        <w:pStyle w:val="TableText"/>
      </w:pPr>
      <w:r w:rsidRPr="00E8123E">
        <w:t>Table</w:t>
      </w:r>
      <w:r>
        <w:t xml:space="preserve"> 2. Pair-wise test analysis of the difference in the composition of the rubble encrusting community per rubble piece as a response to the 3-way interaction of (rubble substrate x tile height x time of deployment) concerning timepoint at 12 months-post-deployment and/or concerning the elevated tiles in the interlocked rubble bed and hard carbonate of </w:t>
      </w:r>
      <w:proofErr w:type="spellStart"/>
      <w:r>
        <w:t>Wistari</w:t>
      </w:r>
      <w:proofErr w:type="spellEnd"/>
      <w:r>
        <w:t xml:space="preserve"> Reef. Where a significant difference in the encrusting community occurs between the interaction and specific variable is denoted with an asterisk (*) and in bold under the </w:t>
      </w:r>
      <w:r>
        <w:rPr>
          <w:i/>
          <w:iCs/>
        </w:rPr>
        <w:t xml:space="preserve">P-value </w:t>
      </w:r>
      <w:r>
        <w:t>column. The column furthest to the right includes results from the SIMPER analysis for each Pair-wise significant interaction. Given from top to bottom in this column is the rubble encrusting category that drove the difference in the composition of the community, the tile height, time of deployment, or substrate habitat where the greater average abundance of said rubble encrusting category occurred and the contribution of said rubble encrusting category driving the difference in the composition.</w:t>
      </w:r>
    </w:p>
    <w:tbl>
      <w:tblPr>
        <w:tblStyle w:val="TableGrid"/>
        <w:tblW w:w="9209" w:type="dxa"/>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63"/>
        <w:gridCol w:w="1510"/>
        <w:gridCol w:w="1962"/>
        <w:gridCol w:w="1206"/>
        <w:gridCol w:w="2268"/>
      </w:tblGrid>
      <w:tr w:rsidR="00FA0226" w:rsidRPr="000820E4" w14:paraId="703090DA" w14:textId="77777777" w:rsidTr="001F3582">
        <w:trPr>
          <w:jc w:val="center"/>
        </w:trPr>
        <w:tc>
          <w:tcPr>
            <w:tcW w:w="9209" w:type="dxa"/>
            <w:gridSpan w:val="5"/>
          </w:tcPr>
          <w:p w14:paraId="12B62184" w14:textId="77777777" w:rsidR="00FA0226" w:rsidRDefault="00FA0226" w:rsidP="001F3582">
            <w:pPr>
              <w:spacing w:line="240" w:lineRule="auto"/>
              <w:jc w:val="center"/>
            </w:pPr>
            <w:r>
              <w:rPr>
                <w:b/>
                <w:bCs/>
              </w:rPr>
              <w:t>PAIR-WISE TEST</w:t>
            </w:r>
          </w:p>
        </w:tc>
      </w:tr>
      <w:tr w:rsidR="00FA0226" w:rsidRPr="000820E4" w14:paraId="22892999" w14:textId="77777777" w:rsidTr="001F3582">
        <w:trPr>
          <w:jc w:val="center"/>
        </w:trPr>
        <w:tc>
          <w:tcPr>
            <w:tcW w:w="9209" w:type="dxa"/>
            <w:gridSpan w:val="5"/>
          </w:tcPr>
          <w:p w14:paraId="1231FB7A" w14:textId="77777777" w:rsidR="00FA0226" w:rsidRDefault="00FA0226" w:rsidP="001F3582">
            <w:pPr>
              <w:spacing w:line="240" w:lineRule="auto"/>
              <w:jc w:val="center"/>
            </w:pPr>
            <w:r>
              <w:rPr>
                <w:b/>
                <w:bCs/>
              </w:rPr>
              <w:t>3 WAY INTERACTION x Tile height</w:t>
            </w:r>
          </w:p>
        </w:tc>
      </w:tr>
      <w:tr w:rsidR="00FA0226" w:rsidRPr="000820E4" w14:paraId="58F1E390" w14:textId="77777777" w:rsidTr="001F3582">
        <w:trPr>
          <w:jc w:val="center"/>
        </w:trPr>
        <w:tc>
          <w:tcPr>
            <w:tcW w:w="2263" w:type="dxa"/>
          </w:tcPr>
          <w:p w14:paraId="030DA7DB" w14:textId="77777777" w:rsidR="00FA0226" w:rsidRDefault="00FA0226" w:rsidP="001F3582">
            <w:pPr>
              <w:spacing w:line="240" w:lineRule="auto"/>
              <w:jc w:val="center"/>
            </w:pPr>
            <w:r>
              <w:t xml:space="preserve">     Interlocked rubble bed</w:t>
            </w:r>
          </w:p>
        </w:tc>
        <w:tc>
          <w:tcPr>
            <w:tcW w:w="1510" w:type="dxa"/>
          </w:tcPr>
          <w:p w14:paraId="3DED24CC" w14:textId="77777777" w:rsidR="00FA0226" w:rsidRDefault="00FA0226" w:rsidP="001F3582">
            <w:pPr>
              <w:spacing w:line="240" w:lineRule="auto"/>
              <w:jc w:val="center"/>
            </w:pPr>
            <w:r>
              <w:t xml:space="preserve">     Benthic Vs.</w:t>
            </w:r>
          </w:p>
          <w:p w14:paraId="4DA96E58" w14:textId="77777777" w:rsidR="00FA0226" w:rsidRDefault="00FA0226" w:rsidP="001F3582">
            <w:pPr>
              <w:spacing w:line="240" w:lineRule="auto"/>
              <w:jc w:val="center"/>
            </w:pPr>
            <w:r>
              <w:t>Elevated</w:t>
            </w:r>
          </w:p>
        </w:tc>
        <w:tc>
          <w:tcPr>
            <w:tcW w:w="1962" w:type="dxa"/>
          </w:tcPr>
          <w:p w14:paraId="77FAF457" w14:textId="77777777" w:rsidR="00FA0226" w:rsidRDefault="00FA0226" w:rsidP="001F3582">
            <w:pPr>
              <w:spacing w:line="240" w:lineRule="auto"/>
              <w:jc w:val="center"/>
            </w:pPr>
            <w:r>
              <w:t xml:space="preserve">       12 months post-deployment</w:t>
            </w:r>
          </w:p>
        </w:tc>
        <w:tc>
          <w:tcPr>
            <w:tcW w:w="1206" w:type="dxa"/>
          </w:tcPr>
          <w:p w14:paraId="717CADA8" w14:textId="77777777" w:rsidR="00FA0226" w:rsidRPr="000820E4" w:rsidRDefault="00FA0226" w:rsidP="001F3582">
            <w:pPr>
              <w:spacing w:line="240" w:lineRule="auto"/>
              <w:jc w:val="center"/>
            </w:pPr>
            <w:r>
              <w:t xml:space="preserve">      </w:t>
            </w:r>
            <w:r w:rsidRPr="000820E4">
              <w:t>0.0</w:t>
            </w:r>
            <w:r>
              <w:t>6</w:t>
            </w:r>
          </w:p>
        </w:tc>
        <w:tc>
          <w:tcPr>
            <w:tcW w:w="2268" w:type="dxa"/>
          </w:tcPr>
          <w:p w14:paraId="571EF034" w14:textId="77777777" w:rsidR="00FA0226" w:rsidRPr="000820E4" w:rsidRDefault="00FA0226" w:rsidP="001F3582">
            <w:pPr>
              <w:spacing w:line="240" w:lineRule="auto"/>
              <w:jc w:val="center"/>
            </w:pPr>
            <w:r>
              <w:t>NA</w:t>
            </w:r>
          </w:p>
        </w:tc>
      </w:tr>
      <w:tr w:rsidR="00FA0226" w:rsidRPr="002075FE" w14:paraId="327FE3C1" w14:textId="77777777" w:rsidTr="001F3582">
        <w:tblPrEx>
          <w:jc w:val="left"/>
        </w:tblPrEx>
        <w:tc>
          <w:tcPr>
            <w:tcW w:w="2263" w:type="dxa"/>
          </w:tcPr>
          <w:p w14:paraId="52B40200" w14:textId="77777777" w:rsidR="00FA0226" w:rsidRDefault="00FA0226" w:rsidP="001F3582">
            <w:pPr>
              <w:spacing w:line="240" w:lineRule="auto"/>
              <w:jc w:val="center"/>
            </w:pPr>
            <w:r>
              <w:t xml:space="preserve">    Hard carbonate reef</w:t>
            </w:r>
          </w:p>
        </w:tc>
        <w:tc>
          <w:tcPr>
            <w:tcW w:w="1510" w:type="dxa"/>
          </w:tcPr>
          <w:p w14:paraId="5EBD890C" w14:textId="77777777" w:rsidR="00FA0226" w:rsidRDefault="00FA0226" w:rsidP="001F3582">
            <w:pPr>
              <w:spacing w:line="240" w:lineRule="auto"/>
              <w:jc w:val="center"/>
            </w:pPr>
            <w:r>
              <w:t xml:space="preserve">     Benthic Vs.</w:t>
            </w:r>
          </w:p>
          <w:p w14:paraId="283F8367" w14:textId="77777777" w:rsidR="00FA0226" w:rsidRDefault="00FA0226" w:rsidP="001F3582">
            <w:pPr>
              <w:spacing w:line="240" w:lineRule="auto"/>
              <w:jc w:val="center"/>
            </w:pPr>
            <w:r>
              <w:t>Elevated</w:t>
            </w:r>
          </w:p>
        </w:tc>
        <w:tc>
          <w:tcPr>
            <w:tcW w:w="1962" w:type="dxa"/>
          </w:tcPr>
          <w:p w14:paraId="27A0CB6E" w14:textId="77777777" w:rsidR="00FA0226" w:rsidRDefault="00FA0226" w:rsidP="001F3582">
            <w:pPr>
              <w:spacing w:line="240" w:lineRule="auto"/>
              <w:jc w:val="center"/>
            </w:pPr>
            <w:r>
              <w:t xml:space="preserve">         12 months</w:t>
            </w:r>
          </w:p>
          <w:p w14:paraId="5EA8F999" w14:textId="77777777" w:rsidR="00FA0226" w:rsidRDefault="00FA0226" w:rsidP="001F3582">
            <w:pPr>
              <w:spacing w:line="240" w:lineRule="auto"/>
              <w:jc w:val="center"/>
            </w:pPr>
            <w:r>
              <w:t xml:space="preserve">      post-deployment</w:t>
            </w:r>
          </w:p>
        </w:tc>
        <w:tc>
          <w:tcPr>
            <w:tcW w:w="1206" w:type="dxa"/>
          </w:tcPr>
          <w:p w14:paraId="137C5D18" w14:textId="77777777" w:rsidR="00FA0226" w:rsidRPr="00FB2AF0" w:rsidRDefault="00FA0226" w:rsidP="001F3582">
            <w:pPr>
              <w:spacing w:line="240" w:lineRule="auto"/>
              <w:jc w:val="center"/>
              <w:rPr>
                <w:b/>
                <w:bCs/>
              </w:rPr>
            </w:pPr>
            <w:r>
              <w:rPr>
                <w:b/>
                <w:bCs/>
              </w:rPr>
              <w:t xml:space="preserve">      0.008*</w:t>
            </w:r>
          </w:p>
        </w:tc>
        <w:tc>
          <w:tcPr>
            <w:tcW w:w="2268" w:type="dxa"/>
          </w:tcPr>
          <w:p w14:paraId="250C1486" w14:textId="77777777" w:rsidR="00FA0226" w:rsidRDefault="00FA0226" w:rsidP="001F3582">
            <w:pPr>
              <w:spacing w:line="240" w:lineRule="auto"/>
              <w:jc w:val="center"/>
            </w:pPr>
            <w:r>
              <w:t>CCA</w:t>
            </w:r>
          </w:p>
          <w:p w14:paraId="5B7C1200" w14:textId="77777777" w:rsidR="00FA0226" w:rsidRDefault="00FA0226" w:rsidP="001F3582">
            <w:pPr>
              <w:spacing w:line="240" w:lineRule="auto"/>
              <w:jc w:val="center"/>
            </w:pPr>
            <w:r>
              <w:t xml:space="preserve">    Higher on: Benthic tiles</w:t>
            </w:r>
          </w:p>
          <w:p w14:paraId="41CB621E" w14:textId="77777777" w:rsidR="00FA0226" w:rsidRPr="002075FE" w:rsidRDefault="00FA0226" w:rsidP="001F3582">
            <w:pPr>
              <w:spacing w:line="240" w:lineRule="auto"/>
              <w:jc w:val="center"/>
            </w:pPr>
            <w:r>
              <w:t>Contribution: 40%</w:t>
            </w:r>
          </w:p>
        </w:tc>
      </w:tr>
      <w:tr w:rsidR="00FA0226" w:rsidRPr="002E2E7C" w14:paraId="177FF223" w14:textId="77777777" w:rsidTr="001F3582">
        <w:tblPrEx>
          <w:jc w:val="left"/>
        </w:tblPrEx>
        <w:tc>
          <w:tcPr>
            <w:tcW w:w="9209" w:type="dxa"/>
            <w:gridSpan w:val="5"/>
          </w:tcPr>
          <w:p w14:paraId="6F512832" w14:textId="77777777" w:rsidR="00FA0226" w:rsidRDefault="00FA0226" w:rsidP="001F3582">
            <w:pPr>
              <w:spacing w:line="240" w:lineRule="auto"/>
              <w:jc w:val="center"/>
            </w:pPr>
            <w:r>
              <w:rPr>
                <w:b/>
                <w:bCs/>
              </w:rPr>
              <w:t>3 WAY INTERACTION x Time period</w:t>
            </w:r>
          </w:p>
        </w:tc>
      </w:tr>
      <w:tr w:rsidR="00FA0226" w:rsidRPr="002E2E7C" w14:paraId="734A13D7" w14:textId="77777777" w:rsidTr="001F3582">
        <w:tblPrEx>
          <w:jc w:val="left"/>
        </w:tblPrEx>
        <w:tc>
          <w:tcPr>
            <w:tcW w:w="2263" w:type="dxa"/>
          </w:tcPr>
          <w:p w14:paraId="2278F8D1" w14:textId="77777777" w:rsidR="00FA0226" w:rsidRDefault="00FA0226" w:rsidP="001F3582">
            <w:pPr>
              <w:spacing w:line="240" w:lineRule="auto"/>
              <w:jc w:val="center"/>
            </w:pPr>
            <w:r>
              <w:t xml:space="preserve">     Interlocked rubble bed</w:t>
            </w:r>
          </w:p>
        </w:tc>
        <w:tc>
          <w:tcPr>
            <w:tcW w:w="1510" w:type="dxa"/>
          </w:tcPr>
          <w:p w14:paraId="15EE2413" w14:textId="77777777" w:rsidR="00FA0226" w:rsidRDefault="00FA0226" w:rsidP="001F3582">
            <w:pPr>
              <w:spacing w:line="240" w:lineRule="auto"/>
              <w:jc w:val="center"/>
            </w:pPr>
            <w:r>
              <w:t xml:space="preserve">     Elevated</w:t>
            </w:r>
          </w:p>
        </w:tc>
        <w:tc>
          <w:tcPr>
            <w:tcW w:w="1962" w:type="dxa"/>
          </w:tcPr>
          <w:p w14:paraId="6BEA9E94" w14:textId="77777777" w:rsidR="00FA0226" w:rsidRDefault="00FA0226" w:rsidP="001F3582">
            <w:pPr>
              <w:spacing w:line="240" w:lineRule="auto"/>
              <w:jc w:val="center"/>
            </w:pPr>
            <w:r>
              <w:t xml:space="preserve">     3 months Vs. 12 months</w:t>
            </w:r>
          </w:p>
        </w:tc>
        <w:tc>
          <w:tcPr>
            <w:tcW w:w="1206" w:type="dxa"/>
          </w:tcPr>
          <w:p w14:paraId="22D27E04" w14:textId="77777777" w:rsidR="00FA0226" w:rsidRPr="009E1E43" w:rsidRDefault="00FA0226" w:rsidP="001F3582">
            <w:pPr>
              <w:spacing w:line="240" w:lineRule="auto"/>
              <w:jc w:val="center"/>
              <w:rPr>
                <w:b/>
                <w:bCs/>
              </w:rPr>
            </w:pPr>
            <w:r>
              <w:rPr>
                <w:b/>
                <w:bCs/>
              </w:rPr>
              <w:t xml:space="preserve">       </w:t>
            </w:r>
            <w:r w:rsidRPr="009E1E43">
              <w:rPr>
                <w:b/>
                <w:bCs/>
              </w:rPr>
              <w:t>0.004*</w:t>
            </w:r>
          </w:p>
        </w:tc>
        <w:tc>
          <w:tcPr>
            <w:tcW w:w="2268" w:type="dxa"/>
          </w:tcPr>
          <w:p w14:paraId="003928D0" w14:textId="77777777" w:rsidR="00FA0226" w:rsidRDefault="00FA0226" w:rsidP="001F3582">
            <w:pPr>
              <w:spacing w:line="240" w:lineRule="auto"/>
              <w:jc w:val="center"/>
            </w:pPr>
            <w:r>
              <w:t>Bare space</w:t>
            </w:r>
          </w:p>
          <w:p w14:paraId="2BDF605F" w14:textId="77777777" w:rsidR="00FA0226" w:rsidRDefault="00FA0226" w:rsidP="001F3582">
            <w:pPr>
              <w:spacing w:line="240" w:lineRule="auto"/>
              <w:jc w:val="center"/>
            </w:pPr>
            <w:r>
              <w:t xml:space="preserve">     Higher at: 3 months</w:t>
            </w:r>
          </w:p>
          <w:p w14:paraId="3380E7D1" w14:textId="77777777" w:rsidR="00FA0226" w:rsidRPr="002E2E7C" w:rsidRDefault="00FA0226" w:rsidP="001F3582">
            <w:pPr>
              <w:spacing w:line="240" w:lineRule="auto"/>
              <w:jc w:val="center"/>
            </w:pPr>
            <w:r>
              <w:t xml:space="preserve">     Contribution: 37.2%</w:t>
            </w:r>
          </w:p>
        </w:tc>
      </w:tr>
      <w:tr w:rsidR="00FA0226" w:rsidRPr="00232384" w14:paraId="2CE9171E" w14:textId="77777777" w:rsidTr="001F3582">
        <w:tblPrEx>
          <w:jc w:val="left"/>
        </w:tblPrEx>
        <w:tc>
          <w:tcPr>
            <w:tcW w:w="2263" w:type="dxa"/>
          </w:tcPr>
          <w:p w14:paraId="7BE813EA" w14:textId="77777777" w:rsidR="00FA0226" w:rsidRDefault="00FA0226" w:rsidP="001F3582">
            <w:pPr>
              <w:spacing w:line="240" w:lineRule="auto"/>
              <w:jc w:val="center"/>
            </w:pPr>
            <w:r>
              <w:t xml:space="preserve">    Hard carbonate reef</w:t>
            </w:r>
          </w:p>
        </w:tc>
        <w:tc>
          <w:tcPr>
            <w:tcW w:w="1510" w:type="dxa"/>
          </w:tcPr>
          <w:p w14:paraId="1150FF1B" w14:textId="77777777" w:rsidR="00FA0226" w:rsidRDefault="00FA0226" w:rsidP="001F3582">
            <w:pPr>
              <w:spacing w:line="240" w:lineRule="auto"/>
              <w:jc w:val="center"/>
            </w:pPr>
            <w:r>
              <w:t xml:space="preserve">    Elevated</w:t>
            </w:r>
          </w:p>
        </w:tc>
        <w:tc>
          <w:tcPr>
            <w:tcW w:w="1962" w:type="dxa"/>
          </w:tcPr>
          <w:p w14:paraId="6B577577" w14:textId="77777777" w:rsidR="00FA0226" w:rsidRDefault="00FA0226" w:rsidP="001F3582">
            <w:pPr>
              <w:spacing w:line="240" w:lineRule="auto"/>
              <w:jc w:val="center"/>
            </w:pPr>
            <w:r>
              <w:t xml:space="preserve">     3 months Vs. 12 months</w:t>
            </w:r>
          </w:p>
        </w:tc>
        <w:tc>
          <w:tcPr>
            <w:tcW w:w="1206" w:type="dxa"/>
          </w:tcPr>
          <w:p w14:paraId="15423B16" w14:textId="77777777" w:rsidR="00FA0226" w:rsidRPr="009E1E43" w:rsidRDefault="00FA0226" w:rsidP="001F3582">
            <w:pPr>
              <w:spacing w:line="240" w:lineRule="auto"/>
              <w:jc w:val="center"/>
              <w:rPr>
                <w:b/>
                <w:bCs/>
              </w:rPr>
            </w:pPr>
            <w:r>
              <w:rPr>
                <w:b/>
                <w:bCs/>
              </w:rPr>
              <w:t xml:space="preserve">       </w:t>
            </w:r>
            <w:r w:rsidRPr="009E1E43">
              <w:rPr>
                <w:b/>
                <w:bCs/>
              </w:rPr>
              <w:t>0.002*</w:t>
            </w:r>
          </w:p>
        </w:tc>
        <w:tc>
          <w:tcPr>
            <w:tcW w:w="2268" w:type="dxa"/>
          </w:tcPr>
          <w:p w14:paraId="28E1815A" w14:textId="77777777" w:rsidR="00FA0226" w:rsidRDefault="00FA0226" w:rsidP="001F3582">
            <w:pPr>
              <w:spacing w:line="240" w:lineRule="auto"/>
              <w:jc w:val="center"/>
            </w:pPr>
            <w:r>
              <w:t>Bare space</w:t>
            </w:r>
          </w:p>
          <w:p w14:paraId="6E2C22AC" w14:textId="77777777" w:rsidR="00FA0226" w:rsidRDefault="00FA0226" w:rsidP="001F3582">
            <w:pPr>
              <w:spacing w:line="240" w:lineRule="auto"/>
              <w:jc w:val="center"/>
            </w:pPr>
            <w:r>
              <w:t xml:space="preserve">     Higher at: 3 months</w:t>
            </w:r>
          </w:p>
          <w:p w14:paraId="2E3B1D8B" w14:textId="77777777" w:rsidR="00FA0226" w:rsidRPr="00232384" w:rsidRDefault="00FA0226" w:rsidP="001F3582">
            <w:pPr>
              <w:spacing w:line="240" w:lineRule="auto"/>
              <w:jc w:val="center"/>
            </w:pPr>
            <w:r>
              <w:t xml:space="preserve">     Contribution: 40.2%</w:t>
            </w:r>
          </w:p>
        </w:tc>
      </w:tr>
      <w:tr w:rsidR="00FA0226" w14:paraId="03AFA06B" w14:textId="77777777" w:rsidTr="001F3582">
        <w:trPr>
          <w:jc w:val="center"/>
        </w:trPr>
        <w:tc>
          <w:tcPr>
            <w:tcW w:w="9209" w:type="dxa"/>
            <w:gridSpan w:val="5"/>
          </w:tcPr>
          <w:p w14:paraId="0528A787" w14:textId="77777777" w:rsidR="00FA0226" w:rsidRDefault="00FA0226" w:rsidP="001F3582">
            <w:pPr>
              <w:spacing w:line="240" w:lineRule="auto"/>
              <w:jc w:val="center"/>
            </w:pPr>
            <w:r>
              <w:rPr>
                <w:b/>
                <w:bCs/>
              </w:rPr>
              <w:t>3 WAY INTERACTION x Habitat</w:t>
            </w:r>
          </w:p>
        </w:tc>
      </w:tr>
      <w:tr w:rsidR="00FA0226" w14:paraId="5ECE7DF3" w14:textId="77777777" w:rsidTr="001F3582">
        <w:trPr>
          <w:jc w:val="center"/>
        </w:trPr>
        <w:tc>
          <w:tcPr>
            <w:tcW w:w="2263" w:type="dxa"/>
          </w:tcPr>
          <w:p w14:paraId="03A9C918" w14:textId="77777777" w:rsidR="00FA0226" w:rsidRDefault="00FA0226" w:rsidP="001F3582">
            <w:pPr>
              <w:spacing w:line="240" w:lineRule="auto"/>
              <w:jc w:val="center"/>
            </w:pPr>
            <w:r>
              <w:t xml:space="preserve">    Interlocked rubble </w:t>
            </w:r>
          </w:p>
          <w:p w14:paraId="2394553E" w14:textId="77777777" w:rsidR="00FA0226" w:rsidRDefault="00FA0226" w:rsidP="001F3582">
            <w:pPr>
              <w:spacing w:line="240" w:lineRule="auto"/>
              <w:jc w:val="center"/>
            </w:pPr>
            <w:r>
              <w:t xml:space="preserve">   Vs. </w:t>
            </w:r>
          </w:p>
          <w:p w14:paraId="0C96F5DB" w14:textId="77777777" w:rsidR="00FA0226" w:rsidRDefault="00FA0226" w:rsidP="001F3582">
            <w:pPr>
              <w:spacing w:line="240" w:lineRule="auto"/>
              <w:jc w:val="center"/>
            </w:pPr>
            <w:r>
              <w:t xml:space="preserve">     Hard carbonate reef</w:t>
            </w:r>
          </w:p>
        </w:tc>
        <w:tc>
          <w:tcPr>
            <w:tcW w:w="1510" w:type="dxa"/>
          </w:tcPr>
          <w:p w14:paraId="16628D3B" w14:textId="77777777" w:rsidR="00FA0226" w:rsidRDefault="00FA0226" w:rsidP="001F3582">
            <w:pPr>
              <w:spacing w:line="240" w:lineRule="auto"/>
              <w:jc w:val="center"/>
            </w:pPr>
            <w:r>
              <w:t xml:space="preserve">     Elevated</w:t>
            </w:r>
          </w:p>
        </w:tc>
        <w:tc>
          <w:tcPr>
            <w:tcW w:w="1962" w:type="dxa"/>
          </w:tcPr>
          <w:p w14:paraId="5DD0CC86" w14:textId="77777777" w:rsidR="00FA0226" w:rsidRDefault="00FA0226" w:rsidP="001F3582">
            <w:pPr>
              <w:spacing w:line="240" w:lineRule="auto"/>
              <w:jc w:val="center"/>
            </w:pPr>
            <w:r>
              <w:t xml:space="preserve">     12 months post-deployment</w:t>
            </w:r>
          </w:p>
        </w:tc>
        <w:tc>
          <w:tcPr>
            <w:tcW w:w="1206" w:type="dxa"/>
          </w:tcPr>
          <w:p w14:paraId="2E432472" w14:textId="77777777" w:rsidR="00FA0226" w:rsidRPr="009E1E43" w:rsidRDefault="00FA0226" w:rsidP="001F3582">
            <w:pPr>
              <w:spacing w:line="240" w:lineRule="auto"/>
              <w:jc w:val="center"/>
              <w:rPr>
                <w:b/>
                <w:bCs/>
              </w:rPr>
            </w:pPr>
            <w:r>
              <w:rPr>
                <w:b/>
                <w:bCs/>
              </w:rPr>
              <w:t xml:space="preserve">       </w:t>
            </w:r>
            <w:r w:rsidRPr="009E1E43">
              <w:rPr>
                <w:b/>
                <w:bCs/>
              </w:rPr>
              <w:t>0.061*</w:t>
            </w:r>
          </w:p>
        </w:tc>
        <w:tc>
          <w:tcPr>
            <w:tcW w:w="2268" w:type="dxa"/>
          </w:tcPr>
          <w:p w14:paraId="60D9F53D" w14:textId="77777777" w:rsidR="00FA0226" w:rsidRDefault="00FA0226" w:rsidP="001F3582">
            <w:pPr>
              <w:spacing w:line="240" w:lineRule="auto"/>
              <w:jc w:val="center"/>
            </w:pPr>
            <w:r>
              <w:t>CCA</w:t>
            </w:r>
          </w:p>
          <w:p w14:paraId="24A21E79" w14:textId="77777777" w:rsidR="00FA0226" w:rsidRDefault="00FA0226" w:rsidP="001F3582">
            <w:pPr>
              <w:spacing w:line="240" w:lineRule="auto"/>
              <w:jc w:val="center"/>
            </w:pPr>
            <w:r>
              <w:t xml:space="preserve">      Higher in: Interlocked rubble</w:t>
            </w:r>
          </w:p>
          <w:p w14:paraId="7A77BE5A" w14:textId="77777777" w:rsidR="00FA0226" w:rsidRPr="00715506" w:rsidRDefault="00FA0226" w:rsidP="001F3582">
            <w:pPr>
              <w:spacing w:line="240" w:lineRule="auto"/>
              <w:jc w:val="center"/>
            </w:pPr>
            <w:r>
              <w:t xml:space="preserve">     Contribution: 41.9%</w:t>
            </w:r>
          </w:p>
        </w:tc>
      </w:tr>
    </w:tbl>
    <w:p w14:paraId="32C2CBD7" w14:textId="77777777" w:rsidR="00FA0226" w:rsidRDefault="00FA0226" w:rsidP="00FA0226">
      <w:pPr>
        <w:pStyle w:val="EndNoteBibliography"/>
        <w:spacing w:before="240" w:after="360" w:line="480" w:lineRule="auto"/>
        <w:ind w:left="0" w:firstLine="0"/>
        <w:rPr>
          <w:rFonts w:ascii="Arial" w:hAnsi="Arial" w:cs="Arial"/>
        </w:rPr>
      </w:pPr>
    </w:p>
    <w:p w14:paraId="7612B48B" w14:textId="77777777" w:rsidR="00FA0226" w:rsidRDefault="00FA0226" w:rsidP="00FA0226">
      <w:pPr>
        <w:pStyle w:val="EndNoteBibliography"/>
        <w:spacing w:before="240" w:after="360" w:line="480" w:lineRule="auto"/>
        <w:ind w:left="363" w:hanging="363"/>
        <w:rPr>
          <w:rFonts w:ascii="Arial" w:hAnsi="Arial" w:cs="Arial"/>
        </w:rPr>
      </w:pPr>
    </w:p>
    <w:p w14:paraId="46A5369A" w14:textId="77777777" w:rsidR="00FA0226" w:rsidRDefault="00FA0226" w:rsidP="00FA0226">
      <w:pPr>
        <w:pStyle w:val="EndNoteBibliography"/>
        <w:spacing w:before="240" w:after="360" w:line="480" w:lineRule="auto"/>
        <w:ind w:left="363" w:hanging="363"/>
        <w:rPr>
          <w:rFonts w:ascii="Arial" w:hAnsi="Arial" w:cs="Arial"/>
        </w:rPr>
      </w:pPr>
    </w:p>
    <w:p w14:paraId="4B2C8065" w14:textId="77777777" w:rsidR="00FA0226" w:rsidRDefault="00FA0226" w:rsidP="00FA0226">
      <w:pPr>
        <w:pStyle w:val="EndNoteBibliography"/>
        <w:spacing w:before="240" w:after="360" w:line="480" w:lineRule="auto"/>
        <w:ind w:left="363" w:hanging="363"/>
        <w:rPr>
          <w:rFonts w:ascii="Arial" w:hAnsi="Arial" w:cs="Arial"/>
        </w:rPr>
      </w:pPr>
    </w:p>
    <w:p w14:paraId="0546835A" w14:textId="77777777" w:rsidR="00FA0226" w:rsidRDefault="00FA0226" w:rsidP="00FA0226">
      <w:pPr>
        <w:pStyle w:val="EndNoteBibliography"/>
        <w:spacing w:before="240" w:after="360" w:line="480" w:lineRule="auto"/>
        <w:ind w:left="363" w:hanging="363"/>
        <w:rPr>
          <w:rFonts w:ascii="Arial" w:hAnsi="Arial" w:cs="Arial"/>
        </w:rPr>
      </w:pPr>
    </w:p>
    <w:p w14:paraId="7D29D34E" w14:textId="77777777" w:rsidR="00FA0226" w:rsidRDefault="00FA0226" w:rsidP="00FA0226">
      <w:pPr>
        <w:pStyle w:val="EndNoteBibliography"/>
        <w:spacing w:before="240" w:after="360" w:line="480" w:lineRule="auto"/>
        <w:ind w:left="363" w:hanging="363"/>
        <w:rPr>
          <w:rFonts w:ascii="Arial" w:hAnsi="Arial" w:cs="Arial"/>
        </w:rPr>
      </w:pPr>
    </w:p>
    <w:p w14:paraId="489C5FB5" w14:textId="77777777" w:rsidR="00FA0226" w:rsidRDefault="00FA0226" w:rsidP="00FA0226">
      <w:pPr>
        <w:pStyle w:val="EndNoteBibliography"/>
        <w:spacing w:before="240" w:after="360" w:line="480" w:lineRule="auto"/>
        <w:ind w:left="363" w:hanging="363"/>
        <w:rPr>
          <w:rFonts w:ascii="Arial" w:hAnsi="Arial" w:cs="Arial"/>
        </w:rPr>
      </w:pPr>
    </w:p>
    <w:p w14:paraId="32106CB6" w14:textId="77777777" w:rsidR="00FA0226" w:rsidRPr="007A475E" w:rsidRDefault="00FA0226" w:rsidP="00FA0226">
      <w:pPr>
        <w:spacing w:before="240" w:after="360" w:line="480" w:lineRule="auto"/>
        <w:ind w:left="363"/>
        <w:rPr>
          <w:rFonts w:ascii="Arial" w:hAnsi="Arial" w:cs="Arial"/>
        </w:rPr>
      </w:pPr>
    </w:p>
    <w:p w14:paraId="56A917AC"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226"/>
    <w:rsid w:val="00730C7D"/>
    <w:rsid w:val="00767E38"/>
    <w:rsid w:val="00866F7D"/>
    <w:rsid w:val="00EE5CC4"/>
    <w:rsid w:val="00F75520"/>
    <w:rsid w:val="00FA02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3B768"/>
  <w15:chartTrackingRefBased/>
  <w15:docId w15:val="{42B2E8F8-73DC-43AF-89DA-7A562F217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226"/>
    <w:pPr>
      <w:spacing w:line="360" w:lineRule="auto"/>
      <w:ind w:left="-363"/>
    </w:pPr>
    <w:rPr>
      <w:rFonts w:eastAsiaTheme="minorEastAsia"/>
      <w:kern w:val="0"/>
      <w:szCs w:val="21"/>
      <w:lang w:val="en-AU"/>
      <w14:ligatures w14:val="none"/>
    </w:rPr>
  </w:style>
  <w:style w:type="paragraph" w:styleId="Heading1">
    <w:name w:val="heading 1"/>
    <w:basedOn w:val="Normal"/>
    <w:next w:val="Normal"/>
    <w:link w:val="Heading1Char"/>
    <w:uiPriority w:val="9"/>
    <w:qFormat/>
    <w:rsid w:val="00FA0226"/>
    <w:pPr>
      <w:keepNext/>
      <w:keepLines/>
      <w:spacing w:before="360" w:after="80" w:line="278" w:lineRule="auto"/>
      <w:ind w:left="0"/>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unhideWhenUsed/>
    <w:qFormat/>
    <w:rsid w:val="00FA0226"/>
    <w:pPr>
      <w:keepNext/>
      <w:keepLines/>
      <w:spacing w:before="160" w:after="80" w:line="278" w:lineRule="auto"/>
      <w:ind w:left="0"/>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FA0226"/>
    <w:pPr>
      <w:keepNext/>
      <w:keepLines/>
      <w:spacing w:before="160" w:after="80" w:line="278" w:lineRule="auto"/>
      <w:ind w:left="0"/>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FA0226"/>
    <w:pPr>
      <w:keepNext/>
      <w:keepLines/>
      <w:spacing w:before="80" w:after="40" w:line="278" w:lineRule="auto"/>
      <w:ind w:left="0"/>
      <w:outlineLvl w:val="3"/>
    </w:pPr>
    <w:rPr>
      <w:rFonts w:eastAsiaTheme="majorEastAsia" w:cstheme="majorBidi"/>
      <w:i/>
      <w:iCs/>
      <w:color w:val="0F4761" w:themeColor="accent1" w:themeShade="BF"/>
      <w:kern w:val="2"/>
      <w:szCs w:val="24"/>
      <w:lang w:val="en-IN"/>
      <w14:ligatures w14:val="standardContextual"/>
    </w:rPr>
  </w:style>
  <w:style w:type="paragraph" w:styleId="Heading5">
    <w:name w:val="heading 5"/>
    <w:basedOn w:val="Normal"/>
    <w:next w:val="Normal"/>
    <w:link w:val="Heading5Char"/>
    <w:uiPriority w:val="9"/>
    <w:semiHidden/>
    <w:unhideWhenUsed/>
    <w:qFormat/>
    <w:rsid w:val="00FA0226"/>
    <w:pPr>
      <w:keepNext/>
      <w:keepLines/>
      <w:spacing w:before="80" w:after="40" w:line="278" w:lineRule="auto"/>
      <w:ind w:left="0"/>
      <w:outlineLvl w:val="4"/>
    </w:pPr>
    <w:rPr>
      <w:rFonts w:eastAsiaTheme="majorEastAsia" w:cstheme="majorBidi"/>
      <w:color w:val="0F4761" w:themeColor="accent1" w:themeShade="BF"/>
      <w:kern w:val="2"/>
      <w:szCs w:val="24"/>
      <w:lang w:val="en-IN"/>
      <w14:ligatures w14:val="standardContextual"/>
    </w:rPr>
  </w:style>
  <w:style w:type="paragraph" w:styleId="Heading6">
    <w:name w:val="heading 6"/>
    <w:basedOn w:val="Normal"/>
    <w:next w:val="Normal"/>
    <w:link w:val="Heading6Char"/>
    <w:uiPriority w:val="9"/>
    <w:semiHidden/>
    <w:unhideWhenUsed/>
    <w:qFormat/>
    <w:rsid w:val="00FA0226"/>
    <w:pPr>
      <w:keepNext/>
      <w:keepLines/>
      <w:spacing w:before="40" w:after="0" w:line="278" w:lineRule="auto"/>
      <w:ind w:left="0"/>
      <w:outlineLvl w:val="5"/>
    </w:pPr>
    <w:rPr>
      <w:rFonts w:eastAsiaTheme="majorEastAsia" w:cstheme="majorBidi"/>
      <w:i/>
      <w:iCs/>
      <w:color w:val="595959" w:themeColor="text1" w:themeTint="A6"/>
      <w:kern w:val="2"/>
      <w:szCs w:val="24"/>
      <w:lang w:val="en-IN"/>
      <w14:ligatures w14:val="standardContextual"/>
    </w:rPr>
  </w:style>
  <w:style w:type="paragraph" w:styleId="Heading7">
    <w:name w:val="heading 7"/>
    <w:basedOn w:val="Normal"/>
    <w:next w:val="Normal"/>
    <w:link w:val="Heading7Char"/>
    <w:uiPriority w:val="9"/>
    <w:semiHidden/>
    <w:unhideWhenUsed/>
    <w:qFormat/>
    <w:rsid w:val="00FA0226"/>
    <w:pPr>
      <w:keepNext/>
      <w:keepLines/>
      <w:spacing w:before="40" w:after="0" w:line="278" w:lineRule="auto"/>
      <w:ind w:left="0"/>
      <w:outlineLvl w:val="6"/>
    </w:pPr>
    <w:rPr>
      <w:rFonts w:eastAsiaTheme="majorEastAsia" w:cstheme="majorBidi"/>
      <w:color w:val="595959" w:themeColor="text1" w:themeTint="A6"/>
      <w:kern w:val="2"/>
      <w:szCs w:val="24"/>
      <w:lang w:val="en-IN"/>
      <w14:ligatures w14:val="standardContextual"/>
    </w:rPr>
  </w:style>
  <w:style w:type="paragraph" w:styleId="Heading8">
    <w:name w:val="heading 8"/>
    <w:basedOn w:val="Normal"/>
    <w:next w:val="Normal"/>
    <w:link w:val="Heading8Char"/>
    <w:uiPriority w:val="9"/>
    <w:semiHidden/>
    <w:unhideWhenUsed/>
    <w:qFormat/>
    <w:rsid w:val="00FA0226"/>
    <w:pPr>
      <w:keepNext/>
      <w:keepLines/>
      <w:spacing w:after="0" w:line="278" w:lineRule="auto"/>
      <w:ind w:left="0"/>
      <w:outlineLvl w:val="7"/>
    </w:pPr>
    <w:rPr>
      <w:rFonts w:eastAsiaTheme="majorEastAsia" w:cstheme="majorBidi"/>
      <w:i/>
      <w:iCs/>
      <w:color w:val="272727" w:themeColor="text1" w:themeTint="D8"/>
      <w:kern w:val="2"/>
      <w:szCs w:val="24"/>
      <w:lang w:val="en-IN"/>
      <w14:ligatures w14:val="standardContextual"/>
    </w:rPr>
  </w:style>
  <w:style w:type="paragraph" w:styleId="Heading9">
    <w:name w:val="heading 9"/>
    <w:basedOn w:val="Normal"/>
    <w:next w:val="Normal"/>
    <w:link w:val="Heading9Char"/>
    <w:uiPriority w:val="9"/>
    <w:semiHidden/>
    <w:unhideWhenUsed/>
    <w:qFormat/>
    <w:rsid w:val="00FA0226"/>
    <w:pPr>
      <w:keepNext/>
      <w:keepLines/>
      <w:spacing w:after="0" w:line="278" w:lineRule="auto"/>
      <w:ind w:left="0"/>
      <w:outlineLvl w:val="8"/>
    </w:pPr>
    <w:rPr>
      <w:rFonts w:eastAsiaTheme="majorEastAsia" w:cstheme="majorBidi"/>
      <w:color w:val="272727" w:themeColor="text1" w:themeTint="D8"/>
      <w:kern w:val="2"/>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02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A02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02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02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02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02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02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02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0226"/>
    <w:rPr>
      <w:rFonts w:eastAsiaTheme="majorEastAsia" w:cstheme="majorBidi"/>
      <w:color w:val="272727" w:themeColor="text1" w:themeTint="D8"/>
    </w:rPr>
  </w:style>
  <w:style w:type="paragraph" w:styleId="Title">
    <w:name w:val="Title"/>
    <w:basedOn w:val="Normal"/>
    <w:next w:val="Normal"/>
    <w:link w:val="TitleChar"/>
    <w:uiPriority w:val="10"/>
    <w:qFormat/>
    <w:rsid w:val="00FA0226"/>
    <w:pPr>
      <w:spacing w:after="80" w:line="240" w:lineRule="auto"/>
      <w:ind w:left="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FA02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0226"/>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FA02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0226"/>
    <w:pPr>
      <w:spacing w:before="160" w:line="278" w:lineRule="auto"/>
      <w:ind w:left="0"/>
      <w:jc w:val="center"/>
    </w:pPr>
    <w:rPr>
      <w:rFonts w:eastAsiaTheme="minorHAnsi"/>
      <w:i/>
      <w:iCs/>
      <w:color w:val="404040" w:themeColor="text1" w:themeTint="BF"/>
      <w:kern w:val="2"/>
      <w:szCs w:val="24"/>
      <w:lang w:val="en-IN"/>
      <w14:ligatures w14:val="standardContextual"/>
    </w:rPr>
  </w:style>
  <w:style w:type="character" w:customStyle="1" w:styleId="QuoteChar">
    <w:name w:val="Quote Char"/>
    <w:basedOn w:val="DefaultParagraphFont"/>
    <w:link w:val="Quote"/>
    <w:uiPriority w:val="29"/>
    <w:rsid w:val="00FA0226"/>
    <w:rPr>
      <w:i/>
      <w:iCs/>
      <w:color w:val="404040" w:themeColor="text1" w:themeTint="BF"/>
    </w:rPr>
  </w:style>
  <w:style w:type="paragraph" w:styleId="ListParagraph">
    <w:name w:val="List Paragraph"/>
    <w:basedOn w:val="Normal"/>
    <w:uiPriority w:val="34"/>
    <w:qFormat/>
    <w:rsid w:val="00FA0226"/>
    <w:pPr>
      <w:spacing w:line="278" w:lineRule="auto"/>
      <w:ind w:left="720"/>
      <w:contextualSpacing/>
    </w:pPr>
    <w:rPr>
      <w:rFonts w:eastAsiaTheme="minorHAnsi"/>
      <w:kern w:val="2"/>
      <w:szCs w:val="24"/>
      <w:lang w:val="en-IN"/>
      <w14:ligatures w14:val="standardContextual"/>
    </w:rPr>
  </w:style>
  <w:style w:type="character" w:styleId="IntenseEmphasis">
    <w:name w:val="Intense Emphasis"/>
    <w:basedOn w:val="DefaultParagraphFont"/>
    <w:uiPriority w:val="21"/>
    <w:qFormat/>
    <w:rsid w:val="00FA0226"/>
    <w:rPr>
      <w:i/>
      <w:iCs/>
      <w:color w:val="0F4761" w:themeColor="accent1" w:themeShade="BF"/>
    </w:rPr>
  </w:style>
  <w:style w:type="paragraph" w:styleId="IntenseQuote">
    <w:name w:val="Intense Quote"/>
    <w:basedOn w:val="Normal"/>
    <w:next w:val="Normal"/>
    <w:link w:val="IntenseQuoteChar"/>
    <w:uiPriority w:val="30"/>
    <w:qFormat/>
    <w:rsid w:val="00FA022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Cs w:val="24"/>
      <w:lang w:val="en-IN"/>
      <w14:ligatures w14:val="standardContextual"/>
    </w:rPr>
  </w:style>
  <w:style w:type="character" w:customStyle="1" w:styleId="IntenseQuoteChar">
    <w:name w:val="Intense Quote Char"/>
    <w:basedOn w:val="DefaultParagraphFont"/>
    <w:link w:val="IntenseQuote"/>
    <w:uiPriority w:val="30"/>
    <w:rsid w:val="00FA0226"/>
    <w:rPr>
      <w:i/>
      <w:iCs/>
      <w:color w:val="0F4761" w:themeColor="accent1" w:themeShade="BF"/>
    </w:rPr>
  </w:style>
  <w:style w:type="character" w:styleId="IntenseReference">
    <w:name w:val="Intense Reference"/>
    <w:basedOn w:val="DefaultParagraphFont"/>
    <w:uiPriority w:val="32"/>
    <w:qFormat/>
    <w:rsid w:val="00FA0226"/>
    <w:rPr>
      <w:b/>
      <w:bCs/>
      <w:smallCaps/>
      <w:color w:val="0F4761" w:themeColor="accent1" w:themeShade="BF"/>
      <w:spacing w:val="5"/>
    </w:rPr>
  </w:style>
  <w:style w:type="paragraph" w:customStyle="1" w:styleId="EndNoteBibliography">
    <w:name w:val="EndNote Bibliography"/>
    <w:basedOn w:val="Normal"/>
    <w:link w:val="EndNoteBibliographyChar"/>
    <w:rsid w:val="00FA0226"/>
    <w:pPr>
      <w:spacing w:after="0" w:line="240" w:lineRule="auto"/>
      <w:ind w:firstLine="360"/>
    </w:pPr>
    <w:rPr>
      <w:rFonts w:ascii="Calibri" w:hAnsi="Calibri" w:cs="Calibri"/>
      <w:szCs w:val="22"/>
      <w:lang w:val="en-US"/>
    </w:rPr>
  </w:style>
  <w:style w:type="character" w:customStyle="1" w:styleId="EndNoteBibliographyChar">
    <w:name w:val="EndNote Bibliography Char"/>
    <w:basedOn w:val="DefaultParagraphFont"/>
    <w:link w:val="EndNoteBibliography"/>
    <w:rsid w:val="00FA0226"/>
    <w:rPr>
      <w:rFonts w:ascii="Calibri" w:eastAsiaTheme="minorEastAsia" w:hAnsi="Calibri" w:cs="Calibri"/>
      <w:kern w:val="0"/>
      <w:szCs w:val="22"/>
      <w:lang w:val="en-US"/>
      <w14:ligatures w14:val="none"/>
    </w:rPr>
  </w:style>
  <w:style w:type="paragraph" w:customStyle="1" w:styleId="Figuretext">
    <w:name w:val="Figure text"/>
    <w:basedOn w:val="Normal"/>
    <w:link w:val="FiguretextChar"/>
    <w:qFormat/>
    <w:rsid w:val="00FA0226"/>
    <w:rPr>
      <w:rFonts w:cs="Arial"/>
      <w:bCs/>
      <w:sz w:val="18"/>
      <w:szCs w:val="20"/>
    </w:rPr>
  </w:style>
  <w:style w:type="character" w:customStyle="1" w:styleId="FiguretextChar">
    <w:name w:val="Figure text Char"/>
    <w:basedOn w:val="DefaultParagraphFont"/>
    <w:link w:val="Figuretext"/>
    <w:rsid w:val="00FA0226"/>
    <w:rPr>
      <w:rFonts w:eastAsiaTheme="minorEastAsia" w:cs="Arial"/>
      <w:bCs/>
      <w:kern w:val="0"/>
      <w:sz w:val="18"/>
      <w:szCs w:val="20"/>
      <w:lang w:val="en-AU"/>
      <w14:ligatures w14:val="none"/>
    </w:rPr>
  </w:style>
  <w:style w:type="table" w:styleId="TableGrid">
    <w:name w:val="Table Grid"/>
    <w:basedOn w:val="TableNormal"/>
    <w:uiPriority w:val="39"/>
    <w:rsid w:val="00FA0226"/>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Figuretext"/>
    <w:link w:val="TableTextChar"/>
    <w:qFormat/>
    <w:rsid w:val="00FA0226"/>
    <w:pPr>
      <w:spacing w:after="0"/>
    </w:pPr>
  </w:style>
  <w:style w:type="character" w:customStyle="1" w:styleId="TableTextChar">
    <w:name w:val="Table Text Char"/>
    <w:basedOn w:val="FiguretextChar"/>
    <w:link w:val="TableText"/>
    <w:rsid w:val="00FA0226"/>
    <w:rPr>
      <w:rFonts w:eastAsiaTheme="minorEastAsia" w:cs="Arial"/>
      <w:bCs/>
      <w:kern w:val="0"/>
      <w:sz w:val="18"/>
      <w:szCs w:val="20"/>
      <w:lang w:val="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912</Words>
  <Characters>4986</Characters>
  <Application>Microsoft Office Word</Application>
  <DocSecurity>0</DocSecurity>
  <Lines>172</Lines>
  <Paragraphs>92</Paragraphs>
  <ScaleCrop>false</ScaleCrop>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2025-11-14T14:16:00Z</dcterms:created>
  <dcterms:modified xsi:type="dcterms:W3CDTF">2025-11-14T14:17:00Z</dcterms:modified>
</cp:coreProperties>
</file>