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C17BD" w14:textId="77777777" w:rsidR="00CD62D6" w:rsidRPr="008C1F57" w:rsidRDefault="00B42519" w:rsidP="00CD62D6">
      <w:pPr>
        <w:jc w:val="center"/>
        <w:rPr>
          <w:rFonts w:asciiTheme="majorHAnsi" w:hAnsiTheme="majorHAnsi" w:cstheme="majorHAnsi"/>
          <w:b/>
          <w:bCs/>
        </w:rPr>
      </w:pPr>
      <w:r w:rsidRPr="008C1F57">
        <w:rPr>
          <w:rFonts w:asciiTheme="majorHAnsi" w:hAnsiTheme="majorHAnsi" w:cstheme="majorHAnsi"/>
          <w:b/>
        </w:rPr>
        <w:t>Supplementa</w:t>
      </w:r>
      <w:r w:rsidR="0085256F" w:rsidRPr="008C1F57">
        <w:rPr>
          <w:rFonts w:asciiTheme="majorHAnsi" w:hAnsiTheme="majorHAnsi" w:cstheme="majorHAnsi"/>
          <w:b/>
        </w:rPr>
        <w:t>ry</w:t>
      </w:r>
      <w:r w:rsidRPr="008C1F57">
        <w:rPr>
          <w:rFonts w:asciiTheme="majorHAnsi" w:hAnsiTheme="majorHAnsi" w:cstheme="majorHAnsi"/>
          <w:b/>
        </w:rPr>
        <w:t xml:space="preserve"> Information for </w:t>
      </w:r>
      <w:r w:rsidR="00CD62D6" w:rsidRPr="008C1F57">
        <w:rPr>
          <w:rFonts w:asciiTheme="majorHAnsi" w:hAnsiTheme="majorHAnsi" w:cstheme="majorHAnsi"/>
          <w:b/>
          <w:bCs/>
        </w:rPr>
        <w:t xml:space="preserve">The Polygenic Risk Score Knowledge Base: </w:t>
      </w:r>
    </w:p>
    <w:p w14:paraId="3C278567" w14:textId="77777777" w:rsidR="00CD62D6" w:rsidRPr="008C1F57" w:rsidRDefault="00CD62D6" w:rsidP="00CD62D6">
      <w:pPr>
        <w:jc w:val="center"/>
        <w:rPr>
          <w:rFonts w:asciiTheme="majorHAnsi" w:hAnsiTheme="majorHAnsi" w:cstheme="majorHAnsi"/>
          <w:b/>
          <w:bCs/>
        </w:rPr>
      </w:pPr>
      <w:r w:rsidRPr="008C1F57">
        <w:rPr>
          <w:rFonts w:asciiTheme="majorHAnsi" w:hAnsiTheme="majorHAnsi" w:cstheme="majorHAnsi"/>
          <w:b/>
          <w:bCs/>
        </w:rPr>
        <w:t>A centralized online repository for calculating and contextualizing polygenic risk scores</w:t>
      </w:r>
    </w:p>
    <w:p w14:paraId="4E40E036" w14:textId="737D24DD" w:rsidR="00B42519" w:rsidRDefault="00B42519"/>
    <w:p w14:paraId="0C5520DE" w14:textId="42BE2689" w:rsidR="00864346" w:rsidRDefault="00864346" w:rsidP="00864346">
      <w:pPr>
        <w:rPr>
          <w:vertAlign w:val="superscript"/>
        </w:rPr>
      </w:pPr>
      <w:r w:rsidRPr="2BE51A73">
        <w:t>Madeline L. Page</w:t>
      </w:r>
      <w:proofErr w:type="gramStart"/>
      <w:r w:rsidRPr="2BE51A73">
        <w:rPr>
          <w:vertAlign w:val="superscript"/>
        </w:rPr>
        <w:t>1,*</w:t>
      </w:r>
      <w:proofErr w:type="gramEnd"/>
      <w:r w:rsidRPr="2BE51A73">
        <w:t>, Elizabeth L. Vance</w:t>
      </w:r>
      <w:r w:rsidRPr="2BE51A73">
        <w:rPr>
          <w:vertAlign w:val="superscript"/>
        </w:rPr>
        <w:t>1,*</w:t>
      </w:r>
      <w:r w:rsidRPr="2BE51A73">
        <w:t>, Matthew E. Cloward</w:t>
      </w:r>
      <w:r w:rsidR="005C3024">
        <w:rPr>
          <w:vertAlign w:val="superscript"/>
        </w:rPr>
        <w:t>2</w:t>
      </w:r>
      <w:r w:rsidRPr="2BE51A73">
        <w:rPr>
          <w:vertAlign w:val="superscript"/>
        </w:rPr>
        <w:t>,*</w:t>
      </w:r>
      <w:r w:rsidRPr="2BE51A73">
        <w:t>,  Ed Ringger</w:t>
      </w:r>
      <w:r w:rsidR="005C3024">
        <w:rPr>
          <w:vertAlign w:val="superscript"/>
        </w:rPr>
        <w:t>2</w:t>
      </w:r>
      <w:r w:rsidRPr="2BE51A73">
        <w:t>, Louisa Dayton</w:t>
      </w:r>
      <w:r w:rsidR="005C3024">
        <w:rPr>
          <w:vertAlign w:val="superscript"/>
        </w:rPr>
        <w:t>2</w:t>
      </w:r>
      <w:r w:rsidRPr="2BE51A73">
        <w:t>,</w:t>
      </w:r>
      <w:r>
        <w:t xml:space="preserve"> for the Alzheimer's Disease Neuroimaging Initiative</w:t>
      </w:r>
      <w:r w:rsidR="005C3024">
        <w:rPr>
          <w:vertAlign w:val="superscript"/>
        </w:rPr>
        <w:t>3</w:t>
      </w:r>
      <w:r>
        <w:t>,</w:t>
      </w:r>
      <w:r w:rsidRPr="2BE51A73">
        <w:t xml:space="preserve"> Justin B. Miller</w:t>
      </w:r>
      <w:r w:rsidR="005C3024">
        <w:rPr>
          <w:vertAlign w:val="superscript"/>
        </w:rPr>
        <w:t>1</w:t>
      </w:r>
      <w:r w:rsidRPr="2BE51A73">
        <w:rPr>
          <w:vertAlign w:val="superscript"/>
        </w:rPr>
        <w:t>,+</w:t>
      </w:r>
      <w:r w:rsidRPr="2BE51A73">
        <w:t>, John S.K. Kauwe</w:t>
      </w:r>
      <w:r w:rsidRPr="2BE51A73">
        <w:rPr>
          <w:vertAlign w:val="superscript"/>
        </w:rPr>
        <w:t>1,+</w:t>
      </w:r>
    </w:p>
    <w:p w14:paraId="5A1CAB2C" w14:textId="77777777" w:rsidR="00C964B6" w:rsidRDefault="00C964B6" w:rsidP="00C964B6">
      <w:pPr>
        <w:rPr>
          <w:rFonts w:ascii="Times New Roman" w:hAnsi="Times New Roman" w:cs="Times New Roman"/>
          <w:bCs/>
          <w:vertAlign w:val="superscript"/>
        </w:rPr>
      </w:pPr>
    </w:p>
    <w:p w14:paraId="49351676" w14:textId="704AE0A2" w:rsidR="005C3024" w:rsidRDefault="005C3024" w:rsidP="005C3024">
      <w:r>
        <w:rPr>
          <w:vertAlign w:val="superscript"/>
        </w:rPr>
        <w:t>1</w:t>
      </w:r>
      <w:r w:rsidRPr="005A7998">
        <w:t>Department of Biomedical Informatics, University of Kentucky Sanders-Brown Center on Aging, Lexington, KY 40539, USA</w:t>
      </w:r>
    </w:p>
    <w:p w14:paraId="19E71636" w14:textId="13338B7D" w:rsidR="009C0A30" w:rsidRDefault="005C3024" w:rsidP="009C0A30">
      <w:r>
        <w:rPr>
          <w:vertAlign w:val="superscript"/>
        </w:rPr>
        <w:t>2</w:t>
      </w:r>
      <w:r w:rsidR="009C0A30" w:rsidRPr="00DD7CB9">
        <w:t xml:space="preserve">Department of </w:t>
      </w:r>
      <w:r w:rsidR="009C0A30">
        <w:t>Biology, Brigham Young University, Provo, UT 84602, USA</w:t>
      </w:r>
    </w:p>
    <w:p w14:paraId="514BD2C2" w14:textId="7954E8FB" w:rsidR="009C0A30" w:rsidRDefault="005C3024" w:rsidP="009C0A30">
      <w:r>
        <w:rPr>
          <w:vertAlign w:val="superscript"/>
        </w:rPr>
        <w:t>3</w:t>
      </w:r>
      <w:r w:rsidR="009C0A30">
        <w:t>The Alzheimer's Disease Neuroimaging Initiative affiliations are listed in the Acknowledgments section.</w:t>
      </w:r>
    </w:p>
    <w:p w14:paraId="302F849D" w14:textId="77777777" w:rsidR="009C0A30" w:rsidRPr="004643D8" w:rsidRDefault="009C0A30" w:rsidP="009C0A30"/>
    <w:p w14:paraId="29FF533A" w14:textId="77777777" w:rsidR="009C0A30" w:rsidRDefault="009C0A30" w:rsidP="009C0A30">
      <w:r>
        <w:t xml:space="preserve">Correspondence should be addressed to JSKK. Tel: 8011-422-2993; Fax: 801-422-0900; Email: </w:t>
      </w:r>
      <w:hyperlink r:id="rId8" w:history="1">
        <w:r w:rsidRPr="001D2C98">
          <w:rPr>
            <w:rStyle w:val="Hyperlink"/>
            <w:bCs/>
          </w:rPr>
          <w:t>kauwe@byu.edu</w:t>
        </w:r>
      </w:hyperlink>
    </w:p>
    <w:p w14:paraId="4328A9E4" w14:textId="77777777" w:rsidR="009C0A30" w:rsidRPr="00DD7CB9" w:rsidRDefault="009C0A30" w:rsidP="009C0A30">
      <w:r w:rsidRPr="00C14040">
        <w:rPr>
          <w:vertAlign w:val="superscript"/>
        </w:rPr>
        <w:t>*</w:t>
      </w:r>
      <w:r>
        <w:t>The authors wish it to be known that, in their opinion, the first three authors should be regarded as co-first authors</w:t>
      </w:r>
    </w:p>
    <w:p w14:paraId="0A0A7728" w14:textId="77777777" w:rsidR="009C0A30" w:rsidRDefault="009C0A30" w:rsidP="009C0A30">
      <w:r>
        <w:rPr>
          <w:vertAlign w:val="superscript"/>
        </w:rPr>
        <w:t>+</w:t>
      </w:r>
      <w:r>
        <w:t>The authors wish it to be known that, in their opinion, the last two authors should be regarded as co-last authors</w:t>
      </w:r>
    </w:p>
    <w:p w14:paraId="3D2D2995" w14:textId="77777777" w:rsidR="00B42519" w:rsidRDefault="00B42519"/>
    <w:p w14:paraId="08A11A2A" w14:textId="77777777" w:rsidR="00B42519" w:rsidRDefault="00B42519"/>
    <w:p w14:paraId="2775795A" w14:textId="77777777" w:rsidR="00B42519" w:rsidRDefault="00B42519"/>
    <w:p w14:paraId="60BD3F18" w14:textId="77777777" w:rsidR="00B42519" w:rsidRDefault="00B42519"/>
    <w:p w14:paraId="2EAFE178" w14:textId="027F96DC" w:rsidR="004B13A5" w:rsidRDefault="004B13A5">
      <w:r>
        <w:br w:type="page"/>
      </w:r>
    </w:p>
    <w:sdt>
      <w:sdtPr>
        <w:rPr>
          <w:rFonts w:asciiTheme="minorHAnsi" w:eastAsiaTheme="minorHAnsi" w:hAnsiTheme="minorHAnsi" w:cstheme="minorBidi"/>
          <w:b/>
          <w:bCs/>
          <w:sz w:val="24"/>
          <w:szCs w:val="24"/>
        </w:rPr>
        <w:id w:val="-1398272278"/>
        <w:docPartObj>
          <w:docPartGallery w:val="Table of Contents"/>
          <w:docPartUnique/>
        </w:docPartObj>
      </w:sdtPr>
      <w:sdtEndPr>
        <w:rPr>
          <w:b w:val="0"/>
          <w:bCs w:val="0"/>
          <w:noProof/>
        </w:rPr>
      </w:sdtEndPr>
      <w:sdtContent>
        <w:p w14:paraId="10AD7FB6" w14:textId="56163551" w:rsidR="00881981" w:rsidRPr="004B13A5" w:rsidRDefault="004B13A5" w:rsidP="00930C67">
          <w:pPr>
            <w:pStyle w:val="TOCHeading"/>
            <w:rPr>
              <w:rFonts w:asciiTheme="minorHAnsi" w:eastAsiaTheme="minorHAnsi" w:hAnsiTheme="minorHAnsi" w:cstheme="minorBidi"/>
              <w:b/>
              <w:bCs/>
              <w:sz w:val="24"/>
              <w:szCs w:val="24"/>
            </w:rPr>
          </w:pPr>
          <w:r>
            <w:rPr>
              <w:b/>
              <w:bCs/>
            </w:rPr>
            <w:t>Ta</w:t>
          </w:r>
          <w:r w:rsidR="00881981" w:rsidRPr="007F4648">
            <w:rPr>
              <w:b/>
              <w:bCs/>
            </w:rPr>
            <w:t>ble of Contents</w:t>
          </w:r>
        </w:p>
        <w:p w14:paraId="1EE0EEAC" w14:textId="09764036" w:rsidR="005C3024" w:rsidRDefault="00881981">
          <w:pPr>
            <w:pStyle w:val="TOC1"/>
            <w:tabs>
              <w:tab w:val="right" w:leader="dot" w:pos="9350"/>
            </w:tabs>
            <w:rPr>
              <w:rFonts w:eastAsiaTheme="minorEastAsia"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2512526" w:history="1">
            <w:r w:rsidR="005C3024" w:rsidRPr="004D062B">
              <w:rPr>
                <w:rStyle w:val="Hyperlink"/>
                <w:noProof/>
              </w:rPr>
              <w:t>Figures</w:t>
            </w:r>
            <w:r w:rsidR="005C3024">
              <w:rPr>
                <w:noProof/>
                <w:webHidden/>
              </w:rPr>
              <w:tab/>
            </w:r>
            <w:r w:rsidR="005C3024">
              <w:rPr>
                <w:noProof/>
                <w:webHidden/>
              </w:rPr>
              <w:fldChar w:fldCharType="begin"/>
            </w:r>
            <w:r w:rsidR="005C3024">
              <w:rPr>
                <w:noProof/>
                <w:webHidden/>
              </w:rPr>
              <w:instrText xml:space="preserve"> PAGEREF _Toc82512526 \h </w:instrText>
            </w:r>
            <w:r w:rsidR="005C3024">
              <w:rPr>
                <w:noProof/>
                <w:webHidden/>
              </w:rPr>
            </w:r>
            <w:r w:rsidR="005C3024">
              <w:rPr>
                <w:noProof/>
                <w:webHidden/>
              </w:rPr>
              <w:fldChar w:fldCharType="separate"/>
            </w:r>
            <w:r w:rsidR="005C3024">
              <w:rPr>
                <w:noProof/>
                <w:webHidden/>
              </w:rPr>
              <w:t>3</w:t>
            </w:r>
            <w:r w:rsidR="005C3024">
              <w:rPr>
                <w:noProof/>
                <w:webHidden/>
              </w:rPr>
              <w:fldChar w:fldCharType="end"/>
            </w:r>
          </w:hyperlink>
        </w:p>
        <w:p w14:paraId="3631076A" w14:textId="5FB05F84" w:rsidR="005C3024" w:rsidRDefault="005C3024">
          <w:pPr>
            <w:pStyle w:val="TOC2"/>
            <w:tabs>
              <w:tab w:val="right" w:leader="dot" w:pos="9350"/>
            </w:tabs>
            <w:rPr>
              <w:rFonts w:eastAsiaTheme="minorEastAsia" w:cstheme="minorBidi"/>
              <w:b w:val="0"/>
              <w:bCs w:val="0"/>
              <w:noProof/>
            </w:rPr>
          </w:pPr>
          <w:hyperlink w:anchor="_Toc82512527" w:history="1">
            <w:r w:rsidRPr="004D062B">
              <w:rPr>
                <w:rStyle w:val="Hyperlink"/>
                <w:noProof/>
              </w:rPr>
              <w:t>Figure S1: PRSKB data compilation pipeline</w:t>
            </w:r>
            <w:r>
              <w:rPr>
                <w:noProof/>
                <w:webHidden/>
              </w:rPr>
              <w:tab/>
            </w:r>
            <w:r>
              <w:rPr>
                <w:noProof/>
                <w:webHidden/>
              </w:rPr>
              <w:fldChar w:fldCharType="begin"/>
            </w:r>
            <w:r>
              <w:rPr>
                <w:noProof/>
                <w:webHidden/>
              </w:rPr>
              <w:instrText xml:space="preserve"> PAGEREF _Toc82512527 \h </w:instrText>
            </w:r>
            <w:r>
              <w:rPr>
                <w:noProof/>
                <w:webHidden/>
              </w:rPr>
            </w:r>
            <w:r>
              <w:rPr>
                <w:noProof/>
                <w:webHidden/>
              </w:rPr>
              <w:fldChar w:fldCharType="separate"/>
            </w:r>
            <w:r>
              <w:rPr>
                <w:noProof/>
                <w:webHidden/>
              </w:rPr>
              <w:t>3</w:t>
            </w:r>
            <w:r>
              <w:rPr>
                <w:noProof/>
                <w:webHidden/>
              </w:rPr>
              <w:fldChar w:fldCharType="end"/>
            </w:r>
          </w:hyperlink>
        </w:p>
        <w:p w14:paraId="11F63990" w14:textId="7629542E" w:rsidR="005C3024" w:rsidRDefault="005C3024">
          <w:pPr>
            <w:pStyle w:val="TOC2"/>
            <w:tabs>
              <w:tab w:val="right" w:leader="dot" w:pos="9350"/>
            </w:tabs>
            <w:rPr>
              <w:rFonts w:eastAsiaTheme="minorEastAsia" w:cstheme="minorBidi"/>
              <w:b w:val="0"/>
              <w:bCs w:val="0"/>
              <w:noProof/>
            </w:rPr>
          </w:pPr>
          <w:hyperlink w:anchor="_Toc82512528" w:history="1">
            <w:r w:rsidRPr="004D062B">
              <w:rPr>
                <w:rStyle w:val="Hyperlink"/>
                <w:noProof/>
              </w:rPr>
              <w:t>Figure S2: PRSKB calculator interface</w:t>
            </w:r>
            <w:r>
              <w:rPr>
                <w:noProof/>
                <w:webHidden/>
              </w:rPr>
              <w:tab/>
            </w:r>
            <w:r>
              <w:rPr>
                <w:noProof/>
                <w:webHidden/>
              </w:rPr>
              <w:fldChar w:fldCharType="begin"/>
            </w:r>
            <w:r>
              <w:rPr>
                <w:noProof/>
                <w:webHidden/>
              </w:rPr>
              <w:instrText xml:space="preserve"> PAGEREF _Toc82512528 \h </w:instrText>
            </w:r>
            <w:r>
              <w:rPr>
                <w:noProof/>
                <w:webHidden/>
              </w:rPr>
            </w:r>
            <w:r>
              <w:rPr>
                <w:noProof/>
                <w:webHidden/>
              </w:rPr>
              <w:fldChar w:fldCharType="separate"/>
            </w:r>
            <w:r>
              <w:rPr>
                <w:noProof/>
                <w:webHidden/>
              </w:rPr>
              <w:t>4</w:t>
            </w:r>
            <w:r>
              <w:rPr>
                <w:noProof/>
                <w:webHidden/>
              </w:rPr>
              <w:fldChar w:fldCharType="end"/>
            </w:r>
          </w:hyperlink>
        </w:p>
        <w:p w14:paraId="2E0B0ACD" w14:textId="350BA3CA" w:rsidR="005C3024" w:rsidRDefault="005C3024">
          <w:pPr>
            <w:pStyle w:val="TOC2"/>
            <w:tabs>
              <w:tab w:val="right" w:leader="dot" w:pos="9350"/>
            </w:tabs>
            <w:rPr>
              <w:rFonts w:eastAsiaTheme="minorEastAsia" w:cstheme="minorBidi"/>
              <w:b w:val="0"/>
              <w:bCs w:val="0"/>
              <w:noProof/>
            </w:rPr>
          </w:pPr>
          <w:hyperlink w:anchor="_Toc82512529" w:history="1">
            <w:r w:rsidRPr="004D062B">
              <w:rPr>
                <w:rStyle w:val="Hyperlink"/>
                <w:noProof/>
              </w:rPr>
              <w:t>Figure S3: Sample JSON output</w:t>
            </w:r>
            <w:r>
              <w:rPr>
                <w:noProof/>
                <w:webHidden/>
              </w:rPr>
              <w:tab/>
            </w:r>
            <w:r>
              <w:rPr>
                <w:noProof/>
                <w:webHidden/>
              </w:rPr>
              <w:fldChar w:fldCharType="begin"/>
            </w:r>
            <w:r>
              <w:rPr>
                <w:noProof/>
                <w:webHidden/>
              </w:rPr>
              <w:instrText xml:space="preserve"> PAGEREF _Toc82512529 \h </w:instrText>
            </w:r>
            <w:r>
              <w:rPr>
                <w:noProof/>
                <w:webHidden/>
              </w:rPr>
            </w:r>
            <w:r>
              <w:rPr>
                <w:noProof/>
                <w:webHidden/>
              </w:rPr>
              <w:fldChar w:fldCharType="separate"/>
            </w:r>
            <w:r>
              <w:rPr>
                <w:noProof/>
                <w:webHidden/>
              </w:rPr>
              <w:t>5</w:t>
            </w:r>
            <w:r>
              <w:rPr>
                <w:noProof/>
                <w:webHidden/>
              </w:rPr>
              <w:fldChar w:fldCharType="end"/>
            </w:r>
          </w:hyperlink>
        </w:p>
        <w:p w14:paraId="78AA2ADE" w14:textId="3DF7EE46" w:rsidR="005C3024" w:rsidRDefault="005C3024">
          <w:pPr>
            <w:pStyle w:val="TOC2"/>
            <w:tabs>
              <w:tab w:val="right" w:leader="dot" w:pos="9350"/>
            </w:tabs>
            <w:rPr>
              <w:rFonts w:eastAsiaTheme="minorEastAsia" w:cstheme="minorBidi"/>
              <w:b w:val="0"/>
              <w:bCs w:val="0"/>
              <w:noProof/>
            </w:rPr>
          </w:pPr>
          <w:hyperlink w:anchor="_Toc82512530" w:history="1">
            <w:r w:rsidRPr="004D062B">
              <w:rPr>
                <w:rStyle w:val="Hyperlink"/>
                <w:noProof/>
              </w:rPr>
              <w:t>Figure S4: Sample TSV condensed output</w:t>
            </w:r>
            <w:r>
              <w:rPr>
                <w:noProof/>
                <w:webHidden/>
              </w:rPr>
              <w:tab/>
            </w:r>
            <w:r>
              <w:rPr>
                <w:noProof/>
                <w:webHidden/>
              </w:rPr>
              <w:fldChar w:fldCharType="begin"/>
            </w:r>
            <w:r>
              <w:rPr>
                <w:noProof/>
                <w:webHidden/>
              </w:rPr>
              <w:instrText xml:space="preserve"> PAGEREF _Toc82512530 \h </w:instrText>
            </w:r>
            <w:r>
              <w:rPr>
                <w:noProof/>
                <w:webHidden/>
              </w:rPr>
            </w:r>
            <w:r>
              <w:rPr>
                <w:noProof/>
                <w:webHidden/>
              </w:rPr>
              <w:fldChar w:fldCharType="separate"/>
            </w:r>
            <w:r>
              <w:rPr>
                <w:noProof/>
                <w:webHidden/>
              </w:rPr>
              <w:t>6</w:t>
            </w:r>
            <w:r>
              <w:rPr>
                <w:noProof/>
                <w:webHidden/>
              </w:rPr>
              <w:fldChar w:fldCharType="end"/>
            </w:r>
          </w:hyperlink>
        </w:p>
        <w:p w14:paraId="333B8308" w14:textId="5E2D1834" w:rsidR="005C3024" w:rsidRDefault="005C3024">
          <w:pPr>
            <w:pStyle w:val="TOC2"/>
            <w:tabs>
              <w:tab w:val="right" w:leader="dot" w:pos="9350"/>
            </w:tabs>
            <w:rPr>
              <w:rFonts w:eastAsiaTheme="minorEastAsia" w:cstheme="minorBidi"/>
              <w:b w:val="0"/>
              <w:bCs w:val="0"/>
              <w:noProof/>
            </w:rPr>
          </w:pPr>
          <w:hyperlink w:anchor="_Toc82512531" w:history="1">
            <w:r w:rsidRPr="004D062B">
              <w:rPr>
                <w:rStyle w:val="Hyperlink"/>
                <w:noProof/>
              </w:rPr>
              <w:t>Figure S5: Sample TSV verbose output</w:t>
            </w:r>
            <w:r>
              <w:rPr>
                <w:noProof/>
                <w:webHidden/>
              </w:rPr>
              <w:tab/>
            </w:r>
            <w:r>
              <w:rPr>
                <w:noProof/>
                <w:webHidden/>
              </w:rPr>
              <w:fldChar w:fldCharType="begin"/>
            </w:r>
            <w:r>
              <w:rPr>
                <w:noProof/>
                <w:webHidden/>
              </w:rPr>
              <w:instrText xml:space="preserve"> PAGEREF _Toc82512531 \h </w:instrText>
            </w:r>
            <w:r>
              <w:rPr>
                <w:noProof/>
                <w:webHidden/>
              </w:rPr>
            </w:r>
            <w:r>
              <w:rPr>
                <w:noProof/>
                <w:webHidden/>
              </w:rPr>
              <w:fldChar w:fldCharType="separate"/>
            </w:r>
            <w:r>
              <w:rPr>
                <w:noProof/>
                <w:webHidden/>
              </w:rPr>
              <w:t>6</w:t>
            </w:r>
            <w:r>
              <w:rPr>
                <w:noProof/>
                <w:webHidden/>
              </w:rPr>
              <w:fldChar w:fldCharType="end"/>
            </w:r>
          </w:hyperlink>
        </w:p>
        <w:p w14:paraId="0D1E9177" w14:textId="57DFFE73" w:rsidR="005C3024" w:rsidRDefault="005C3024">
          <w:pPr>
            <w:pStyle w:val="TOC2"/>
            <w:tabs>
              <w:tab w:val="right" w:leader="dot" w:pos="9350"/>
            </w:tabs>
            <w:rPr>
              <w:rFonts w:eastAsiaTheme="minorEastAsia" w:cstheme="minorBidi"/>
              <w:b w:val="0"/>
              <w:bCs w:val="0"/>
              <w:noProof/>
            </w:rPr>
          </w:pPr>
          <w:hyperlink w:anchor="_Toc82512532" w:history="1">
            <w:r w:rsidRPr="004D062B">
              <w:rPr>
                <w:rStyle w:val="Hyperlink"/>
                <w:noProof/>
              </w:rPr>
              <w:t>Figure S6: GWA study browser interface</w:t>
            </w:r>
            <w:r>
              <w:rPr>
                <w:noProof/>
                <w:webHidden/>
              </w:rPr>
              <w:tab/>
            </w:r>
            <w:r>
              <w:rPr>
                <w:noProof/>
                <w:webHidden/>
              </w:rPr>
              <w:fldChar w:fldCharType="begin"/>
            </w:r>
            <w:r>
              <w:rPr>
                <w:noProof/>
                <w:webHidden/>
              </w:rPr>
              <w:instrText xml:space="preserve"> PAGEREF _Toc82512532 \h </w:instrText>
            </w:r>
            <w:r>
              <w:rPr>
                <w:noProof/>
                <w:webHidden/>
              </w:rPr>
            </w:r>
            <w:r>
              <w:rPr>
                <w:noProof/>
                <w:webHidden/>
              </w:rPr>
              <w:fldChar w:fldCharType="separate"/>
            </w:r>
            <w:r>
              <w:rPr>
                <w:noProof/>
                <w:webHidden/>
              </w:rPr>
              <w:t>6</w:t>
            </w:r>
            <w:r>
              <w:rPr>
                <w:noProof/>
                <w:webHidden/>
              </w:rPr>
              <w:fldChar w:fldCharType="end"/>
            </w:r>
          </w:hyperlink>
        </w:p>
        <w:p w14:paraId="68BF479D" w14:textId="0EDBA575" w:rsidR="005C3024" w:rsidRDefault="005C3024">
          <w:pPr>
            <w:pStyle w:val="TOC2"/>
            <w:tabs>
              <w:tab w:val="right" w:leader="dot" w:pos="9350"/>
            </w:tabs>
            <w:rPr>
              <w:rFonts w:eastAsiaTheme="minorEastAsia" w:cstheme="minorBidi"/>
              <w:b w:val="0"/>
              <w:bCs w:val="0"/>
              <w:noProof/>
            </w:rPr>
          </w:pPr>
          <w:hyperlink w:anchor="_Toc82512533" w:history="1">
            <w:r w:rsidRPr="004D062B">
              <w:rPr>
                <w:rStyle w:val="Hyperlink"/>
                <w:noProof/>
              </w:rPr>
              <w:t>Figure S7: PRSKB command-line interface usage instructions</w:t>
            </w:r>
            <w:r>
              <w:rPr>
                <w:noProof/>
                <w:webHidden/>
              </w:rPr>
              <w:tab/>
            </w:r>
            <w:r>
              <w:rPr>
                <w:noProof/>
                <w:webHidden/>
              </w:rPr>
              <w:fldChar w:fldCharType="begin"/>
            </w:r>
            <w:r>
              <w:rPr>
                <w:noProof/>
                <w:webHidden/>
              </w:rPr>
              <w:instrText xml:space="preserve"> PAGEREF _Toc82512533 \h </w:instrText>
            </w:r>
            <w:r>
              <w:rPr>
                <w:noProof/>
                <w:webHidden/>
              </w:rPr>
            </w:r>
            <w:r>
              <w:rPr>
                <w:noProof/>
                <w:webHidden/>
              </w:rPr>
              <w:fldChar w:fldCharType="separate"/>
            </w:r>
            <w:r>
              <w:rPr>
                <w:noProof/>
                <w:webHidden/>
              </w:rPr>
              <w:t>7</w:t>
            </w:r>
            <w:r>
              <w:rPr>
                <w:noProof/>
                <w:webHidden/>
              </w:rPr>
              <w:fldChar w:fldCharType="end"/>
            </w:r>
          </w:hyperlink>
        </w:p>
        <w:p w14:paraId="0D2B3385" w14:textId="5FCE30BE" w:rsidR="005C3024" w:rsidRDefault="005C3024">
          <w:pPr>
            <w:pStyle w:val="TOC2"/>
            <w:tabs>
              <w:tab w:val="right" w:leader="dot" w:pos="9350"/>
            </w:tabs>
            <w:rPr>
              <w:rFonts w:eastAsiaTheme="minorEastAsia" w:cstheme="minorBidi"/>
              <w:b w:val="0"/>
              <w:bCs w:val="0"/>
              <w:noProof/>
            </w:rPr>
          </w:pPr>
          <w:hyperlink w:anchor="_Toc82512534" w:history="1">
            <w:r w:rsidRPr="004D062B">
              <w:rPr>
                <w:rStyle w:val="Hyperlink"/>
                <w:noProof/>
              </w:rPr>
              <w:t>Figure S8: PRSKB command-line interface menu</w:t>
            </w:r>
            <w:r>
              <w:rPr>
                <w:noProof/>
                <w:webHidden/>
              </w:rPr>
              <w:tab/>
            </w:r>
            <w:r>
              <w:rPr>
                <w:noProof/>
                <w:webHidden/>
              </w:rPr>
              <w:fldChar w:fldCharType="begin"/>
            </w:r>
            <w:r>
              <w:rPr>
                <w:noProof/>
                <w:webHidden/>
              </w:rPr>
              <w:instrText xml:space="preserve"> PAGEREF _Toc82512534 \h </w:instrText>
            </w:r>
            <w:r>
              <w:rPr>
                <w:noProof/>
                <w:webHidden/>
              </w:rPr>
            </w:r>
            <w:r>
              <w:rPr>
                <w:noProof/>
                <w:webHidden/>
              </w:rPr>
              <w:fldChar w:fldCharType="separate"/>
            </w:r>
            <w:r>
              <w:rPr>
                <w:noProof/>
                <w:webHidden/>
              </w:rPr>
              <w:t>7</w:t>
            </w:r>
            <w:r>
              <w:rPr>
                <w:noProof/>
                <w:webHidden/>
              </w:rPr>
              <w:fldChar w:fldCharType="end"/>
            </w:r>
          </w:hyperlink>
        </w:p>
        <w:p w14:paraId="4D6434DB" w14:textId="73838D31" w:rsidR="005C3024" w:rsidRDefault="005C3024">
          <w:pPr>
            <w:pStyle w:val="TOC2"/>
            <w:tabs>
              <w:tab w:val="right" w:leader="dot" w:pos="9350"/>
            </w:tabs>
            <w:rPr>
              <w:rFonts w:eastAsiaTheme="minorEastAsia" w:cstheme="minorBidi"/>
              <w:b w:val="0"/>
              <w:bCs w:val="0"/>
              <w:noProof/>
            </w:rPr>
          </w:pPr>
          <w:hyperlink w:anchor="_Toc82512535" w:history="1">
            <w:r w:rsidRPr="004D062B">
              <w:rPr>
                <w:rStyle w:val="Hyperlink"/>
                <w:noProof/>
              </w:rPr>
              <w:t>Figure S9: Covid-19 polygenic risk score distribution for UK Biobank individuals</w:t>
            </w:r>
            <w:r>
              <w:rPr>
                <w:noProof/>
                <w:webHidden/>
              </w:rPr>
              <w:tab/>
            </w:r>
            <w:r>
              <w:rPr>
                <w:noProof/>
                <w:webHidden/>
              </w:rPr>
              <w:fldChar w:fldCharType="begin"/>
            </w:r>
            <w:r>
              <w:rPr>
                <w:noProof/>
                <w:webHidden/>
              </w:rPr>
              <w:instrText xml:space="preserve"> PAGEREF _Toc82512535 \h </w:instrText>
            </w:r>
            <w:r>
              <w:rPr>
                <w:noProof/>
                <w:webHidden/>
              </w:rPr>
            </w:r>
            <w:r>
              <w:rPr>
                <w:noProof/>
                <w:webHidden/>
              </w:rPr>
              <w:fldChar w:fldCharType="separate"/>
            </w:r>
            <w:r>
              <w:rPr>
                <w:noProof/>
                <w:webHidden/>
              </w:rPr>
              <w:t>8</w:t>
            </w:r>
            <w:r>
              <w:rPr>
                <w:noProof/>
                <w:webHidden/>
              </w:rPr>
              <w:fldChar w:fldCharType="end"/>
            </w:r>
          </w:hyperlink>
        </w:p>
        <w:p w14:paraId="184C9099" w14:textId="1BA76898" w:rsidR="005C3024" w:rsidRDefault="005C3024">
          <w:pPr>
            <w:pStyle w:val="TOC1"/>
            <w:tabs>
              <w:tab w:val="right" w:leader="dot" w:pos="9350"/>
            </w:tabs>
            <w:rPr>
              <w:rFonts w:eastAsiaTheme="minorEastAsia" w:cstheme="minorBidi"/>
              <w:b w:val="0"/>
              <w:bCs w:val="0"/>
              <w:i w:val="0"/>
              <w:iCs w:val="0"/>
              <w:noProof/>
              <w:sz w:val="22"/>
              <w:szCs w:val="22"/>
            </w:rPr>
          </w:pPr>
          <w:hyperlink w:anchor="_Toc82512536" w:history="1">
            <w:r w:rsidRPr="004D062B">
              <w:rPr>
                <w:rStyle w:val="Hyperlink"/>
                <w:noProof/>
              </w:rPr>
              <w:t>Supplementary Files</w:t>
            </w:r>
            <w:r>
              <w:rPr>
                <w:noProof/>
                <w:webHidden/>
              </w:rPr>
              <w:tab/>
            </w:r>
            <w:r>
              <w:rPr>
                <w:noProof/>
                <w:webHidden/>
              </w:rPr>
              <w:fldChar w:fldCharType="begin"/>
            </w:r>
            <w:r>
              <w:rPr>
                <w:noProof/>
                <w:webHidden/>
              </w:rPr>
              <w:instrText xml:space="preserve"> PAGEREF _Toc82512536 \h </w:instrText>
            </w:r>
            <w:r>
              <w:rPr>
                <w:noProof/>
                <w:webHidden/>
              </w:rPr>
            </w:r>
            <w:r>
              <w:rPr>
                <w:noProof/>
                <w:webHidden/>
              </w:rPr>
              <w:fldChar w:fldCharType="separate"/>
            </w:r>
            <w:r>
              <w:rPr>
                <w:noProof/>
                <w:webHidden/>
              </w:rPr>
              <w:t>9</w:t>
            </w:r>
            <w:r>
              <w:rPr>
                <w:noProof/>
                <w:webHidden/>
              </w:rPr>
              <w:fldChar w:fldCharType="end"/>
            </w:r>
          </w:hyperlink>
        </w:p>
        <w:p w14:paraId="4C540BA8" w14:textId="63930A44" w:rsidR="005C3024" w:rsidRDefault="005C3024">
          <w:pPr>
            <w:pStyle w:val="TOC2"/>
            <w:tabs>
              <w:tab w:val="right" w:leader="dot" w:pos="9350"/>
            </w:tabs>
            <w:rPr>
              <w:rFonts w:eastAsiaTheme="minorEastAsia" w:cstheme="minorBidi"/>
              <w:b w:val="0"/>
              <w:bCs w:val="0"/>
              <w:noProof/>
            </w:rPr>
          </w:pPr>
          <w:hyperlink w:anchor="_Toc82512537" w:history="1">
            <w:r w:rsidRPr="004D062B">
              <w:rPr>
                <w:rStyle w:val="Hyperlink"/>
                <w:noProof/>
              </w:rPr>
              <w:t>File S1: Linkage disequilibrium clumping</w:t>
            </w:r>
            <w:r>
              <w:rPr>
                <w:noProof/>
                <w:webHidden/>
              </w:rPr>
              <w:tab/>
            </w:r>
            <w:r>
              <w:rPr>
                <w:noProof/>
                <w:webHidden/>
              </w:rPr>
              <w:fldChar w:fldCharType="begin"/>
            </w:r>
            <w:r>
              <w:rPr>
                <w:noProof/>
                <w:webHidden/>
              </w:rPr>
              <w:instrText xml:space="preserve"> PAGEREF _Toc82512537 \h </w:instrText>
            </w:r>
            <w:r>
              <w:rPr>
                <w:noProof/>
                <w:webHidden/>
              </w:rPr>
            </w:r>
            <w:r>
              <w:rPr>
                <w:noProof/>
                <w:webHidden/>
              </w:rPr>
              <w:fldChar w:fldCharType="separate"/>
            </w:r>
            <w:r>
              <w:rPr>
                <w:noProof/>
                <w:webHidden/>
              </w:rPr>
              <w:t>9</w:t>
            </w:r>
            <w:r>
              <w:rPr>
                <w:noProof/>
                <w:webHidden/>
              </w:rPr>
              <w:fldChar w:fldCharType="end"/>
            </w:r>
          </w:hyperlink>
        </w:p>
        <w:p w14:paraId="4F501036" w14:textId="186D42CD" w:rsidR="005C3024" w:rsidRDefault="005C3024">
          <w:pPr>
            <w:pStyle w:val="TOC1"/>
            <w:tabs>
              <w:tab w:val="right" w:leader="dot" w:pos="9350"/>
            </w:tabs>
            <w:rPr>
              <w:rFonts w:eastAsiaTheme="minorEastAsia" w:cstheme="minorBidi"/>
              <w:b w:val="0"/>
              <w:bCs w:val="0"/>
              <w:i w:val="0"/>
              <w:iCs w:val="0"/>
              <w:noProof/>
              <w:sz w:val="22"/>
              <w:szCs w:val="22"/>
            </w:rPr>
          </w:pPr>
          <w:hyperlink w:anchor="_Toc82512538" w:history="1">
            <w:r w:rsidRPr="004D062B">
              <w:rPr>
                <w:rStyle w:val="Hyperlink"/>
                <w:noProof/>
              </w:rPr>
              <w:t>Supplementary References:</w:t>
            </w:r>
            <w:r>
              <w:rPr>
                <w:noProof/>
                <w:webHidden/>
              </w:rPr>
              <w:tab/>
            </w:r>
            <w:r>
              <w:rPr>
                <w:noProof/>
                <w:webHidden/>
              </w:rPr>
              <w:fldChar w:fldCharType="begin"/>
            </w:r>
            <w:r>
              <w:rPr>
                <w:noProof/>
                <w:webHidden/>
              </w:rPr>
              <w:instrText xml:space="preserve"> PAGEREF _Toc82512538 \h </w:instrText>
            </w:r>
            <w:r>
              <w:rPr>
                <w:noProof/>
                <w:webHidden/>
              </w:rPr>
            </w:r>
            <w:r>
              <w:rPr>
                <w:noProof/>
                <w:webHidden/>
              </w:rPr>
              <w:fldChar w:fldCharType="separate"/>
            </w:r>
            <w:r>
              <w:rPr>
                <w:noProof/>
                <w:webHidden/>
              </w:rPr>
              <w:t>10</w:t>
            </w:r>
            <w:r>
              <w:rPr>
                <w:noProof/>
                <w:webHidden/>
              </w:rPr>
              <w:fldChar w:fldCharType="end"/>
            </w:r>
          </w:hyperlink>
        </w:p>
        <w:p w14:paraId="7D1D95F1" w14:textId="4D8ABBD6" w:rsidR="00881981" w:rsidRDefault="00881981">
          <w:r>
            <w:rPr>
              <w:b/>
              <w:bCs/>
              <w:noProof/>
            </w:rPr>
            <w:fldChar w:fldCharType="end"/>
          </w:r>
        </w:p>
      </w:sdtContent>
    </w:sdt>
    <w:p w14:paraId="730E36F5" w14:textId="77777777" w:rsidR="00B42519" w:rsidRDefault="00B42519"/>
    <w:p w14:paraId="035F5150" w14:textId="77777777" w:rsidR="00B42519" w:rsidRDefault="00B42519"/>
    <w:p w14:paraId="0AD43E08" w14:textId="77777777" w:rsidR="007F4648" w:rsidRDefault="007F4648">
      <w:pPr>
        <w:rPr>
          <w:rFonts w:asciiTheme="majorHAnsi" w:eastAsiaTheme="majorEastAsia" w:hAnsiTheme="majorHAnsi" w:cstheme="majorBidi"/>
          <w:b/>
          <w:bCs/>
          <w:sz w:val="32"/>
          <w:szCs w:val="32"/>
        </w:rPr>
      </w:pPr>
      <w:r>
        <w:br w:type="page"/>
      </w:r>
    </w:p>
    <w:p w14:paraId="27DFE781" w14:textId="77777777" w:rsidR="007840A8" w:rsidRDefault="007840A8" w:rsidP="00265956">
      <w:pPr>
        <w:pStyle w:val="Heading1"/>
        <w:sectPr w:rsidR="007840A8" w:rsidSect="00B97449">
          <w:pgSz w:w="12240" w:h="15840"/>
          <w:pgMar w:top="1440" w:right="1440" w:bottom="1440" w:left="1440" w:header="720" w:footer="720" w:gutter="0"/>
          <w:cols w:space="720"/>
          <w:docGrid w:linePitch="360"/>
        </w:sectPr>
      </w:pPr>
    </w:p>
    <w:p w14:paraId="32E13374" w14:textId="36576868" w:rsidR="00265956" w:rsidRDefault="00B62B15" w:rsidP="00265956">
      <w:pPr>
        <w:pStyle w:val="Heading1"/>
      </w:pPr>
      <w:bookmarkStart w:id="0" w:name="_Toc82512526"/>
      <w:r>
        <w:lastRenderedPageBreak/>
        <w:t>Figures</w:t>
      </w:r>
      <w:bookmarkEnd w:id="0"/>
    </w:p>
    <w:p w14:paraId="73B84A55" w14:textId="20DDDC6C" w:rsidR="001A5803" w:rsidRPr="001A5803" w:rsidRDefault="001A5803" w:rsidP="001A5803">
      <w:pPr>
        <w:pStyle w:val="Heading2"/>
      </w:pPr>
      <w:bookmarkStart w:id="1" w:name="_Toc82512527"/>
      <w:r>
        <w:t>Figure S1: PRSKB data compilation pipeline</w:t>
      </w:r>
      <w:bookmarkEnd w:id="1"/>
    </w:p>
    <w:p w14:paraId="1F058335" w14:textId="77777777" w:rsidR="00CD2A0B" w:rsidRDefault="001A5803" w:rsidP="00CD2A0B">
      <w:pPr>
        <w:keepNext/>
      </w:pPr>
      <w:r>
        <w:rPr>
          <w:noProof/>
        </w:rPr>
        <w:drawing>
          <wp:inline distT="0" distB="0" distL="0" distR="0" wp14:anchorId="2A91FCD3" wp14:editId="082CF898">
            <wp:extent cx="5943600" cy="4650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png"/>
                    <pic:cNvPicPr/>
                  </pic:nvPicPr>
                  <pic:blipFill rotWithShape="1">
                    <a:blip r:embed="rId9">
                      <a:extLst>
                        <a:ext uri="{28A0092B-C50C-407E-A947-70E740481C1C}">
                          <a14:useLocalDpi xmlns:a14="http://schemas.microsoft.com/office/drawing/2010/main" val="0"/>
                        </a:ext>
                      </a:extLst>
                    </a:blip>
                    <a:srcRect t="6151"/>
                    <a:stretch/>
                  </pic:blipFill>
                  <pic:spPr bwMode="auto">
                    <a:xfrm>
                      <a:off x="0" y="0"/>
                      <a:ext cx="5943600" cy="4650740"/>
                    </a:xfrm>
                    <a:prstGeom prst="rect">
                      <a:avLst/>
                    </a:prstGeom>
                    <a:ln>
                      <a:noFill/>
                    </a:ln>
                    <a:extLst>
                      <a:ext uri="{53640926-AAD7-44D8-BBD7-CCE9431645EC}">
                        <a14:shadowObscured xmlns:a14="http://schemas.microsoft.com/office/drawing/2010/main"/>
                      </a:ext>
                    </a:extLst>
                  </pic:spPr>
                </pic:pic>
              </a:graphicData>
            </a:graphic>
          </wp:inline>
        </w:drawing>
      </w:r>
    </w:p>
    <w:p w14:paraId="4E6C4B6A" w14:textId="6C932702" w:rsidR="0070551C" w:rsidRPr="0070551C" w:rsidRDefault="00CD2A0B" w:rsidP="0070551C">
      <w:pPr>
        <w:rPr>
          <w:i/>
          <w:sz w:val="18"/>
          <w:szCs w:val="18"/>
        </w:rPr>
      </w:pPr>
      <w:r w:rsidRPr="0070551C">
        <w:rPr>
          <w:i/>
          <w:sz w:val="18"/>
          <w:szCs w:val="18"/>
        </w:rPr>
        <w:t xml:space="preserve">Figure </w:t>
      </w:r>
      <w:r w:rsidR="00972C36">
        <w:rPr>
          <w:i/>
          <w:sz w:val="18"/>
          <w:szCs w:val="18"/>
        </w:rPr>
        <w:t>S</w:t>
      </w:r>
      <w:r w:rsidRPr="0070551C">
        <w:rPr>
          <w:i/>
          <w:sz w:val="18"/>
          <w:szCs w:val="18"/>
        </w:rPr>
        <w:fldChar w:fldCharType="begin"/>
      </w:r>
      <w:r w:rsidRPr="0070551C">
        <w:rPr>
          <w:i/>
          <w:sz w:val="18"/>
          <w:szCs w:val="18"/>
        </w:rPr>
        <w:instrText xml:space="preserve"> SEQ Figure \* ARABIC </w:instrText>
      </w:r>
      <w:r w:rsidRPr="0070551C">
        <w:rPr>
          <w:i/>
          <w:sz w:val="18"/>
          <w:szCs w:val="18"/>
        </w:rPr>
        <w:fldChar w:fldCharType="separate"/>
      </w:r>
      <w:r w:rsidR="00037DCD">
        <w:rPr>
          <w:i/>
          <w:noProof/>
          <w:sz w:val="18"/>
          <w:szCs w:val="18"/>
        </w:rPr>
        <w:t>1</w:t>
      </w:r>
      <w:r w:rsidRPr="0070551C">
        <w:rPr>
          <w:i/>
          <w:sz w:val="18"/>
          <w:szCs w:val="18"/>
        </w:rPr>
        <w:fldChar w:fldCharType="end"/>
      </w:r>
      <w:r w:rsidRPr="0070551C">
        <w:rPr>
          <w:i/>
          <w:sz w:val="18"/>
          <w:szCs w:val="18"/>
        </w:rPr>
        <w:t xml:space="preserve">:PRSKB data compilation pipeline. Every month, the PRSKB database is automatically synced with the NHGRI-EBI GWAS Catalog using a collection of shell, R, and Python scripts. Data from the GWAS Catalog </w:t>
      </w:r>
      <w:r w:rsidR="00EC3429" w:rsidRPr="0070551C">
        <w:rPr>
          <w:i/>
          <w:sz w:val="18"/>
          <w:szCs w:val="18"/>
        </w:rPr>
        <w:t>is</w:t>
      </w:r>
      <w:r w:rsidRPr="0070551C">
        <w:rPr>
          <w:i/>
          <w:sz w:val="18"/>
          <w:szCs w:val="18"/>
        </w:rPr>
        <w:t xml:space="preserve"> downloaded via the </w:t>
      </w:r>
      <w:proofErr w:type="spellStart"/>
      <w:r w:rsidRPr="0070551C">
        <w:rPr>
          <w:i/>
          <w:sz w:val="18"/>
          <w:szCs w:val="18"/>
        </w:rPr>
        <w:t>gwasrapidd</w:t>
      </w:r>
      <w:proofErr w:type="spellEnd"/>
      <w:r w:rsidRPr="0070551C">
        <w:rPr>
          <w:i/>
          <w:sz w:val="18"/>
          <w:szCs w:val="18"/>
        </w:rPr>
        <w:t xml:space="preserve"> R library, which uses the GWAS Catalog's API to connect to the database. All filtering and sorting of data downloaded</w:t>
      </w:r>
      <w:r w:rsidRPr="0070551C">
        <w:rPr>
          <w:i/>
          <w:sz w:val="18"/>
          <w:szCs w:val="18"/>
        </w:rPr>
        <w:br/>
        <w:t>is done by PRSKB's scripts. Arrows in this diagram represent the flow of data.</w:t>
      </w:r>
      <w:r w:rsidRPr="0070551C">
        <w:rPr>
          <w:i/>
          <w:sz w:val="18"/>
          <w:szCs w:val="18"/>
        </w:rPr>
        <w:br/>
        <w:t xml:space="preserve">1. The scripts first download raw GWA study data from the GWAS Catalog using the </w:t>
      </w:r>
      <w:proofErr w:type="spellStart"/>
      <w:r w:rsidRPr="0070551C">
        <w:rPr>
          <w:i/>
          <w:sz w:val="18"/>
          <w:szCs w:val="18"/>
        </w:rPr>
        <w:t>gwasrapidd</w:t>
      </w:r>
      <w:proofErr w:type="spellEnd"/>
      <w:r w:rsidRPr="0070551C">
        <w:rPr>
          <w:i/>
          <w:sz w:val="18"/>
          <w:szCs w:val="18"/>
        </w:rPr>
        <w:t xml:space="preserve"> R library. The data are then written out to temporary TSV tables. </w:t>
      </w:r>
      <w:r w:rsidRPr="0070551C">
        <w:rPr>
          <w:i/>
          <w:sz w:val="18"/>
          <w:szCs w:val="18"/>
        </w:rPr>
        <w:br/>
        <w:t>2. Association data are downloaded for each study ID in the temporary raw data tables. The study IDs are split into groups to speed up association data download time.</w:t>
      </w:r>
      <w:r w:rsidRPr="0070551C">
        <w:rPr>
          <w:i/>
          <w:sz w:val="18"/>
          <w:szCs w:val="18"/>
        </w:rPr>
        <w:br/>
        <w:t xml:space="preserve">The association data are filtered so that only non-haplotype autosomal associations that have risk alleles and odds ratios are preserved. The filtered data </w:t>
      </w:r>
      <w:r w:rsidRPr="0070551C">
        <w:rPr>
          <w:i/>
          <w:sz w:val="18"/>
          <w:szCs w:val="18"/>
        </w:rPr>
        <w:br/>
        <w:t xml:space="preserve">undergoes strand flipping, in which alleles reported on the opposite strand are corrected. The data is </w:t>
      </w:r>
      <w:r w:rsidR="00363E24" w:rsidRPr="0070551C">
        <w:rPr>
          <w:i/>
          <w:sz w:val="18"/>
          <w:szCs w:val="18"/>
        </w:rPr>
        <w:t>formatted</w:t>
      </w:r>
      <w:r w:rsidRPr="0070551C">
        <w:rPr>
          <w:i/>
          <w:sz w:val="18"/>
          <w:szCs w:val="18"/>
        </w:rPr>
        <w:t xml:space="preserve"> and written to the </w:t>
      </w:r>
      <w:proofErr w:type="spellStart"/>
      <w:r w:rsidRPr="0070551C">
        <w:rPr>
          <w:i/>
          <w:sz w:val="18"/>
          <w:szCs w:val="18"/>
        </w:rPr>
        <w:t>associations_table.tsv</w:t>
      </w:r>
      <w:proofErr w:type="spellEnd"/>
      <w:r w:rsidR="0070551C" w:rsidRPr="0070551C">
        <w:rPr>
          <w:i/>
          <w:sz w:val="18"/>
          <w:szCs w:val="18"/>
        </w:rPr>
        <w:t xml:space="preserve"> 3. Data from the associations table and the temporary TSV tables are filtered, formatted, and sorted and written to the </w:t>
      </w:r>
      <w:proofErr w:type="spellStart"/>
      <w:r w:rsidR="0070551C" w:rsidRPr="0070551C">
        <w:rPr>
          <w:i/>
          <w:sz w:val="18"/>
          <w:szCs w:val="18"/>
        </w:rPr>
        <w:t>study_table.tsv</w:t>
      </w:r>
      <w:proofErr w:type="spellEnd"/>
      <w:r w:rsidR="0070551C" w:rsidRPr="0070551C">
        <w:rPr>
          <w:i/>
          <w:sz w:val="18"/>
          <w:szCs w:val="18"/>
        </w:rPr>
        <w:t>.</w:t>
      </w:r>
      <w:r w:rsidR="0070551C" w:rsidRPr="0070551C">
        <w:rPr>
          <w:i/>
          <w:sz w:val="18"/>
          <w:szCs w:val="18"/>
        </w:rPr>
        <w:br/>
        <w:t xml:space="preserve">4. Finally, the </w:t>
      </w:r>
      <w:proofErr w:type="spellStart"/>
      <w:r w:rsidR="0070551C" w:rsidRPr="0070551C">
        <w:rPr>
          <w:i/>
          <w:sz w:val="18"/>
          <w:szCs w:val="18"/>
        </w:rPr>
        <w:t>associations_table.tsv</w:t>
      </w:r>
      <w:proofErr w:type="spellEnd"/>
      <w:r w:rsidR="0070551C" w:rsidRPr="0070551C">
        <w:rPr>
          <w:i/>
          <w:sz w:val="18"/>
          <w:szCs w:val="18"/>
        </w:rPr>
        <w:t xml:space="preserve"> and the </w:t>
      </w:r>
      <w:proofErr w:type="spellStart"/>
      <w:r w:rsidR="0070551C" w:rsidRPr="0070551C">
        <w:rPr>
          <w:i/>
          <w:sz w:val="18"/>
          <w:szCs w:val="18"/>
        </w:rPr>
        <w:t>study_table.tsv</w:t>
      </w:r>
      <w:proofErr w:type="spellEnd"/>
      <w:r w:rsidR="0070551C" w:rsidRPr="0070551C">
        <w:rPr>
          <w:i/>
          <w:sz w:val="18"/>
          <w:szCs w:val="18"/>
        </w:rPr>
        <w:t xml:space="preserve"> are uploaded to the PRSKB database.</w:t>
      </w:r>
    </w:p>
    <w:p w14:paraId="39C68182" w14:textId="266D6945" w:rsidR="0070551C" w:rsidRPr="0070551C" w:rsidRDefault="00CD2A0B" w:rsidP="0070551C">
      <w:pPr>
        <w:pStyle w:val="Caption"/>
      </w:pPr>
      <w:r w:rsidRPr="00311B22">
        <w:t>.</w:t>
      </w:r>
    </w:p>
    <w:p w14:paraId="0102D1EA" w14:textId="35AD1999" w:rsidR="001A5803" w:rsidRDefault="001A5803" w:rsidP="001A5803"/>
    <w:p w14:paraId="704F7AF8" w14:textId="36D50D56" w:rsidR="00311B22" w:rsidRPr="00311B22" w:rsidRDefault="00311B22" w:rsidP="00311B22">
      <w:r w:rsidRPr="00311B22">
        <w:br/>
      </w:r>
    </w:p>
    <w:p w14:paraId="4CBBC03F" w14:textId="77777777" w:rsidR="001A5803" w:rsidRPr="001A5803" w:rsidRDefault="001A5803" w:rsidP="00311B22"/>
    <w:p w14:paraId="257AD6B6" w14:textId="6C646006" w:rsidR="001A5803" w:rsidRPr="001A5803" w:rsidRDefault="006E7F21" w:rsidP="001A5803">
      <w:pPr>
        <w:pStyle w:val="Heading2"/>
      </w:pPr>
      <w:bookmarkStart w:id="2" w:name="_Toc82512528"/>
      <w:r>
        <w:t>Figure S</w:t>
      </w:r>
      <w:r w:rsidR="00E23943">
        <w:t>2</w:t>
      </w:r>
      <w:r>
        <w:t>: PRSKB calculator interface</w:t>
      </w:r>
      <w:bookmarkEnd w:id="2"/>
    </w:p>
    <w:p w14:paraId="0E610173" w14:textId="77777777" w:rsidR="0070551C" w:rsidRDefault="006E7F21" w:rsidP="0070551C">
      <w:pPr>
        <w:keepNext/>
      </w:pPr>
      <w:r>
        <w:rPr>
          <w:rFonts w:ascii="Times New Roman" w:eastAsia="Times New Roman" w:hAnsi="Times New Roman" w:cs="Times New Roman"/>
          <w:noProof/>
          <w:color w:val="000000"/>
          <w:shd w:val="clear" w:color="auto" w:fill="FFFFFF"/>
        </w:rPr>
        <w:drawing>
          <wp:inline distT="0" distB="0" distL="0" distR="0" wp14:anchorId="24B4CB87" wp14:editId="56F2C379">
            <wp:extent cx="2132693" cy="4109091"/>
            <wp:effectExtent l="19050" t="19050" r="2032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2693" cy="4109091"/>
                    </a:xfrm>
                    <a:prstGeom prst="rect">
                      <a:avLst/>
                    </a:prstGeom>
                    <a:ln>
                      <a:solidFill>
                        <a:schemeClr val="accent1"/>
                      </a:solidFill>
                    </a:ln>
                  </pic:spPr>
                </pic:pic>
              </a:graphicData>
            </a:graphic>
          </wp:inline>
        </w:drawing>
      </w:r>
    </w:p>
    <w:p w14:paraId="6A440365" w14:textId="0AE54C58" w:rsidR="006E7F21" w:rsidRDefault="0070551C" w:rsidP="0070551C">
      <w:pPr>
        <w:pStyle w:val="Caption"/>
      </w:pPr>
      <w:r>
        <w:t xml:space="preserve">Figure </w:t>
      </w:r>
      <w:r w:rsidR="00972C36">
        <w:t>S</w:t>
      </w:r>
      <w:r>
        <w:fldChar w:fldCharType="begin"/>
      </w:r>
      <w:r>
        <w:instrText>SEQ Figure \* ARABIC</w:instrText>
      </w:r>
      <w:r>
        <w:fldChar w:fldCharType="separate"/>
      </w:r>
      <w:r w:rsidR="00037DCD">
        <w:rPr>
          <w:noProof/>
        </w:rPr>
        <w:t>2</w:t>
      </w:r>
      <w:r>
        <w:fldChar w:fldCharType="end"/>
      </w:r>
      <w:r>
        <w:t>: PRSKB ca</w:t>
      </w:r>
      <w:r w:rsidR="008C1F57">
        <w:t>lc</w:t>
      </w:r>
      <w:r>
        <w:t>ulator interface. The PRSKB calculator is accessed under the “Calculat</w:t>
      </w:r>
      <w:r w:rsidR="004614BF">
        <w:t>e” tab at prs.byu.edu. Users upload a text or VCF file with genotype information</w:t>
      </w:r>
      <w:r w:rsidR="00CE3BA3">
        <w:t>, select the studies used for risk score calculations, indicate the p-value threshold for variants to include in the risk score calculations, and select the output file format (</w:t>
      </w:r>
      <w:r w:rsidR="00F86B0D">
        <w:t>condensed TSV, verbose TSV, or JSON).</w:t>
      </w:r>
    </w:p>
    <w:p w14:paraId="00DF4B8C" w14:textId="77777777" w:rsidR="006E7F21" w:rsidRPr="006E7F21" w:rsidRDefault="006E7F21" w:rsidP="006E7F21"/>
    <w:p w14:paraId="63E415CF" w14:textId="519196AA" w:rsidR="00CD31F5" w:rsidRPr="00CD31F5" w:rsidRDefault="00B62B15" w:rsidP="00265956">
      <w:pPr>
        <w:pStyle w:val="Heading2"/>
      </w:pPr>
      <w:bookmarkStart w:id="3" w:name="_Toc82512529"/>
      <w:r>
        <w:lastRenderedPageBreak/>
        <w:t>Figure S</w:t>
      </w:r>
      <w:r w:rsidR="00E23943">
        <w:t>3</w:t>
      </w:r>
      <w:r>
        <w:t xml:space="preserve">: </w:t>
      </w:r>
      <w:r w:rsidR="00D1717C">
        <w:t xml:space="preserve">Sample </w:t>
      </w:r>
      <w:r w:rsidR="00CD31F5">
        <w:t>JSON output</w:t>
      </w:r>
      <w:bookmarkEnd w:id="3"/>
    </w:p>
    <w:p w14:paraId="4BDE836C" w14:textId="48D01F20" w:rsidR="00F86B0D" w:rsidRDefault="003415AC" w:rsidP="00F86B0D">
      <w:pPr>
        <w:keepNext/>
      </w:pPr>
      <w:r>
        <w:rPr>
          <w:noProof/>
        </w:rPr>
        <w:drawing>
          <wp:inline distT="0" distB="0" distL="0" distR="0" wp14:anchorId="7346EB89" wp14:editId="688C02B8">
            <wp:extent cx="3968092" cy="450734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968092" cy="4507345"/>
                    </a:xfrm>
                    <a:prstGeom prst="rect">
                      <a:avLst/>
                    </a:prstGeom>
                  </pic:spPr>
                </pic:pic>
              </a:graphicData>
            </a:graphic>
          </wp:inline>
        </w:drawing>
      </w:r>
    </w:p>
    <w:p w14:paraId="1E70A272" w14:textId="132DCE62" w:rsidR="00D579F7" w:rsidRDefault="00F86B0D" w:rsidP="00F86B0D">
      <w:pPr>
        <w:pStyle w:val="Caption"/>
      </w:pPr>
      <w:r>
        <w:t xml:space="preserve">Figure </w:t>
      </w:r>
      <w:r w:rsidR="00972C36">
        <w:t>S</w:t>
      </w:r>
      <w:r>
        <w:fldChar w:fldCharType="begin"/>
      </w:r>
      <w:r>
        <w:instrText>SEQ Figure \* ARABIC</w:instrText>
      </w:r>
      <w:r>
        <w:fldChar w:fldCharType="separate"/>
      </w:r>
      <w:r w:rsidR="00037DCD">
        <w:rPr>
          <w:noProof/>
        </w:rPr>
        <w:t>3</w:t>
      </w:r>
      <w:r>
        <w:fldChar w:fldCharType="end"/>
      </w:r>
      <w:r>
        <w:t xml:space="preserve">: Sample JSON output. </w:t>
      </w:r>
      <w:r w:rsidR="00C83FFD">
        <w:t>For each study, t</w:t>
      </w:r>
      <w:r w:rsidR="005F4E27">
        <w:t xml:space="preserve">he JSON output includes the study ID, study citation, trait information, </w:t>
      </w:r>
      <w:r w:rsidR="00C83FFD">
        <w:t xml:space="preserve">and sample information. The sample information includes the sample name, polygenic risk score, </w:t>
      </w:r>
      <w:r w:rsidR="00797059">
        <w:t xml:space="preserve">a list of variants that </w:t>
      </w:r>
      <w:r w:rsidR="005A35BD">
        <w:t>decreased risk for the</w:t>
      </w:r>
      <w:r w:rsidR="00797059">
        <w:t xml:space="preserve"> trait, a list of variants that </w:t>
      </w:r>
      <w:r w:rsidR="005A35BD">
        <w:t xml:space="preserve">increased risk for the trait, </w:t>
      </w:r>
      <w:r w:rsidR="0006661F">
        <w:t xml:space="preserve">a list of variants that were carried by the individual with an allele other than the risk allele, and </w:t>
      </w:r>
      <w:r w:rsidR="00567A26">
        <w:t>a list of variants that were not included in the calculation because they were in LD with other utilized variants.</w:t>
      </w:r>
      <w:r w:rsidR="007718D2">
        <w:t xml:space="preserve"> Studies marked by an asterisk indicate that not every variant from the GWA study was present in the input file.</w:t>
      </w:r>
      <w:r w:rsidR="007E5744">
        <w:t xml:space="preserve"> Studies marked by a ‘</w:t>
      </w:r>
      <w:r w:rsidR="0020704D">
        <w:t>†’ indicate studies that had duplicate variants with varying p-values</w:t>
      </w:r>
      <w:r w:rsidR="00113EB7">
        <w:t xml:space="preserve"> and only one of those variants was used in the PRS calculation. </w:t>
      </w:r>
    </w:p>
    <w:p w14:paraId="4D85ED51" w14:textId="25EE2421" w:rsidR="00D579F7" w:rsidRDefault="00D579F7" w:rsidP="00396229"/>
    <w:p w14:paraId="09C5F1E5" w14:textId="77777777" w:rsidR="004B13A5" w:rsidRDefault="004B13A5">
      <w:pPr>
        <w:rPr>
          <w:rFonts w:asciiTheme="majorHAnsi" w:eastAsiaTheme="majorEastAsia" w:hAnsiTheme="majorHAnsi" w:cstheme="majorBidi"/>
          <w:b/>
          <w:bCs/>
          <w:sz w:val="26"/>
          <w:szCs w:val="26"/>
        </w:rPr>
      </w:pPr>
      <w:r>
        <w:br w:type="page"/>
      </w:r>
    </w:p>
    <w:p w14:paraId="46E0C213" w14:textId="4418E2EA" w:rsidR="001122EF" w:rsidRPr="001122EF" w:rsidRDefault="00D579F7" w:rsidP="00265956">
      <w:pPr>
        <w:pStyle w:val="Heading2"/>
      </w:pPr>
      <w:bookmarkStart w:id="4" w:name="_Toc82512530"/>
      <w:r>
        <w:lastRenderedPageBreak/>
        <w:t>Figure S</w:t>
      </w:r>
      <w:r w:rsidR="00E23943">
        <w:t>4</w:t>
      </w:r>
      <w:r>
        <w:t xml:space="preserve">: Sample TSV </w:t>
      </w:r>
      <w:r w:rsidR="00CD31F5">
        <w:t>condensed</w:t>
      </w:r>
      <w:r>
        <w:t xml:space="preserve"> output</w:t>
      </w:r>
      <w:bookmarkEnd w:id="4"/>
    </w:p>
    <w:p w14:paraId="5D6C2E4F" w14:textId="0A7ECA38" w:rsidR="00E06891" w:rsidRDefault="007718D2" w:rsidP="00E06891">
      <w:pPr>
        <w:keepNext/>
      </w:pPr>
      <w:r>
        <w:rPr>
          <w:noProof/>
        </w:rPr>
        <w:drawing>
          <wp:inline distT="0" distB="0" distL="0" distR="0" wp14:anchorId="3D2073D3" wp14:editId="70112934">
            <wp:extent cx="6656462" cy="3491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656462" cy="349179"/>
                    </a:xfrm>
                    <a:prstGeom prst="rect">
                      <a:avLst/>
                    </a:prstGeom>
                  </pic:spPr>
                </pic:pic>
              </a:graphicData>
            </a:graphic>
          </wp:inline>
        </w:drawing>
      </w:r>
    </w:p>
    <w:p w14:paraId="72A69C44" w14:textId="380DF0EB" w:rsidR="00113EB7" w:rsidRDefault="00E06891" w:rsidP="00113EB7">
      <w:pPr>
        <w:pStyle w:val="Caption"/>
      </w:pPr>
      <w:r>
        <w:t xml:space="preserve">Figure </w:t>
      </w:r>
      <w:r w:rsidR="00972C36">
        <w:t>S</w:t>
      </w:r>
      <w:r>
        <w:fldChar w:fldCharType="begin"/>
      </w:r>
      <w:r>
        <w:instrText>SEQ Figure \* ARABIC</w:instrText>
      </w:r>
      <w:r>
        <w:fldChar w:fldCharType="separate"/>
      </w:r>
      <w:r w:rsidR="00037DCD">
        <w:rPr>
          <w:noProof/>
        </w:rPr>
        <w:t>4</w:t>
      </w:r>
      <w:r>
        <w:fldChar w:fldCharType="end"/>
      </w:r>
      <w:r>
        <w:t>: Sample TSV condensed output. The condensed TSV output includes one line per study. Each line contains the study ID, study citation, trait information</w:t>
      </w:r>
      <w:r w:rsidR="003E031A">
        <w:t>, and a polygenic risk score for each sample in the input file.</w:t>
      </w:r>
      <w:r w:rsidR="007718D2">
        <w:t xml:space="preserve"> Studies marked by an asterisk indicate that not every variant from the GWA study was present in the input file.</w:t>
      </w:r>
      <w:r w:rsidR="0020704D" w:rsidRPr="0020704D">
        <w:t xml:space="preserve"> </w:t>
      </w:r>
      <w:r w:rsidR="0020704D">
        <w:t>Studies marked by a ‘†’ indicate studies that had duplicate variants with varying p-values</w:t>
      </w:r>
      <w:r w:rsidR="00113EB7">
        <w:t xml:space="preserve">, and only one of those variants was used in the PRS calculation. </w:t>
      </w:r>
    </w:p>
    <w:p w14:paraId="3574430F" w14:textId="510973A7" w:rsidR="00C828A8" w:rsidRDefault="00C828A8" w:rsidP="00E06891">
      <w:pPr>
        <w:pStyle w:val="Caption"/>
      </w:pPr>
    </w:p>
    <w:p w14:paraId="5D356795" w14:textId="77777777" w:rsidR="00CD31F5" w:rsidRDefault="00CD31F5" w:rsidP="00C828A8"/>
    <w:p w14:paraId="0C87379C" w14:textId="2804F98B" w:rsidR="00C828A8" w:rsidRDefault="00C828A8" w:rsidP="00265956">
      <w:pPr>
        <w:pStyle w:val="Heading2"/>
      </w:pPr>
      <w:bookmarkStart w:id="5" w:name="_Toc82512531"/>
      <w:r>
        <w:t>Figure S</w:t>
      </w:r>
      <w:r w:rsidR="00E23943">
        <w:t>5</w:t>
      </w:r>
      <w:r>
        <w:t xml:space="preserve">: Sample </w:t>
      </w:r>
      <w:r w:rsidR="00CD31F5">
        <w:t>TSV verbose</w:t>
      </w:r>
      <w:r>
        <w:t xml:space="preserve"> output</w:t>
      </w:r>
      <w:bookmarkEnd w:id="5"/>
    </w:p>
    <w:p w14:paraId="4C16578A" w14:textId="77777777" w:rsidR="00397D2B" w:rsidRDefault="00CD31F5" w:rsidP="00397D2B">
      <w:pPr>
        <w:keepNext/>
      </w:pPr>
      <w:r>
        <w:rPr>
          <w:noProof/>
        </w:rPr>
        <w:drawing>
          <wp:inline distT="0" distB="0" distL="0" distR="0" wp14:anchorId="1C156472" wp14:editId="608D6F70">
            <wp:extent cx="5943600" cy="1633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943600" cy="1633855"/>
                    </a:xfrm>
                    <a:prstGeom prst="rect">
                      <a:avLst/>
                    </a:prstGeom>
                  </pic:spPr>
                </pic:pic>
              </a:graphicData>
            </a:graphic>
          </wp:inline>
        </w:drawing>
      </w:r>
    </w:p>
    <w:p w14:paraId="2B8B9CC2" w14:textId="38335D74" w:rsidR="0036609A" w:rsidRDefault="00397D2B" w:rsidP="0036609A">
      <w:pPr>
        <w:pStyle w:val="Caption"/>
      </w:pPr>
      <w:r>
        <w:t xml:space="preserve">Figure </w:t>
      </w:r>
      <w:r w:rsidR="00972C36">
        <w:t>S</w:t>
      </w:r>
      <w:r>
        <w:fldChar w:fldCharType="begin"/>
      </w:r>
      <w:r>
        <w:instrText>SEQ Figure \* ARABIC</w:instrText>
      </w:r>
      <w:r>
        <w:fldChar w:fldCharType="separate"/>
      </w:r>
      <w:r w:rsidR="00037DCD">
        <w:rPr>
          <w:noProof/>
        </w:rPr>
        <w:t>5</w:t>
      </w:r>
      <w:r>
        <w:fldChar w:fldCharType="end"/>
      </w:r>
      <w:r>
        <w:t xml:space="preserve">: Sample TSV verbose output. The verbose TSV output includes a line for each </w:t>
      </w:r>
      <w:r w:rsidR="00F76D0C">
        <w:t xml:space="preserve">study and sample. Each line includes the study ID, sample ID, trait information, study citation, </w:t>
      </w:r>
      <w:r w:rsidR="0036609A">
        <w:t>polygenic risk score for the sample, a list of variants that decreased risk for the trait, a list of variants that increased risk for the trait, a list of variants that were carried by the individual with an allele other than the risk allele, and a list of variants that were not included in the calculation because they were in LD with other utilized variants. Studies marked by an asterisk indicate that not every variant from the GWA study was present in the input file. Studies marked by a ‘†’ indicate studies that had duplicate variants with varying p-values</w:t>
      </w:r>
      <w:r w:rsidR="00113EB7">
        <w:t>, and only one of those variants was used in the PRS calculation</w:t>
      </w:r>
      <w:r w:rsidR="0036609A">
        <w:t xml:space="preserve">. </w:t>
      </w:r>
    </w:p>
    <w:p w14:paraId="1E006E05" w14:textId="11896C5E" w:rsidR="00265956" w:rsidRDefault="00265956" w:rsidP="00C828A8"/>
    <w:p w14:paraId="600F0E9D" w14:textId="53C6F8D9" w:rsidR="00265956" w:rsidRDefault="00265956" w:rsidP="00265956">
      <w:pPr>
        <w:pStyle w:val="Heading2"/>
      </w:pPr>
      <w:bookmarkStart w:id="6" w:name="_Toc82512532"/>
      <w:r>
        <w:t>Figure S</w:t>
      </w:r>
      <w:r w:rsidR="00E23943">
        <w:t>6</w:t>
      </w:r>
      <w:r>
        <w:t>: GWA study browser interface</w:t>
      </w:r>
      <w:bookmarkEnd w:id="6"/>
    </w:p>
    <w:p w14:paraId="7F4BD417" w14:textId="77777777" w:rsidR="007F7D45" w:rsidRDefault="00265956" w:rsidP="007F7D45">
      <w:pPr>
        <w:keepNext/>
      </w:pPr>
      <w:r>
        <w:rPr>
          <w:noProof/>
        </w:rPr>
        <w:drawing>
          <wp:inline distT="0" distB="0" distL="0" distR="0" wp14:anchorId="022C274A" wp14:editId="02511EE0">
            <wp:extent cx="5943600" cy="2827655"/>
            <wp:effectExtent l="0" t="0" r="0"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inline>
        </w:drawing>
      </w:r>
    </w:p>
    <w:p w14:paraId="3C9554A4" w14:textId="52F67BE5" w:rsidR="00265956" w:rsidRDefault="007F7D45" w:rsidP="007F7D45">
      <w:pPr>
        <w:pStyle w:val="Caption"/>
      </w:pPr>
      <w:r>
        <w:t>Figure S</w:t>
      </w:r>
      <w:r>
        <w:fldChar w:fldCharType="begin"/>
      </w:r>
      <w:r>
        <w:instrText>SEQ Figure \* ARABIC</w:instrText>
      </w:r>
      <w:r>
        <w:fldChar w:fldCharType="separate"/>
      </w:r>
      <w:r w:rsidR="00037DCD">
        <w:rPr>
          <w:noProof/>
        </w:rPr>
        <w:t>6</w:t>
      </w:r>
      <w:r>
        <w:fldChar w:fldCharType="end"/>
      </w:r>
      <w:r>
        <w:t>: GWA study browser. The GWA study browser can be found under the “Studies” tab at prs.byu.edu or at “Option 2: Search for a specific study or trait” on the command-line interface menu.</w:t>
      </w:r>
    </w:p>
    <w:p w14:paraId="2D5365AE" w14:textId="77A6D420" w:rsidR="32A77B96" w:rsidRDefault="32A77B96" w:rsidP="32A77B96"/>
    <w:p w14:paraId="55E50BDB" w14:textId="6959C800" w:rsidR="00E9486E" w:rsidRDefault="00E9486E" w:rsidP="00E9486E">
      <w:pPr>
        <w:pStyle w:val="Heading2"/>
      </w:pPr>
      <w:bookmarkStart w:id="7" w:name="_Toc82512533"/>
      <w:r>
        <w:t>Figure S</w:t>
      </w:r>
      <w:r w:rsidR="00E23943">
        <w:t>7</w:t>
      </w:r>
      <w:r>
        <w:t xml:space="preserve">: </w:t>
      </w:r>
      <w:r w:rsidR="00A65270">
        <w:t>PRSKB c</w:t>
      </w:r>
      <w:r>
        <w:t xml:space="preserve">ommand-line interface </w:t>
      </w:r>
      <w:r w:rsidR="000148A7">
        <w:t>usage instructions</w:t>
      </w:r>
      <w:bookmarkEnd w:id="7"/>
    </w:p>
    <w:p w14:paraId="62359EB7" w14:textId="77777777" w:rsidR="00972C36" w:rsidRDefault="000148A7" w:rsidP="00972C36">
      <w:pPr>
        <w:keepNext/>
      </w:pPr>
      <w:r>
        <w:rPr>
          <w:noProof/>
        </w:rPr>
        <w:drawing>
          <wp:inline distT="0" distB="0" distL="0" distR="0" wp14:anchorId="24A4C3C9" wp14:editId="0909AC55">
            <wp:extent cx="5943600" cy="117264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172643"/>
                    </a:xfrm>
                    <a:prstGeom prst="rect">
                      <a:avLst/>
                    </a:prstGeom>
                  </pic:spPr>
                </pic:pic>
              </a:graphicData>
            </a:graphic>
          </wp:inline>
        </w:drawing>
      </w:r>
    </w:p>
    <w:p w14:paraId="61831DB5" w14:textId="3B04043A" w:rsidR="000148A7" w:rsidRDefault="00972C36" w:rsidP="00972C36">
      <w:pPr>
        <w:pStyle w:val="Caption"/>
      </w:pPr>
      <w:r>
        <w:t>Figure S</w:t>
      </w:r>
      <w:r>
        <w:fldChar w:fldCharType="begin"/>
      </w:r>
      <w:r>
        <w:instrText>SEQ Figure \* ARABIC</w:instrText>
      </w:r>
      <w:r>
        <w:fldChar w:fldCharType="separate"/>
      </w:r>
      <w:r w:rsidR="00037DCD">
        <w:rPr>
          <w:noProof/>
        </w:rPr>
        <w:t>7</w:t>
      </w:r>
      <w:r>
        <w:fldChar w:fldCharType="end"/>
      </w:r>
      <w:r>
        <w:t>: PRSKB command-line interface usage instructions. The usage instructions are accessed by running the runPrsCli.sh bash script without any of the parameters.</w:t>
      </w:r>
    </w:p>
    <w:p w14:paraId="7708D11A" w14:textId="7A45A79C" w:rsidR="00A65270" w:rsidRDefault="00A65270" w:rsidP="000148A7"/>
    <w:p w14:paraId="5D3BF41F" w14:textId="77777777" w:rsidR="009063AB" w:rsidRDefault="009063AB" w:rsidP="000148A7"/>
    <w:p w14:paraId="59E49799" w14:textId="13DFB0FB" w:rsidR="00A65270" w:rsidRDefault="00A65270" w:rsidP="00A65270">
      <w:pPr>
        <w:pStyle w:val="Heading2"/>
      </w:pPr>
      <w:bookmarkStart w:id="8" w:name="_Toc82512534"/>
      <w:r>
        <w:t>Figure S</w:t>
      </w:r>
      <w:r w:rsidR="00E23943">
        <w:t>8</w:t>
      </w:r>
      <w:r>
        <w:t>: PRSKB command-line interface menu</w:t>
      </w:r>
      <w:bookmarkEnd w:id="8"/>
    </w:p>
    <w:p w14:paraId="1B4BC9B4" w14:textId="77777777" w:rsidR="00972C36" w:rsidRDefault="005D1291" w:rsidP="00972C36">
      <w:pPr>
        <w:keepNext/>
      </w:pPr>
      <w:r>
        <w:rPr>
          <w:noProof/>
        </w:rPr>
        <w:drawing>
          <wp:inline distT="0" distB="0" distL="0" distR="0" wp14:anchorId="0C1FB03C" wp14:editId="40D38F42">
            <wp:extent cx="5209310" cy="2797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209310" cy="2797777"/>
                    </a:xfrm>
                    <a:prstGeom prst="rect">
                      <a:avLst/>
                    </a:prstGeom>
                  </pic:spPr>
                </pic:pic>
              </a:graphicData>
            </a:graphic>
          </wp:inline>
        </w:drawing>
      </w:r>
    </w:p>
    <w:p w14:paraId="12953AE7" w14:textId="0F00C8D4" w:rsidR="00AA128E" w:rsidRDefault="00972C36" w:rsidP="00972C36">
      <w:pPr>
        <w:pStyle w:val="Caption"/>
      </w:pPr>
      <w:r>
        <w:t xml:space="preserve">Figure </w:t>
      </w:r>
      <w:r w:rsidR="000101FC">
        <w:t>S</w:t>
      </w:r>
      <w:r>
        <w:fldChar w:fldCharType="begin"/>
      </w:r>
      <w:r>
        <w:instrText>SEQ Figure \* ARABIC</w:instrText>
      </w:r>
      <w:r>
        <w:fldChar w:fldCharType="separate"/>
      </w:r>
      <w:r w:rsidR="00037DCD">
        <w:rPr>
          <w:noProof/>
        </w:rPr>
        <w:t>8</w:t>
      </w:r>
      <w:r>
        <w:fldChar w:fldCharType="end"/>
      </w:r>
      <w:r>
        <w:t xml:space="preserve">: PRSKB command-line interface menu. The CLI menu can be accessed through </w:t>
      </w:r>
      <w:r w:rsidR="000101FC">
        <w:t>running the runPrsCLI.sh bash script without any of the parameters.</w:t>
      </w:r>
    </w:p>
    <w:p w14:paraId="0FFCE71D" w14:textId="58B1F8A5" w:rsidR="006B5D4C" w:rsidRDefault="006B5D4C" w:rsidP="00AA128E"/>
    <w:p w14:paraId="3E9CC315" w14:textId="05991127" w:rsidR="006B5D4C" w:rsidRDefault="006B5D4C" w:rsidP="006B5D4C">
      <w:pPr>
        <w:pStyle w:val="Heading2"/>
      </w:pPr>
      <w:bookmarkStart w:id="9" w:name="_Toc82512535"/>
      <w:r>
        <w:lastRenderedPageBreak/>
        <w:t>Figure S</w:t>
      </w:r>
      <w:r w:rsidR="00E23943">
        <w:t>9</w:t>
      </w:r>
      <w:r w:rsidR="00FA6EF7">
        <w:t>: Covid-19 polygenic risk score distribution for UK Biobank individuals</w:t>
      </w:r>
      <w:bookmarkEnd w:id="9"/>
    </w:p>
    <w:p w14:paraId="72E2B5C6" w14:textId="77777777" w:rsidR="00037DCD" w:rsidRDefault="00FA6EF7" w:rsidP="00037DCD">
      <w:pPr>
        <w:keepNext/>
      </w:pPr>
      <w:r>
        <w:rPr>
          <w:noProof/>
        </w:rPr>
        <w:drawing>
          <wp:inline distT="0" distB="0" distL="0" distR="0" wp14:anchorId="64FC2355" wp14:editId="2FB36D2D">
            <wp:extent cx="6057900" cy="570848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4906" cy="5724506"/>
                    </a:xfrm>
                    <a:prstGeom prst="rect">
                      <a:avLst/>
                    </a:prstGeom>
                  </pic:spPr>
                </pic:pic>
              </a:graphicData>
            </a:graphic>
          </wp:inline>
        </w:drawing>
      </w:r>
    </w:p>
    <w:p w14:paraId="26053852" w14:textId="64B77040" w:rsidR="009063AB" w:rsidRDefault="00037DCD" w:rsidP="00D21CEC">
      <w:pPr>
        <w:pStyle w:val="Caption"/>
      </w:pPr>
      <w:r>
        <w:t xml:space="preserve">Figure </w:t>
      </w:r>
      <w:r w:rsidR="00B41316">
        <w:t>S</w:t>
      </w:r>
      <w:fldSimple w:instr=" SEQ Figure \* ARABIC ">
        <w:r>
          <w:rPr>
            <w:noProof/>
          </w:rPr>
          <w:t>9</w:t>
        </w:r>
      </w:fldSimple>
      <w:r>
        <w:t>: Covid-19 polygenic risk score distribution for UK Biobank individuals</w:t>
      </w:r>
      <w:r w:rsidR="00FB56FA">
        <w:t xml:space="preserve">, based on GWA </w:t>
      </w:r>
      <w:r w:rsidR="00A94F9B">
        <w:t xml:space="preserve">summary statistics reported by </w:t>
      </w:r>
      <w:proofErr w:type="spellStart"/>
      <w:r w:rsidR="00A94F9B">
        <w:t>Ellinghaus</w:t>
      </w:r>
      <w:proofErr w:type="spellEnd"/>
      <w:r w:rsidR="00A94F9B">
        <w:t>, et al.</w:t>
      </w:r>
      <w:r w:rsidR="00B94586">
        <w:fldChar w:fldCharType="begin">
          <w:fldData xml:space="preserve">PEVuZE5vdGU+PENpdGU+PEF1dGhvcj5FbGxpbmdoYXVzPC9BdXRob3I+PFllYXI+MjAyMDwvWWVh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am91cm5hbCBvZiBtZWRpY2luZTwvYWJici0xPjwvYWx0LXBlcmlvZGljYWw+PHBhZ2VzPjE1MjIt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</w:fldData>
        </w:fldChar>
      </w:r>
      <w:r w:rsidR="00B94586">
        <w:instrText xml:space="preserve"> ADDIN EN.CITE </w:instrText>
      </w:r>
      <w:r w:rsidR="00B94586">
        <w:fldChar w:fldCharType="begin">
          <w:fldData xml:space="preserve">PEVuZE5vdGU+PENpdGU+PEF1dGhvcj5FbGxpbmdoYXVzPC9BdXRob3I+PFllYXI+MjAyMDwvWWVh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am91cm5hbCBvZiBtZWRpY2luZTwvYWJici0xPjwvYWx0LXBlcmlvZGljYWw+PHBhZ2VzPjE1MjIt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</w:fldData>
        </w:fldChar>
      </w:r>
      <w:r w:rsidR="00B94586">
        <w:instrText xml:space="preserve"> ADDIN EN.CITE.DATA </w:instrText>
      </w:r>
      <w:r w:rsidR="00B94586">
        <w:fldChar w:fldCharType="end"/>
      </w:r>
      <w:r w:rsidR="00B94586">
        <w:fldChar w:fldCharType="separate"/>
      </w:r>
      <w:r w:rsidR="00B94586" w:rsidRPr="00B94586">
        <w:rPr>
          <w:noProof/>
          <w:vertAlign w:val="superscript"/>
        </w:rPr>
        <w:t>1</w:t>
      </w:r>
      <w:r w:rsidR="00B94586">
        <w:fldChar w:fldCharType="end"/>
      </w:r>
      <w:r>
        <w:t xml:space="preserve">. This is an example of the type of graphics and data that are available </w:t>
      </w:r>
      <w:r w:rsidR="00B41316">
        <w:t>under the “Visualize” tab at prs.byu.edu. Users can look at the distributions of risk scores for any study using the UK Biobank, 1000 Genomes, or ADNI datasets.</w:t>
      </w:r>
    </w:p>
    <w:p w14:paraId="25F31A53" w14:textId="77777777" w:rsidR="009063AB" w:rsidRDefault="009063AB" w:rsidP="00C34040">
      <w:pPr>
        <w:pStyle w:val="Heading1"/>
      </w:pPr>
    </w:p>
    <w:p w14:paraId="0DB2E027" w14:textId="77777777" w:rsidR="009063AB" w:rsidRDefault="009063AB" w:rsidP="00C34040">
      <w:pPr>
        <w:pStyle w:val="Heading1"/>
      </w:pPr>
    </w:p>
    <w:p w14:paraId="3F89765B" w14:textId="77777777" w:rsidR="005441AF" w:rsidRDefault="005441AF">
      <w:pPr>
        <w:rPr>
          <w:rFonts w:asciiTheme="majorHAnsi" w:eastAsiaTheme="majorEastAsia" w:hAnsiTheme="majorHAnsi" w:cstheme="majorBidi"/>
          <w:b/>
          <w:bCs/>
          <w:sz w:val="32"/>
          <w:szCs w:val="32"/>
        </w:rPr>
      </w:pPr>
      <w:r>
        <w:br w:type="page"/>
      </w:r>
    </w:p>
    <w:p w14:paraId="2D59A085" w14:textId="68657D72" w:rsidR="00C34040" w:rsidRDefault="005441AF" w:rsidP="00C34040">
      <w:pPr>
        <w:pStyle w:val="Heading1"/>
      </w:pPr>
      <w:bookmarkStart w:id="10" w:name="_Toc82512536"/>
      <w:r>
        <w:lastRenderedPageBreak/>
        <w:t xml:space="preserve">Supplementary </w:t>
      </w:r>
      <w:r w:rsidR="00111F0F">
        <w:t>Files</w:t>
      </w:r>
      <w:bookmarkEnd w:id="10"/>
    </w:p>
    <w:p w14:paraId="2BBEF05D" w14:textId="5BB6BFE8" w:rsidR="00111F0F" w:rsidRDefault="004C5C4C" w:rsidP="004268DB">
      <w:pPr>
        <w:pStyle w:val="Heading2"/>
      </w:pPr>
      <w:bookmarkStart w:id="11" w:name="_Toc82512537"/>
      <w:r>
        <w:t>File S1: Linkage disequilibrium clump</w:t>
      </w:r>
      <w:r w:rsidR="00B502E1">
        <w:t>ing</w:t>
      </w:r>
      <w:bookmarkEnd w:id="11"/>
    </w:p>
    <w:p w14:paraId="412524D9" w14:textId="49037BBD" w:rsidR="00B502E1" w:rsidRDefault="00B502E1" w:rsidP="00111F0F"/>
    <w:p w14:paraId="71738DE7" w14:textId="60F0A897" w:rsidR="006E6E69" w:rsidRDefault="00BF61BA" w:rsidP="00111F0F">
      <w:r>
        <w:t xml:space="preserve">Linkage </w:t>
      </w:r>
      <w:r w:rsidR="008E0DF0">
        <w:t xml:space="preserve">disequilibrium (LD) clumping files are stored on our server and are available </w:t>
      </w:r>
      <w:r w:rsidR="006E6E69">
        <w:t xml:space="preserve">online by using the population and reference genome. </w:t>
      </w:r>
      <w:r w:rsidR="005F6666">
        <w:t>The URL for</w:t>
      </w:r>
      <w:r w:rsidR="006E6E69">
        <w:t xml:space="preserve"> the European population </w:t>
      </w:r>
      <w:r w:rsidR="005F6666">
        <w:t xml:space="preserve">(EUR) </w:t>
      </w:r>
      <w:r w:rsidR="006E6E69">
        <w:t xml:space="preserve">using reference genome hg38 would be </w:t>
      </w:r>
      <w:r w:rsidR="005F6666">
        <w:t>written as follows:</w:t>
      </w:r>
    </w:p>
    <w:p w14:paraId="21A1DDA6" w14:textId="59C0FD00" w:rsidR="006E6E69" w:rsidRDefault="006E6E69" w:rsidP="00111F0F"/>
    <w:p w14:paraId="5BB6BEB7" w14:textId="29087A8F" w:rsidR="006E6E69" w:rsidRDefault="006E6E69" w:rsidP="006E6E69">
      <w:pPr>
        <w:jc w:val="center"/>
      </w:pPr>
      <w:hyperlink r:id="rId18" w:history="1">
        <w:r w:rsidRPr="006F7F1C">
          <w:rPr>
            <w:rStyle w:val="Hyperlink"/>
          </w:rPr>
          <w:t>https://prs.byu.edu/get_clumps_download_file?refGen=hg38&amp;superPop=EUR</w:t>
        </w:r>
      </w:hyperlink>
    </w:p>
    <w:p w14:paraId="0ABF9BEF" w14:textId="77777777" w:rsidR="006E6E69" w:rsidRDefault="006E6E69" w:rsidP="006E6E69">
      <w:pPr>
        <w:jc w:val="center"/>
      </w:pPr>
    </w:p>
    <w:p w14:paraId="7EBD1466" w14:textId="0F3D2985" w:rsidR="00FD086E" w:rsidRDefault="003A545B" w:rsidP="00111F0F">
      <w:proofErr w:type="gramStart"/>
      <w:r>
        <w:t>In order to</w:t>
      </w:r>
      <w:proofErr w:type="gramEnd"/>
      <w:r>
        <w:t xml:space="preserve"> account for </w:t>
      </w:r>
      <w:r w:rsidR="008E0DF0">
        <w:t>LD</w:t>
      </w:r>
      <w:r w:rsidR="000148A2">
        <w:t xml:space="preserve"> </w:t>
      </w:r>
      <w:r w:rsidR="00283D13">
        <w:t xml:space="preserve">in </w:t>
      </w:r>
      <w:r w:rsidR="001839E2">
        <w:t xml:space="preserve">the PRS calculations, we </w:t>
      </w:r>
      <w:r w:rsidR="000148A2">
        <w:t xml:space="preserve">pre-computed the LD regions for each variant in the 1000 Genomes database. </w:t>
      </w:r>
      <w:r w:rsidR="006F0BD7">
        <w:t>We used the PLINK</w:t>
      </w:r>
      <w:r w:rsidR="006E45EB">
        <w:fldChar w:fldCharType="begin"/>
      </w:r>
      <w:r w:rsidR="00B94586">
        <w:instrText xml:space="preserve"> ADDIN EN.CITE &lt;EndNote&gt;&lt;Cite&gt;&lt;Author&gt;Purcell&lt;/Author&gt;&lt;Year&gt;2007&lt;/Year&gt;&lt;RecNum&gt;178&lt;/RecNum&gt;&lt;DisplayText&gt;&lt;style face="superscript"&gt;2&lt;/style&gt;&lt;/DisplayText&gt;&lt;record&gt;&lt;rec-number&gt;178&lt;/rec-number&gt;&lt;foreign-keys&gt;&lt;key app="EN" db-id="wfa0sezf59s5sheatdq5z5rfwd2tartdtx9e" timestamp="1615838202"&gt;178&lt;/key&gt;&lt;/foreign-keys&gt;&lt;ref-type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Genet&lt;/secondary-title&gt;&lt;alt-title&gt;American journal of human genetics&lt;/alt-title&gt;&lt;/titles&gt;&lt;periodical&gt;&lt;full-title&gt;American journal of human genetics&lt;/full-title&gt;&lt;abbr-1&gt;Am J Hum Genet&lt;/abbr-1&gt;&lt;/periodical&gt;&lt;alt-periodical&gt;&lt;full-title&gt;American journal of human genetics&lt;/full-title&gt;&lt;abbr-1&gt;Am J Hum Genet&lt;/abbr-1&gt;&lt;/alt-periodical&gt;&lt;pages&gt;559-75&lt;/pages&gt;&lt;volume&gt;81&lt;/volume&gt;&lt;number&gt;3&lt;/number&gt;&lt;edition&gt;2007/08/19&lt;/edition&gt;&lt;keywords&gt;&lt;keyword&gt;Genetic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E45EB">
        <w:fldChar w:fldCharType="separate"/>
      </w:r>
      <w:r w:rsidR="00B94586" w:rsidRPr="00B94586">
        <w:rPr>
          <w:noProof/>
          <w:vertAlign w:val="superscript"/>
        </w:rPr>
        <w:t>2</w:t>
      </w:r>
      <w:r w:rsidR="006E45EB">
        <w:fldChar w:fldCharType="end"/>
      </w:r>
      <w:r w:rsidR="006F0BD7">
        <w:t xml:space="preserve"> LD Clumping command, which requires </w:t>
      </w:r>
      <w:r w:rsidR="002A031C">
        <w:t>reference genotype data in order to calculate LD between the variants present in a</w:t>
      </w:r>
      <w:r w:rsidR="00FD086E">
        <w:t xml:space="preserve"> target</w:t>
      </w:r>
      <w:r w:rsidR="002A031C">
        <w:t xml:space="preserve"> input file. </w:t>
      </w:r>
    </w:p>
    <w:p w14:paraId="58242FF5" w14:textId="7F50A6B0" w:rsidR="00FD086E" w:rsidRDefault="00FD086E" w:rsidP="00111F0F"/>
    <w:p w14:paraId="29B76151" w14:textId="48F1CDD1" w:rsidR="00FD086E" w:rsidRDefault="00FD086E" w:rsidP="00FD086E">
      <w:r>
        <w:t>We use 1000 Genomes data for both the reference and target files. To create the reference files, we downloaded 1000 Genomes variant call format (VCF) files and separated each file by super population</w:t>
      </w:r>
      <w:r w:rsidR="004F6A81">
        <w:t xml:space="preserve"> (African, American, East Asian, European, and South Asian)</w:t>
      </w:r>
      <w:r>
        <w:t xml:space="preserve">. Next, we used PLINK to convert each VCF file into a binary </w:t>
      </w:r>
      <w:r w:rsidR="00363E24">
        <w:t>file set</w:t>
      </w:r>
      <w:r>
        <w:t xml:space="preserve"> by running the following command, where ${population} is one of the population specific VCF files.</w:t>
      </w:r>
    </w:p>
    <w:p w14:paraId="7B1D1685" w14:textId="77777777" w:rsidR="00FD086E" w:rsidRDefault="00FD086E" w:rsidP="00FD086E"/>
    <w:p w14:paraId="25F5F211" w14:textId="7194BE75" w:rsidR="00FD086E" w:rsidRDefault="00FD086E" w:rsidP="00FD086E">
      <w:pPr>
        <w:jc w:val="center"/>
        <w:rPr>
          <w:i/>
        </w:rPr>
      </w:pPr>
      <w:r>
        <w:rPr>
          <w:i/>
        </w:rPr>
        <w:t xml:space="preserve">PLINK </w:t>
      </w:r>
      <w:r w:rsidR="006836A5">
        <w:rPr>
          <w:i/>
        </w:rPr>
        <w:t>--</w:t>
      </w:r>
      <w:proofErr w:type="spellStart"/>
      <w:r>
        <w:rPr>
          <w:i/>
        </w:rPr>
        <w:t>vcf</w:t>
      </w:r>
      <w:proofErr w:type="spellEnd"/>
      <w:r>
        <w:rPr>
          <w:i/>
        </w:rPr>
        <w:t xml:space="preserve"> ${population} --make-bed</w:t>
      </w:r>
    </w:p>
    <w:p w14:paraId="6754327E" w14:textId="77777777" w:rsidR="00FD086E" w:rsidRDefault="00FD086E" w:rsidP="00FD086E">
      <w:pPr>
        <w:jc w:val="center"/>
        <w:rPr>
          <w:i/>
        </w:rPr>
      </w:pPr>
    </w:p>
    <w:p w14:paraId="2421EE15" w14:textId="77777777" w:rsidR="00FD086E" w:rsidRDefault="00FD086E" w:rsidP="00FD086E">
      <w:r>
        <w:t>The variants intended to be grouped into LD regions are found in the ${</w:t>
      </w:r>
      <w:proofErr w:type="spellStart"/>
      <w:r>
        <w:t>variant_file</w:t>
      </w:r>
      <w:proofErr w:type="spellEnd"/>
      <w:r>
        <w:t>}. The PLINK --clump operation scans the ${</w:t>
      </w:r>
      <w:proofErr w:type="spellStart"/>
      <w:r>
        <w:t>variant_file</w:t>
      </w:r>
      <w:proofErr w:type="spellEnd"/>
      <w:r>
        <w:t xml:space="preserve">} and extracts fields with the headers ‘SNP’ (reference SNP ID number) and ‘P’ (p-value). For each population, we created a variant file, where the ‘SNP’ column contained the variants listed in the corresponding </w:t>
      </w:r>
      <w:proofErr w:type="gramStart"/>
      <w:r>
        <w:t>population-filtered</w:t>
      </w:r>
      <w:proofErr w:type="gramEnd"/>
      <w:r>
        <w:t xml:space="preserve"> VCF file. The ‘P’ column typically contains p-values for the association that each SNP has with a designated trait. This value is used to arrange the variants within each clump based on their association with the given trait. Since our intent was to identify LD regions for all variants from 1000 Genomes, regardless of their association with a certain trait, we filled every value in this column with ‘0’. As a result, the final LD clumps are unordered.</w:t>
      </w:r>
    </w:p>
    <w:p w14:paraId="2C9743D5" w14:textId="77777777" w:rsidR="00FD086E" w:rsidRDefault="00FD086E" w:rsidP="00111F0F"/>
    <w:p w14:paraId="25AED282" w14:textId="43245DAF" w:rsidR="00B502E1" w:rsidRDefault="007E4403" w:rsidP="00111F0F">
      <w:r>
        <w:t xml:space="preserve">For each </w:t>
      </w:r>
      <w:r w:rsidR="00F7073F">
        <w:t xml:space="preserve">super population (African, American, East Asian, European, and South Asian), we executed the LD clumping command as follows, where </w:t>
      </w:r>
      <w:r w:rsidR="008673EC">
        <w:t>${</w:t>
      </w:r>
      <w:proofErr w:type="spellStart"/>
      <w:r w:rsidR="008673EC">
        <w:t>reference_data</w:t>
      </w:r>
      <w:proofErr w:type="spellEnd"/>
      <w:r w:rsidR="008673EC">
        <w:t xml:space="preserve">} refers to </w:t>
      </w:r>
      <w:r w:rsidR="00767D29">
        <w:t xml:space="preserve">the </w:t>
      </w:r>
      <w:r w:rsidR="00486EBE">
        <w:t xml:space="preserve">population-specific binary </w:t>
      </w:r>
      <w:r w:rsidR="00363E24">
        <w:t>file set</w:t>
      </w:r>
      <w:r w:rsidR="00486EBE">
        <w:t xml:space="preserve"> and ${</w:t>
      </w:r>
      <w:proofErr w:type="spellStart"/>
      <w:r w:rsidR="00486EBE">
        <w:t>variant_file</w:t>
      </w:r>
      <w:proofErr w:type="spellEnd"/>
      <w:r w:rsidR="00486EBE">
        <w:t xml:space="preserve">} </w:t>
      </w:r>
      <w:r w:rsidR="00767D29">
        <w:t xml:space="preserve">indicates the </w:t>
      </w:r>
      <w:r w:rsidR="002348E7">
        <w:t xml:space="preserve">file with the list of </w:t>
      </w:r>
      <w:proofErr w:type="spellStart"/>
      <w:r w:rsidR="002348E7">
        <w:t>rsIDs</w:t>
      </w:r>
      <w:proofErr w:type="spellEnd"/>
      <w:r w:rsidR="002348E7">
        <w:t xml:space="preserve">. </w:t>
      </w:r>
    </w:p>
    <w:p w14:paraId="03DF97D7" w14:textId="33D0C3F6" w:rsidR="000C64FE" w:rsidRDefault="000C64FE" w:rsidP="00111F0F"/>
    <w:p w14:paraId="6AFA7853" w14:textId="25F69183" w:rsidR="000C64FE" w:rsidRDefault="000C64FE" w:rsidP="001B2E50">
      <w:pPr>
        <w:jc w:val="center"/>
        <w:rPr>
          <w:i/>
        </w:rPr>
      </w:pPr>
      <w:r>
        <w:rPr>
          <w:i/>
        </w:rPr>
        <w:t>P</w:t>
      </w:r>
      <w:r w:rsidR="006C4FB6">
        <w:rPr>
          <w:i/>
        </w:rPr>
        <w:t>LINK</w:t>
      </w:r>
      <w:r>
        <w:rPr>
          <w:i/>
        </w:rPr>
        <w:t xml:space="preserve"> --</w:t>
      </w:r>
      <w:proofErr w:type="spellStart"/>
      <w:r>
        <w:rPr>
          <w:i/>
        </w:rPr>
        <w:t>bfile</w:t>
      </w:r>
      <w:proofErr w:type="spellEnd"/>
      <w:r>
        <w:rPr>
          <w:i/>
        </w:rPr>
        <w:t xml:space="preserve"> ${</w:t>
      </w:r>
      <w:proofErr w:type="spellStart"/>
      <w:r>
        <w:rPr>
          <w:i/>
        </w:rPr>
        <w:t>reference_data</w:t>
      </w:r>
      <w:proofErr w:type="spellEnd"/>
      <w:r>
        <w:rPr>
          <w:i/>
        </w:rPr>
        <w:t xml:space="preserve">} --clump </w:t>
      </w:r>
      <w:r w:rsidR="001062A0">
        <w:rPr>
          <w:i/>
        </w:rPr>
        <w:t>${</w:t>
      </w:r>
      <w:proofErr w:type="spellStart"/>
      <w:r w:rsidR="001062A0">
        <w:rPr>
          <w:i/>
        </w:rPr>
        <w:t>variant_file</w:t>
      </w:r>
      <w:proofErr w:type="spellEnd"/>
      <w:r w:rsidR="001062A0">
        <w:rPr>
          <w:i/>
        </w:rPr>
        <w:t>} --clump-p1 1 --clump-p2 1 --clump—r2 0.25 --clump-kb 500</w:t>
      </w:r>
    </w:p>
    <w:p w14:paraId="2E1252B4" w14:textId="0FFB9537" w:rsidR="00E22C7F" w:rsidRDefault="00E22C7F" w:rsidP="007A0F1A"/>
    <w:p w14:paraId="071FE1A4" w14:textId="77777777" w:rsidR="00E22C7F" w:rsidRPr="00685CB9" w:rsidRDefault="00E22C7F" w:rsidP="00E22C7F">
      <w:pPr>
        <w:rPr>
          <w:rFonts w:cstheme="minorHAnsi"/>
        </w:rPr>
      </w:pPr>
      <w:r w:rsidRPr="00685CB9">
        <w:rPr>
          <w:rFonts w:cstheme="minorHAnsi"/>
        </w:rPr>
        <w:t>The following four parameters determined the level of clumping that was performed:</w:t>
      </w:r>
    </w:p>
    <w:p w14:paraId="6D20028E" w14:textId="77777777" w:rsidR="00E22C7F" w:rsidRPr="00685CB9" w:rsidRDefault="00E22C7F" w:rsidP="00E22C7F">
      <w:pPr>
        <w:rPr>
          <w:rFonts w:cstheme="minorHAnsi"/>
        </w:rPr>
      </w:pPr>
      <w:r w:rsidRPr="00685CB9">
        <w:rPr>
          <w:rFonts w:cstheme="minorHAnsi"/>
        </w:rPr>
        <w:t>--clump-p1: The significance threshold for the variant with the lowest p-value in a clump</w:t>
      </w:r>
    </w:p>
    <w:p w14:paraId="000EE159" w14:textId="77777777" w:rsidR="00E22C7F" w:rsidRPr="00685CB9" w:rsidRDefault="00E22C7F" w:rsidP="00E22C7F">
      <w:pPr>
        <w:rPr>
          <w:rFonts w:cstheme="minorHAnsi"/>
        </w:rPr>
      </w:pPr>
      <w:r w:rsidRPr="00685CB9">
        <w:rPr>
          <w:rFonts w:cstheme="minorHAnsi"/>
        </w:rPr>
        <w:t>--clump-p2: The significance threshold for all other variants in a clump</w:t>
      </w:r>
    </w:p>
    <w:p w14:paraId="55E7CC34" w14:textId="77777777" w:rsidR="00E22C7F" w:rsidRPr="00685CB9" w:rsidRDefault="00E22C7F" w:rsidP="00E22C7F">
      <w:pPr>
        <w:rPr>
          <w:rFonts w:cstheme="minorHAnsi"/>
        </w:rPr>
      </w:pPr>
      <w:r w:rsidRPr="00685CB9">
        <w:rPr>
          <w:rFonts w:cstheme="minorHAnsi"/>
        </w:rPr>
        <w:t>--clump-r2: The r-squared value that signifies the linkage disequilibrium threshold for clumping</w:t>
      </w:r>
    </w:p>
    <w:p w14:paraId="3891BB90" w14:textId="6861747A" w:rsidR="00E22C7F" w:rsidRDefault="00E22C7F" w:rsidP="00E22C7F">
      <w:pPr>
        <w:rPr>
          <w:rFonts w:cstheme="minorHAnsi"/>
        </w:rPr>
      </w:pPr>
      <w:r w:rsidRPr="00685CB9">
        <w:rPr>
          <w:rFonts w:cstheme="minorHAnsi"/>
        </w:rPr>
        <w:lastRenderedPageBreak/>
        <w:t xml:space="preserve">--clump-kb </w:t>
      </w:r>
      <w:proofErr w:type="gramStart"/>
      <w:r w:rsidRPr="00685CB9">
        <w:rPr>
          <w:rFonts w:cstheme="minorHAnsi"/>
        </w:rPr>
        <w:t>The</w:t>
      </w:r>
      <w:proofErr w:type="gramEnd"/>
      <w:r w:rsidRPr="00685CB9">
        <w:rPr>
          <w:rFonts w:cstheme="minorHAnsi"/>
        </w:rPr>
        <w:t xml:space="preserve"> physical distance (kb) threshold for clumping</w:t>
      </w:r>
    </w:p>
    <w:p w14:paraId="7DBE6134" w14:textId="77777777" w:rsidR="00685CB9" w:rsidRPr="00685CB9" w:rsidRDefault="00685CB9" w:rsidP="00E22C7F">
      <w:pPr>
        <w:rPr>
          <w:rFonts w:cstheme="minorHAnsi"/>
        </w:rPr>
      </w:pPr>
    </w:p>
    <w:p w14:paraId="49D54E2A" w14:textId="76E67868" w:rsidR="00E22C7F" w:rsidRDefault="00E22C7F" w:rsidP="00E22C7F">
      <w:pPr>
        <w:rPr>
          <w:rFonts w:ascii="Times New Roman" w:hAnsi="Times New Roman" w:cs="Times New Roman"/>
        </w:rPr>
      </w:pPr>
      <w:proofErr w:type="gramStart"/>
      <w:r w:rsidRPr="00685CB9">
        <w:rPr>
          <w:rFonts w:cstheme="minorHAnsi"/>
        </w:rPr>
        <w:t>In order to</w:t>
      </w:r>
      <w:proofErr w:type="gramEnd"/>
      <w:r w:rsidRPr="00685CB9">
        <w:rPr>
          <w:rFonts w:cstheme="minorHAnsi"/>
        </w:rPr>
        <w:t xml:space="preserve"> maintain as many variants as possible in our final regions, we used a p-value threshold of 1 for both p1 and p2. Based on previous polygenic risk score analyses that use the clumping method, we assigned an r-squared threshold of 0.25 and a kb threshold of 500</w:t>
      </w:r>
      <w:r w:rsidR="003C2D34">
        <w:rPr>
          <w:rFonts w:cstheme="minorHAnsi"/>
        </w:rPr>
        <w:fldChar w:fldCharType="begin">
          <w:fldData xml:space="preserve">PEVuZE5vdGU+PENpdGU+PEF1dGhvcj5Qcml2w6k8L0F1dGhvcj48WWVhcj4yMDE5PC9ZZWFyPjxS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</w:fldData>
        </w:fldChar>
      </w:r>
      <w:r w:rsidR="00B94586">
        <w:rPr>
          <w:rFonts w:cstheme="minorHAnsi"/>
        </w:rPr>
        <w:instrText xml:space="preserve"> ADDIN EN.CITE </w:instrText>
      </w:r>
      <w:r w:rsidR="00B94586">
        <w:rPr>
          <w:rFonts w:cstheme="minorHAnsi"/>
        </w:rPr>
        <w:fldChar w:fldCharType="begin">
          <w:fldData xml:space="preserve">PEVuZE5vdGU+PENpdGU+PEF1dGhvcj5Qcml2w6k8L0F1dGhvcj48WWVhcj4yMDE5PC9ZZWFyPjxS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</w:fldData>
        </w:fldChar>
      </w:r>
      <w:r w:rsidR="00B94586">
        <w:rPr>
          <w:rFonts w:cstheme="minorHAnsi"/>
        </w:rPr>
        <w:instrText xml:space="preserve"> ADDIN EN.CITE.DATA </w:instrText>
      </w:r>
      <w:r w:rsidR="00B94586">
        <w:rPr>
          <w:rFonts w:cstheme="minorHAnsi"/>
        </w:rPr>
      </w:r>
      <w:r w:rsidR="00B94586">
        <w:rPr>
          <w:rFonts w:cstheme="minorHAnsi"/>
        </w:rPr>
        <w:fldChar w:fldCharType="end"/>
      </w:r>
      <w:r w:rsidR="003C2D34">
        <w:rPr>
          <w:rFonts w:cstheme="minorHAnsi"/>
        </w:rPr>
      </w:r>
      <w:r w:rsidR="003C2D34">
        <w:rPr>
          <w:rFonts w:cstheme="minorHAnsi"/>
        </w:rPr>
        <w:fldChar w:fldCharType="separate"/>
      </w:r>
      <w:r w:rsidR="00B94586" w:rsidRPr="00B94586">
        <w:rPr>
          <w:rFonts w:cstheme="minorHAnsi"/>
          <w:noProof/>
          <w:vertAlign w:val="superscript"/>
        </w:rPr>
        <w:t>3,4</w:t>
      </w:r>
      <w:r w:rsidR="003C2D34">
        <w:rPr>
          <w:rFonts w:cstheme="minorHAnsi"/>
        </w:rPr>
        <w:fldChar w:fldCharType="end"/>
      </w:r>
      <w:r>
        <w:rPr>
          <w:rFonts w:ascii="Times New Roman" w:hAnsi="Times New Roman" w:cs="Times New Roman"/>
        </w:rPr>
        <w:t xml:space="preserve">. </w:t>
      </w:r>
    </w:p>
    <w:p w14:paraId="06714163" w14:textId="41E63474" w:rsidR="00AA776F" w:rsidRDefault="00AA776F" w:rsidP="00E22C7F">
      <w:pPr>
        <w:rPr>
          <w:rFonts w:ascii="Times New Roman" w:hAnsi="Times New Roman" w:cs="Times New Roman"/>
        </w:rPr>
      </w:pPr>
    </w:p>
    <w:p w14:paraId="49117472" w14:textId="69DAAE3D" w:rsidR="005441AF" w:rsidRDefault="000A5E5C">
      <w:pPr>
        <w:rPr>
          <w:rFonts w:ascii="Times New Roman" w:hAnsi="Times New Roman" w:cs="Times New Roman"/>
        </w:rPr>
      </w:pPr>
      <w:r>
        <w:rPr>
          <w:rFonts w:ascii="Times New Roman" w:hAnsi="Times New Roman" w:cs="Times New Roman"/>
        </w:rPr>
        <w:t xml:space="preserve">After applying this process </w:t>
      </w:r>
      <w:r w:rsidR="00194E57">
        <w:rPr>
          <w:rFonts w:ascii="Times New Roman" w:hAnsi="Times New Roman" w:cs="Times New Roman"/>
        </w:rPr>
        <w:t xml:space="preserve">for both the hg19 and hg38 </w:t>
      </w:r>
      <w:r w:rsidR="00361D14">
        <w:rPr>
          <w:rFonts w:ascii="Times New Roman" w:hAnsi="Times New Roman" w:cs="Times New Roman"/>
        </w:rPr>
        <w:t xml:space="preserve">available </w:t>
      </w:r>
      <w:r w:rsidR="00194E57">
        <w:rPr>
          <w:rFonts w:ascii="Times New Roman" w:hAnsi="Times New Roman" w:cs="Times New Roman"/>
        </w:rPr>
        <w:t>reference genome dat</w:t>
      </w:r>
      <w:r w:rsidR="00361D14">
        <w:rPr>
          <w:rFonts w:ascii="Times New Roman" w:hAnsi="Times New Roman" w:cs="Times New Roman"/>
        </w:rPr>
        <w:t>a, we converted the variant coordinates in each LD clump to the hg17 and hg18 reference genomes.</w:t>
      </w:r>
      <w:r w:rsidR="000345C6">
        <w:rPr>
          <w:rFonts w:ascii="Times New Roman" w:hAnsi="Times New Roman" w:cs="Times New Roman"/>
        </w:rPr>
        <w:t xml:space="preserve"> </w:t>
      </w:r>
    </w:p>
    <w:p w14:paraId="055B3D98" w14:textId="1856A51F" w:rsidR="005C3024" w:rsidRDefault="005C3024">
      <w:pPr>
        <w:rPr>
          <w:rFonts w:ascii="Times New Roman" w:hAnsi="Times New Roman" w:cs="Times New Roman"/>
        </w:rPr>
      </w:pPr>
    </w:p>
    <w:p w14:paraId="4F0952E1" w14:textId="77777777" w:rsidR="005C3024" w:rsidRDefault="005C3024">
      <w:pPr>
        <w:rPr>
          <w:rFonts w:asciiTheme="majorHAnsi" w:eastAsiaTheme="majorEastAsia" w:hAnsiTheme="majorHAnsi" w:cstheme="majorBidi"/>
          <w:b/>
          <w:bCs/>
          <w:sz w:val="32"/>
          <w:szCs w:val="32"/>
        </w:rPr>
      </w:pPr>
    </w:p>
    <w:p w14:paraId="307746A0" w14:textId="755B0184" w:rsidR="006F7530" w:rsidRDefault="00967F83" w:rsidP="00930C67">
      <w:pPr>
        <w:pStyle w:val="Heading1"/>
      </w:pPr>
      <w:bookmarkStart w:id="12" w:name="_Toc82512538"/>
      <w:r>
        <w:t>Supplementary R</w:t>
      </w:r>
      <w:r w:rsidR="006F7530">
        <w:t>eference</w:t>
      </w:r>
      <w:r w:rsidR="005441AF">
        <w:t>s</w:t>
      </w:r>
      <w:r w:rsidR="006F7530">
        <w:t>:</w:t>
      </w:r>
      <w:bookmarkEnd w:id="12"/>
    </w:p>
    <w:p w14:paraId="6ADD32AD" w14:textId="77777777" w:rsidR="0085256F" w:rsidRPr="0085256F" w:rsidRDefault="0085256F" w:rsidP="0085256F"/>
    <w:p w14:paraId="778A22C3" w14:textId="77777777" w:rsidR="00B94586" w:rsidRPr="00B94586" w:rsidRDefault="006F7530" w:rsidP="00B94586">
      <w:pPr>
        <w:pStyle w:val="EndNoteBibliography"/>
        <w:ind w:left="720" w:hanging="720"/>
        <w:rPr>
          <w:noProof/>
        </w:rPr>
      </w:pPr>
      <w:r>
        <w:fldChar w:fldCharType="begin"/>
      </w:r>
      <w:r>
        <w:instrText xml:space="preserve"> ADDIN EN.REFLIST </w:instrText>
      </w:r>
      <w:r>
        <w:fldChar w:fldCharType="separate"/>
      </w:r>
      <w:r w:rsidR="00B94586" w:rsidRPr="00B94586">
        <w:rPr>
          <w:noProof/>
        </w:rPr>
        <w:t>1</w:t>
      </w:r>
      <w:r w:rsidR="00B94586" w:rsidRPr="00B94586">
        <w:rPr>
          <w:noProof/>
        </w:rPr>
        <w:tab/>
        <w:t>Ellinghaus, D.</w:t>
      </w:r>
      <w:r w:rsidR="00B94586" w:rsidRPr="00B94586">
        <w:rPr>
          <w:i/>
          <w:noProof/>
        </w:rPr>
        <w:t xml:space="preserve"> et al.</w:t>
      </w:r>
      <w:r w:rsidR="00B94586" w:rsidRPr="00B94586">
        <w:rPr>
          <w:noProof/>
        </w:rPr>
        <w:t xml:space="preserve"> Genomewide Association Study of Severe Covid-19 with Respiratory Failure. </w:t>
      </w:r>
      <w:r w:rsidR="00B94586" w:rsidRPr="00B94586">
        <w:rPr>
          <w:i/>
          <w:noProof/>
        </w:rPr>
        <w:t>The New England journal of medicine</w:t>
      </w:r>
      <w:r w:rsidR="00B94586" w:rsidRPr="00B94586">
        <w:rPr>
          <w:noProof/>
        </w:rPr>
        <w:t xml:space="preserve"> </w:t>
      </w:r>
      <w:r w:rsidR="00B94586" w:rsidRPr="00B94586">
        <w:rPr>
          <w:b/>
          <w:noProof/>
        </w:rPr>
        <w:t>383</w:t>
      </w:r>
      <w:r w:rsidR="00B94586" w:rsidRPr="00B94586">
        <w:rPr>
          <w:noProof/>
        </w:rPr>
        <w:t>, 1522-1534, doi:10.1056/NEJMoa2020283 (2020).</w:t>
      </w:r>
    </w:p>
    <w:p w14:paraId="0682A008" w14:textId="77777777" w:rsidR="00B94586" w:rsidRPr="00B94586" w:rsidRDefault="00B94586" w:rsidP="00B94586">
      <w:pPr>
        <w:pStyle w:val="EndNoteBibliography"/>
        <w:ind w:left="720" w:hanging="720"/>
        <w:rPr>
          <w:noProof/>
        </w:rPr>
      </w:pPr>
      <w:r w:rsidRPr="00B94586">
        <w:rPr>
          <w:noProof/>
        </w:rPr>
        <w:t>2</w:t>
      </w:r>
      <w:r w:rsidRPr="00B94586">
        <w:rPr>
          <w:noProof/>
        </w:rPr>
        <w:tab/>
        <w:t>Purcell, S.</w:t>
      </w:r>
      <w:r w:rsidRPr="00B94586">
        <w:rPr>
          <w:i/>
          <w:noProof/>
        </w:rPr>
        <w:t xml:space="preserve"> et al.</w:t>
      </w:r>
      <w:r w:rsidRPr="00B94586">
        <w:rPr>
          <w:noProof/>
        </w:rPr>
        <w:t xml:space="preserve"> PLINK: a tool set for whole-genome association and population-based linkage analyses. </w:t>
      </w:r>
      <w:r w:rsidRPr="00B94586">
        <w:rPr>
          <w:i/>
          <w:noProof/>
        </w:rPr>
        <w:t>Am J Hum Genet</w:t>
      </w:r>
      <w:r w:rsidRPr="00B94586">
        <w:rPr>
          <w:noProof/>
        </w:rPr>
        <w:t xml:space="preserve"> </w:t>
      </w:r>
      <w:r w:rsidRPr="00B94586">
        <w:rPr>
          <w:b/>
          <w:noProof/>
        </w:rPr>
        <w:t>81</w:t>
      </w:r>
      <w:r w:rsidRPr="00B94586">
        <w:rPr>
          <w:noProof/>
        </w:rPr>
        <w:t>, 559-575, doi:10.1086/519795 (2007).</w:t>
      </w:r>
    </w:p>
    <w:p w14:paraId="15E68813" w14:textId="77D6CDE9" w:rsidR="00B94586" w:rsidRPr="00B94586" w:rsidRDefault="00B94586" w:rsidP="00B94586">
      <w:pPr>
        <w:pStyle w:val="EndNoteBibliography"/>
        <w:ind w:left="720" w:hanging="720"/>
        <w:rPr>
          <w:noProof/>
        </w:rPr>
      </w:pPr>
      <w:r w:rsidRPr="00B94586">
        <w:rPr>
          <w:noProof/>
        </w:rPr>
        <w:t>3</w:t>
      </w:r>
      <w:r w:rsidRPr="00B94586">
        <w:rPr>
          <w:noProof/>
        </w:rPr>
        <w:tab/>
        <w:t xml:space="preserve">Privé, F., Vilhjálmsson, B. J., Aschard, H. &amp; Blum, M. G. B. Making the Most of Clumping and Thresholding for Polygenic Scores. </w:t>
      </w:r>
      <w:r w:rsidRPr="00B94586">
        <w:rPr>
          <w:i/>
          <w:noProof/>
        </w:rPr>
        <w:t>The American Journal of Human Genetics</w:t>
      </w:r>
      <w:r w:rsidRPr="00B94586">
        <w:rPr>
          <w:noProof/>
        </w:rPr>
        <w:t xml:space="preserve"> </w:t>
      </w:r>
      <w:r w:rsidRPr="00B94586">
        <w:rPr>
          <w:b/>
          <w:noProof/>
        </w:rPr>
        <w:t>105</w:t>
      </w:r>
      <w:r w:rsidRPr="00B94586">
        <w:rPr>
          <w:noProof/>
        </w:rPr>
        <w:t>, 1213-1221, doi:</w:t>
      </w:r>
      <w:hyperlink r:id="rId19" w:history="1">
        <w:r w:rsidRPr="00B94586">
          <w:rPr>
            <w:rStyle w:val="Hyperlink"/>
            <w:noProof/>
          </w:rPr>
          <w:t>https://doi.org/10.1016/j.ajhg.2019.11.001</w:t>
        </w:r>
      </w:hyperlink>
      <w:r w:rsidRPr="00B94586">
        <w:rPr>
          <w:noProof/>
        </w:rPr>
        <w:t xml:space="preserve"> (2019).</w:t>
      </w:r>
    </w:p>
    <w:p w14:paraId="70726E1F" w14:textId="77777777" w:rsidR="00B94586" w:rsidRPr="00B94586" w:rsidRDefault="00B94586" w:rsidP="00B94586">
      <w:pPr>
        <w:pStyle w:val="EndNoteBibliography"/>
        <w:ind w:left="720" w:hanging="720"/>
        <w:rPr>
          <w:noProof/>
        </w:rPr>
      </w:pPr>
      <w:r w:rsidRPr="00B94586">
        <w:rPr>
          <w:noProof/>
        </w:rPr>
        <w:t>4</w:t>
      </w:r>
      <w:r w:rsidRPr="00B94586">
        <w:rPr>
          <w:noProof/>
        </w:rPr>
        <w:tab/>
        <w:t>Wray, N. R.</w:t>
      </w:r>
      <w:r w:rsidRPr="00B94586">
        <w:rPr>
          <w:i/>
          <w:noProof/>
        </w:rPr>
        <w:t xml:space="preserve"> et al.</w:t>
      </w:r>
      <w:r w:rsidRPr="00B94586">
        <w:rPr>
          <w:noProof/>
        </w:rPr>
        <w:t xml:space="preserve"> Research review: Polygenic methods and their application to psychiatric traits. </w:t>
      </w:r>
      <w:r w:rsidRPr="00B94586">
        <w:rPr>
          <w:i/>
          <w:noProof/>
        </w:rPr>
        <w:t>Journal of child psychology and psychiatry, and allied disciplines</w:t>
      </w:r>
      <w:r w:rsidRPr="00B94586">
        <w:rPr>
          <w:noProof/>
        </w:rPr>
        <w:t xml:space="preserve"> </w:t>
      </w:r>
      <w:r w:rsidRPr="00B94586">
        <w:rPr>
          <w:b/>
          <w:noProof/>
        </w:rPr>
        <w:t>55</w:t>
      </w:r>
      <w:r w:rsidRPr="00B94586">
        <w:rPr>
          <w:noProof/>
        </w:rPr>
        <w:t>, 1068-1087, doi:10.1111/jcpp.12295 (2014).</w:t>
      </w:r>
    </w:p>
    <w:p w14:paraId="3040892B" w14:textId="1A1D487C" w:rsidR="00D62D94" w:rsidRPr="00D62D94" w:rsidRDefault="006F7530" w:rsidP="00B06E02">
      <w:r>
        <w:fldChar w:fldCharType="end"/>
      </w:r>
    </w:p>
    <w:sectPr w:rsidR="00D62D94" w:rsidRPr="00D62D94" w:rsidSect="007840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a0sezf59s5sheatdq5z5rfwd2tartdtx9e&quot;&gt;My EndNote Library&lt;record-ids&gt;&lt;item&gt;167&lt;/item&gt;&lt;item&gt;168&lt;/item&gt;&lt;item&gt;178&lt;/item&gt;&lt;item&gt;199&lt;/item&gt;&lt;/record-ids&gt;&lt;/item&gt;&lt;/Libraries&gt;"/>
  </w:docVars>
  <w:rsids>
    <w:rsidRoot w:val="00B42519"/>
    <w:rsid w:val="000101FC"/>
    <w:rsid w:val="000148A2"/>
    <w:rsid w:val="000148A7"/>
    <w:rsid w:val="000345C6"/>
    <w:rsid w:val="000348BD"/>
    <w:rsid w:val="00037DCD"/>
    <w:rsid w:val="0006661F"/>
    <w:rsid w:val="00080526"/>
    <w:rsid w:val="00087546"/>
    <w:rsid w:val="00092803"/>
    <w:rsid w:val="00096ABF"/>
    <w:rsid w:val="000A1246"/>
    <w:rsid w:val="000A5E5C"/>
    <w:rsid w:val="000B4979"/>
    <w:rsid w:val="000C64FE"/>
    <w:rsid w:val="000D534C"/>
    <w:rsid w:val="001062A0"/>
    <w:rsid w:val="00111F0F"/>
    <w:rsid w:val="001122EF"/>
    <w:rsid w:val="00113EB7"/>
    <w:rsid w:val="00130FC1"/>
    <w:rsid w:val="00136728"/>
    <w:rsid w:val="00160740"/>
    <w:rsid w:val="001839E2"/>
    <w:rsid w:val="00194E57"/>
    <w:rsid w:val="001A0CE5"/>
    <w:rsid w:val="001A5803"/>
    <w:rsid w:val="001B2E50"/>
    <w:rsid w:val="001E4F9B"/>
    <w:rsid w:val="0020704D"/>
    <w:rsid w:val="00211376"/>
    <w:rsid w:val="002348E7"/>
    <w:rsid w:val="00246A54"/>
    <w:rsid w:val="002475F5"/>
    <w:rsid w:val="00265956"/>
    <w:rsid w:val="00283D13"/>
    <w:rsid w:val="002A031C"/>
    <w:rsid w:val="002B6C24"/>
    <w:rsid w:val="002E71B8"/>
    <w:rsid w:val="00300005"/>
    <w:rsid w:val="00311B22"/>
    <w:rsid w:val="0031774A"/>
    <w:rsid w:val="00317D97"/>
    <w:rsid w:val="0032161D"/>
    <w:rsid w:val="0032424C"/>
    <w:rsid w:val="0033081D"/>
    <w:rsid w:val="003415AC"/>
    <w:rsid w:val="003446C3"/>
    <w:rsid w:val="00361D14"/>
    <w:rsid w:val="00363E24"/>
    <w:rsid w:val="0036609A"/>
    <w:rsid w:val="0037761A"/>
    <w:rsid w:val="00396229"/>
    <w:rsid w:val="00396CEB"/>
    <w:rsid w:val="00397D2B"/>
    <w:rsid w:val="003A35D6"/>
    <w:rsid w:val="003A545B"/>
    <w:rsid w:val="003C2D34"/>
    <w:rsid w:val="003C3708"/>
    <w:rsid w:val="003E031A"/>
    <w:rsid w:val="004146E7"/>
    <w:rsid w:val="004268DB"/>
    <w:rsid w:val="004614BF"/>
    <w:rsid w:val="00486EBE"/>
    <w:rsid w:val="004A0E9E"/>
    <w:rsid w:val="004A16A9"/>
    <w:rsid w:val="004B13A5"/>
    <w:rsid w:val="004C5C4C"/>
    <w:rsid w:val="004D1C8B"/>
    <w:rsid w:val="004F462A"/>
    <w:rsid w:val="004F6A81"/>
    <w:rsid w:val="004F73B9"/>
    <w:rsid w:val="00500F3D"/>
    <w:rsid w:val="0053192A"/>
    <w:rsid w:val="005441AF"/>
    <w:rsid w:val="005637C6"/>
    <w:rsid w:val="00567A26"/>
    <w:rsid w:val="005827A9"/>
    <w:rsid w:val="00592652"/>
    <w:rsid w:val="005A35BD"/>
    <w:rsid w:val="005C3024"/>
    <w:rsid w:val="005C30E2"/>
    <w:rsid w:val="005D1291"/>
    <w:rsid w:val="005F4E27"/>
    <w:rsid w:val="005F6666"/>
    <w:rsid w:val="006310A9"/>
    <w:rsid w:val="0068086C"/>
    <w:rsid w:val="00681A60"/>
    <w:rsid w:val="006836A5"/>
    <w:rsid w:val="00685CB9"/>
    <w:rsid w:val="006A0DE3"/>
    <w:rsid w:val="006A4301"/>
    <w:rsid w:val="006B15C9"/>
    <w:rsid w:val="006B2B1D"/>
    <w:rsid w:val="006B5D4C"/>
    <w:rsid w:val="006C4FB6"/>
    <w:rsid w:val="006E45EB"/>
    <w:rsid w:val="006E6E69"/>
    <w:rsid w:val="006E7F21"/>
    <w:rsid w:val="006F0BD7"/>
    <w:rsid w:val="006F608D"/>
    <w:rsid w:val="006F7530"/>
    <w:rsid w:val="0070551C"/>
    <w:rsid w:val="0072327A"/>
    <w:rsid w:val="00757D87"/>
    <w:rsid w:val="007614A3"/>
    <w:rsid w:val="00767D29"/>
    <w:rsid w:val="007718D2"/>
    <w:rsid w:val="007840A8"/>
    <w:rsid w:val="00797059"/>
    <w:rsid w:val="007A0F1A"/>
    <w:rsid w:val="007B7160"/>
    <w:rsid w:val="007B7DEC"/>
    <w:rsid w:val="007D5524"/>
    <w:rsid w:val="007D75DB"/>
    <w:rsid w:val="007D7F93"/>
    <w:rsid w:val="007E0C81"/>
    <w:rsid w:val="007E4403"/>
    <w:rsid w:val="007E5744"/>
    <w:rsid w:val="007F4648"/>
    <w:rsid w:val="007F7D45"/>
    <w:rsid w:val="0085253D"/>
    <w:rsid w:val="0085256F"/>
    <w:rsid w:val="008633C0"/>
    <w:rsid w:val="00864346"/>
    <w:rsid w:val="008673EC"/>
    <w:rsid w:val="00881981"/>
    <w:rsid w:val="008A7055"/>
    <w:rsid w:val="008C01FC"/>
    <w:rsid w:val="008C14B4"/>
    <w:rsid w:val="008C1F57"/>
    <w:rsid w:val="008C55AC"/>
    <w:rsid w:val="008E0DF0"/>
    <w:rsid w:val="008E68F3"/>
    <w:rsid w:val="009063AB"/>
    <w:rsid w:val="00930C67"/>
    <w:rsid w:val="00936766"/>
    <w:rsid w:val="00967F83"/>
    <w:rsid w:val="00972C36"/>
    <w:rsid w:val="009941D6"/>
    <w:rsid w:val="009B0B6E"/>
    <w:rsid w:val="009B7E2C"/>
    <w:rsid w:val="009C0A30"/>
    <w:rsid w:val="009C7D41"/>
    <w:rsid w:val="009E346B"/>
    <w:rsid w:val="00A03421"/>
    <w:rsid w:val="00A60AD9"/>
    <w:rsid w:val="00A65270"/>
    <w:rsid w:val="00A94F9B"/>
    <w:rsid w:val="00AA128E"/>
    <w:rsid w:val="00AA776F"/>
    <w:rsid w:val="00AB70F2"/>
    <w:rsid w:val="00AD272B"/>
    <w:rsid w:val="00B06E02"/>
    <w:rsid w:val="00B41316"/>
    <w:rsid w:val="00B42519"/>
    <w:rsid w:val="00B502E1"/>
    <w:rsid w:val="00B62B15"/>
    <w:rsid w:val="00B663CF"/>
    <w:rsid w:val="00B94586"/>
    <w:rsid w:val="00B97449"/>
    <w:rsid w:val="00BD633D"/>
    <w:rsid w:val="00BF61BA"/>
    <w:rsid w:val="00C14040"/>
    <w:rsid w:val="00C34040"/>
    <w:rsid w:val="00C418DD"/>
    <w:rsid w:val="00C4585B"/>
    <w:rsid w:val="00C5130A"/>
    <w:rsid w:val="00C5615D"/>
    <w:rsid w:val="00C828A8"/>
    <w:rsid w:val="00C83FFD"/>
    <w:rsid w:val="00C964B6"/>
    <w:rsid w:val="00CA6ED6"/>
    <w:rsid w:val="00CB3427"/>
    <w:rsid w:val="00CD2A0B"/>
    <w:rsid w:val="00CD31F5"/>
    <w:rsid w:val="00CD62D6"/>
    <w:rsid w:val="00CE3BA3"/>
    <w:rsid w:val="00D1717C"/>
    <w:rsid w:val="00D21CEC"/>
    <w:rsid w:val="00D25162"/>
    <w:rsid w:val="00D579F7"/>
    <w:rsid w:val="00D62D94"/>
    <w:rsid w:val="00D6531D"/>
    <w:rsid w:val="00D9170B"/>
    <w:rsid w:val="00D93F7F"/>
    <w:rsid w:val="00DA0C2D"/>
    <w:rsid w:val="00DB3A49"/>
    <w:rsid w:val="00DB7DAC"/>
    <w:rsid w:val="00DD4BFC"/>
    <w:rsid w:val="00DE4E2E"/>
    <w:rsid w:val="00DF1E27"/>
    <w:rsid w:val="00E06891"/>
    <w:rsid w:val="00E22C7F"/>
    <w:rsid w:val="00E23943"/>
    <w:rsid w:val="00E62C3E"/>
    <w:rsid w:val="00E9486E"/>
    <w:rsid w:val="00E952B3"/>
    <w:rsid w:val="00EA3D6B"/>
    <w:rsid w:val="00EA6BB6"/>
    <w:rsid w:val="00EB57D5"/>
    <w:rsid w:val="00EC3429"/>
    <w:rsid w:val="00ED15F1"/>
    <w:rsid w:val="00EE4676"/>
    <w:rsid w:val="00F34726"/>
    <w:rsid w:val="00F43F6A"/>
    <w:rsid w:val="00F7073F"/>
    <w:rsid w:val="00F76D0C"/>
    <w:rsid w:val="00F86B0D"/>
    <w:rsid w:val="00FA5A0F"/>
    <w:rsid w:val="00FA6EF7"/>
    <w:rsid w:val="00FB56FA"/>
    <w:rsid w:val="00FC7471"/>
    <w:rsid w:val="00FD086E"/>
    <w:rsid w:val="00FD1D8D"/>
    <w:rsid w:val="218F6D7C"/>
    <w:rsid w:val="32A77B96"/>
    <w:rsid w:val="407AD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3D9D3"/>
  <w15:chartTrackingRefBased/>
  <w15:docId w15:val="{6E08DBCA-F5E8-DF48-A41D-4DAFCA03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C67"/>
    <w:pPr>
      <w:keepNext/>
      <w:keepLines/>
      <w:spacing w:before="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930C67"/>
    <w:pPr>
      <w:keepNext/>
      <w:keepLines/>
      <w:spacing w:before="4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C67"/>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B42519"/>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B42519"/>
    <w:pPr>
      <w:spacing w:before="120"/>
    </w:pPr>
    <w:rPr>
      <w:rFonts w:cstheme="minorHAnsi"/>
      <w:b/>
      <w:bCs/>
      <w:i/>
      <w:iCs/>
    </w:rPr>
  </w:style>
  <w:style w:type="paragraph" w:styleId="TOC2">
    <w:name w:val="toc 2"/>
    <w:basedOn w:val="Normal"/>
    <w:next w:val="Normal"/>
    <w:autoRedefine/>
    <w:uiPriority w:val="39"/>
    <w:unhideWhenUsed/>
    <w:rsid w:val="00B42519"/>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B42519"/>
    <w:pPr>
      <w:ind w:left="480"/>
    </w:pPr>
    <w:rPr>
      <w:rFonts w:cstheme="minorHAnsi"/>
      <w:sz w:val="20"/>
      <w:szCs w:val="20"/>
    </w:rPr>
  </w:style>
  <w:style w:type="paragraph" w:styleId="TOC4">
    <w:name w:val="toc 4"/>
    <w:basedOn w:val="Normal"/>
    <w:next w:val="Normal"/>
    <w:autoRedefine/>
    <w:uiPriority w:val="39"/>
    <w:semiHidden/>
    <w:unhideWhenUsed/>
    <w:rsid w:val="00B42519"/>
    <w:pPr>
      <w:ind w:left="720"/>
    </w:pPr>
    <w:rPr>
      <w:rFonts w:cstheme="minorHAnsi"/>
      <w:sz w:val="20"/>
      <w:szCs w:val="20"/>
    </w:rPr>
  </w:style>
  <w:style w:type="paragraph" w:styleId="TOC5">
    <w:name w:val="toc 5"/>
    <w:basedOn w:val="Normal"/>
    <w:next w:val="Normal"/>
    <w:autoRedefine/>
    <w:uiPriority w:val="39"/>
    <w:semiHidden/>
    <w:unhideWhenUsed/>
    <w:rsid w:val="00B42519"/>
    <w:pPr>
      <w:ind w:left="960"/>
    </w:pPr>
    <w:rPr>
      <w:rFonts w:cstheme="minorHAnsi"/>
      <w:sz w:val="20"/>
      <w:szCs w:val="20"/>
    </w:rPr>
  </w:style>
  <w:style w:type="paragraph" w:styleId="TOC6">
    <w:name w:val="toc 6"/>
    <w:basedOn w:val="Normal"/>
    <w:next w:val="Normal"/>
    <w:autoRedefine/>
    <w:uiPriority w:val="39"/>
    <w:semiHidden/>
    <w:unhideWhenUsed/>
    <w:rsid w:val="00B42519"/>
    <w:pPr>
      <w:ind w:left="1200"/>
    </w:pPr>
    <w:rPr>
      <w:rFonts w:cstheme="minorHAnsi"/>
      <w:sz w:val="20"/>
      <w:szCs w:val="20"/>
    </w:rPr>
  </w:style>
  <w:style w:type="paragraph" w:styleId="TOC7">
    <w:name w:val="toc 7"/>
    <w:basedOn w:val="Normal"/>
    <w:next w:val="Normal"/>
    <w:autoRedefine/>
    <w:uiPriority w:val="39"/>
    <w:semiHidden/>
    <w:unhideWhenUsed/>
    <w:rsid w:val="00B42519"/>
    <w:pPr>
      <w:ind w:left="1440"/>
    </w:pPr>
    <w:rPr>
      <w:rFonts w:cstheme="minorHAnsi"/>
      <w:sz w:val="20"/>
      <w:szCs w:val="20"/>
    </w:rPr>
  </w:style>
  <w:style w:type="paragraph" w:styleId="TOC8">
    <w:name w:val="toc 8"/>
    <w:basedOn w:val="Normal"/>
    <w:next w:val="Normal"/>
    <w:autoRedefine/>
    <w:uiPriority w:val="39"/>
    <w:semiHidden/>
    <w:unhideWhenUsed/>
    <w:rsid w:val="00B42519"/>
    <w:pPr>
      <w:ind w:left="1680"/>
    </w:pPr>
    <w:rPr>
      <w:rFonts w:cstheme="minorHAnsi"/>
      <w:sz w:val="20"/>
      <w:szCs w:val="20"/>
    </w:rPr>
  </w:style>
  <w:style w:type="paragraph" w:styleId="TOC9">
    <w:name w:val="toc 9"/>
    <w:basedOn w:val="Normal"/>
    <w:next w:val="Normal"/>
    <w:autoRedefine/>
    <w:uiPriority w:val="39"/>
    <w:semiHidden/>
    <w:unhideWhenUsed/>
    <w:rsid w:val="00B42519"/>
    <w:pPr>
      <w:ind w:left="1920"/>
    </w:pPr>
    <w:rPr>
      <w:rFonts w:cstheme="minorHAnsi"/>
      <w:sz w:val="20"/>
      <w:szCs w:val="20"/>
    </w:rPr>
  </w:style>
  <w:style w:type="character" w:customStyle="1" w:styleId="Heading2Char">
    <w:name w:val="Heading 2 Char"/>
    <w:basedOn w:val="DefaultParagraphFont"/>
    <w:link w:val="Heading2"/>
    <w:uiPriority w:val="9"/>
    <w:rsid w:val="00930C67"/>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4A0E9E"/>
    <w:rPr>
      <w:color w:val="0563C1" w:themeColor="hyperlink"/>
      <w:u w:val="single"/>
    </w:rPr>
  </w:style>
  <w:style w:type="table" w:styleId="TableGrid">
    <w:name w:val="Table Grid"/>
    <w:basedOn w:val="TableNormal"/>
    <w:uiPriority w:val="39"/>
    <w:rsid w:val="004A0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4A0E9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A0E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A0E9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4A0E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rsid w:val="004A0E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4A0E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6F7530"/>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6F7530"/>
    <w:rPr>
      <w:rFonts w:ascii="Calibri" w:hAnsi="Calibri" w:cs="Calibri"/>
    </w:rPr>
  </w:style>
  <w:style w:type="paragraph" w:customStyle="1" w:styleId="EndNoteBibliography">
    <w:name w:val="EndNote Bibliography"/>
    <w:basedOn w:val="Normal"/>
    <w:link w:val="EndNoteBibliographyChar"/>
    <w:rsid w:val="006F7530"/>
    <w:rPr>
      <w:rFonts w:ascii="Calibri" w:hAnsi="Calibri" w:cs="Calibri"/>
    </w:rPr>
  </w:style>
  <w:style w:type="character" w:customStyle="1" w:styleId="EndNoteBibliographyChar">
    <w:name w:val="EndNote Bibliography Char"/>
    <w:basedOn w:val="DefaultParagraphFont"/>
    <w:link w:val="EndNoteBibliography"/>
    <w:rsid w:val="006F7530"/>
    <w:rPr>
      <w:rFonts w:ascii="Calibri" w:hAnsi="Calibri" w:cs="Calibri"/>
    </w:rPr>
  </w:style>
  <w:style w:type="character" w:styleId="UnresolvedMention">
    <w:name w:val="Unresolved Mention"/>
    <w:basedOn w:val="DefaultParagraphFont"/>
    <w:uiPriority w:val="99"/>
    <w:semiHidden/>
    <w:unhideWhenUsed/>
    <w:rsid w:val="006F7530"/>
    <w:rPr>
      <w:color w:val="605E5C"/>
      <w:shd w:val="clear" w:color="auto" w:fill="E1DFDD"/>
    </w:rPr>
  </w:style>
  <w:style w:type="paragraph" w:styleId="CommentText">
    <w:name w:val="annotation text"/>
    <w:basedOn w:val="Normal"/>
    <w:link w:val="CommentTextChar"/>
    <w:uiPriority w:val="99"/>
    <w:semiHidden/>
    <w:unhideWhenUsed/>
    <w:rsid w:val="00C964B6"/>
    <w:pPr>
      <w:spacing w:after="160"/>
    </w:pPr>
    <w:rPr>
      <w:sz w:val="20"/>
      <w:szCs w:val="20"/>
    </w:rPr>
  </w:style>
  <w:style w:type="character" w:customStyle="1" w:styleId="CommentTextChar">
    <w:name w:val="Comment Text Char"/>
    <w:basedOn w:val="DefaultParagraphFont"/>
    <w:link w:val="CommentText"/>
    <w:uiPriority w:val="99"/>
    <w:semiHidden/>
    <w:rsid w:val="00C964B6"/>
    <w:rPr>
      <w:sz w:val="20"/>
      <w:szCs w:val="20"/>
    </w:rPr>
  </w:style>
  <w:style w:type="character" w:styleId="CommentReference">
    <w:name w:val="annotation reference"/>
    <w:basedOn w:val="DefaultParagraphFont"/>
    <w:uiPriority w:val="99"/>
    <w:semiHidden/>
    <w:unhideWhenUsed/>
    <w:rsid w:val="00C964B6"/>
    <w:rPr>
      <w:sz w:val="16"/>
      <w:szCs w:val="16"/>
    </w:rPr>
  </w:style>
  <w:style w:type="paragraph" w:styleId="BalloonText">
    <w:name w:val="Balloon Text"/>
    <w:basedOn w:val="Normal"/>
    <w:link w:val="BalloonTextChar"/>
    <w:uiPriority w:val="99"/>
    <w:semiHidden/>
    <w:unhideWhenUsed/>
    <w:rsid w:val="00C964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64B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43F6A"/>
    <w:rPr>
      <w:color w:val="954F72"/>
      <w:u w:val="single"/>
    </w:rPr>
  </w:style>
  <w:style w:type="paragraph" w:customStyle="1" w:styleId="msonormal0">
    <w:name w:val="msonormal"/>
    <w:basedOn w:val="Normal"/>
    <w:rsid w:val="00F43F6A"/>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F43F6A"/>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CD2A0B"/>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37761A"/>
    <w:pPr>
      <w:spacing w:after="0"/>
    </w:pPr>
    <w:rPr>
      <w:b/>
      <w:bCs/>
    </w:rPr>
  </w:style>
  <w:style w:type="character" w:customStyle="1" w:styleId="CommentSubjectChar">
    <w:name w:val="Comment Subject Char"/>
    <w:basedOn w:val="CommentTextChar"/>
    <w:link w:val="CommentSubject"/>
    <w:uiPriority w:val="99"/>
    <w:semiHidden/>
    <w:rsid w:val="003776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3308">
      <w:bodyDiv w:val="1"/>
      <w:marLeft w:val="0"/>
      <w:marRight w:val="0"/>
      <w:marTop w:val="0"/>
      <w:marBottom w:val="0"/>
      <w:divBdr>
        <w:top w:val="none" w:sz="0" w:space="0" w:color="auto"/>
        <w:left w:val="none" w:sz="0" w:space="0" w:color="auto"/>
        <w:bottom w:val="none" w:sz="0" w:space="0" w:color="auto"/>
        <w:right w:val="none" w:sz="0" w:space="0" w:color="auto"/>
      </w:divBdr>
    </w:div>
    <w:div w:id="137497829">
      <w:bodyDiv w:val="1"/>
      <w:marLeft w:val="0"/>
      <w:marRight w:val="0"/>
      <w:marTop w:val="0"/>
      <w:marBottom w:val="0"/>
      <w:divBdr>
        <w:top w:val="none" w:sz="0" w:space="0" w:color="auto"/>
        <w:left w:val="none" w:sz="0" w:space="0" w:color="auto"/>
        <w:bottom w:val="none" w:sz="0" w:space="0" w:color="auto"/>
        <w:right w:val="none" w:sz="0" w:space="0" w:color="auto"/>
      </w:divBdr>
    </w:div>
    <w:div w:id="153571080">
      <w:bodyDiv w:val="1"/>
      <w:marLeft w:val="0"/>
      <w:marRight w:val="0"/>
      <w:marTop w:val="0"/>
      <w:marBottom w:val="0"/>
      <w:divBdr>
        <w:top w:val="none" w:sz="0" w:space="0" w:color="auto"/>
        <w:left w:val="none" w:sz="0" w:space="0" w:color="auto"/>
        <w:bottom w:val="none" w:sz="0" w:space="0" w:color="auto"/>
        <w:right w:val="none" w:sz="0" w:space="0" w:color="auto"/>
      </w:divBdr>
    </w:div>
    <w:div w:id="204215934">
      <w:bodyDiv w:val="1"/>
      <w:marLeft w:val="0"/>
      <w:marRight w:val="0"/>
      <w:marTop w:val="0"/>
      <w:marBottom w:val="0"/>
      <w:divBdr>
        <w:top w:val="none" w:sz="0" w:space="0" w:color="auto"/>
        <w:left w:val="none" w:sz="0" w:space="0" w:color="auto"/>
        <w:bottom w:val="none" w:sz="0" w:space="0" w:color="auto"/>
        <w:right w:val="none" w:sz="0" w:space="0" w:color="auto"/>
      </w:divBdr>
    </w:div>
    <w:div w:id="238053744">
      <w:bodyDiv w:val="1"/>
      <w:marLeft w:val="0"/>
      <w:marRight w:val="0"/>
      <w:marTop w:val="0"/>
      <w:marBottom w:val="0"/>
      <w:divBdr>
        <w:top w:val="none" w:sz="0" w:space="0" w:color="auto"/>
        <w:left w:val="none" w:sz="0" w:space="0" w:color="auto"/>
        <w:bottom w:val="none" w:sz="0" w:space="0" w:color="auto"/>
        <w:right w:val="none" w:sz="0" w:space="0" w:color="auto"/>
      </w:divBdr>
    </w:div>
    <w:div w:id="389427697">
      <w:bodyDiv w:val="1"/>
      <w:marLeft w:val="0"/>
      <w:marRight w:val="0"/>
      <w:marTop w:val="0"/>
      <w:marBottom w:val="0"/>
      <w:divBdr>
        <w:top w:val="none" w:sz="0" w:space="0" w:color="auto"/>
        <w:left w:val="none" w:sz="0" w:space="0" w:color="auto"/>
        <w:bottom w:val="none" w:sz="0" w:space="0" w:color="auto"/>
        <w:right w:val="none" w:sz="0" w:space="0" w:color="auto"/>
      </w:divBdr>
      <w:divsChild>
        <w:div w:id="1703550425">
          <w:marLeft w:val="0"/>
          <w:marRight w:val="0"/>
          <w:marTop w:val="0"/>
          <w:marBottom w:val="0"/>
          <w:divBdr>
            <w:top w:val="none" w:sz="0" w:space="0" w:color="auto"/>
            <w:left w:val="none" w:sz="0" w:space="0" w:color="auto"/>
            <w:bottom w:val="none" w:sz="0" w:space="0" w:color="auto"/>
            <w:right w:val="none" w:sz="0" w:space="0" w:color="auto"/>
          </w:divBdr>
        </w:div>
      </w:divsChild>
    </w:div>
    <w:div w:id="565796328">
      <w:bodyDiv w:val="1"/>
      <w:marLeft w:val="0"/>
      <w:marRight w:val="0"/>
      <w:marTop w:val="0"/>
      <w:marBottom w:val="0"/>
      <w:divBdr>
        <w:top w:val="none" w:sz="0" w:space="0" w:color="auto"/>
        <w:left w:val="none" w:sz="0" w:space="0" w:color="auto"/>
        <w:bottom w:val="none" w:sz="0" w:space="0" w:color="auto"/>
        <w:right w:val="none" w:sz="0" w:space="0" w:color="auto"/>
      </w:divBdr>
    </w:div>
    <w:div w:id="1049770420">
      <w:bodyDiv w:val="1"/>
      <w:marLeft w:val="0"/>
      <w:marRight w:val="0"/>
      <w:marTop w:val="0"/>
      <w:marBottom w:val="0"/>
      <w:divBdr>
        <w:top w:val="none" w:sz="0" w:space="0" w:color="auto"/>
        <w:left w:val="none" w:sz="0" w:space="0" w:color="auto"/>
        <w:bottom w:val="none" w:sz="0" w:space="0" w:color="auto"/>
        <w:right w:val="none" w:sz="0" w:space="0" w:color="auto"/>
      </w:divBdr>
    </w:div>
    <w:div w:id="17670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uwe@byu.edu" TargetMode="External"/><Relationship Id="rId13" Type="http://schemas.openxmlformats.org/officeDocument/2006/relationships/image" Target="media/image5.png"/><Relationship Id="rId18" Type="http://schemas.openxmlformats.org/officeDocument/2006/relationships/hyperlink" Target="https://prs.byu.edu/get_clumps_download_file?refGen=hg38&amp;superPop=EU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ajhg.2019.11.001"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2E0B68A5DC454598B903D164B6E1F6" ma:contentTypeVersion="10" ma:contentTypeDescription="Create a new document." ma:contentTypeScope="" ma:versionID="86171c59119188388503ca42cd6e88b6">
  <xsd:schema xmlns:xsd="http://www.w3.org/2001/XMLSchema" xmlns:xs="http://www.w3.org/2001/XMLSchema" xmlns:p="http://schemas.microsoft.com/office/2006/metadata/properties" xmlns:ns2="8c95f43e-fda0-44b1-a9b2-5182bf3d8047" targetNamespace="http://schemas.microsoft.com/office/2006/metadata/properties" ma:root="true" ma:fieldsID="419e45429326c44ab02bcf6232ffeaff" ns2:_="">
    <xsd:import namespace="8c95f43e-fda0-44b1-a9b2-5182bf3d80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5f43e-fda0-44b1-a9b2-5182bf3d8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3EC81F-A372-4234-BA5D-2D84300A4226}">
  <ds:schemaRefs>
    <ds:schemaRef ds:uri="http://schemas.microsoft.com/sharepoint/v3/contenttype/forms"/>
  </ds:schemaRefs>
</ds:datastoreItem>
</file>

<file path=customXml/itemProps2.xml><?xml version="1.0" encoding="utf-8"?>
<ds:datastoreItem xmlns:ds="http://schemas.openxmlformats.org/officeDocument/2006/customXml" ds:itemID="{42A81C48-31DA-4C94-B747-A0A9D6C61EF7}">
  <ds:schemaRefs>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8c95f43e-fda0-44b1-a9b2-5182bf3d8047"/>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92B9173-B983-8146-9D69-54B7EA8B7BC6}">
  <ds:schemaRefs>
    <ds:schemaRef ds:uri="http://schemas.openxmlformats.org/officeDocument/2006/bibliography"/>
  </ds:schemaRefs>
</ds:datastoreItem>
</file>

<file path=customXml/itemProps4.xml><?xml version="1.0" encoding="utf-8"?>
<ds:datastoreItem xmlns:ds="http://schemas.openxmlformats.org/officeDocument/2006/customXml" ds:itemID="{0118A88A-66E4-4295-BA90-8B93FA879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5f43e-fda0-44b1-a9b2-5182bf3d8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2106</Words>
  <Characters>12008</Characters>
  <Application>Microsoft Office Word</Application>
  <DocSecurity>0</DocSecurity>
  <Lines>100</Lines>
  <Paragraphs>28</Paragraphs>
  <ScaleCrop>false</ScaleCrop>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Vance</dc:creator>
  <cp:keywords/>
  <dc:description/>
  <cp:lastModifiedBy>Justin Miller</cp:lastModifiedBy>
  <cp:revision>2</cp:revision>
  <dcterms:created xsi:type="dcterms:W3CDTF">2021-09-14T15:49:00Z</dcterms:created>
  <dcterms:modified xsi:type="dcterms:W3CDTF">2021-09-14T15:49:00Z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0x010100192E0B68A5DC454598B903D164B6E1F6</vt:lpwstr>
  </property>
</Properties>
</file>