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18CD1E" w14:textId="6B3F42EE" w:rsidR="00507614" w:rsidRDefault="00AF7ADE" w:rsidP="00624F78">
      <w:pPr>
        <w:snapToGrid w:val="0"/>
        <w:spacing w:line="480" w:lineRule="auto"/>
        <w:jc w:val="left"/>
        <w:rPr>
          <w:rFonts w:ascii="Times New Roman" w:hAnsi="Times New Roman" w:cs="Times New Roman"/>
          <w:color w:val="000000"/>
          <w:kern w:val="0"/>
        </w:rPr>
      </w:pPr>
      <w:r>
        <w:rPr>
          <w:noProof/>
        </w:rPr>
        <w:drawing>
          <wp:inline distT="0" distB="0" distL="0" distR="0" wp14:anchorId="602C448B" wp14:editId="7F32EAE2">
            <wp:extent cx="5400040" cy="5243830"/>
            <wp:effectExtent l="0" t="0" r="0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5243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F8C134" w14:textId="044CB869" w:rsidR="00507614" w:rsidRDefault="00507614" w:rsidP="00624F78">
      <w:pPr>
        <w:snapToGrid w:val="0"/>
        <w:spacing w:line="480" w:lineRule="auto"/>
        <w:jc w:val="left"/>
      </w:pPr>
      <w:r>
        <w:rPr>
          <w:rFonts w:ascii="Times New Roman" w:hAnsi="Times New Roman" w:cs="Times New Roman" w:hint="eastAsia"/>
          <w:color w:val="000000"/>
          <w:kern w:val="0"/>
        </w:rPr>
        <w:t>F</w:t>
      </w:r>
      <w:r>
        <w:rPr>
          <w:rFonts w:ascii="Times New Roman" w:hAnsi="Times New Roman" w:cs="Times New Roman"/>
          <w:color w:val="000000"/>
          <w:kern w:val="0"/>
        </w:rPr>
        <w:t xml:space="preserve">igure </w:t>
      </w:r>
      <w:r w:rsidR="000C27C1">
        <w:rPr>
          <w:rFonts w:ascii="Times New Roman" w:hAnsi="Times New Roman" w:cs="Times New Roman" w:hint="eastAsia"/>
          <w:color w:val="000000"/>
          <w:kern w:val="0"/>
        </w:rPr>
        <w:t>S1</w:t>
      </w:r>
      <w:r>
        <w:rPr>
          <w:rFonts w:ascii="Times New Roman" w:hAnsi="Times New Roman" w:cs="Times New Roman"/>
          <w:color w:val="000000"/>
          <w:kern w:val="0"/>
        </w:rPr>
        <w:t xml:space="preserve">. Electrical resistivity structures obtained by </w:t>
      </w:r>
      <w:r w:rsidR="008F1813">
        <w:rPr>
          <w:rFonts w:ascii="Times New Roman" w:hAnsi="Times New Roman" w:cs="Times New Roman"/>
          <w:color w:val="000000"/>
          <w:kern w:val="0"/>
        </w:rPr>
        <w:t>the combined inversion using the phase tensor and the vertical magnetic transfer function</w:t>
      </w:r>
      <w:r>
        <w:rPr>
          <w:rFonts w:ascii="Times New Roman" w:hAnsi="Times New Roman" w:cs="Times New Roman"/>
          <w:color w:val="000000"/>
          <w:kern w:val="0"/>
        </w:rPr>
        <w:t>. (a) True resistivity structure (OC model). (b)-(c) Resultant resistivity structure</w:t>
      </w:r>
      <w:r w:rsidR="00F6643F">
        <w:rPr>
          <w:rFonts w:ascii="Times New Roman" w:hAnsi="Times New Roman" w:cs="Times New Roman"/>
          <w:color w:val="000000"/>
          <w:kern w:val="0"/>
        </w:rPr>
        <w:t>s</w:t>
      </w:r>
      <w:r>
        <w:rPr>
          <w:rFonts w:ascii="Times New Roman" w:hAnsi="Times New Roman" w:cs="Times New Roman"/>
          <w:color w:val="000000"/>
          <w:kern w:val="0"/>
        </w:rPr>
        <w:t xml:space="preserve"> obtained by the combined inversion</w:t>
      </w:r>
      <w:r w:rsidR="00270ACB">
        <w:rPr>
          <w:rFonts w:ascii="Times New Roman" w:hAnsi="Times New Roman" w:cs="Times New Roman"/>
          <w:color w:val="000000"/>
          <w:kern w:val="0"/>
        </w:rPr>
        <w:t xml:space="preserve"> with three different initial models</w:t>
      </w:r>
      <w:r>
        <w:rPr>
          <w:rFonts w:ascii="Times New Roman" w:hAnsi="Times New Roman" w:cs="Times New Roman"/>
          <w:color w:val="000000"/>
          <w:kern w:val="0"/>
        </w:rPr>
        <w:t xml:space="preserve">. The lowermost panels are </w:t>
      </w:r>
      <w:r w:rsidR="009A3B09">
        <w:rPr>
          <w:rFonts w:ascii="Times New Roman" w:hAnsi="Times New Roman" w:cs="Times New Roman" w:hint="eastAsia"/>
          <w:color w:val="000000"/>
          <w:kern w:val="0"/>
        </w:rPr>
        <w:t>t</w:t>
      </w:r>
      <w:r w:rsidR="009A3B09">
        <w:rPr>
          <w:rFonts w:ascii="Times New Roman" w:hAnsi="Times New Roman" w:cs="Times New Roman"/>
          <w:color w:val="000000"/>
          <w:kern w:val="0"/>
        </w:rPr>
        <w:t xml:space="preserve">he </w:t>
      </w:r>
      <w:r>
        <w:rPr>
          <w:rFonts w:ascii="Times New Roman" w:hAnsi="Times New Roman" w:cs="Times New Roman"/>
          <w:color w:val="000000"/>
          <w:kern w:val="0"/>
        </w:rPr>
        <w:t>vertical cross-sections of</w:t>
      </w:r>
      <w:r w:rsidRPr="009B78D3">
        <w:rPr>
          <w:rFonts w:ascii="Times New Roman" w:hAnsi="Times New Roman" w:cs="Times New Roman"/>
          <w:color w:val="000000"/>
          <w:kern w:val="0"/>
        </w:rPr>
        <w:t xml:space="preserve"> </w:t>
      </w:r>
      <w:r>
        <w:rPr>
          <w:rFonts w:ascii="Times New Roman" w:hAnsi="Times New Roman" w:cs="Times New Roman"/>
          <w:color w:val="000000"/>
          <w:kern w:val="0"/>
        </w:rPr>
        <w:t>the</w:t>
      </w:r>
      <w:r w:rsidRPr="009B78D3">
        <w:rPr>
          <w:rFonts w:ascii="Times New Roman" w:hAnsi="Times New Roman" w:cs="Times New Roman"/>
          <w:color w:val="000000"/>
          <w:kern w:val="0"/>
        </w:rPr>
        <w:t xml:space="preserve"> profile along the major axis of the oblique conducto</w:t>
      </w:r>
      <w:r>
        <w:rPr>
          <w:rFonts w:ascii="Times New Roman" w:hAnsi="Times New Roman" w:cs="Times New Roman"/>
          <w:color w:val="000000"/>
          <w:kern w:val="0"/>
        </w:rPr>
        <w:t xml:space="preserve">r, which is shown as a white line in the upper-left panel. </w:t>
      </w:r>
      <w:r w:rsidR="000D7565">
        <w:rPr>
          <w:rFonts w:ascii="Times New Roman" w:hAnsi="Times New Roman" w:cs="Times New Roman"/>
          <w:color w:val="000000"/>
          <w:kern w:val="0"/>
        </w:rPr>
        <w:t>The i</w:t>
      </w:r>
      <w:r>
        <w:rPr>
          <w:rFonts w:ascii="Times New Roman" w:hAnsi="Times New Roman" w:cs="Times New Roman"/>
          <w:color w:val="000000"/>
          <w:kern w:val="0"/>
        </w:rPr>
        <w:t>nverted triangles indicate the locations of observation stations.</w:t>
      </w:r>
    </w:p>
    <w:sectPr w:rsidR="00507614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ACA220" w14:textId="77777777" w:rsidR="001B0817" w:rsidRDefault="001B0817" w:rsidP="00507614">
      <w:r>
        <w:separator/>
      </w:r>
    </w:p>
  </w:endnote>
  <w:endnote w:type="continuationSeparator" w:id="0">
    <w:p w14:paraId="70354466" w14:textId="77777777" w:rsidR="001B0817" w:rsidRDefault="001B0817" w:rsidP="005076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82A404" w14:textId="77777777" w:rsidR="001B0817" w:rsidRDefault="001B0817" w:rsidP="00507614">
      <w:r>
        <w:separator/>
      </w:r>
    </w:p>
  </w:footnote>
  <w:footnote w:type="continuationSeparator" w:id="0">
    <w:p w14:paraId="43B6FC52" w14:textId="77777777" w:rsidR="001B0817" w:rsidRDefault="001B0817" w:rsidP="005076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7C0MDYzMDI1NLWwMDRR0lEKTi0uzszPAykwrgUAsw1SeywAAAA="/>
  </w:docVars>
  <w:rsids>
    <w:rsidRoot w:val="007A21EB"/>
    <w:rsid w:val="000B015C"/>
    <w:rsid w:val="000C27C1"/>
    <w:rsid w:val="000D7565"/>
    <w:rsid w:val="001B0817"/>
    <w:rsid w:val="00270ACB"/>
    <w:rsid w:val="00507614"/>
    <w:rsid w:val="00624F78"/>
    <w:rsid w:val="007A21EB"/>
    <w:rsid w:val="0083601E"/>
    <w:rsid w:val="008C392A"/>
    <w:rsid w:val="008F1813"/>
    <w:rsid w:val="00987672"/>
    <w:rsid w:val="009A3B09"/>
    <w:rsid w:val="00A17B88"/>
    <w:rsid w:val="00AF7ADE"/>
    <w:rsid w:val="00F6643F"/>
    <w:rsid w:val="00FD14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CB0E649"/>
  <w15:chartTrackingRefBased/>
  <w15:docId w15:val="{62B824B4-0E4A-476B-8ADC-B3BDCE6C59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07614"/>
    <w:pPr>
      <w:widowControl w:val="0"/>
      <w:jc w:val="both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07614"/>
    <w:pPr>
      <w:tabs>
        <w:tab w:val="center" w:pos="4252"/>
        <w:tab w:val="right" w:pos="8504"/>
      </w:tabs>
      <w:snapToGrid w:val="0"/>
    </w:pPr>
    <w:rPr>
      <w:sz w:val="21"/>
      <w:szCs w:val="22"/>
    </w:rPr>
  </w:style>
  <w:style w:type="character" w:customStyle="1" w:styleId="a4">
    <w:name w:val="ヘッダー (文字)"/>
    <w:basedOn w:val="a0"/>
    <w:link w:val="a3"/>
    <w:uiPriority w:val="99"/>
    <w:rsid w:val="00507614"/>
  </w:style>
  <w:style w:type="paragraph" w:styleId="a5">
    <w:name w:val="footer"/>
    <w:basedOn w:val="a"/>
    <w:link w:val="a6"/>
    <w:uiPriority w:val="99"/>
    <w:unhideWhenUsed/>
    <w:rsid w:val="00507614"/>
    <w:pPr>
      <w:tabs>
        <w:tab w:val="center" w:pos="4252"/>
        <w:tab w:val="right" w:pos="8504"/>
      </w:tabs>
      <w:snapToGrid w:val="0"/>
    </w:pPr>
    <w:rPr>
      <w:sz w:val="21"/>
      <w:szCs w:val="22"/>
    </w:rPr>
  </w:style>
  <w:style w:type="character" w:customStyle="1" w:styleId="a6">
    <w:name w:val="フッター (文字)"/>
    <w:basedOn w:val="a0"/>
    <w:link w:val="a5"/>
    <w:uiPriority w:val="99"/>
    <w:rsid w:val="005076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719F00-93BA-4049-92CA-D9DEBCE670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81</Words>
  <Characters>467</Characters>
  <Application>Microsoft Office Word</Application>
  <DocSecurity>0</DocSecurity>
  <Lines>3</Lines>
  <Paragraphs>1</Paragraphs>
  <ScaleCrop>false</ScaleCrop>
  <Company/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臼井 嘉哉</dc:creator>
  <cp:keywords/>
  <dc:description/>
  <cp:lastModifiedBy>臼井 嘉哉</cp:lastModifiedBy>
  <cp:revision>14</cp:revision>
  <dcterms:created xsi:type="dcterms:W3CDTF">2021-06-24T04:46:00Z</dcterms:created>
  <dcterms:modified xsi:type="dcterms:W3CDTF">2021-08-10T07:17:00Z</dcterms:modified>
</cp:coreProperties>
</file>