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6805E" w14:textId="77777777" w:rsidR="0013569E" w:rsidRDefault="0013569E" w:rsidP="0013569E">
      <w:pPr>
        <w:pStyle w:val="Heading1"/>
      </w:pPr>
      <w:r>
        <w:t>Appendix</w:t>
      </w:r>
    </w:p>
    <w:p w14:paraId="46077F1F" w14:textId="77777777" w:rsidR="0013569E" w:rsidRDefault="0013569E" w:rsidP="0013569E">
      <w:pPr>
        <w:pStyle w:val="Heading3"/>
      </w:pPr>
      <w:r>
        <w:t>Templates for tables and figures</w:t>
      </w:r>
    </w:p>
    <w:p w14:paraId="28A4B476" w14:textId="77777777" w:rsidR="0013569E" w:rsidRDefault="0013569E" w:rsidP="0013569E">
      <w:pPr>
        <w:spacing w:line="360" w:lineRule="auto"/>
        <w:jc w:val="both"/>
      </w:pPr>
      <w:r>
        <w:rPr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AB60ED7" wp14:editId="0564161E">
                <wp:simplePos x="0" y="0"/>
                <wp:positionH relativeFrom="margin">
                  <wp:align>left</wp:align>
                </wp:positionH>
                <wp:positionV relativeFrom="paragraph">
                  <wp:posOffset>430640</wp:posOffset>
                </wp:positionV>
                <wp:extent cx="6065520" cy="3522980"/>
                <wp:effectExtent l="0" t="0" r="0" b="12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5520" cy="352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F8AFE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Table 1: Subject disposition by treatment group</w:t>
                            </w:r>
                          </w:p>
                          <w:p w14:paraId="3FA424FD" w14:textId="77777777" w:rsidR="0013569E" w:rsidRDefault="0013569E" w:rsidP="0013569E">
                            <w:r w:rsidRPr="00666105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7C257C14" wp14:editId="45161429">
                                  <wp:extent cx="3695700" cy="270510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5700" cy="2705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2BDB59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 w:rsidRPr="00C712A0">
                              <w:t xml:space="preserve">Abbreviations: </w:t>
                            </w:r>
                            <w:r>
                              <w:t xml:space="preserve">Intention </w:t>
                            </w:r>
                            <w:proofErr w:type="gramStart"/>
                            <w:r>
                              <w:t>To</w:t>
                            </w:r>
                            <w:proofErr w:type="gramEnd"/>
                            <w:r>
                              <w:t xml:space="preserve"> Treat (ITT), Per Protocol (PP), Phantom Motor Execution (PME), Phantom Motor Imagery (PMI).</w:t>
                            </w:r>
                          </w:p>
                          <w:p w14:paraId="088AAC38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60E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3.9pt;width:477.6pt;height:277.4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zVHwIAABwEAAAOAAAAZHJzL2Uyb0RvYy54bWysU9uO2yAQfa/Uf0C8N3bcJE2sOKtttqkq&#10;bS/Sbj8AYxyjAkOBxE6/fgeczUbbt6o8IGCGw5kzh/XNoBU5CuclmIpOJzklwnBopNlX9Ofj7t2S&#10;Eh+YaZgCIyp6Ep7ebN6+Wfe2FAV0oBrhCIIYX/a2ol0ItswyzzuhmZ+AFQaDLTjNAm7dPmsc6xFd&#10;q6zI80XWg2usAy68x9O7MUg3Cb9tBQ/f29aLQFRFkVtIs0tzHedss2bl3jHbSX6mwf6BhWbS4KMX&#10;qDsWGDk4+ReUltyBhzZMOOgM2lZykWrAaqb5q2oeOmZFqgXF8fYik/9/sPzb8YcjsqloQYlhGlv0&#10;KIZAPsJAiqhOb32JSQ8W08KAx9jlVKm398B/eWJg2zGzF7fOQd8J1iC7abyZXV0dcXwEqfuv0OAz&#10;7BAgAQ2t01E6FIMgOnbpdOlMpMLxcJEv5vMCQxxj7+dFsVqm3mWsfL5unQ+fBWgSFxV12PoEz473&#10;PkQ6rHxOia95ULLZSaXSxu3rrXLkyNAmuzRSBa/SlCF9RVfzYp6QDcT7yUFaBrSxkrqiyzyO0VhR&#10;jk+mSSmBSTWukYkyZ32iJKM4YagHTIyi1dCcUCkHo13xe+GiA/eHkh6tWlH/+8CcoER9Maj2ajqb&#10;RW+nzWz+IerkriP1dYQZjlAVDZSMy21I/yHqYOAWu9LKpNcLkzNXtGCS8fxdosev9ynr5VNvngAA&#10;AP//AwBQSwMEFAAGAAgAAAAhAMVDkNDbAAAABwEAAA8AAABkcnMvZG93bnJldi54bWxMj0FPg0AQ&#10;he8m/ofNNPFi7CIRsMjSqInGa2t/wABTIGVnCbst9N87nvQ47728902xXeygLjT53rGBx3UEirh2&#10;Tc+tgcP3x8MzKB+QGxwck4ErediWtzcF5o2beUeXfWiVlLDP0UAXwphr7euOLPq1G4nFO7rJYpBz&#10;anUz4SzldtBxFKXaYs+y0OFI7x3Vp/3ZGjh+zffJZq4+wyHbPaVv2GeVuxpzt1peX0AFWsJfGH7x&#10;BR1KYarcmRuvBgPySDCQZsIv7iZJYlCVCHGcgi4L/Z+//AEAAP//AwBQSwECLQAUAAYACAAAACEA&#10;toM4kv4AAADhAQAAEwAAAAAAAAAAAAAAAAAAAAAAW0NvbnRlbnRfVHlwZXNdLnhtbFBLAQItABQA&#10;BgAIAAAAIQA4/SH/1gAAAJQBAAALAAAAAAAAAAAAAAAAAC8BAABfcmVscy8ucmVsc1BLAQItABQA&#10;BgAIAAAAIQDELhzVHwIAABwEAAAOAAAAAAAAAAAAAAAAAC4CAABkcnMvZTJvRG9jLnhtbFBLAQIt&#10;ABQABgAIAAAAIQDFQ5DQ2wAAAAcBAAAPAAAAAAAAAAAAAAAAAHkEAABkcnMvZG93bnJldi54bWxQ&#10;SwUGAAAAAAQABADzAAAAgQUAAAAA&#10;" stroked="f">
                <v:textbox>
                  <w:txbxContent>
                    <w:p w14:paraId="6C9F8AFE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Table 1: Subject disposition by treatment group</w:t>
                      </w:r>
                    </w:p>
                    <w:p w14:paraId="3FA424FD" w14:textId="77777777" w:rsidR="0013569E" w:rsidRDefault="0013569E" w:rsidP="0013569E">
                      <w:r w:rsidRPr="00666105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7C257C14" wp14:editId="45161429">
                            <wp:extent cx="3695700" cy="2705100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5700" cy="2705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72BDB59" w14:textId="77777777" w:rsidR="0013569E" w:rsidRDefault="0013569E" w:rsidP="0013569E">
                      <w:pPr>
                        <w:pStyle w:val="Caption"/>
                        <w:keepNext/>
                      </w:pPr>
                      <w:r w:rsidRPr="00C712A0">
                        <w:t xml:space="preserve">Abbreviations: </w:t>
                      </w:r>
                      <w:r>
                        <w:t xml:space="preserve">Intention </w:t>
                      </w:r>
                      <w:proofErr w:type="gramStart"/>
                      <w:r>
                        <w:t>To</w:t>
                      </w:r>
                      <w:proofErr w:type="gramEnd"/>
                      <w:r>
                        <w:t xml:space="preserve"> Treat (ITT), Per Protocol (PP), Phantom Motor Execution (PME), Phantom Motor Imagery (PMI).</w:t>
                      </w:r>
                    </w:p>
                    <w:p w14:paraId="088AAC38" w14:textId="77777777" w:rsidR="0013569E" w:rsidRDefault="0013569E" w:rsidP="0013569E">
                      <w:pPr>
                        <w:pStyle w:val="Caption"/>
                        <w:keepNext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1ABD16E" w14:textId="77777777" w:rsidR="0013569E" w:rsidRDefault="0013569E" w:rsidP="0013569E">
      <w:r>
        <w:br w:type="page"/>
      </w:r>
    </w:p>
    <w:p w14:paraId="478E5C80" w14:textId="77777777" w:rsidR="0013569E" w:rsidRDefault="0013569E" w:rsidP="0013569E">
      <w:pPr>
        <w:spacing w:line="360" w:lineRule="auto"/>
        <w:jc w:val="both"/>
      </w:pPr>
      <w:r>
        <w:rPr>
          <w:noProof/>
          <w:lang w:val="sv-SE" w:eastAsia="sv-SE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B11F5D" wp14:editId="050D21E8">
                <wp:simplePos x="0" y="0"/>
                <wp:positionH relativeFrom="margin">
                  <wp:posOffset>63062</wp:posOffset>
                </wp:positionH>
                <wp:positionV relativeFrom="paragraph">
                  <wp:posOffset>87</wp:posOffset>
                </wp:positionV>
                <wp:extent cx="5962650" cy="307213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307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03D56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 xml:space="preserve">Table 2: </w:t>
                            </w:r>
                            <w:r w:rsidRPr="00041CE7">
                              <w:t>Protocol Deviations Leading to Exclusion from PP Population (ITT Population)</w:t>
                            </w:r>
                          </w:p>
                          <w:p w14:paraId="390E0148" w14:textId="77777777" w:rsidR="0013569E" w:rsidRDefault="0013569E" w:rsidP="0013569E">
                            <w:r w:rsidRPr="00B46C38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7E099C31" wp14:editId="51B9F039">
                                  <wp:extent cx="4857750" cy="2133600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57750" cy="2133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53F681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Phantom Motor Execution (PME), Phantom Motor Imagery (PMI).</w:t>
                            </w:r>
                          </w:p>
                          <w:p w14:paraId="55249A6A" w14:textId="77777777" w:rsidR="0013569E" w:rsidRDefault="0013569E" w:rsidP="00135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11F5D" id="_x0000_s1027" type="#_x0000_t202" style="position:absolute;left:0;text-align:left;margin-left:4.95pt;margin-top:0;width:469.5pt;height:241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9pnIwIAACMEAAAOAAAAZHJzL2Uyb0RvYy54bWysU21v2yAQ/j5p/wHxfbHjJmljxam6dJkm&#10;dS9Sux+AMY7RgGNAYme/vgdO06j7No0PiOOOh7vnnlvdDlqRg3BegqnodJJTIgyHRppdRX8+bT/c&#10;UOIDMw1TYERFj8LT2/X7d6velqKADlQjHEEQ48veVrQLwZZZ5nknNPMTsMKgswWnWUDT7bLGsR7R&#10;tcqKPF9kPbjGOuDCe7y9H510nfDbVvDwvW29CERVFHMLaXdpr+OerVes3DlmO8lPabB/yEIzafDT&#10;M9Q9C4zsnfwLSkvuwEMbJhx0Bm0ruUg1YDXT/E01jx2zItWC5Hh7psn/P1j+7fDDEdlUdE6JYRpb&#10;9CSGQD7CQIrITm99iUGPFsPCgNfY5VSptw/Af3liYNMxsxN3zkHfCdZgdtP4Mrt4OuL4CFL3X6HB&#10;b9g+QAIaWqcjdUgGQXTs0vHcmZgKx8v5clEs5uji6LvKr4vpVepdxsqX59b58FmAJvFQUYetT/Ds&#10;8OBDTIeVLyHxNw9KNlupVDLcrt4oRw4MZbJNK1XwJkwZ0ld0OS/mCdlAfJ8UpGVAGSupK3qTxzUK&#10;K9LxyTQpJDCpxjNmosyJn0jJSE4Y6iE1IpEXuauhOSJhDkbV4pThoQP3h5IeFVtR/3vPnKBEfTFI&#10;+nI6m0WJJ2M2vy7QcJee+tLDDEeoigZKxuMmpLGIdBi4w+a0MtH2mskpZVRiYvM0NVHql3aKep3t&#10;9TMAAAD//wMAUEsDBBQABgAIAAAAIQAGnNJh2gAAAAYBAAAPAAAAZHJzL2Rvd25yZXYueG1sTI9B&#10;T4NAFITvJv6HzWvixdhFxRaQR6Mmml5b+wMWeAVS9i1ht4X+e58nPU5mMvNNvpltry40+s4xwuMy&#10;AkVcubrjBuHw/fmQgPLBcG16x4RwJQ+b4vYmN1ntJt7RZR8aJSXsM4PQhjBkWvuqJWv80g3E4h3d&#10;aE0QOTa6Hs0k5bbXT1G00tZ0LAutGeijpeq0P1uE43a6f0mn8isc1rt49W66demuiHeL+e0VVKA5&#10;/IXhF1/QoRCm0p259qpHSFMJIsgfMdM4EVkixMlzArrI9X/84gcAAP//AwBQSwECLQAUAAYACAAA&#10;ACEAtoM4kv4AAADhAQAAEwAAAAAAAAAAAAAAAAAAAAAAW0NvbnRlbnRfVHlwZXNdLnhtbFBLAQIt&#10;ABQABgAIAAAAIQA4/SH/1gAAAJQBAAALAAAAAAAAAAAAAAAAAC8BAABfcmVscy8ucmVsc1BLAQIt&#10;ABQABgAIAAAAIQCQx9pnIwIAACMEAAAOAAAAAAAAAAAAAAAAAC4CAABkcnMvZTJvRG9jLnhtbFBL&#10;AQItABQABgAIAAAAIQAGnNJh2gAAAAYBAAAPAAAAAAAAAAAAAAAAAH0EAABkcnMvZG93bnJldi54&#10;bWxQSwUGAAAAAAQABADzAAAAhAUAAAAA&#10;" stroked="f">
                <v:textbox>
                  <w:txbxContent>
                    <w:p w14:paraId="7B103D56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 xml:space="preserve">Table 2: </w:t>
                      </w:r>
                      <w:r w:rsidRPr="00041CE7">
                        <w:t>Protocol Deviations Leading to Exclusion from PP Population (ITT Population)</w:t>
                      </w:r>
                    </w:p>
                    <w:p w14:paraId="390E0148" w14:textId="77777777" w:rsidR="0013569E" w:rsidRDefault="0013569E" w:rsidP="0013569E">
                      <w:r w:rsidRPr="00B46C38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7E099C31" wp14:editId="51B9F039">
                            <wp:extent cx="4857750" cy="2133600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57750" cy="2133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53F681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Phantom Motor Execution (PME), Phantom Motor Imagery (PMI).</w:t>
                      </w:r>
                    </w:p>
                    <w:p w14:paraId="55249A6A" w14:textId="77777777" w:rsidR="0013569E" w:rsidRDefault="0013569E" w:rsidP="0013569E"/>
                  </w:txbxContent>
                </v:textbox>
                <w10:wrap type="square" anchorx="margin"/>
              </v:shape>
            </w:pict>
          </mc:Fallback>
        </mc:AlternateContent>
      </w:r>
    </w:p>
    <w:p w14:paraId="3B7F77C9" w14:textId="77777777" w:rsidR="0013569E" w:rsidRDefault="0013569E" w:rsidP="0013569E">
      <w:pPr>
        <w:spacing w:line="360" w:lineRule="auto"/>
        <w:jc w:val="both"/>
      </w:pPr>
      <w:r w:rsidRPr="00191783">
        <w:rPr>
          <w:rFonts w:eastAsia="OTNEJMQuadraat" w:cs="OTNEJMQuadraat"/>
          <w:b/>
          <w:bCs/>
          <w:noProof/>
          <w:sz w:val="20"/>
          <w:szCs w:val="20"/>
          <w:lang w:val="sv-SE" w:eastAsia="sv-SE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DA8324" wp14:editId="50E5EF51">
                <wp:simplePos x="0" y="0"/>
                <wp:positionH relativeFrom="margin">
                  <wp:align>left</wp:align>
                </wp:positionH>
                <wp:positionV relativeFrom="paragraph">
                  <wp:posOffset>127</wp:posOffset>
                </wp:positionV>
                <wp:extent cx="6200775" cy="844867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775" cy="844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418E40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Table 3: Demographic and baseline characteristics for ITT population</w:t>
                            </w:r>
                          </w:p>
                          <w:p w14:paraId="1EFB1B66" w14:textId="77777777" w:rsidR="0013569E" w:rsidRDefault="0013569E" w:rsidP="0013569E">
                            <w:r w:rsidRPr="00ED73E2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05C3568D" wp14:editId="31DC1CE4">
                                  <wp:extent cx="4788819" cy="7193280"/>
                                  <wp:effectExtent l="0" t="0" r="0" b="762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97096" cy="72057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256CBFB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Phantom Motor Execution (PME), Phantom Motor Imagery (PMI), Phantom Limb Pain (PLP), Numeric Rate Scale (NRS), Questionnaire for Phantom Limb Pain (Q-PLP), Pain Disability Index (PDI), 2-item Pain Self-Efficacy Questionnaire (PSEQ-2), E</w:t>
                            </w:r>
                            <w:r w:rsidRPr="00BE3568">
                              <w:t>uroqol-5D-5L (EQ-5D-5L)</w:t>
                            </w:r>
                            <w:r>
                              <w:t xml:space="preserve">, Pain Catastrophizing Scale Short Form (PCS-SF), 2-item Patient Health Questionnaire (PHQ-2), </w:t>
                            </w:r>
                            <w:r w:rsidRPr="00BE3568">
                              <w:t>Patients' Global Impression of Change (PGIC)</w:t>
                            </w:r>
                            <w:r>
                              <w:t xml:space="preserve">, Opinion About Treatment (OAT), </w:t>
                            </w:r>
                            <w:r w:rsidRPr="006B7F87">
                              <w:t>Health Care Climate Questionnaire (HCCQ)</w:t>
                            </w:r>
                            <w:r>
                              <w:t xml:space="preserve"> and </w:t>
                            </w:r>
                            <w:r w:rsidRPr="00BE3568">
                              <w:t>Expectations for Complementary and Alternative Medicine Treatments</w:t>
                            </w:r>
                            <w:r>
                              <w:t xml:space="preserve"> Short Form</w:t>
                            </w:r>
                            <w:r w:rsidRPr="00BE3568">
                              <w:t xml:space="preserve"> (EXPECT-SF)</w:t>
                            </w:r>
                            <w:r>
                              <w:t>.</w:t>
                            </w:r>
                          </w:p>
                          <w:p w14:paraId="76DC314D" w14:textId="77777777" w:rsidR="0013569E" w:rsidRDefault="0013569E" w:rsidP="00135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A8324" id="_x0000_s1028" type="#_x0000_t202" style="position:absolute;left:0;text-align:left;margin-left:0;margin-top:0;width:488.25pt;height:665.2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GImIwIAACUEAAAOAAAAZHJzL2Uyb0RvYy54bWysU9tu2zAMfR+wfxD0vjgJcqsRp+jSZRjQ&#10;dQPafQAty7EwSfQkJXb29aPkNM22t2F6EESRPDo8pNa3vdHsKJ1XaAs+GY05k1Zgpey+4N+ed+9W&#10;nPkAtgKNVhb8JD2/3bx9s+7aXE6xQV1JxwjE+rxrC96E0OZZ5kUjDfgRttKSs0ZnIJDp9lnloCN0&#10;o7PpeLzIOnRV61BI7+n2fnDyTcKvaynCl7r2MjBdcOIW0u7SXsY926wh3ztoGyXONOAfWBhQlh69&#10;QN1DAHZw6i8oo4RDj3UYCTQZ1rUSMtVA1UzGf1Tz1EArUy0kjm8vMvn/Bysej18dU1XBp5MlZxYM&#10;NelZ9oG9x55Noz5d63MKe2opMPR0TX1Otfr2AcV3zyxuG7B7eeccdo2EivhNYmZ2lTrg+AhSdp+x&#10;omfgEDAB9bUzUTySgxE69el06U2kIuhyQd1eLuecCfKtZrPVgoz4BuQv6a3z4aNEw+Kh4I6an+Dh&#10;+ODDEPoSEl/zqFW1U1onw+3LrXbsCDQou7TO6L+Facu6gt/Mp/OEbDHmEzTkRgUaZK0MsRvHFdMh&#10;j3J8sFU6B1B6OBNpbc/6REkGcUJf9kMrYm7UrsTqRII5HOaW/hkdGnQ/OetoZgvufxzASc70J0ui&#10;30xmszjkyZjNl1My3LWnvPaAFQRV8MDZcNyG9DEibYt31JxaJdlemZwp0ywm4c//Jg77tZ2iXn/3&#10;5hcAAAD//wMAUEsDBBQABgAIAAAAIQDa9Syf2wAAAAYBAAAPAAAAZHJzL2Rvd25yZXYueG1sTI9B&#10;T4NAEIXvJv6HzZh4MXbRCrSUpVETjdfW/oABpkBkZwm7LfTfO3rRy0sm7+W9b/LtbHt1ptF3jg08&#10;LCJQxJWrO24MHD7f7legfECusXdMBi7kYVtcX+WY1W7iHZ33oVFSwj5DA20IQ6a1r1qy6BduIBbv&#10;6EaLQc6x0fWIk5TbXj9GUaItdiwLLQ702lL1tT9ZA8eP6S5eT+V7OKS7p+QFu7R0F2Nub+bnDahA&#10;c/gLww++oEMhTKU7ce1Vb0AeCb8q3jpNYlClhJbLKAZd5Po/fvENAAD//wMAUEsBAi0AFAAGAAgA&#10;AAAhALaDOJL+AAAA4QEAABMAAAAAAAAAAAAAAAAAAAAAAFtDb250ZW50X1R5cGVzXS54bWxQSwEC&#10;LQAUAAYACAAAACEAOP0h/9YAAACUAQAACwAAAAAAAAAAAAAAAAAvAQAAX3JlbHMvLnJlbHNQSwEC&#10;LQAUAAYACAAAACEAsohiJiMCAAAlBAAADgAAAAAAAAAAAAAAAAAuAgAAZHJzL2Uyb0RvYy54bWxQ&#10;SwECLQAUAAYACAAAACEA2vUsn9sAAAAGAQAADwAAAAAAAAAAAAAAAAB9BAAAZHJzL2Rvd25yZXYu&#10;eG1sUEsFBgAAAAAEAAQA8wAAAIUFAAAAAA==&#10;" stroked="f">
                <v:textbox>
                  <w:txbxContent>
                    <w:p w14:paraId="65418E40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Table 3: Demographic and baseline characteristics for ITT population</w:t>
                      </w:r>
                    </w:p>
                    <w:p w14:paraId="1EFB1B66" w14:textId="77777777" w:rsidR="0013569E" w:rsidRDefault="0013569E" w:rsidP="0013569E">
                      <w:r w:rsidRPr="00ED73E2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05C3568D" wp14:editId="31DC1CE4">
                            <wp:extent cx="4788819" cy="7193280"/>
                            <wp:effectExtent l="0" t="0" r="0" b="762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97096" cy="72057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256CBFB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Phantom Motor Execution (PME), Phantom Motor Imagery (PMI), Phantom Limb Pain (PLP), Numeric Rate Scale (NRS), Questionnaire for Phantom Limb Pain (Q-PLP), Pain Disability Index (PDI), 2-item Pain Self-Efficacy Questionnaire (PSEQ-2), E</w:t>
                      </w:r>
                      <w:r w:rsidRPr="00BE3568">
                        <w:t>uroqol-5D-5L (EQ-5D-5L)</w:t>
                      </w:r>
                      <w:r>
                        <w:t xml:space="preserve">, Pain Catastrophizing Scale Short Form (PCS-SF), 2-item Patient Health Questionnaire (PHQ-2), </w:t>
                      </w:r>
                      <w:r w:rsidRPr="00BE3568">
                        <w:t>Patients' Global Impression of Change (PGIC)</w:t>
                      </w:r>
                      <w:r>
                        <w:t xml:space="preserve">, Opinion About Treatment (OAT), </w:t>
                      </w:r>
                      <w:r w:rsidRPr="006B7F87">
                        <w:t>Health Care Climate Questionnaire (HCCQ)</w:t>
                      </w:r>
                      <w:r>
                        <w:t xml:space="preserve"> and </w:t>
                      </w:r>
                      <w:r w:rsidRPr="00BE3568">
                        <w:t>Expectations for Complementary and Alternative Medicine Treatments</w:t>
                      </w:r>
                      <w:r>
                        <w:t xml:space="preserve"> Short Form</w:t>
                      </w:r>
                      <w:r w:rsidRPr="00BE3568">
                        <w:t xml:space="preserve"> (EXPECT-SF)</w:t>
                      </w:r>
                      <w:r>
                        <w:t>.</w:t>
                      </w:r>
                    </w:p>
                    <w:p w14:paraId="76DC314D" w14:textId="77777777" w:rsidR="0013569E" w:rsidRDefault="0013569E" w:rsidP="0013569E"/>
                  </w:txbxContent>
                </v:textbox>
                <w10:wrap type="square" anchorx="margin"/>
              </v:shape>
            </w:pict>
          </mc:Fallback>
        </mc:AlternateContent>
      </w:r>
    </w:p>
    <w:p w14:paraId="24233955" w14:textId="77777777" w:rsidR="0013569E" w:rsidRPr="00737204" w:rsidRDefault="0013569E" w:rsidP="0013569E"/>
    <w:p w14:paraId="765B2726" w14:textId="77777777" w:rsidR="0013569E" w:rsidRDefault="0013569E" w:rsidP="0013569E">
      <w:pPr>
        <w:rPr>
          <w:rFonts w:eastAsia="OTNEJMQuadraat" w:cs="OTNEJMQuadraat"/>
          <w:b/>
          <w:bCs/>
          <w:sz w:val="20"/>
          <w:szCs w:val="20"/>
        </w:rPr>
      </w:pPr>
    </w:p>
    <w:p w14:paraId="21F9E2A1" w14:textId="77777777" w:rsidR="0013569E" w:rsidRDefault="0013569E" w:rsidP="0013569E">
      <w:pPr>
        <w:rPr>
          <w:rFonts w:eastAsia="OTNEJMQuadraat" w:cs="OTNEJMQuadraat"/>
          <w:b/>
          <w:bCs/>
          <w:sz w:val="20"/>
          <w:szCs w:val="20"/>
        </w:rPr>
      </w:pPr>
      <w:r w:rsidRPr="00191783">
        <w:rPr>
          <w:rFonts w:eastAsia="OTNEJMQuadraat" w:cs="OTNEJMQuadraat"/>
          <w:b/>
          <w:bCs/>
          <w:noProof/>
          <w:sz w:val="20"/>
          <w:szCs w:val="20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01ADE34" wp14:editId="41CB3A52">
                <wp:simplePos x="0" y="0"/>
                <wp:positionH relativeFrom="margin">
                  <wp:align>right</wp:align>
                </wp:positionH>
                <wp:positionV relativeFrom="paragraph">
                  <wp:posOffset>270510</wp:posOffset>
                </wp:positionV>
                <wp:extent cx="5962650" cy="1901825"/>
                <wp:effectExtent l="0" t="0" r="0" b="31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90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D1D1C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Table 5: Prior medications</w:t>
                            </w:r>
                          </w:p>
                          <w:p w14:paraId="7D62A38B" w14:textId="77777777" w:rsidR="0013569E" w:rsidRDefault="0013569E" w:rsidP="0013569E">
                            <w:r w:rsidRPr="00191783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178760BC" wp14:editId="3F96D0A2">
                                  <wp:extent cx="4305300" cy="1171575"/>
                                  <wp:effectExtent l="0" t="0" r="0" b="9525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5300" cy="1171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290CAC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Phantom Motor Execution (PME), Phantom Motor Imagery (PMI).</w:t>
                            </w:r>
                          </w:p>
                          <w:p w14:paraId="5DD80204" w14:textId="77777777" w:rsidR="0013569E" w:rsidRDefault="0013569E" w:rsidP="00135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ADE34" id="_x0000_s1029" type="#_x0000_t202" style="position:absolute;margin-left:418.3pt;margin-top:21.3pt;width:469.5pt;height:149.7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OMIgIAACMEAAAOAAAAZHJzL2Uyb0RvYy54bWysU9tu2zAMfR+wfxD0vviyJGuMOEWXLsOA&#10;7gK0+wBZlmNhkqhJSuzu60vJaZptb8P0IJAieUgeUuvrUStyFM5LMDUtZjklwnBopdnX9PvD7s0V&#10;JT4w0zIFRtT0UXh6vXn9aj3YSpTQg2qFIwhifDXYmvYh2CrLPO+FZn4GVhg0duA0C6i6fdY6NiC6&#10;VlmZ58tsANdaB1x4j6+3k5FuEn7XCR6+dp0XgaiaYm0h3S7dTbyzzZpVe8dsL/mpDPYPVWgmDSY9&#10;Q92ywMjByb+gtOQOPHRhxkFn0HWSi9QDdlPkf3Rz3zMrUi9Ijrdnmvz/g+Vfjt8ckW1NcVCGaRzR&#10;gxgDeQ8jKSM7g/UVOt1bdAsjPuOUU6fe3gH/4YmBbc/MXtw4B0MvWIvVFTEyuwidcHwEaYbP0GIa&#10;dgiQgMbO6UgdkkEQHaf0eJ5MLIXj42K1LJcLNHG0Fau8uCoXKQernsOt8+GjAE2iUFOHo0/w7Hjn&#10;QyyHVc8uMZsHJdudVCopbt9slSNHhmuyS+eE/pubMmSo6WqBuWOUgRifNkjLgGuspEYe83hiOKsi&#10;HR9Mm+TApJpkrESZEz+RkomcMDZjGsTbGBu5a6B9RMIcTFuLvwyFHtwvSgbc2Jr6nwfmBCXqk0HS&#10;V8V8Hlc8KfPFuxIVd2lpLi3McISqaaBkErchfYupsRscTicTbS+VnErGTUxsnn5NXPVLPXm9/O3N&#10;EwAAAP//AwBQSwMEFAAGAAgAAAAhALTpz3fdAAAABwEAAA8AAABkcnMvZG93bnJldi54bWxMj8FO&#10;wzAQRO9I/IO1SFwQdZqGlKTZVIAE6rWlH+DE2yRqvI5it0n/HnOC486MZt4W29n04kqj6ywjLBcR&#10;COLa6o4bhOP35/MrCOcVa9VbJoQbOdiW93eFyrWdeE/Xg29EKGGXK4TW+yGX0tUtGeUWdiAO3smO&#10;Rvlwjo3Uo5pCuellHEWpNKrjsNCqgT5aqs+Hi0E47aanl2yqvvxxvU/Sd9WtK3tDfHyY3zYgPM3+&#10;Lwy/+AEdysBU2QtrJ3qE8IhHSOIURHCzVRaECmGVxEuQZSH/85c/AAAA//8DAFBLAQItABQABgAI&#10;AAAAIQC2gziS/gAAAOEBAAATAAAAAAAAAAAAAAAAAAAAAABbQ29udGVudF9UeXBlc10ueG1sUEsB&#10;Ai0AFAAGAAgAAAAhADj9If/WAAAAlAEAAAsAAAAAAAAAAAAAAAAALwEAAF9yZWxzLy5yZWxzUEsB&#10;Ai0AFAAGAAgAAAAhAEEU04wiAgAAIwQAAA4AAAAAAAAAAAAAAAAALgIAAGRycy9lMm9Eb2MueG1s&#10;UEsBAi0AFAAGAAgAAAAhALTpz3fdAAAABwEAAA8AAAAAAAAAAAAAAAAAfAQAAGRycy9kb3ducmV2&#10;LnhtbFBLBQYAAAAABAAEAPMAAACGBQAAAAA=&#10;" stroked="f">
                <v:textbox>
                  <w:txbxContent>
                    <w:p w14:paraId="644D1D1C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Table 5: Prior medications</w:t>
                      </w:r>
                    </w:p>
                    <w:p w14:paraId="7D62A38B" w14:textId="77777777" w:rsidR="0013569E" w:rsidRDefault="0013569E" w:rsidP="0013569E">
                      <w:r w:rsidRPr="00191783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178760BC" wp14:editId="3F96D0A2">
                            <wp:extent cx="4305300" cy="1171575"/>
                            <wp:effectExtent l="0" t="0" r="0" b="9525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5300" cy="1171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290CAC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Phantom Motor Execution (PME), Phantom Motor Imagery (PMI).</w:t>
                      </w:r>
                    </w:p>
                    <w:p w14:paraId="5DD80204" w14:textId="77777777" w:rsidR="0013569E" w:rsidRDefault="0013569E" w:rsidP="0013569E"/>
                  </w:txbxContent>
                </v:textbox>
                <w10:wrap type="square" anchorx="margin"/>
              </v:shape>
            </w:pict>
          </mc:Fallback>
        </mc:AlternateContent>
      </w:r>
    </w:p>
    <w:p w14:paraId="0A77FDDA" w14:textId="77777777" w:rsidR="0013569E" w:rsidRDefault="0013569E" w:rsidP="0013569E">
      <w:pPr>
        <w:rPr>
          <w:rFonts w:eastAsia="OTNEJMQuadraat" w:cs="OTNEJMQuadraat"/>
          <w:b/>
          <w:bCs/>
          <w:sz w:val="20"/>
          <w:szCs w:val="20"/>
        </w:rPr>
      </w:pPr>
      <w:r w:rsidRPr="00191783">
        <w:rPr>
          <w:rFonts w:eastAsia="OTNEJMQuadraat" w:cs="OTNEJMQuadraat"/>
          <w:b/>
          <w:bCs/>
          <w:noProof/>
          <w:sz w:val="20"/>
          <w:szCs w:val="20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C8935EE" wp14:editId="26E6B2A5">
                <wp:simplePos x="0" y="0"/>
                <wp:positionH relativeFrom="margin">
                  <wp:posOffset>160655</wp:posOffset>
                </wp:positionH>
                <wp:positionV relativeFrom="paragraph">
                  <wp:posOffset>4354195</wp:posOffset>
                </wp:positionV>
                <wp:extent cx="5962650" cy="2181860"/>
                <wp:effectExtent l="0" t="0" r="0" b="889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2181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EA382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Table 7: Prior Treatment</w:t>
                            </w:r>
                          </w:p>
                          <w:p w14:paraId="6D635EBB" w14:textId="77777777" w:rsidR="0013569E" w:rsidRDefault="0013569E" w:rsidP="0013569E">
                            <w:r w:rsidRPr="00191783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62BDEF39" wp14:editId="2B8F4E8D">
                                  <wp:extent cx="3476625" cy="1219200"/>
                                  <wp:effectExtent l="0" t="0" r="9525" b="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6625" cy="121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8362818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Phantom Motor Execution (PME), Phantom Motor Imagery (PMI).</w:t>
                            </w:r>
                          </w:p>
                          <w:p w14:paraId="70ACD371" w14:textId="77777777" w:rsidR="0013569E" w:rsidRDefault="0013569E" w:rsidP="00135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935EE" id="_x0000_s1030" type="#_x0000_t202" style="position:absolute;margin-left:12.65pt;margin-top:342.85pt;width:469.5pt;height:171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g4RIwIAACQEAAAOAAAAZHJzL2Uyb0RvYy54bWysU9uO2yAQfa/Uf0C8N47dJE2sOKtttqkq&#10;bS/Sbj8AYxyjAkOBxE6/vgNO0mj7VpUHxDDDYebMmfXdoBU5CuclmIrmkyklwnBopNlX9Pvz7s2S&#10;Eh+YaZgCIyp6Ep7ebV6/Wve2FAV0oBrhCIIYX/a2ol0ItswyzzuhmZ+AFQadLTjNAppunzWO9Yiu&#10;VVZMp4usB9dYB1x4j7cPo5NuEn7bCh6+tq0XgaiKYm4h7S7tddyzzZqVe8dsJ/k5DfYPWWgmDX56&#10;hXpggZGDk39BackdeGjDhIPOoG0lF6kGrCafvqjmqWNWpFqQHG+vNPn/B8u/HL85Ihvs3VtKDNPY&#10;o2cxBPIeBlJEenrrS4x6shgXBrzG0FSqt4/Af3hiYNsxsxf3zkHfCdZgenl8md08HXF8BKn7z9Dg&#10;N+wQIAENrdORO2SDIDq26XRtTUyF4+V8tSgWc3Rx9BX5Ml8uUvMyVl6eW+fDRwGaxENFHfY+wbPj&#10;ow8xHVZeQuJvHpRsdlKpZLh9vVWOHBnqZJdWquBFmDKkr+hqXswTsoH4PklIy4A6VlJXdDmNa1RW&#10;pOODaVJIYFKNZ8xEmTM/kZKRnDDUQ+rE7EJ7Dc0JCXMwyhbHDA8duF+U9CjZivqfB+YEJeqTQdJX&#10;+WwWNZ6M2fxdgYa79dS3HmY4QlU0UDIetyHNRaTDwD02p5WJttjFMZNzyijFxOZ5bKLWb+0U9We4&#10;N78BAAD//wMAUEsDBBQABgAIAAAAIQD8N1TB3wAAAAsBAAAPAAAAZHJzL2Rvd25yZXYueG1sTI/B&#10;ToNAEIbvJr7DZky8GLtICxRkadRE47W1DzCwWyCys4TdFvr2jic9zsyXf76/3C12EBcz+d6RgqdV&#10;BMJQ43RPrYLj1/vjFoQPSBoHR0bB1XjYVbc3JRbazbQ3l0NoBYeQL1BBF8JYSOmbzlj0Kzca4tvJ&#10;TRYDj1Mr9YQzh9tBxlGUSos98YcOR/PWmeb7cLYKTp/zQ5LP9Uc4ZvtN+op9VrurUvd3y8sziGCW&#10;8AfDrz6rQ8VOtTuT9mJQECdrJhWk2yQDwUCebnhTMxnF+RpkVcr/HaofAAAA//8DAFBLAQItABQA&#10;BgAIAAAAIQC2gziS/gAAAOEBAAATAAAAAAAAAAAAAAAAAAAAAABbQ29udGVudF9UeXBlc10ueG1s&#10;UEsBAi0AFAAGAAgAAAAhADj9If/WAAAAlAEAAAsAAAAAAAAAAAAAAAAALwEAAF9yZWxzLy5yZWxz&#10;UEsBAi0AFAAGAAgAAAAhAEheDhEjAgAAJAQAAA4AAAAAAAAAAAAAAAAALgIAAGRycy9lMm9Eb2Mu&#10;eG1sUEsBAi0AFAAGAAgAAAAhAPw3VMHfAAAACwEAAA8AAAAAAAAAAAAAAAAAfQQAAGRycy9kb3du&#10;cmV2LnhtbFBLBQYAAAAABAAEAPMAAACJBQAAAAA=&#10;" stroked="f">
                <v:textbox>
                  <w:txbxContent>
                    <w:p w14:paraId="17CEA382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Table 7: Prior Treatment</w:t>
                      </w:r>
                    </w:p>
                    <w:p w14:paraId="6D635EBB" w14:textId="77777777" w:rsidR="0013569E" w:rsidRDefault="0013569E" w:rsidP="0013569E">
                      <w:r w:rsidRPr="00191783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62BDEF39" wp14:editId="2B8F4E8D">
                            <wp:extent cx="3476625" cy="1219200"/>
                            <wp:effectExtent l="0" t="0" r="9525" b="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6625" cy="1219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8362818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Phantom Motor Execution (PME), Phantom Motor Imagery (PMI).</w:t>
                      </w:r>
                    </w:p>
                    <w:p w14:paraId="70ACD371" w14:textId="77777777" w:rsidR="0013569E" w:rsidRDefault="0013569E" w:rsidP="0013569E"/>
                  </w:txbxContent>
                </v:textbox>
                <w10:wrap type="square" anchorx="margin"/>
              </v:shape>
            </w:pict>
          </mc:Fallback>
        </mc:AlternateContent>
      </w:r>
      <w:r w:rsidRPr="00191783">
        <w:rPr>
          <w:rFonts w:eastAsia="OTNEJMQuadraat" w:cs="OTNEJMQuadraat"/>
          <w:b/>
          <w:bCs/>
          <w:noProof/>
          <w:sz w:val="20"/>
          <w:szCs w:val="20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B602CD8" wp14:editId="33A5508F">
                <wp:simplePos x="0" y="0"/>
                <wp:positionH relativeFrom="margin">
                  <wp:align>right</wp:align>
                </wp:positionH>
                <wp:positionV relativeFrom="paragraph">
                  <wp:posOffset>2033905</wp:posOffset>
                </wp:positionV>
                <wp:extent cx="5953125" cy="2035810"/>
                <wp:effectExtent l="0" t="0" r="9525" b="254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20360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C53FD4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Table 6: Concomitant medications</w:t>
                            </w:r>
                          </w:p>
                          <w:p w14:paraId="312E823B" w14:textId="77777777" w:rsidR="0013569E" w:rsidRDefault="0013569E" w:rsidP="0013569E">
                            <w:r w:rsidRPr="00191783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7D876DE3" wp14:editId="4F8FA456">
                                  <wp:extent cx="5761355" cy="1117600"/>
                                  <wp:effectExtent l="0" t="0" r="0" b="635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61355" cy="111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046DF95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Anatomical Therapeutic Chemical (ATC) group,</w:t>
                            </w:r>
                            <w:r w:rsidRPr="00C712A0">
                              <w:t xml:space="preserve"> </w:t>
                            </w:r>
                            <w:r>
                              <w:t>Phantom Motor Execution (PME), Phantom Motor Imagery (PMI).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02CD8" id="_x0000_s1031" type="#_x0000_t202" style="position:absolute;margin-left:417.55pt;margin-top:160.15pt;width:468.75pt;height:160.3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P53JAIAACQEAAAOAAAAZHJzL2Uyb0RvYy54bWysU9uO2yAQfa/Uf0C8N3a8cbqx4qy22aaq&#10;tL1Iu/0AjHGMCgwFEnv79R1wNpu2b1V5QAwzczhzZljfjFqRo3BegqnpfJZTIgyHVpp9Tb897t5c&#10;U+IDMy1TYERNn4SnN5vXr9aDrUQBPahWOIIgxleDrWkfgq2yzPNeaOZnYIVBZwdOs4Cm22etYwOi&#10;a5UVeb7MBnCtdcCF93h7NznpJuF3neDhS9d5EYiqKXILaXdpb+Kebdas2jtme8lPNNg/sNBMGnz0&#10;DHXHAiMHJ/+C0pI78NCFGQedQddJLlINWM08/6Oah55ZkWpBcbw9y+T/Hyz/fPzqiGyxd3NKDNPY&#10;o0cxBvIORlJEeQbrK4x6sBgXRrzG0FSqt/fAv3tiYNszsxe3zsHQC9YivXnMzC5SJxwfQZrhE7T4&#10;DDsESEBj53TUDtUgiI5tejq3JlLheFmuyqt5UVLC0VfkV8t8uUhvsOo53TofPgjQJB5q6rD3CZ4d&#10;732IdFj1HBJf86Bku5NKJcPtm61y5MhwTnZpndB/C1OGDDVdlUgkZhmI+WmEtAw4x0rqml7nccV0&#10;VkU53ps2nQOTajojE2VO+kRJJnHC2IypE2XMjdo10D6hYA6mscVvhoce3E9KBhzZmvofB+YEJeqj&#10;QdFX88UizngyFuXbAg136WkuPcxwhKppoGQ6bkP6F1Nht9icTibZXpicKOMoJjVP3ybO+qWdol4+&#10;9+YXAAAA//8DAFBLAwQUAAYACAAAACEA5ISHct4AAAAIAQAADwAAAGRycy9kb3ducmV2LnhtbEyP&#10;QU+DQBSE7yb+h80z8WLsYmlBKI9GTTReW/sDHuwrkLK7hN0W+u9dT/Y4mcnMN8V21r248Og6axBe&#10;FhEINrVVnWkQDj+fz68gnCejqLeGEa7sYFve3xWUKzuZHV/2vhGhxLicEFrvh1xKV7esyS3swCZ4&#10;Rztq8kGOjVQjTaFc93IZRYnU1Jmw0NLAHy3Xp/1ZIxy/p6d1NlVf/pDuVsk7dWllr4iPD/PbBoTn&#10;2f+H4Q8/oEMZmCp7NsqJHiEc8QjxMopBBDuL0zWICiFZRRnIspC3B8pfAAAA//8DAFBLAQItABQA&#10;BgAIAAAAIQC2gziS/gAAAOEBAAATAAAAAAAAAAAAAAAAAAAAAABbQ29udGVudF9UeXBlc10ueG1s&#10;UEsBAi0AFAAGAAgAAAAhADj9If/WAAAAlAEAAAsAAAAAAAAAAAAAAAAALwEAAF9yZWxzLy5yZWxz&#10;UEsBAi0AFAAGAAgAAAAhAPTs/nckAgAAJAQAAA4AAAAAAAAAAAAAAAAALgIAAGRycy9lMm9Eb2Mu&#10;eG1sUEsBAi0AFAAGAAgAAAAhAOSEh3LeAAAACAEAAA8AAAAAAAAAAAAAAAAAfgQAAGRycy9kb3du&#10;cmV2LnhtbFBLBQYAAAAABAAEAPMAAACJBQAAAAA=&#10;" stroked="f">
                <v:textbox>
                  <w:txbxContent>
                    <w:p w14:paraId="33C53FD4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Table 6: Concomitant medications</w:t>
                      </w:r>
                    </w:p>
                    <w:p w14:paraId="312E823B" w14:textId="77777777" w:rsidR="0013569E" w:rsidRDefault="0013569E" w:rsidP="0013569E">
                      <w:r w:rsidRPr="00191783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7D876DE3" wp14:editId="4F8FA456">
                            <wp:extent cx="5761355" cy="1117600"/>
                            <wp:effectExtent l="0" t="0" r="0" b="635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61355" cy="111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046DF95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Anatomical Therapeutic Chemical (ATC) group,</w:t>
                      </w:r>
                      <w:r w:rsidRPr="00C712A0">
                        <w:t xml:space="preserve"> </w:t>
                      </w:r>
                      <w:r>
                        <w:t>Phantom Motor Execution (PME), Phantom Motor Imagery (PMI).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85252FC" w14:textId="77777777" w:rsidR="0013569E" w:rsidRDefault="0013569E" w:rsidP="0013569E">
      <w:pPr>
        <w:rPr>
          <w:rFonts w:eastAsia="OTNEJMQuadraat" w:cs="OTNEJMQuadraat"/>
          <w:b/>
          <w:bCs/>
          <w:sz w:val="20"/>
          <w:szCs w:val="20"/>
        </w:rPr>
      </w:pPr>
    </w:p>
    <w:p w14:paraId="49466FA1" w14:textId="77777777" w:rsidR="0013569E" w:rsidRDefault="0013569E" w:rsidP="0013569E">
      <w:pPr>
        <w:rPr>
          <w:rFonts w:eastAsia="OTNEJMQuadraat" w:cs="OTNEJMQuadraat"/>
          <w:b/>
          <w:bCs/>
          <w:sz w:val="20"/>
          <w:szCs w:val="20"/>
        </w:rPr>
      </w:pPr>
      <w:r>
        <w:rPr>
          <w:noProof/>
          <w:lang w:val="sv-SE" w:eastAsia="sv-SE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8103B9D" wp14:editId="51CBE2AE">
                <wp:simplePos x="0" y="0"/>
                <wp:positionH relativeFrom="column">
                  <wp:posOffset>-4445</wp:posOffset>
                </wp:positionH>
                <wp:positionV relativeFrom="paragraph">
                  <wp:posOffset>-90170</wp:posOffset>
                </wp:positionV>
                <wp:extent cx="6299835" cy="7600950"/>
                <wp:effectExtent l="0" t="0" r="0" b="0"/>
                <wp:wrapTopAndBottom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835" cy="760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A04F48" w14:textId="77777777" w:rsidR="0013569E" w:rsidRPr="009A4CD9" w:rsidRDefault="0013569E" w:rsidP="0013569E">
                            <w:pPr>
                              <w:pStyle w:val="Caption"/>
                              <w:keepNext/>
                            </w:pPr>
                          </w:p>
                          <w:p w14:paraId="250E6768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Table 8: Summary of outcome assessment schedule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80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67"/>
                              <w:gridCol w:w="6378"/>
                            </w:tblGrid>
                            <w:tr w:rsidR="0013569E" w14:paraId="3DE1C2FD" w14:textId="77777777" w:rsidTr="00943EB2">
                              <w:tc>
                                <w:tcPr>
                                  <w:tcW w:w="2167" w:type="dxa"/>
                                </w:tcPr>
                                <w:p w14:paraId="34A1C9FD" w14:textId="77777777" w:rsidR="0013569E" w:rsidRPr="006B4B02" w:rsidRDefault="0013569E" w:rsidP="00B870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bookmarkStart w:id="0" w:name="_Hlk76141611"/>
                                  <w:r w:rsidRPr="006B4B02">
                                    <w:rPr>
                                      <w:b/>
                                      <w:sz w:val="24"/>
                                    </w:rPr>
                                    <w:t>Session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</w:tcPr>
                                <w:p w14:paraId="3DCEB425" w14:textId="77777777" w:rsidR="0013569E" w:rsidRPr="006B4B02" w:rsidRDefault="0013569E" w:rsidP="00B870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6B4B02">
                                    <w:rPr>
                                      <w:b/>
                                      <w:sz w:val="24"/>
                                    </w:rPr>
                                    <w:t>Summary of content</w:t>
                                  </w:r>
                                </w:p>
                              </w:tc>
                            </w:tr>
                            <w:tr w:rsidR="0013569E" w14:paraId="5589234A" w14:textId="77777777" w:rsidTr="00943EB2">
                              <w:tc>
                                <w:tcPr>
                                  <w:tcW w:w="2167" w:type="dxa"/>
                                </w:tcPr>
                                <w:p w14:paraId="19022BB2" w14:textId="77777777" w:rsidR="0013569E" w:rsidRDefault="0013569E" w:rsidP="00B870E8">
                                  <w:r>
                                    <w:t>Visit 0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</w:tcPr>
                                <w:p w14:paraId="0352FF98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Patient Information (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T/E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222418FA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Study Consent (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T/E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5DDEEF7C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Pre-Assessment (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T/E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4C964F86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>
                                    <w:rPr>
                                      <w:lang w:val="it-IT"/>
                                    </w:rPr>
                                    <w:t>Background Information (T/E)</w:t>
                                  </w:r>
                                </w:p>
                                <w:p w14:paraId="3D759B9A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>
                                    <w:rPr>
                                      <w:lang w:val="it-IT"/>
                                    </w:rPr>
                                    <w:t>Q-PLP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 xml:space="preserve">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63DF2734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PDI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02EFE1F1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EQ5D-5L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47BB8B2E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PSEQ-2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00D73923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PCS-SF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5BB79A87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PHQ-2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  <w:p w14:paraId="2DB00A55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EXPECT-SF (T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>/E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3569E" w14:paraId="040FA09E" w14:textId="77777777" w:rsidTr="00943EB2">
                              <w:tc>
                                <w:tcPr>
                                  <w:tcW w:w="8545" w:type="dxa"/>
                                  <w:gridSpan w:val="2"/>
                                </w:tcPr>
                                <w:p w14:paraId="091BA182" w14:textId="77777777" w:rsidR="0013569E" w:rsidRPr="0082631B" w:rsidRDefault="0013569E" w:rsidP="00B870E8">
                                  <w:pPr>
                                    <w:jc w:val="center"/>
                                    <w:rPr>
                                      <w:lang w:val="it-IT"/>
                                    </w:rPr>
                                  </w:pPr>
                                  <w:r w:rsidRPr="0082631B">
                                    <w:rPr>
                                      <w:sz w:val="24"/>
                                      <w:lang w:val="it-IT"/>
                                    </w:rPr>
                                    <w:t>Randomization</w:t>
                                  </w:r>
                                </w:p>
                              </w:tc>
                            </w:tr>
                            <w:tr w:rsidR="0013569E" w14:paraId="4E25D68D" w14:textId="77777777" w:rsidTr="00943EB2">
                              <w:tc>
                                <w:tcPr>
                                  <w:tcW w:w="2167" w:type="dxa"/>
                                </w:tcPr>
                                <w:p w14:paraId="66917D33" w14:textId="77777777" w:rsidR="0013569E" w:rsidRDefault="0013569E" w:rsidP="00B870E8">
                                  <w:r>
                                    <w:t>Visit 1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</w:tcPr>
                                <w:p w14:paraId="767D0961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Treatment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session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 xml:space="preserve"> (T)</w:t>
                                  </w:r>
                                </w:p>
                                <w:p w14:paraId="35DDD81B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Q-PLP (E)</w:t>
                                  </w:r>
                                </w:p>
                                <w:p w14:paraId="1AB8660B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OAT (E)</w:t>
                                  </w:r>
                                </w:p>
                                <w:p w14:paraId="2F2F6C7E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EXPECT-SF (E)</w:t>
                                  </w:r>
                                </w:p>
                                <w:p w14:paraId="4961F5F7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HCCQ-SF (E)</w:t>
                                  </w:r>
                                </w:p>
                              </w:tc>
                            </w:tr>
                            <w:tr w:rsidR="0013569E" w14:paraId="2FD1BD7D" w14:textId="77777777" w:rsidTr="00943EB2">
                              <w:tc>
                                <w:tcPr>
                                  <w:tcW w:w="2167" w:type="dxa"/>
                                </w:tcPr>
                                <w:p w14:paraId="1CA4C68D" w14:textId="77777777" w:rsidR="0013569E" w:rsidRDefault="0013569E" w:rsidP="00B870E8">
                                  <w:r>
                                    <w:t>Visit 2-14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</w:tcPr>
                                <w:p w14:paraId="7861D534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2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 xml:space="preserve">Treatment 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session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(T)</w:t>
                                  </w:r>
                                </w:p>
                                <w:p w14:paraId="5C3D1EC1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2"/>
                                    </w:numPr>
                                  </w:pPr>
                                  <w:r>
                                    <w:rPr>
                                      <w:lang w:val="it-IT"/>
                                    </w:rPr>
                                    <w:t>Q-PLP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 xml:space="preserve"> (E)</w:t>
                                  </w:r>
                                </w:p>
                              </w:tc>
                            </w:tr>
                            <w:tr w:rsidR="0013569E" w14:paraId="0E941545" w14:textId="77777777" w:rsidTr="00943EB2">
                              <w:tc>
                                <w:tcPr>
                                  <w:tcW w:w="2167" w:type="dxa"/>
                                </w:tcPr>
                                <w:p w14:paraId="1C5F230D" w14:textId="77777777" w:rsidR="0013569E" w:rsidRDefault="0013569E" w:rsidP="00B870E8">
                                  <w:r>
                                    <w:t>Visit 15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</w:tcPr>
                                <w:p w14:paraId="08D07DDF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 xml:space="preserve">Treatment 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session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(T)</w:t>
                                  </w:r>
                                </w:p>
                                <w:p w14:paraId="417986D0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Q-PLP (E)</w:t>
                                  </w:r>
                                </w:p>
                                <w:p w14:paraId="6E35B93E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PDI (E)</w:t>
                                  </w:r>
                                </w:p>
                                <w:p w14:paraId="1E107E01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EQ5D-5L (E)</w:t>
                                  </w:r>
                                </w:p>
                                <w:p w14:paraId="79BEB737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PSEQ-2 (E)</w:t>
                                  </w:r>
                                </w:p>
                                <w:p w14:paraId="2487A46E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PCS-SF (E)</w:t>
                                  </w:r>
                                </w:p>
                                <w:p w14:paraId="02BBD5B9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PHQ-2 (E)</w:t>
                                  </w:r>
                                </w:p>
                                <w:p w14:paraId="7B02D1CD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PGIC (E)</w:t>
                                  </w:r>
                                </w:p>
                                <w:p w14:paraId="36379D23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HCCQ-SF (E)</w:t>
                                  </w:r>
                                </w:p>
                              </w:tc>
                            </w:tr>
                            <w:tr w:rsidR="0013569E" w14:paraId="565E77E2" w14:textId="77777777" w:rsidTr="00943EB2">
                              <w:trPr>
                                <w:trHeight w:val="495"/>
                              </w:trPr>
                              <w:tc>
                                <w:tcPr>
                                  <w:tcW w:w="2167" w:type="dxa"/>
                                </w:tcPr>
                                <w:p w14:paraId="6200AB77" w14:textId="77777777" w:rsidR="0013569E" w:rsidRDefault="0013569E" w:rsidP="00B870E8">
                                  <w:r>
                                    <w:t>1-month follow-up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  <w:vMerge w:val="restart"/>
                                </w:tcPr>
                                <w:p w14:paraId="4EBEE54C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Q-PLP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(E)</w:t>
                                  </w:r>
                                </w:p>
                                <w:p w14:paraId="0C6F7220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PDI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(E)</w:t>
                                  </w:r>
                                </w:p>
                                <w:p w14:paraId="2A79DD1D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EQ5D-5L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(E)</w:t>
                                  </w:r>
                                </w:p>
                                <w:p w14:paraId="202470D0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PSEQ-2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(E)</w:t>
                                  </w:r>
                                </w:p>
                                <w:p w14:paraId="310895C8" w14:textId="77777777" w:rsidR="0013569E" w:rsidRPr="0082631B" w:rsidRDefault="0013569E" w:rsidP="0013569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PCS-SF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(E)</w:t>
                                  </w:r>
                                </w:p>
                                <w:p w14:paraId="3166F8AB" w14:textId="77777777" w:rsidR="0013569E" w:rsidRDefault="0013569E" w:rsidP="0013569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</w:pPr>
                                  <w:r w:rsidRPr="0082631B">
                                    <w:rPr>
                                      <w:lang w:val="it-IT"/>
                                    </w:rPr>
                                    <w:t>PHQ-2</w:t>
                                  </w:r>
                                  <w:r>
                                    <w:rPr>
                                      <w:lang w:val="it-IT"/>
                                    </w:rPr>
                                    <w:t xml:space="preserve"> </w:t>
                                  </w:r>
                                  <w:r w:rsidRPr="0082631B">
                                    <w:rPr>
                                      <w:lang w:val="it-IT"/>
                                    </w:rPr>
                                    <w:t>(E)</w:t>
                                  </w:r>
                                </w:p>
                              </w:tc>
                            </w:tr>
                            <w:tr w:rsidR="0013569E" w14:paraId="42133ED8" w14:textId="77777777" w:rsidTr="00943EB2">
                              <w:trPr>
                                <w:trHeight w:val="559"/>
                              </w:trPr>
                              <w:tc>
                                <w:tcPr>
                                  <w:tcW w:w="2167" w:type="dxa"/>
                                </w:tcPr>
                                <w:p w14:paraId="012A090C" w14:textId="77777777" w:rsidR="0013569E" w:rsidRDefault="0013569E" w:rsidP="00B870E8">
                                  <w:r>
                                    <w:t>3-month follow-up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  <w:vMerge/>
                                </w:tcPr>
                                <w:p w14:paraId="44A9D312" w14:textId="77777777" w:rsidR="0013569E" w:rsidRDefault="0013569E" w:rsidP="00B870E8"/>
                              </w:tc>
                            </w:tr>
                            <w:tr w:rsidR="0013569E" w14:paraId="66553CDD" w14:textId="77777777" w:rsidTr="00943EB2">
                              <w:tc>
                                <w:tcPr>
                                  <w:tcW w:w="2167" w:type="dxa"/>
                                </w:tcPr>
                                <w:p w14:paraId="775EB996" w14:textId="77777777" w:rsidR="0013569E" w:rsidRDefault="0013569E" w:rsidP="00B870E8">
                                  <w:r>
                                    <w:t>6-month follow-up</w:t>
                                  </w:r>
                                </w:p>
                              </w:tc>
                              <w:tc>
                                <w:tcPr>
                                  <w:tcW w:w="6378" w:type="dxa"/>
                                  <w:vMerge/>
                                </w:tcPr>
                                <w:p w14:paraId="08029686" w14:textId="77777777" w:rsidR="0013569E" w:rsidRDefault="0013569E" w:rsidP="00B870E8"/>
                              </w:tc>
                            </w:tr>
                            <w:bookmarkEnd w:id="0"/>
                          </w:tbl>
                          <w:p w14:paraId="6F0CCE3D" w14:textId="77777777" w:rsidR="0013569E" w:rsidRDefault="0013569E" w:rsidP="0013569E"/>
                          <w:p w14:paraId="5950DFD6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Questionnaire for Phantom Limb Pain (Q-PLP), Pain Disability Index (PDI), 2-item Pain Self-Efficacy Questionnaire (PSEQ-2), E</w:t>
                            </w:r>
                            <w:r w:rsidRPr="00BE3568">
                              <w:t>uroqol-5D-5L (EQ-5D-5L)</w:t>
                            </w:r>
                            <w:r>
                              <w:t xml:space="preserve">, Pain Catastrophizing Scale Short Form (PCS-SF), 2-item Patient Health Questionnaire (PHQ-2), </w:t>
                            </w:r>
                            <w:r w:rsidRPr="00BE3568">
                              <w:t>Patients' Global Impression of Change (PGIC)</w:t>
                            </w:r>
                            <w:r>
                              <w:t xml:space="preserve">, Opinion About Treatment (OAT), </w:t>
                            </w:r>
                            <w:r w:rsidRPr="006B7F87">
                              <w:t>Health Care Climate Questionnaire (HCCQ)</w:t>
                            </w:r>
                            <w:r>
                              <w:t xml:space="preserve"> and </w:t>
                            </w:r>
                            <w:bookmarkStart w:id="1" w:name="_Hlk76078685"/>
                            <w:r w:rsidRPr="00BE3568">
                              <w:t>Expectations for Complementary and Alternative Medicine Treatments</w:t>
                            </w:r>
                            <w:r>
                              <w:t xml:space="preserve"> Short Form</w:t>
                            </w:r>
                            <w:r w:rsidRPr="00BE3568">
                              <w:t xml:space="preserve"> (EXPECT-SF)</w:t>
                            </w:r>
                            <w:r>
                              <w:t>.</w:t>
                            </w:r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03B9D" id="_x0000_s1032" type="#_x0000_t202" style="position:absolute;margin-left:-.35pt;margin-top:-7.1pt;width:496.05pt;height:59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jhJRQIAAM8EAAAOAAAAZHJzL2Uyb0RvYy54bWysVNtu2zAMfR+wfxD0vthxk7Qx4hRdig4D&#10;ugvW7gNkWY6NyqJGqbGzry8lJ1m2PXXYiyBR5NEhD6nV9dBptlPoWjAFn05SzpSRULVmW/Dvj3fv&#10;rjhzXphKaDCq4Hvl+PX67ZtVb3OVQQO6UsgIxLi8twVvvLd5kjjZqE64CVhl6LIG7ISnI26TCkVP&#10;6J1OsjRdJD1gZRGkco6st+MlX0f8ulbSf6lrpzzTBSduPq4Y1zKsyXol8i0K27TyQEP8A4tOtIYe&#10;PUHdCi/YM7Z/QXWtRHBQ+4mELoG6bqWKOVA20/SPbB4aYVXMhYrj7KlM7v/Bys+7r8jaquDZBWdG&#10;dKTRoxo8ew8Dy0J5euty8nqw5OcHMpPMMVVn70E+OWZg0wizVTeI0DdKVERvGiKTs9ARxwWQsv8E&#10;FT0jnj1EoKHGLtSOqsEInWTan6QJVCQZF9lyeXUx50zS3eUiTZfzKF4i8mO4Rec/KOhY2BQcSfsI&#10;L3b3zgc6Ij+6hNcM3LVaR/21+c1AjsES6QfGB+5+r1Xw0+abqqlkkWowOInbcqORjX1FjU8pHLsr&#10;glFAcKzpwVfGHkJCtIrt/Mr4U1B8H4w/xXetARyFDMOmQgI7QWNSPY3qEd/R/1iKsQBBVD+UQ2ya&#10;xbFDSqj2pC3COGH0I9CmAfzJWU/TVXD341mg4kx/NNQfy+lsFsYxHmbzy4wOeH5Tnt8IIwmq4J6z&#10;cbvxsdQhJwM31Ed1GxUO3EYmB840NVH4w4SHsTw/R69f/9D6BQAA//8DAFBLAwQUAAYACAAAACEA&#10;asHna94AAAAKAQAADwAAAGRycy9kb3ducmV2LnhtbEyPTU/DMAyG70j8h8hI3LakVYG2azohEFcQ&#10;40PaLWu8tqJxqiZby7/HnOBkWe+j14+r7eIGccYp9J40JGsFAqnxtqdWw/vb0yoHEaIhawZPqOEb&#10;A2zry4vKlNbP9IrnXWwFl1AojYYuxrGUMjQdOhPWfkTi7OgnZyKvUyvtZGYud4NMlbqVzvTEFzoz&#10;4kOHzdfu5DR8PB/3n5l6aR/dzTj7RUlyhdT6+mq534CIuMQ/GH71WR1qdjr4E9kgBg2rOwZ5JFkK&#10;gvOiSDIQBwaTPM1B1pX8/0L9AwAA//8DAFBLAQItABQABgAIAAAAIQC2gziS/gAAAOEBAAATAAAA&#10;AAAAAAAAAAAAAAAAAABbQ29udGVudF9UeXBlc10ueG1sUEsBAi0AFAAGAAgAAAAhADj9If/WAAAA&#10;lAEAAAsAAAAAAAAAAAAAAAAALwEAAF9yZWxzLy5yZWxzUEsBAi0AFAAGAAgAAAAhABJmOElFAgAA&#10;zwQAAA4AAAAAAAAAAAAAAAAALgIAAGRycy9lMm9Eb2MueG1sUEsBAi0AFAAGAAgAAAAhAGrB52ve&#10;AAAACgEAAA8AAAAAAAAAAAAAAAAAnwQAAGRycy9kb3ducmV2LnhtbFBLBQYAAAAABAAEAPMAAACq&#10;BQAAAAA=&#10;" filled="f" stroked="f">
                <v:textbox>
                  <w:txbxContent>
                    <w:p w14:paraId="54A04F48" w14:textId="77777777" w:rsidR="0013569E" w:rsidRPr="009A4CD9" w:rsidRDefault="0013569E" w:rsidP="0013569E">
                      <w:pPr>
                        <w:pStyle w:val="Caption"/>
                        <w:keepNext/>
                      </w:pPr>
                    </w:p>
                    <w:p w14:paraId="250E6768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Table 8: Summary of outcome assessment schedule</w:t>
                      </w:r>
                    </w:p>
                    <w:tbl>
                      <w:tblPr>
                        <w:tblStyle w:val="TableGrid"/>
                        <w:tblW w:w="0" w:type="auto"/>
                        <w:tblInd w:w="805" w:type="dxa"/>
                        <w:tblLook w:val="04A0" w:firstRow="1" w:lastRow="0" w:firstColumn="1" w:lastColumn="0" w:noHBand="0" w:noVBand="1"/>
                      </w:tblPr>
                      <w:tblGrid>
                        <w:gridCol w:w="2167"/>
                        <w:gridCol w:w="6378"/>
                      </w:tblGrid>
                      <w:tr w:rsidR="0013569E" w14:paraId="3DE1C2FD" w14:textId="77777777" w:rsidTr="00943EB2">
                        <w:tc>
                          <w:tcPr>
                            <w:tcW w:w="2167" w:type="dxa"/>
                          </w:tcPr>
                          <w:p w14:paraId="34A1C9FD" w14:textId="77777777" w:rsidR="0013569E" w:rsidRPr="006B4B02" w:rsidRDefault="0013569E" w:rsidP="00B870E8">
                            <w:pPr>
                              <w:rPr>
                                <w:b/>
                                <w:sz w:val="24"/>
                              </w:rPr>
                            </w:pPr>
                            <w:bookmarkStart w:id="2" w:name="_Hlk76141611"/>
                            <w:r w:rsidRPr="006B4B02">
                              <w:rPr>
                                <w:b/>
                                <w:sz w:val="24"/>
                              </w:rPr>
                              <w:t>Session</w:t>
                            </w:r>
                          </w:p>
                        </w:tc>
                        <w:tc>
                          <w:tcPr>
                            <w:tcW w:w="6378" w:type="dxa"/>
                          </w:tcPr>
                          <w:p w14:paraId="3DCEB425" w14:textId="77777777" w:rsidR="0013569E" w:rsidRPr="006B4B02" w:rsidRDefault="0013569E" w:rsidP="00B870E8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6B4B02">
                              <w:rPr>
                                <w:b/>
                                <w:sz w:val="24"/>
                              </w:rPr>
                              <w:t>Summary of content</w:t>
                            </w:r>
                          </w:p>
                        </w:tc>
                      </w:tr>
                      <w:tr w:rsidR="0013569E" w14:paraId="5589234A" w14:textId="77777777" w:rsidTr="00943EB2">
                        <w:tc>
                          <w:tcPr>
                            <w:tcW w:w="2167" w:type="dxa"/>
                          </w:tcPr>
                          <w:p w14:paraId="19022BB2" w14:textId="77777777" w:rsidR="0013569E" w:rsidRDefault="0013569E" w:rsidP="00B870E8">
                            <w:r>
                              <w:t>Visit 0</w:t>
                            </w:r>
                          </w:p>
                        </w:tc>
                        <w:tc>
                          <w:tcPr>
                            <w:tcW w:w="6378" w:type="dxa"/>
                          </w:tcPr>
                          <w:p w14:paraId="0352FF98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Patient Information (</w:t>
                            </w:r>
                            <w:r>
                              <w:rPr>
                                <w:lang w:val="it-IT"/>
                              </w:rPr>
                              <w:t>T/E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222418FA" w14:textId="77777777" w:rsidR="0013569E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Study Consent (</w:t>
                            </w:r>
                            <w:r>
                              <w:rPr>
                                <w:lang w:val="it-IT"/>
                              </w:rPr>
                              <w:t>T/E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5DDEEF7C" w14:textId="77777777" w:rsidR="0013569E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Pre-Assessment (</w:t>
                            </w:r>
                            <w:r>
                              <w:rPr>
                                <w:lang w:val="it-IT"/>
                              </w:rPr>
                              <w:t>T/E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4C964F86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Background Information (T/E)</w:t>
                            </w:r>
                          </w:p>
                          <w:p w14:paraId="3D759B9A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Q-PLP</w:t>
                            </w:r>
                            <w:r w:rsidRPr="0082631B">
                              <w:rPr>
                                <w:lang w:val="it-IT"/>
                              </w:rPr>
                              <w:t xml:space="preserve">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63DF2734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PDI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02EFE1F1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EQ5D-5L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47BB8B2E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PSEQ-2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00D73923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PCS-SF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5BB79A87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PHQ-2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  <w:p w14:paraId="2DB00A55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lang w:val="it-IT"/>
                              </w:rPr>
                              <w:t>EXPECT-SF (T</w:t>
                            </w:r>
                            <w:r>
                              <w:rPr>
                                <w:lang w:val="it-IT"/>
                              </w:rPr>
                              <w:t>/E</w:t>
                            </w:r>
                            <w:r w:rsidRPr="0082631B">
                              <w:rPr>
                                <w:lang w:val="it-IT"/>
                              </w:rPr>
                              <w:t>)</w:t>
                            </w:r>
                          </w:p>
                        </w:tc>
                      </w:tr>
                      <w:tr w:rsidR="0013569E" w14:paraId="040FA09E" w14:textId="77777777" w:rsidTr="00943EB2">
                        <w:tc>
                          <w:tcPr>
                            <w:tcW w:w="8545" w:type="dxa"/>
                            <w:gridSpan w:val="2"/>
                          </w:tcPr>
                          <w:p w14:paraId="091BA182" w14:textId="77777777" w:rsidR="0013569E" w:rsidRPr="0082631B" w:rsidRDefault="0013569E" w:rsidP="00B870E8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 w:rsidRPr="0082631B">
                              <w:rPr>
                                <w:sz w:val="24"/>
                                <w:lang w:val="it-IT"/>
                              </w:rPr>
                              <w:t>Randomization</w:t>
                            </w:r>
                          </w:p>
                        </w:tc>
                      </w:tr>
                      <w:tr w:rsidR="0013569E" w14:paraId="4E25D68D" w14:textId="77777777" w:rsidTr="00943EB2">
                        <w:tc>
                          <w:tcPr>
                            <w:tcW w:w="2167" w:type="dxa"/>
                          </w:tcPr>
                          <w:p w14:paraId="66917D33" w14:textId="77777777" w:rsidR="0013569E" w:rsidRDefault="0013569E" w:rsidP="00B870E8">
                            <w:r>
                              <w:t>Visit 1</w:t>
                            </w:r>
                          </w:p>
                        </w:tc>
                        <w:tc>
                          <w:tcPr>
                            <w:tcW w:w="6378" w:type="dxa"/>
                          </w:tcPr>
                          <w:p w14:paraId="767D0961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Treatment</w:t>
                            </w:r>
                            <w:r>
                              <w:rPr>
                                <w:lang w:val="it-IT"/>
                              </w:rPr>
                              <w:t xml:space="preserve"> session</w:t>
                            </w:r>
                            <w:r w:rsidRPr="0082631B">
                              <w:rPr>
                                <w:lang w:val="it-IT"/>
                              </w:rPr>
                              <w:t xml:space="preserve"> (T)</w:t>
                            </w:r>
                          </w:p>
                          <w:p w14:paraId="35DDD81B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Q-PLP (E)</w:t>
                            </w:r>
                          </w:p>
                          <w:p w14:paraId="1AB8660B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OAT (E)</w:t>
                            </w:r>
                          </w:p>
                          <w:p w14:paraId="2F2F6C7E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EXPECT-SF (E)</w:t>
                            </w:r>
                          </w:p>
                          <w:p w14:paraId="4961F5F7" w14:textId="77777777" w:rsidR="0013569E" w:rsidRDefault="0013569E" w:rsidP="0013569E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HCCQ-SF (E)</w:t>
                            </w:r>
                          </w:p>
                        </w:tc>
                      </w:tr>
                      <w:tr w:rsidR="0013569E" w14:paraId="2FD1BD7D" w14:textId="77777777" w:rsidTr="00943EB2">
                        <w:tc>
                          <w:tcPr>
                            <w:tcW w:w="2167" w:type="dxa"/>
                          </w:tcPr>
                          <w:p w14:paraId="1CA4C68D" w14:textId="77777777" w:rsidR="0013569E" w:rsidRDefault="0013569E" w:rsidP="00B870E8">
                            <w:r>
                              <w:t>Visit 2-14</w:t>
                            </w:r>
                          </w:p>
                        </w:tc>
                        <w:tc>
                          <w:tcPr>
                            <w:tcW w:w="6378" w:type="dxa"/>
                          </w:tcPr>
                          <w:p w14:paraId="7861D534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 xml:space="preserve">Treatment </w:t>
                            </w:r>
                            <w:r>
                              <w:rPr>
                                <w:lang w:val="it-IT"/>
                              </w:rPr>
                              <w:t xml:space="preserve">session </w:t>
                            </w:r>
                            <w:r w:rsidRPr="0082631B">
                              <w:rPr>
                                <w:lang w:val="it-IT"/>
                              </w:rPr>
                              <w:t>(T)</w:t>
                            </w:r>
                          </w:p>
                          <w:p w14:paraId="5C3D1EC1" w14:textId="77777777" w:rsidR="0013569E" w:rsidRDefault="0013569E" w:rsidP="0013569E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lang w:val="it-IT"/>
                              </w:rPr>
                              <w:t>Q-PLP</w:t>
                            </w:r>
                            <w:r w:rsidRPr="0082631B">
                              <w:rPr>
                                <w:lang w:val="it-IT"/>
                              </w:rPr>
                              <w:t xml:space="preserve"> (E)</w:t>
                            </w:r>
                          </w:p>
                        </w:tc>
                      </w:tr>
                      <w:tr w:rsidR="0013569E" w14:paraId="0E941545" w14:textId="77777777" w:rsidTr="00943EB2">
                        <w:tc>
                          <w:tcPr>
                            <w:tcW w:w="2167" w:type="dxa"/>
                          </w:tcPr>
                          <w:p w14:paraId="1C5F230D" w14:textId="77777777" w:rsidR="0013569E" w:rsidRDefault="0013569E" w:rsidP="00B870E8">
                            <w:r>
                              <w:t>Visit 15</w:t>
                            </w:r>
                          </w:p>
                        </w:tc>
                        <w:tc>
                          <w:tcPr>
                            <w:tcW w:w="6378" w:type="dxa"/>
                          </w:tcPr>
                          <w:p w14:paraId="08D07DDF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 xml:space="preserve">Treatment </w:t>
                            </w:r>
                            <w:r>
                              <w:rPr>
                                <w:lang w:val="it-IT"/>
                              </w:rPr>
                              <w:t xml:space="preserve">session </w:t>
                            </w:r>
                            <w:r w:rsidRPr="0082631B">
                              <w:rPr>
                                <w:lang w:val="it-IT"/>
                              </w:rPr>
                              <w:t>(T)</w:t>
                            </w:r>
                          </w:p>
                          <w:p w14:paraId="417986D0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Q-PLP (E)</w:t>
                            </w:r>
                          </w:p>
                          <w:p w14:paraId="6E35B93E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PDI (E)</w:t>
                            </w:r>
                          </w:p>
                          <w:p w14:paraId="1E107E01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EQ5D-5L (E)</w:t>
                            </w:r>
                          </w:p>
                          <w:p w14:paraId="79BEB737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PSEQ-2 (E)</w:t>
                            </w:r>
                          </w:p>
                          <w:p w14:paraId="2487A46E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PCS-SF (E)</w:t>
                            </w:r>
                          </w:p>
                          <w:p w14:paraId="02BBD5B9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PHQ-2 (E)</w:t>
                            </w:r>
                          </w:p>
                          <w:p w14:paraId="7B02D1CD" w14:textId="77777777" w:rsidR="0013569E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PGIC (E)</w:t>
                            </w:r>
                          </w:p>
                          <w:p w14:paraId="36379D23" w14:textId="77777777" w:rsidR="0013569E" w:rsidRDefault="0013569E" w:rsidP="0013569E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HCCQ-SF (E)</w:t>
                            </w:r>
                          </w:p>
                        </w:tc>
                      </w:tr>
                      <w:tr w:rsidR="0013569E" w14:paraId="565E77E2" w14:textId="77777777" w:rsidTr="00943EB2">
                        <w:trPr>
                          <w:trHeight w:val="495"/>
                        </w:trPr>
                        <w:tc>
                          <w:tcPr>
                            <w:tcW w:w="2167" w:type="dxa"/>
                          </w:tcPr>
                          <w:p w14:paraId="6200AB77" w14:textId="77777777" w:rsidR="0013569E" w:rsidRDefault="0013569E" w:rsidP="00B870E8">
                            <w:r>
                              <w:t>1-month follow-up</w:t>
                            </w:r>
                          </w:p>
                        </w:tc>
                        <w:tc>
                          <w:tcPr>
                            <w:tcW w:w="6378" w:type="dxa"/>
                            <w:vMerge w:val="restart"/>
                          </w:tcPr>
                          <w:p w14:paraId="4EBEE54C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4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Q-PLP</w:t>
                            </w: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  <w:r w:rsidRPr="0082631B">
                              <w:rPr>
                                <w:lang w:val="it-IT"/>
                              </w:rPr>
                              <w:t>(E)</w:t>
                            </w:r>
                          </w:p>
                          <w:p w14:paraId="0C6F7220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4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PDI</w:t>
                            </w: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  <w:r w:rsidRPr="0082631B">
                              <w:rPr>
                                <w:lang w:val="it-IT"/>
                              </w:rPr>
                              <w:t>(E)</w:t>
                            </w:r>
                          </w:p>
                          <w:p w14:paraId="2A79DD1D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4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EQ5D-5L</w:t>
                            </w: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  <w:r w:rsidRPr="0082631B">
                              <w:rPr>
                                <w:lang w:val="it-IT"/>
                              </w:rPr>
                              <w:t>(E)</w:t>
                            </w:r>
                          </w:p>
                          <w:p w14:paraId="202470D0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4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PSEQ-2</w:t>
                            </w: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  <w:r w:rsidRPr="0082631B">
                              <w:rPr>
                                <w:lang w:val="it-IT"/>
                              </w:rPr>
                              <w:t>(E)</w:t>
                            </w:r>
                          </w:p>
                          <w:p w14:paraId="310895C8" w14:textId="77777777" w:rsidR="0013569E" w:rsidRPr="0082631B" w:rsidRDefault="0013569E" w:rsidP="0013569E">
                            <w:pPr>
                              <w:numPr>
                                <w:ilvl w:val="0"/>
                                <w:numId w:val="4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PCS-SF</w:t>
                            </w: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  <w:r w:rsidRPr="0082631B">
                              <w:rPr>
                                <w:lang w:val="it-IT"/>
                              </w:rPr>
                              <w:t>(E)</w:t>
                            </w:r>
                          </w:p>
                          <w:p w14:paraId="3166F8AB" w14:textId="77777777" w:rsidR="0013569E" w:rsidRDefault="0013569E" w:rsidP="0013569E">
                            <w:pPr>
                              <w:numPr>
                                <w:ilvl w:val="0"/>
                                <w:numId w:val="4"/>
                              </w:numPr>
                            </w:pPr>
                            <w:r w:rsidRPr="0082631B">
                              <w:rPr>
                                <w:lang w:val="it-IT"/>
                              </w:rPr>
                              <w:t>PHQ-2</w:t>
                            </w:r>
                            <w:r>
                              <w:rPr>
                                <w:lang w:val="it-IT"/>
                              </w:rPr>
                              <w:t xml:space="preserve"> </w:t>
                            </w:r>
                            <w:r w:rsidRPr="0082631B">
                              <w:rPr>
                                <w:lang w:val="it-IT"/>
                              </w:rPr>
                              <w:t>(E)</w:t>
                            </w:r>
                          </w:p>
                        </w:tc>
                      </w:tr>
                      <w:tr w:rsidR="0013569E" w14:paraId="42133ED8" w14:textId="77777777" w:rsidTr="00943EB2">
                        <w:trPr>
                          <w:trHeight w:val="559"/>
                        </w:trPr>
                        <w:tc>
                          <w:tcPr>
                            <w:tcW w:w="2167" w:type="dxa"/>
                          </w:tcPr>
                          <w:p w14:paraId="012A090C" w14:textId="77777777" w:rsidR="0013569E" w:rsidRDefault="0013569E" w:rsidP="00B870E8">
                            <w:r>
                              <w:t>3-month follow-up</w:t>
                            </w:r>
                          </w:p>
                        </w:tc>
                        <w:tc>
                          <w:tcPr>
                            <w:tcW w:w="6378" w:type="dxa"/>
                            <w:vMerge/>
                          </w:tcPr>
                          <w:p w14:paraId="44A9D312" w14:textId="77777777" w:rsidR="0013569E" w:rsidRDefault="0013569E" w:rsidP="00B870E8"/>
                        </w:tc>
                      </w:tr>
                      <w:tr w:rsidR="0013569E" w14:paraId="66553CDD" w14:textId="77777777" w:rsidTr="00943EB2">
                        <w:tc>
                          <w:tcPr>
                            <w:tcW w:w="2167" w:type="dxa"/>
                          </w:tcPr>
                          <w:p w14:paraId="775EB996" w14:textId="77777777" w:rsidR="0013569E" w:rsidRDefault="0013569E" w:rsidP="00B870E8">
                            <w:r>
                              <w:t>6-month follow-up</w:t>
                            </w:r>
                          </w:p>
                        </w:tc>
                        <w:tc>
                          <w:tcPr>
                            <w:tcW w:w="6378" w:type="dxa"/>
                            <w:vMerge/>
                          </w:tcPr>
                          <w:p w14:paraId="08029686" w14:textId="77777777" w:rsidR="0013569E" w:rsidRDefault="0013569E" w:rsidP="00B870E8"/>
                        </w:tc>
                      </w:tr>
                      <w:bookmarkEnd w:id="2"/>
                    </w:tbl>
                    <w:p w14:paraId="6F0CCE3D" w14:textId="77777777" w:rsidR="0013569E" w:rsidRDefault="0013569E" w:rsidP="0013569E"/>
                    <w:p w14:paraId="5950DFD6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Questionnaire for Phantom Limb Pain (Q-PLP), Pain Disability Index (PDI), 2-item Pain Self-Efficacy Questionnaire (PSEQ-2), E</w:t>
                      </w:r>
                      <w:r w:rsidRPr="00BE3568">
                        <w:t>uroqol-5D-5L (EQ-5D-5L)</w:t>
                      </w:r>
                      <w:r>
                        <w:t xml:space="preserve">, Pain Catastrophizing Scale Short Form (PCS-SF), 2-item Patient Health Questionnaire (PHQ-2), </w:t>
                      </w:r>
                      <w:r w:rsidRPr="00BE3568">
                        <w:t>Patients' Global Impression of Change (PGIC)</w:t>
                      </w:r>
                      <w:r>
                        <w:t xml:space="preserve">, Opinion About Treatment (OAT), </w:t>
                      </w:r>
                      <w:r w:rsidRPr="006B7F87">
                        <w:t>Health Care Climate Questionnaire (HCCQ)</w:t>
                      </w:r>
                      <w:r>
                        <w:t xml:space="preserve"> and </w:t>
                      </w:r>
                      <w:bookmarkStart w:id="3" w:name="_Hlk76078685"/>
                      <w:r w:rsidRPr="00BE3568">
                        <w:t>Expectations for Complementary and Alternative Medicine Treatments</w:t>
                      </w:r>
                      <w:r>
                        <w:t xml:space="preserve"> Short Form</w:t>
                      </w:r>
                      <w:r w:rsidRPr="00BE3568">
                        <w:t xml:space="preserve"> (EXPECT-SF)</w:t>
                      </w:r>
                      <w:r>
                        <w:t>.</w:t>
                      </w:r>
                      <w:bookmarkEnd w:id="3"/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E35446A" w14:textId="77777777" w:rsidR="0013569E" w:rsidRDefault="0013569E" w:rsidP="0013569E">
      <w:pPr>
        <w:pStyle w:val="Caption"/>
      </w:pPr>
    </w:p>
    <w:p w14:paraId="4C8E5094" w14:textId="77777777" w:rsidR="0013569E" w:rsidRDefault="0013569E" w:rsidP="0013569E">
      <w:r>
        <w:rPr>
          <w:noProof/>
          <w:lang w:val="sv-SE" w:eastAsia="sv-SE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5C41597" wp14:editId="1E7CF64F">
                <wp:simplePos x="0" y="0"/>
                <wp:positionH relativeFrom="margin">
                  <wp:align>right</wp:align>
                </wp:positionH>
                <wp:positionV relativeFrom="paragraph">
                  <wp:posOffset>2844187</wp:posOffset>
                </wp:positionV>
                <wp:extent cx="5953125" cy="2645410"/>
                <wp:effectExtent l="0" t="0" r="9525" b="2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2645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73B78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 xml:space="preserve">Table 11: </w:t>
                            </w:r>
                            <w:r w:rsidRPr="00C71317">
                              <w:t>Summary of Adverse Events (ITT Population)</w:t>
                            </w:r>
                          </w:p>
                          <w:p w14:paraId="6DC14987" w14:textId="77777777" w:rsidR="0013569E" w:rsidRDefault="0013569E" w:rsidP="0013569E">
                            <w:r w:rsidRPr="00081B44">
                              <w:rPr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 wp14:anchorId="7432574B" wp14:editId="4A4BDF31">
                                  <wp:extent cx="3714750" cy="1419225"/>
                                  <wp:effectExtent l="0" t="0" r="0" b="9525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4750" cy="1419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B2E9F34" w14:textId="77777777" w:rsidR="0013569E" w:rsidRPr="00C712A0" w:rsidRDefault="0013569E" w:rsidP="0013569E">
                            <w:pPr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 w:rsidRPr="00C712A0">
                              <w:rPr>
                                <w:i/>
                                <w:iCs/>
                                <w:color w:val="44546A" w:themeColor="text2"/>
                                <w:sz w:val="18"/>
                                <w:szCs w:val="18"/>
                              </w:rPr>
                              <w:t>Abbreviations: Phantom Motor Execution (PME), Phantom Motor Imagery (PMI).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41597" id="_x0000_s1033" type="#_x0000_t202" style="position:absolute;margin-left:417.55pt;margin-top:223.95pt;width:468.75pt;height:208.3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LucIwIAACQEAAAOAAAAZHJzL2Uyb0RvYy54bWysU9uO2yAQfa/Uf0C8N47dJLux4qy22aaq&#10;tL1Iu/0AjHGMCgwFEjv9+h1wkkbbt6o8IIaZOZw5M6zuBq3IQTgvwVQ0n0wpEYZDI82uoj+et+9u&#10;KfGBmYYpMKKiR+Hp3frtm1VvS1FAB6oRjiCI8WVvK9qFYMss87wTmvkJWGHQ2YLTLKDpdlnjWI/o&#10;WmXFdLrIenCNdcCF93j7MDrpOuG3reDhW9t6EYiqKHILaXdpr+OerVes3DlmO8lPNNg/sNBMGnz0&#10;AvXAAiN7J/+C0pI78NCGCQedQdtKLlINWE0+fVXNU8esSLWgON5eZPL/D5Z/PXx3RDbYuwUlhmns&#10;0bMYAvkAAymiPL31JUY9WYwLA15jaCrV20fgPz0xsOmY2Yl756DvBGuQXh4zs6vUEcdHkLr/Ag0+&#10;w/YBEtDQOh21QzUIomObjpfWRCocL+fL+fu8mFPC0VcsZvNZnpqXsfKcbp0PnwRoEg8Vddj7BM8O&#10;jz5EOqw8h8TXPCjZbKVSyXC7eqMcOTCck21aqYJXYcqQvqLLORKJWQZifhohLQPOsZK6orfTuMbJ&#10;inJ8NE0KCUyq8YxMlDnpEyUZxQlDPaRO3Jxlr6E5omAOxrHFb4aHDtxvSnoc2Yr6X3vmBCXqs0HR&#10;l/lsFmc8GbP5TYGGu/bU1x5mOEJVNFAyHjch/YuxsHtsTiuTbLGLI5MTZRzFpObp28RZv7ZT1J/P&#10;vX4BAAD//wMAUEsDBBQABgAIAAAAIQDqtsBl3QAAAAgBAAAPAAAAZHJzL2Rvd25yZXYueG1sTI/N&#10;TsMwEITvSLyDtUhcEHWA/DRpNhUggbi29AGceJtEjddR7Dbp22NOcBzNaOabcruYQVxocr1lhKdV&#10;BIK4sbrnFuHw/fG4BuG8Yq0Gy4RwJQfb6vamVIW2M+/osvetCCXsCoXQeT8WUrqmI6Pcyo7EwTva&#10;ySgf5NRKPak5lJtBPkdRKo3qOSx0aqT3jprT/mwQjl/zQ5LP9ac/ZLs4fVN9Vtsr4v3d8roB4Wnx&#10;f2H4xQ/oUAWm2p5ZOzEghCMeIY6zHESw85csAVEjrNM4AVmV8v+B6gcAAP//AwBQSwECLQAUAAYA&#10;CAAAACEAtoM4kv4AAADhAQAAEwAAAAAAAAAAAAAAAAAAAAAAW0NvbnRlbnRfVHlwZXNdLnhtbFBL&#10;AQItABQABgAIAAAAIQA4/SH/1gAAAJQBAAALAAAAAAAAAAAAAAAAAC8BAABfcmVscy8ucmVsc1BL&#10;AQItABQABgAIAAAAIQBeNLucIwIAACQEAAAOAAAAAAAAAAAAAAAAAC4CAABkcnMvZTJvRG9jLnht&#10;bFBLAQItABQABgAIAAAAIQDqtsBl3QAAAAgBAAAPAAAAAAAAAAAAAAAAAH0EAABkcnMvZG93bnJl&#10;di54bWxQSwUGAAAAAAQABADzAAAAhwUAAAAA&#10;" stroked="f">
                <v:textbox>
                  <w:txbxContent>
                    <w:p w14:paraId="5E473B78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 xml:space="preserve">Table 11: </w:t>
                      </w:r>
                      <w:r w:rsidRPr="00C71317">
                        <w:t>Summary of Adverse Events (ITT Population)</w:t>
                      </w:r>
                    </w:p>
                    <w:p w14:paraId="6DC14987" w14:textId="77777777" w:rsidR="0013569E" w:rsidRDefault="0013569E" w:rsidP="0013569E">
                      <w:r w:rsidRPr="00081B44">
                        <w:rPr>
                          <w:noProof/>
                          <w:lang w:val="sv-SE" w:eastAsia="sv-SE"/>
                        </w:rPr>
                        <w:drawing>
                          <wp:inline distT="0" distB="0" distL="0" distR="0" wp14:anchorId="7432574B" wp14:editId="4A4BDF31">
                            <wp:extent cx="3714750" cy="1419225"/>
                            <wp:effectExtent l="0" t="0" r="0" b="9525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4750" cy="1419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B2E9F34" w14:textId="77777777" w:rsidR="0013569E" w:rsidRPr="00C712A0" w:rsidRDefault="0013569E" w:rsidP="0013569E">
                      <w:pPr>
                        <w:rPr>
                          <w:i/>
                          <w:iCs/>
                          <w:color w:val="44546A" w:themeColor="text2"/>
                          <w:sz w:val="18"/>
                          <w:szCs w:val="18"/>
                        </w:rPr>
                      </w:pPr>
                      <w:r w:rsidRPr="00C712A0">
                        <w:rPr>
                          <w:i/>
                          <w:iCs/>
                          <w:color w:val="44546A" w:themeColor="text2"/>
                          <w:sz w:val="18"/>
                          <w:szCs w:val="18"/>
                        </w:rPr>
                        <w:t>Abbreviations: Phantom Motor Execution (PME), Phantom Motor Imagery (PMI).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01EDDF" wp14:editId="540F4E31">
                <wp:simplePos x="0" y="0"/>
                <wp:positionH relativeFrom="margin">
                  <wp:align>right</wp:align>
                </wp:positionH>
                <wp:positionV relativeFrom="paragraph">
                  <wp:posOffset>1905</wp:posOffset>
                </wp:positionV>
                <wp:extent cx="5953125" cy="2584450"/>
                <wp:effectExtent l="0" t="0" r="9525" b="63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25847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E39E2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 xml:space="preserve">Table 9: </w:t>
                            </w:r>
                            <w:r w:rsidRPr="00964EF1">
                              <w:t>Primary Efficacy Analysis (ITT Population)</w:t>
                            </w:r>
                          </w:p>
                          <w:tbl>
                            <w:tblPr>
                              <w:tblW w:w="816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962"/>
                              <w:gridCol w:w="266"/>
                              <w:gridCol w:w="784"/>
                              <w:gridCol w:w="692"/>
                              <w:gridCol w:w="266"/>
                              <w:gridCol w:w="266"/>
                              <w:gridCol w:w="1278"/>
                              <w:gridCol w:w="1100"/>
                              <w:gridCol w:w="816"/>
                              <w:gridCol w:w="266"/>
                            </w:tblGrid>
                            <w:tr w:rsidR="0013569E" w:rsidRPr="006144CB" w14:paraId="6CA5E9FC" w14:textId="77777777" w:rsidTr="006144CB">
                              <w:trPr>
                                <w:trHeight w:val="300"/>
                              </w:trPr>
                              <w:tc>
                                <w:tcPr>
                                  <w:tcW w:w="8160" w:type="dxa"/>
                                  <w:gridSpan w:val="10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000000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2BBF8033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/>
                                    </w:rPr>
                                    <w:t>Mean Changes in Primary efficacy outcome and group difference (p-value)</w:t>
                                  </w:r>
                                </w:p>
                              </w:tc>
                            </w:tr>
                            <w:tr w:rsidR="0013569E" w:rsidRPr="006144CB" w14:paraId="353264FE" w14:textId="77777777" w:rsidTr="006144CB">
                              <w:trPr>
                                <w:trHeight w:val="615"/>
                              </w:trPr>
                              <w:tc>
                                <w:tcPr>
                                  <w:tcW w:w="2962" w:type="dxa"/>
                                  <w:vMerge w:val="restart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000000"/>
                                    <w:right w:val="single" w:sz="4" w:space="0" w:color="auto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340E50FF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  <w:t>Analysis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24462892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476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328F2C07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Mean change from baseline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3998CADB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35AB03E2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194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7CC0C426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Between group differences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auto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0A31D7D9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13569E" w:rsidRPr="006144CB" w14:paraId="53D7E937" w14:textId="77777777" w:rsidTr="006144CB">
                              <w:trPr>
                                <w:trHeight w:val="300"/>
                              </w:trPr>
                              <w:tc>
                                <w:tcPr>
                                  <w:tcW w:w="2962" w:type="dxa"/>
                                  <w:vMerge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000000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95930D9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1DB3E71A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sz w:val="16"/>
                                      <w:szCs w:val="16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784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19B58400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PME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6395A646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PMI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7F18C70F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74997F69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78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3FB9CDD0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PME vs PMI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56198957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Effect size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2CB6B436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i/>
                                      <w:iCs/>
                                      <w:color w:val="000000"/>
                                      <w:lang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2C3AC7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13569E" w:rsidRPr="006144CB" w14:paraId="55D97A71" w14:textId="77777777" w:rsidTr="006144CB">
                              <w:trPr>
                                <w:trHeight w:val="585"/>
                              </w:trPr>
                              <w:tc>
                                <w:tcPr>
                                  <w:tcW w:w="2962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1D1AC5D0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Main unadjusted comparison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vAlign w:val="bottom"/>
                                  <w:hideMark/>
                                </w:tcPr>
                                <w:p w14:paraId="27238672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78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18E97AA4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50129408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73C5E86B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0A725832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7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5FAE2B70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37C54726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26474004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166FB0AC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13569E" w:rsidRPr="006144CB" w14:paraId="739FA771" w14:textId="77777777" w:rsidTr="006144CB">
                              <w:trPr>
                                <w:trHeight w:val="300"/>
                              </w:trPr>
                              <w:tc>
                                <w:tcPr>
                                  <w:tcW w:w="2962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133B3797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Adjusted comparison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61D05CF7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784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118B6A04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2C6EDFB7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3489352A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0EC96341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78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5EF163AB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6D8973A8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816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4D26DA62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32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000000" w:fill="FFFFFF"/>
                                  <w:noWrap/>
                                  <w:vAlign w:val="bottom"/>
                                  <w:hideMark/>
                                </w:tcPr>
                                <w:p w14:paraId="6694C03C" w14:textId="77777777" w:rsidR="0013569E" w:rsidRPr="006144CB" w:rsidRDefault="0013569E" w:rsidP="006144CB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</w:pPr>
                                  <w:r w:rsidRPr="006144CB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14:paraId="4EE79E99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</w:p>
                          <w:p w14:paraId="26BC39DC" w14:textId="77777777" w:rsidR="0013569E" w:rsidRDefault="0013569E" w:rsidP="0013569E">
                            <w:pPr>
                              <w:pStyle w:val="Caption"/>
                              <w:keepNext/>
                            </w:pPr>
                            <w:r>
                              <w:t>Abbreviations: Phantom Motor Execution (PME), Phantom Motor Imagery (PMI).</w:t>
                            </w:r>
                          </w:p>
                          <w:p w14:paraId="1E048471" w14:textId="77777777" w:rsidR="0013569E" w:rsidRDefault="0013569E" w:rsidP="00135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1EDDF" id="_x0000_s1034" type="#_x0000_t202" style="position:absolute;margin-left:417.55pt;margin-top:.15pt;width:468.75pt;height:203.5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X0TIwIAACQEAAAOAAAAZHJzL2Uyb0RvYy54bWysU9uO2yAQfa/Uf0C8N3bcuJtYcVbbbFNV&#10;2l6k3X4AxjhGBYYCib39+h1wNpu2b1V5QAwzczhzZlhfj1qRo3BegqnpfJZTIgyHVpp9Tb8/7N4s&#10;KfGBmZYpMKKmj8LT683rV+vBVqKAHlQrHEEQ46vB1rQPwVZZ5nkvNPMzsMKgswOnWUDT7bPWsQHR&#10;tcqKPH+XDeBa64AL7/H2dnLSTcLvOsHD167zIhBVU+QW0u7S3sQ926xZtXfM9pKfaLB/YKGZNPjo&#10;GeqWBUYOTv4FpSV34KELMw46g66TXKQasJp5/kc19z2zItWC4nh7lsn/P1j+5fjNEdli70pKDNPY&#10;owcxBvIeRlJEeQbrK4y6txgXRrzG0FSqt3fAf3hiYNszsxc3zsHQC9YivXnMzC5SJxwfQZrhM7T4&#10;DDsESEBj53TUDtUgiI5tejy3JlLheFmuyrfzAily9BXlcnGVL9IbrHpOt86HjwI0iYeaOux9gmfH&#10;Ox8iHVY9h8TXPCjZ7qRSyXD7ZqscOTKck11aJ/TfwpQhQ01XJRKJWQZifhohLQPOsZK6pss8rpjO&#10;qijHB9Omc2BSTWdkosxJnyjJJE4YmzF1Yhlzo3YNtI8omINpbPGb4aEH94uSAUe2pv7ngTlBifpk&#10;UPTVfLGIM56MRXlVoOEuPc2lhxmOUDUNlEzHbUj/YirsBpvTySTbC5MTZRzFpObp28RZv7RT1Mvn&#10;3jwBAAD//wMAUEsDBBQABgAIAAAAIQDBmZeK2wAAAAUBAAAPAAAAZHJzL2Rvd25yZXYueG1sTI/B&#10;TsMwEETvSPyDtUhcEHUgbUNDNhUggbi29AM28TaJiNdR7Dbp32NOcBzNaOZNsZ1tr848+s4JwsMi&#10;AcVSO9NJg3D4er9/AuUDiaHeCSNc2MO2vL4qKDdukh2f96FRsUR8TghtCEOuta9btuQXbmCJ3tGN&#10;lkKUY6PNSFMst71+TJK1ttRJXGhp4LeW6+/9ySIcP6e71WaqPsIh2y3Xr9Rllbsg3t7ML8+gAs/h&#10;Lwy/+BEdyshUuZMYr3qEeCQgpKCit0mzFagKYZlkKeiy0P/pyx8AAAD//wMAUEsBAi0AFAAGAAgA&#10;AAAhALaDOJL+AAAA4QEAABMAAAAAAAAAAAAAAAAAAAAAAFtDb250ZW50X1R5cGVzXS54bWxQSwEC&#10;LQAUAAYACAAAACEAOP0h/9YAAACUAQAACwAAAAAAAAAAAAAAAAAvAQAAX3JlbHMvLnJlbHNQSwEC&#10;LQAUAAYACAAAACEAGKl9EyMCAAAkBAAADgAAAAAAAAAAAAAAAAAuAgAAZHJzL2Uyb0RvYy54bWxQ&#10;SwECLQAUAAYACAAAACEAwZmXitsAAAAFAQAADwAAAAAAAAAAAAAAAAB9BAAAZHJzL2Rvd25yZXYu&#10;eG1sUEsFBgAAAAAEAAQA8wAAAIUFAAAAAA==&#10;" stroked="f">
                <v:textbox>
                  <w:txbxContent>
                    <w:p w14:paraId="5BBE39E2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 xml:space="preserve">Table 9: </w:t>
                      </w:r>
                      <w:r w:rsidRPr="00964EF1">
                        <w:t>Primary Efficacy Analysis (ITT Population)</w:t>
                      </w:r>
                    </w:p>
                    <w:tbl>
                      <w:tblPr>
                        <w:tblW w:w="8160" w:type="dxa"/>
                        <w:tblLook w:val="04A0" w:firstRow="1" w:lastRow="0" w:firstColumn="1" w:lastColumn="0" w:noHBand="0" w:noVBand="1"/>
                      </w:tblPr>
                      <w:tblGrid>
                        <w:gridCol w:w="2962"/>
                        <w:gridCol w:w="266"/>
                        <w:gridCol w:w="784"/>
                        <w:gridCol w:w="692"/>
                        <w:gridCol w:w="266"/>
                        <w:gridCol w:w="266"/>
                        <w:gridCol w:w="1278"/>
                        <w:gridCol w:w="1100"/>
                        <w:gridCol w:w="816"/>
                        <w:gridCol w:w="266"/>
                      </w:tblGrid>
                      <w:tr w:rsidR="0013569E" w:rsidRPr="006144CB" w14:paraId="6CA5E9FC" w14:textId="77777777" w:rsidTr="006144CB">
                        <w:trPr>
                          <w:trHeight w:val="300"/>
                        </w:trPr>
                        <w:tc>
                          <w:tcPr>
                            <w:tcW w:w="8160" w:type="dxa"/>
                            <w:gridSpan w:val="10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000000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2BBF8033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/>
                              </w:rPr>
                              <w:t>Mean Changes in Primary efficacy outcome and group difference (p-value)</w:t>
                            </w:r>
                          </w:p>
                        </w:tc>
                      </w:tr>
                      <w:tr w:rsidR="0013569E" w:rsidRPr="006144CB" w14:paraId="353264FE" w14:textId="77777777" w:rsidTr="006144CB">
                        <w:trPr>
                          <w:trHeight w:val="615"/>
                        </w:trPr>
                        <w:tc>
                          <w:tcPr>
                            <w:tcW w:w="2962" w:type="dxa"/>
                            <w:vMerge w:val="restart"/>
                            <w:tcBorders>
                              <w:top w:val="nil"/>
                              <w:left w:val="single" w:sz="8" w:space="0" w:color="auto"/>
                              <w:bottom w:val="single" w:sz="8" w:space="0" w:color="000000"/>
                              <w:right w:val="single" w:sz="4" w:space="0" w:color="auto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340E50FF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  <w:t>Analysis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24462892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476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328F2C07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Mean change from baseline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3998CADB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35AB03E2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194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7CC0C426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Between group differences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auto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0A31D7D9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</w:tr>
                      <w:tr w:rsidR="0013569E" w:rsidRPr="006144CB" w14:paraId="53D7E937" w14:textId="77777777" w:rsidTr="006144CB">
                        <w:trPr>
                          <w:trHeight w:val="300"/>
                        </w:trPr>
                        <w:tc>
                          <w:tcPr>
                            <w:tcW w:w="2962" w:type="dxa"/>
                            <w:vMerge/>
                            <w:tcBorders>
                              <w:top w:val="nil"/>
                              <w:left w:val="single" w:sz="8" w:space="0" w:color="auto"/>
                              <w:bottom w:val="single" w:sz="8" w:space="0" w:color="000000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95930D9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</w:pP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1DB3E71A" w14:textId="77777777" w:rsidR="0013569E" w:rsidRPr="006144CB" w:rsidRDefault="0013569E" w:rsidP="006144CB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784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19B58400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PME</w:t>
                            </w: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6395A646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PMI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7F18C70F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74997F69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78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3FB9CDD0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PME vs PMI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56198957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Effect size</w:t>
                            </w:r>
                          </w:p>
                        </w:tc>
                        <w:tc>
                          <w:tcPr>
                            <w:tcW w:w="816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2CB6B436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i/>
                                <w:iCs/>
                                <w:color w:val="000000"/>
                                <w:lang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2C3AC7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</w:tr>
                      <w:tr w:rsidR="0013569E" w:rsidRPr="006144CB" w14:paraId="55D97A71" w14:textId="77777777" w:rsidTr="006144CB">
                        <w:trPr>
                          <w:trHeight w:val="585"/>
                        </w:trPr>
                        <w:tc>
                          <w:tcPr>
                            <w:tcW w:w="2962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1D1AC5D0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Main unadjusted comparison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vAlign w:val="bottom"/>
                            <w:hideMark/>
                          </w:tcPr>
                          <w:p w14:paraId="27238672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78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18E97AA4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50129408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73C5E86B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0A725832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7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5FAE2B70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37C54726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81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26474004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166FB0AC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</w:tr>
                      <w:tr w:rsidR="0013569E" w:rsidRPr="006144CB" w14:paraId="739FA771" w14:textId="77777777" w:rsidTr="006144CB">
                        <w:trPr>
                          <w:trHeight w:val="300"/>
                        </w:trPr>
                        <w:tc>
                          <w:tcPr>
                            <w:tcW w:w="2962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133B3797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Adjusted comparison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61D05CF7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784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118B6A04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69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2C6EDFB7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3489352A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0EC96341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78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5EF163AB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6D8973A8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816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4D26DA62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32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000000" w:fill="FFFFFF"/>
                            <w:noWrap/>
                            <w:vAlign w:val="bottom"/>
                            <w:hideMark/>
                          </w:tcPr>
                          <w:p w14:paraId="6694C03C" w14:textId="77777777" w:rsidR="0013569E" w:rsidRPr="006144CB" w:rsidRDefault="0013569E" w:rsidP="006144CB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</w:pPr>
                            <w:r w:rsidRPr="006144CB">
                              <w:rPr>
                                <w:rFonts w:ascii="Calibri" w:eastAsia="Times New Roman" w:hAnsi="Calibri" w:cs="Times New Roman"/>
                                <w:color w:val="000000"/>
                                <w:lang/>
                              </w:rPr>
                              <w:t> </w:t>
                            </w:r>
                          </w:p>
                        </w:tc>
                      </w:tr>
                    </w:tbl>
                    <w:p w14:paraId="4EE79E99" w14:textId="77777777" w:rsidR="0013569E" w:rsidRDefault="0013569E" w:rsidP="0013569E">
                      <w:pPr>
                        <w:pStyle w:val="Caption"/>
                        <w:keepNext/>
                      </w:pPr>
                    </w:p>
                    <w:p w14:paraId="26BC39DC" w14:textId="77777777" w:rsidR="0013569E" w:rsidRDefault="0013569E" w:rsidP="0013569E">
                      <w:pPr>
                        <w:pStyle w:val="Caption"/>
                        <w:keepNext/>
                      </w:pPr>
                      <w:r>
                        <w:t>Abbreviations: Phantom Motor Execution (PME), Phantom Motor Imagery (PMI).</w:t>
                      </w:r>
                    </w:p>
                    <w:p w14:paraId="1E048471" w14:textId="77777777" w:rsidR="0013569E" w:rsidRDefault="0013569E" w:rsidP="0013569E"/>
                  </w:txbxContent>
                </v:textbox>
                <w10:wrap type="square" anchorx="margin"/>
              </v:shape>
            </w:pict>
          </mc:Fallback>
        </mc:AlternateContent>
      </w:r>
    </w:p>
    <w:p w14:paraId="786EBE8A" w14:textId="77777777" w:rsidR="0013569E" w:rsidRDefault="0013569E" w:rsidP="0013569E">
      <w:pPr>
        <w:keepNext/>
      </w:pPr>
      <w:r>
        <w:rPr>
          <w:noProof/>
          <w:lang w:val="sv-SE" w:eastAsia="sv-SE"/>
        </w:rPr>
        <w:lastRenderedPageBreak/>
        <w:drawing>
          <wp:inline distT="0" distB="0" distL="0" distR="0" wp14:anchorId="09043D56" wp14:editId="02B1BBC0">
            <wp:extent cx="5905500" cy="5061857"/>
            <wp:effectExtent l="0" t="0" r="0" b="571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25" b="12739"/>
                    <a:stretch/>
                  </pic:blipFill>
                  <pic:spPr bwMode="auto">
                    <a:xfrm>
                      <a:off x="0" y="0"/>
                      <a:ext cx="5909414" cy="506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90B1DD" w14:textId="77777777" w:rsidR="0013569E" w:rsidRPr="00B07666" w:rsidRDefault="0013569E" w:rsidP="0013569E">
      <w:pPr>
        <w:pStyle w:val="Caption"/>
      </w:pPr>
      <w:bookmarkStart w:id="4" w:name="_Ref76053994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t>1</w:t>
      </w:r>
      <w:r>
        <w:fldChar w:fldCharType="end"/>
      </w:r>
      <w:r>
        <w:t>: CONSORT flowchart</w:t>
      </w:r>
      <w:bookmarkEnd w:id="4"/>
      <w:r>
        <w:t xml:space="preserve">. </w:t>
      </w:r>
      <w:r w:rsidRPr="00B07666">
        <w:t>Abbreviations: Phantom Motor Execution (PME), Phantom Motor Imagery (PMI).</w:t>
      </w:r>
    </w:p>
    <w:p w14:paraId="585535C0" w14:textId="1B53FE81" w:rsidR="0013569E" w:rsidRDefault="0013569E"/>
    <w:p w14:paraId="4D3BF6C0" w14:textId="77777777" w:rsidR="0013569E" w:rsidRDefault="0013569E" w:rsidP="0013569E">
      <w:pPr>
        <w:keepNext/>
      </w:pPr>
      <w:r>
        <w:rPr>
          <w:noProof/>
          <w:lang w:val="sv-SE" w:eastAsia="sv-SE"/>
        </w:rPr>
        <w:drawing>
          <wp:inline distT="0" distB="0" distL="0" distR="0" wp14:anchorId="178612F0" wp14:editId="0D91453A">
            <wp:extent cx="2028825" cy="1521714"/>
            <wp:effectExtent l="0" t="0" r="0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169" cy="153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678C">
        <w:t xml:space="preserve">  </w:t>
      </w:r>
      <w:r>
        <w:rPr>
          <w:noProof/>
          <w:lang w:val="sv-SE" w:eastAsia="sv-SE"/>
        </w:rPr>
        <w:drawing>
          <wp:inline distT="0" distB="0" distL="0" distR="0" wp14:anchorId="191972DA" wp14:editId="0057D231">
            <wp:extent cx="2028825" cy="1521714"/>
            <wp:effectExtent l="0" t="0" r="0" b="254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169" cy="153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5F008" w14:textId="77777777" w:rsidR="0013569E" w:rsidRDefault="0013569E" w:rsidP="0013569E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: Example of </w:t>
      </w:r>
      <w:r w:rsidRPr="00E747FF">
        <w:t xml:space="preserve">Subjects Profile of </w:t>
      </w:r>
      <w:r>
        <w:t>Pain rating Index (</w:t>
      </w:r>
      <w:r w:rsidRPr="00E747FF">
        <w:t>PR</w:t>
      </w:r>
      <w:r>
        <w:t>I)</w:t>
      </w:r>
      <w:r w:rsidRPr="00E747FF">
        <w:t xml:space="preserve"> over time by Treatment Group</w:t>
      </w:r>
    </w:p>
    <w:p w14:paraId="00576160" w14:textId="77777777" w:rsidR="0013569E" w:rsidRDefault="0013569E"/>
    <w:sectPr w:rsidR="00135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TNEJMQuadraat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95440"/>
    <w:multiLevelType w:val="hybridMultilevel"/>
    <w:tmpl w:val="C7FC9518"/>
    <w:lvl w:ilvl="0" w:tplc="1CC62C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66AB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A240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40B6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CE94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ACF7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5206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246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ECCE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CFB49DF"/>
    <w:multiLevelType w:val="hybridMultilevel"/>
    <w:tmpl w:val="558080FC"/>
    <w:lvl w:ilvl="0" w:tplc="C696FB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4CB0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506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1A2C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4C3F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2E0C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982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547B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A44B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E8115D3"/>
    <w:multiLevelType w:val="hybridMultilevel"/>
    <w:tmpl w:val="EC8AF3FC"/>
    <w:lvl w:ilvl="0" w:tplc="D0DCF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8439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0A5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62C3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3E29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909D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F0E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EC9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B4C4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79B45F2"/>
    <w:multiLevelType w:val="hybridMultilevel"/>
    <w:tmpl w:val="4DECBBC0"/>
    <w:lvl w:ilvl="0" w:tplc="2F7855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FEE9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B215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FE4B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5279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1EB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E8E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D6C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5A40C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69E"/>
    <w:rsid w:val="0013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6AC3E"/>
  <w15:chartTrackingRefBased/>
  <w15:docId w15:val="{A13189F6-9FE9-4950-A5B1-D1BE262D6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69E"/>
  </w:style>
  <w:style w:type="paragraph" w:styleId="Heading1">
    <w:name w:val="heading 1"/>
    <w:basedOn w:val="Normal"/>
    <w:next w:val="Normal"/>
    <w:link w:val="Heading1Char"/>
    <w:uiPriority w:val="9"/>
    <w:qFormat/>
    <w:rsid w:val="001356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6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6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3569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13569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3569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2021-08-10T17:34:00Z</dcterms:created>
  <dcterms:modified xsi:type="dcterms:W3CDTF">2021-08-10T17:34:00Z</dcterms:modified>
</cp:coreProperties>
</file>