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658F38" w14:textId="77777777" w:rsidR="003646D2" w:rsidRPr="003646D2" w:rsidRDefault="003646D2" w:rsidP="003646D2">
      <w:pPr>
        <w:pStyle w:val="Heading2"/>
        <w:spacing w:line="480" w:lineRule="auto"/>
        <w:rPr>
          <w:rFonts w:ascii="Arial" w:hAnsi="Arial" w:cs="Arial"/>
          <w:b w:val="0"/>
          <w:bCs w:val="0"/>
          <w:szCs w:val="22"/>
          <w:lang w:val="en-US"/>
        </w:rPr>
      </w:pPr>
      <w:r w:rsidRPr="003646D2">
        <w:rPr>
          <w:rFonts w:ascii="Arial" w:hAnsi="Arial" w:cs="Arial"/>
          <w:szCs w:val="22"/>
          <w:lang w:val="en-US"/>
        </w:rPr>
        <w:t xml:space="preserve">Additional file 3: </w:t>
      </w:r>
      <w:r w:rsidRPr="003646D2">
        <w:rPr>
          <w:rFonts w:ascii="Arial" w:hAnsi="Arial" w:cs="Arial"/>
          <w:b w:val="0"/>
          <w:bCs w:val="0"/>
          <w:szCs w:val="22"/>
          <w:lang w:val="en-US"/>
        </w:rPr>
        <w:t>Identification of treatment cohorts for eligible patients with BPH from the South Korean HIRA-NPS database.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148"/>
        <w:gridCol w:w="5226"/>
        <w:gridCol w:w="1276"/>
        <w:gridCol w:w="1843"/>
      </w:tblGrid>
      <w:tr w:rsidR="003646D2" w:rsidRPr="003646D2" w14:paraId="68884C5B" w14:textId="77777777" w:rsidTr="00C6569A">
        <w:trPr>
          <w:trHeight w:val="673"/>
        </w:trPr>
        <w:tc>
          <w:tcPr>
            <w:tcW w:w="6374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334323C" w14:textId="77777777" w:rsidR="003646D2" w:rsidRPr="003646D2" w:rsidRDefault="003646D2" w:rsidP="00C6569A">
            <w:pPr>
              <w:pStyle w:val="BodyText"/>
              <w:spacing w:line="480" w:lineRule="auto"/>
              <w:jc w:val="center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  <w:b/>
                <w:bCs/>
                <w:szCs w:val="22"/>
              </w:rPr>
              <w:t>Selection criteria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477E7EF" w14:textId="77777777" w:rsidR="003646D2" w:rsidRPr="003646D2" w:rsidRDefault="003646D2" w:rsidP="00C6569A">
            <w:pPr>
              <w:pStyle w:val="BodyText"/>
              <w:spacing w:line="480" w:lineRule="auto"/>
              <w:jc w:val="center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</w:rPr>
              <w:t>n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709A840" w14:textId="77777777" w:rsidR="003646D2" w:rsidRPr="003646D2" w:rsidRDefault="003646D2" w:rsidP="00C6569A">
            <w:pPr>
              <w:pStyle w:val="BodyText"/>
              <w:spacing w:line="480" w:lineRule="auto"/>
              <w:jc w:val="center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</w:rPr>
              <w:t>% of previous step</w:t>
            </w:r>
          </w:p>
        </w:tc>
      </w:tr>
      <w:tr w:rsidR="003646D2" w:rsidRPr="003646D2" w14:paraId="2AC8EC27" w14:textId="77777777" w:rsidTr="00C6569A">
        <w:trPr>
          <w:trHeight w:val="673"/>
        </w:trPr>
        <w:tc>
          <w:tcPr>
            <w:tcW w:w="1148" w:type="dxa"/>
            <w:tcBorders>
              <w:bottom w:val="nil"/>
              <w:right w:val="nil"/>
            </w:tcBorders>
          </w:tcPr>
          <w:p w14:paraId="4FE6263C" w14:textId="77777777" w:rsidR="003646D2" w:rsidRPr="003646D2" w:rsidRDefault="003646D2" w:rsidP="00C6569A">
            <w:pPr>
              <w:pStyle w:val="BodyText"/>
              <w:spacing w:line="480" w:lineRule="auto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</w:rPr>
              <w:t>Step 1</w:t>
            </w:r>
          </w:p>
        </w:tc>
        <w:tc>
          <w:tcPr>
            <w:tcW w:w="5226" w:type="dxa"/>
            <w:tcBorders>
              <w:left w:val="nil"/>
              <w:bottom w:val="nil"/>
              <w:right w:val="nil"/>
            </w:tcBorders>
          </w:tcPr>
          <w:p w14:paraId="4B55AA35" w14:textId="77777777" w:rsidR="003646D2" w:rsidRPr="003646D2" w:rsidRDefault="003646D2" w:rsidP="00C6569A">
            <w:pPr>
              <w:pStyle w:val="BodyText"/>
              <w:spacing w:line="480" w:lineRule="auto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  <w:szCs w:val="22"/>
              </w:rPr>
              <w:t>Patients with at least one medical claim with a primary or secondary diagnosis for BPH at any time during the year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14:paraId="306F8800" w14:textId="77777777" w:rsidR="003646D2" w:rsidRPr="003646D2" w:rsidRDefault="003646D2" w:rsidP="00C6569A">
            <w:pPr>
              <w:pStyle w:val="BodyText"/>
              <w:spacing w:line="480" w:lineRule="auto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  <w:szCs w:val="22"/>
              </w:rPr>
              <w:t>246,720</w:t>
            </w:r>
          </w:p>
        </w:tc>
        <w:tc>
          <w:tcPr>
            <w:tcW w:w="1843" w:type="dxa"/>
            <w:tcBorders>
              <w:left w:val="nil"/>
              <w:bottom w:val="nil"/>
            </w:tcBorders>
          </w:tcPr>
          <w:p w14:paraId="41C12C2F" w14:textId="77777777" w:rsidR="003646D2" w:rsidRPr="003646D2" w:rsidRDefault="003646D2" w:rsidP="00C6569A">
            <w:pPr>
              <w:pStyle w:val="BodyText"/>
              <w:spacing w:line="480" w:lineRule="auto"/>
              <w:jc w:val="center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</w:rPr>
              <w:t>_</w:t>
            </w:r>
          </w:p>
        </w:tc>
      </w:tr>
      <w:tr w:rsidR="003646D2" w:rsidRPr="003646D2" w14:paraId="21BDA37F" w14:textId="77777777" w:rsidTr="00C6569A">
        <w:trPr>
          <w:trHeight w:val="673"/>
        </w:trPr>
        <w:tc>
          <w:tcPr>
            <w:tcW w:w="1148" w:type="dxa"/>
            <w:tcBorders>
              <w:top w:val="nil"/>
              <w:bottom w:val="nil"/>
              <w:right w:val="nil"/>
            </w:tcBorders>
          </w:tcPr>
          <w:p w14:paraId="79186F47" w14:textId="77777777" w:rsidR="003646D2" w:rsidRPr="003646D2" w:rsidRDefault="003646D2" w:rsidP="00C6569A">
            <w:pPr>
              <w:pStyle w:val="BodyText"/>
              <w:spacing w:line="480" w:lineRule="auto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</w:rPr>
              <w:t>Step 2</w:t>
            </w:r>
          </w:p>
        </w:tc>
        <w:tc>
          <w:tcPr>
            <w:tcW w:w="5226" w:type="dxa"/>
            <w:tcBorders>
              <w:top w:val="nil"/>
              <w:left w:val="nil"/>
              <w:bottom w:val="nil"/>
              <w:right w:val="nil"/>
            </w:tcBorders>
          </w:tcPr>
          <w:p w14:paraId="3971F233" w14:textId="77777777" w:rsidR="003646D2" w:rsidRPr="003646D2" w:rsidRDefault="003646D2" w:rsidP="00C6569A">
            <w:pPr>
              <w:pStyle w:val="BodyText"/>
              <w:spacing w:line="480" w:lineRule="auto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  <w:szCs w:val="22"/>
              </w:rPr>
              <w:t>At least one dispensing for free combination therapy, dutasteride 0.5 mg monotherapy, or tamsulosin 0.4 mg monotherapy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3656EA9" w14:textId="77777777" w:rsidR="003646D2" w:rsidRPr="003646D2" w:rsidRDefault="003646D2" w:rsidP="00C6569A">
            <w:pPr>
              <w:pStyle w:val="BodyText"/>
              <w:spacing w:line="480" w:lineRule="auto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  <w:szCs w:val="22"/>
              </w:rPr>
              <w:t>38,643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</w:tcBorders>
          </w:tcPr>
          <w:p w14:paraId="455324F5" w14:textId="77777777" w:rsidR="003646D2" w:rsidRPr="003646D2" w:rsidRDefault="003646D2" w:rsidP="00C6569A">
            <w:pPr>
              <w:pStyle w:val="BodyText"/>
              <w:spacing w:line="480" w:lineRule="auto"/>
              <w:jc w:val="center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  <w:szCs w:val="22"/>
              </w:rPr>
              <w:t>15.7</w:t>
            </w:r>
          </w:p>
        </w:tc>
      </w:tr>
      <w:tr w:rsidR="003646D2" w:rsidRPr="003646D2" w14:paraId="2E0DF4F5" w14:textId="77777777" w:rsidTr="00C6569A">
        <w:trPr>
          <w:trHeight w:val="673"/>
        </w:trPr>
        <w:tc>
          <w:tcPr>
            <w:tcW w:w="1148" w:type="dxa"/>
            <w:tcBorders>
              <w:top w:val="nil"/>
              <w:bottom w:val="nil"/>
              <w:right w:val="nil"/>
            </w:tcBorders>
          </w:tcPr>
          <w:p w14:paraId="03360679" w14:textId="77777777" w:rsidR="003646D2" w:rsidRPr="003646D2" w:rsidRDefault="003646D2" w:rsidP="00C6569A">
            <w:pPr>
              <w:pStyle w:val="BodyText"/>
              <w:spacing w:line="480" w:lineRule="auto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</w:rPr>
              <w:t>Step 3</w:t>
            </w:r>
          </w:p>
        </w:tc>
        <w:tc>
          <w:tcPr>
            <w:tcW w:w="5226" w:type="dxa"/>
            <w:tcBorders>
              <w:top w:val="nil"/>
              <w:left w:val="nil"/>
              <w:bottom w:val="nil"/>
              <w:right w:val="nil"/>
            </w:tcBorders>
          </w:tcPr>
          <w:p w14:paraId="4AA3006F" w14:textId="77777777" w:rsidR="003646D2" w:rsidRPr="003646D2" w:rsidRDefault="003646D2" w:rsidP="00C6569A">
            <w:pPr>
              <w:pStyle w:val="BodyText"/>
              <w:spacing w:line="480" w:lineRule="auto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  <w:szCs w:val="22"/>
              </w:rPr>
              <w:t>At least 40 years of age at the index date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A54902B" w14:textId="77777777" w:rsidR="003646D2" w:rsidRPr="003646D2" w:rsidRDefault="003646D2" w:rsidP="00C6569A">
            <w:pPr>
              <w:pStyle w:val="BodyText"/>
              <w:spacing w:line="480" w:lineRule="auto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  <w:szCs w:val="22"/>
              </w:rPr>
              <w:t>38,293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</w:tcBorders>
          </w:tcPr>
          <w:p w14:paraId="492BBD67" w14:textId="77777777" w:rsidR="003646D2" w:rsidRPr="003646D2" w:rsidRDefault="003646D2" w:rsidP="00C6569A">
            <w:pPr>
              <w:pStyle w:val="BodyText"/>
              <w:spacing w:line="480" w:lineRule="auto"/>
              <w:jc w:val="center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  <w:szCs w:val="22"/>
              </w:rPr>
              <w:t>99.1</w:t>
            </w:r>
          </w:p>
        </w:tc>
      </w:tr>
      <w:tr w:rsidR="003646D2" w:rsidRPr="003646D2" w14:paraId="576B1CBD" w14:textId="77777777" w:rsidTr="00C6569A">
        <w:trPr>
          <w:trHeight w:val="673"/>
        </w:trPr>
        <w:tc>
          <w:tcPr>
            <w:tcW w:w="1148" w:type="dxa"/>
            <w:tcBorders>
              <w:top w:val="nil"/>
              <w:bottom w:val="nil"/>
              <w:right w:val="nil"/>
            </w:tcBorders>
          </w:tcPr>
          <w:p w14:paraId="687B1AFE" w14:textId="77777777" w:rsidR="003646D2" w:rsidRPr="003646D2" w:rsidRDefault="003646D2" w:rsidP="00C6569A">
            <w:pPr>
              <w:pStyle w:val="BodyText"/>
              <w:spacing w:line="480" w:lineRule="auto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</w:rPr>
              <w:t>Step 4</w:t>
            </w:r>
          </w:p>
        </w:tc>
        <w:tc>
          <w:tcPr>
            <w:tcW w:w="5226" w:type="dxa"/>
            <w:tcBorders>
              <w:top w:val="nil"/>
              <w:left w:val="nil"/>
              <w:bottom w:val="nil"/>
              <w:right w:val="nil"/>
            </w:tcBorders>
          </w:tcPr>
          <w:p w14:paraId="55C760C2" w14:textId="77777777" w:rsidR="003646D2" w:rsidRPr="003646D2" w:rsidRDefault="003646D2" w:rsidP="00C6569A">
            <w:pPr>
              <w:pStyle w:val="BodyText"/>
              <w:spacing w:line="480" w:lineRule="auto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  <w:szCs w:val="22"/>
              </w:rPr>
              <w:t>A minimum treatment observation period of 6 months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CD7CE30" w14:textId="77777777" w:rsidR="003646D2" w:rsidRPr="003646D2" w:rsidRDefault="003646D2" w:rsidP="00C6569A">
            <w:pPr>
              <w:pStyle w:val="BodyText"/>
              <w:spacing w:line="480" w:lineRule="auto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  <w:szCs w:val="22"/>
              </w:rPr>
              <w:t>14,955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</w:tcBorders>
          </w:tcPr>
          <w:p w14:paraId="5E0DEDDD" w14:textId="77777777" w:rsidR="003646D2" w:rsidRPr="003646D2" w:rsidRDefault="003646D2" w:rsidP="00C6569A">
            <w:pPr>
              <w:pStyle w:val="BodyText"/>
              <w:spacing w:line="480" w:lineRule="auto"/>
              <w:jc w:val="center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  <w:szCs w:val="22"/>
              </w:rPr>
              <w:t>39.1</w:t>
            </w:r>
          </w:p>
        </w:tc>
      </w:tr>
      <w:tr w:rsidR="003646D2" w:rsidRPr="003646D2" w14:paraId="05B8D222" w14:textId="77777777" w:rsidTr="00C6569A">
        <w:trPr>
          <w:trHeight w:val="655"/>
        </w:trPr>
        <w:tc>
          <w:tcPr>
            <w:tcW w:w="1148" w:type="dxa"/>
            <w:tcBorders>
              <w:top w:val="nil"/>
              <w:bottom w:val="nil"/>
              <w:right w:val="nil"/>
            </w:tcBorders>
          </w:tcPr>
          <w:p w14:paraId="433A5640" w14:textId="77777777" w:rsidR="003646D2" w:rsidRPr="003646D2" w:rsidRDefault="003646D2" w:rsidP="00C6569A">
            <w:pPr>
              <w:pStyle w:val="BodyText"/>
              <w:spacing w:line="480" w:lineRule="auto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</w:rPr>
              <w:t>Step 5</w:t>
            </w:r>
          </w:p>
        </w:tc>
        <w:tc>
          <w:tcPr>
            <w:tcW w:w="5226" w:type="dxa"/>
            <w:tcBorders>
              <w:top w:val="nil"/>
              <w:left w:val="nil"/>
              <w:bottom w:val="nil"/>
              <w:right w:val="nil"/>
            </w:tcBorders>
          </w:tcPr>
          <w:p w14:paraId="300BBC0E" w14:textId="77777777" w:rsidR="003646D2" w:rsidRPr="003646D2" w:rsidRDefault="003646D2" w:rsidP="00C6569A">
            <w:pPr>
              <w:pStyle w:val="BodyText"/>
              <w:spacing w:line="480" w:lineRule="auto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  <w:szCs w:val="22"/>
              </w:rPr>
              <w:t>No record of a BPH-related surgery during the baseline period, as identified by a primary diagnosis for BPH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D3A20A7" w14:textId="77777777" w:rsidR="003646D2" w:rsidRPr="003646D2" w:rsidRDefault="003646D2" w:rsidP="00C6569A">
            <w:pPr>
              <w:pStyle w:val="BodyText"/>
              <w:spacing w:line="480" w:lineRule="auto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  <w:szCs w:val="22"/>
              </w:rPr>
              <w:t>14,931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</w:tcBorders>
          </w:tcPr>
          <w:p w14:paraId="4A039004" w14:textId="77777777" w:rsidR="003646D2" w:rsidRPr="003646D2" w:rsidRDefault="003646D2" w:rsidP="00C6569A">
            <w:pPr>
              <w:pStyle w:val="BodyText"/>
              <w:spacing w:line="480" w:lineRule="auto"/>
              <w:jc w:val="center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  <w:szCs w:val="22"/>
              </w:rPr>
              <w:t>99.8</w:t>
            </w:r>
          </w:p>
        </w:tc>
      </w:tr>
      <w:tr w:rsidR="003646D2" w:rsidRPr="003646D2" w14:paraId="1FE594EA" w14:textId="77777777" w:rsidTr="00C6569A">
        <w:trPr>
          <w:trHeight w:val="673"/>
        </w:trPr>
        <w:tc>
          <w:tcPr>
            <w:tcW w:w="1148" w:type="dxa"/>
            <w:tcBorders>
              <w:top w:val="nil"/>
              <w:right w:val="nil"/>
            </w:tcBorders>
          </w:tcPr>
          <w:p w14:paraId="1E620C50" w14:textId="77777777" w:rsidR="003646D2" w:rsidRPr="003646D2" w:rsidRDefault="003646D2" w:rsidP="00C6569A">
            <w:pPr>
              <w:pStyle w:val="BodyText"/>
              <w:spacing w:line="480" w:lineRule="auto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</w:rPr>
              <w:t>Step 6</w:t>
            </w:r>
          </w:p>
        </w:tc>
        <w:tc>
          <w:tcPr>
            <w:tcW w:w="5226" w:type="dxa"/>
            <w:tcBorders>
              <w:top w:val="nil"/>
              <w:left w:val="nil"/>
              <w:right w:val="nil"/>
            </w:tcBorders>
          </w:tcPr>
          <w:p w14:paraId="327F281D" w14:textId="77777777" w:rsidR="003646D2" w:rsidRPr="003646D2" w:rsidRDefault="003646D2" w:rsidP="00C6569A">
            <w:pPr>
              <w:pStyle w:val="BodyText"/>
              <w:spacing w:line="480" w:lineRule="auto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  <w:szCs w:val="22"/>
              </w:rPr>
              <w:t>No medical claim with a primary or secondary diagnosis for prostate cancer during the baseline period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5332AC36" w14:textId="77777777" w:rsidR="003646D2" w:rsidRPr="003646D2" w:rsidRDefault="003646D2" w:rsidP="00C6569A">
            <w:pPr>
              <w:pStyle w:val="BodyText"/>
              <w:spacing w:line="480" w:lineRule="auto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  <w:szCs w:val="22"/>
              </w:rPr>
              <w:t>14,755</w:t>
            </w:r>
          </w:p>
        </w:tc>
        <w:tc>
          <w:tcPr>
            <w:tcW w:w="1843" w:type="dxa"/>
            <w:tcBorders>
              <w:top w:val="nil"/>
              <w:left w:val="nil"/>
            </w:tcBorders>
          </w:tcPr>
          <w:p w14:paraId="5A057EFD" w14:textId="77777777" w:rsidR="003646D2" w:rsidRPr="003646D2" w:rsidRDefault="003646D2" w:rsidP="00C6569A">
            <w:pPr>
              <w:pStyle w:val="BodyText"/>
              <w:spacing w:line="480" w:lineRule="auto"/>
              <w:jc w:val="center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  <w:szCs w:val="22"/>
              </w:rPr>
              <w:t>98.8</w:t>
            </w:r>
          </w:p>
        </w:tc>
      </w:tr>
      <w:tr w:rsidR="003646D2" w:rsidRPr="003646D2" w14:paraId="78C35E6D" w14:textId="77777777" w:rsidTr="00C6569A">
        <w:trPr>
          <w:trHeight w:val="673"/>
        </w:trPr>
        <w:tc>
          <w:tcPr>
            <w:tcW w:w="6374" w:type="dxa"/>
            <w:gridSpan w:val="2"/>
            <w:shd w:val="clear" w:color="auto" w:fill="F2F2F2" w:themeFill="background1" w:themeFillShade="F2"/>
          </w:tcPr>
          <w:p w14:paraId="458EA927" w14:textId="77777777" w:rsidR="003646D2" w:rsidRPr="003646D2" w:rsidRDefault="003646D2" w:rsidP="00C6569A">
            <w:pPr>
              <w:pStyle w:val="BodyText"/>
              <w:spacing w:line="480" w:lineRule="auto"/>
              <w:rPr>
                <w:rFonts w:ascii="Arial" w:hAnsi="Arial" w:cs="Arial"/>
                <w:b/>
                <w:bCs/>
              </w:rPr>
            </w:pPr>
            <w:r w:rsidRPr="003646D2">
              <w:rPr>
                <w:rFonts w:ascii="Arial" w:hAnsi="Arial" w:cs="Arial"/>
                <w:b/>
                <w:bCs/>
              </w:rPr>
              <w:t>Eligible patients (N=14,755)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0CFC1656" w14:textId="77777777" w:rsidR="003646D2" w:rsidRPr="003646D2" w:rsidRDefault="003646D2" w:rsidP="00C6569A">
            <w:pPr>
              <w:pStyle w:val="BodyText"/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3646D2">
              <w:rPr>
                <w:rFonts w:ascii="Arial" w:hAnsi="Arial" w:cs="Arial"/>
                <w:b/>
                <w:bCs/>
              </w:rPr>
              <w:t>n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3DF19A90" w14:textId="77777777" w:rsidR="003646D2" w:rsidRPr="003646D2" w:rsidRDefault="003646D2" w:rsidP="00C6569A">
            <w:pPr>
              <w:pStyle w:val="BodyText"/>
              <w:spacing w:line="480" w:lineRule="auto"/>
              <w:jc w:val="center"/>
              <w:rPr>
                <w:rFonts w:ascii="Arial" w:hAnsi="Arial" w:cs="Arial"/>
                <w:b/>
                <w:bCs/>
              </w:rPr>
            </w:pPr>
            <w:r w:rsidRPr="003646D2">
              <w:rPr>
                <w:rFonts w:ascii="Arial" w:hAnsi="Arial" w:cs="Arial"/>
                <w:b/>
                <w:bCs/>
              </w:rPr>
              <w:t>%</w:t>
            </w:r>
          </w:p>
        </w:tc>
      </w:tr>
      <w:tr w:rsidR="003646D2" w:rsidRPr="003646D2" w14:paraId="69BB6FE3" w14:textId="77777777" w:rsidTr="00C6569A">
        <w:trPr>
          <w:trHeight w:val="673"/>
        </w:trPr>
        <w:tc>
          <w:tcPr>
            <w:tcW w:w="6374" w:type="dxa"/>
            <w:gridSpan w:val="2"/>
          </w:tcPr>
          <w:p w14:paraId="7A0A6CD0" w14:textId="77777777" w:rsidR="003646D2" w:rsidRPr="003646D2" w:rsidRDefault="003646D2" w:rsidP="00C6569A">
            <w:pPr>
              <w:pStyle w:val="BodyText"/>
              <w:spacing w:line="480" w:lineRule="auto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  <w:szCs w:val="22"/>
              </w:rPr>
              <w:t>Free combination therapy</w:t>
            </w:r>
          </w:p>
        </w:tc>
        <w:tc>
          <w:tcPr>
            <w:tcW w:w="1276" w:type="dxa"/>
          </w:tcPr>
          <w:p w14:paraId="7CFD5315" w14:textId="77777777" w:rsidR="003646D2" w:rsidRPr="003646D2" w:rsidRDefault="003646D2" w:rsidP="00C6569A">
            <w:pPr>
              <w:pStyle w:val="BodyText"/>
              <w:spacing w:line="480" w:lineRule="auto"/>
              <w:jc w:val="center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  <w:szCs w:val="22"/>
              </w:rPr>
              <w:t>1529</w:t>
            </w:r>
          </w:p>
        </w:tc>
        <w:tc>
          <w:tcPr>
            <w:tcW w:w="1843" w:type="dxa"/>
          </w:tcPr>
          <w:p w14:paraId="1D693FA5" w14:textId="77777777" w:rsidR="003646D2" w:rsidRPr="003646D2" w:rsidRDefault="003646D2" w:rsidP="00C6569A">
            <w:pPr>
              <w:pStyle w:val="BodyText"/>
              <w:spacing w:line="480" w:lineRule="auto"/>
              <w:jc w:val="center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  <w:szCs w:val="22"/>
              </w:rPr>
              <w:t>10.4</w:t>
            </w:r>
          </w:p>
        </w:tc>
      </w:tr>
      <w:tr w:rsidR="003646D2" w:rsidRPr="003646D2" w14:paraId="7A5D5A07" w14:textId="77777777" w:rsidTr="00C6569A">
        <w:trPr>
          <w:trHeight w:val="673"/>
        </w:trPr>
        <w:tc>
          <w:tcPr>
            <w:tcW w:w="6374" w:type="dxa"/>
            <w:gridSpan w:val="2"/>
          </w:tcPr>
          <w:p w14:paraId="56C0343A" w14:textId="77777777" w:rsidR="003646D2" w:rsidRPr="003646D2" w:rsidRDefault="003646D2" w:rsidP="00C6569A">
            <w:pPr>
              <w:pStyle w:val="BodyText"/>
              <w:spacing w:line="480" w:lineRule="auto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  <w:szCs w:val="22"/>
              </w:rPr>
              <w:t>Dutasteride monotherapy</w:t>
            </w:r>
          </w:p>
        </w:tc>
        <w:tc>
          <w:tcPr>
            <w:tcW w:w="1276" w:type="dxa"/>
          </w:tcPr>
          <w:p w14:paraId="26A069F7" w14:textId="77777777" w:rsidR="003646D2" w:rsidRPr="003646D2" w:rsidRDefault="003646D2" w:rsidP="00C6569A">
            <w:pPr>
              <w:pStyle w:val="BodyText"/>
              <w:spacing w:line="480" w:lineRule="auto"/>
              <w:jc w:val="center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  <w:szCs w:val="22"/>
              </w:rPr>
              <w:t>6660</w:t>
            </w:r>
          </w:p>
        </w:tc>
        <w:tc>
          <w:tcPr>
            <w:tcW w:w="1843" w:type="dxa"/>
          </w:tcPr>
          <w:p w14:paraId="730DFAD9" w14:textId="77777777" w:rsidR="003646D2" w:rsidRPr="003646D2" w:rsidRDefault="003646D2" w:rsidP="00C6569A">
            <w:pPr>
              <w:pStyle w:val="BodyText"/>
              <w:spacing w:line="480" w:lineRule="auto"/>
              <w:jc w:val="center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  <w:szCs w:val="22"/>
              </w:rPr>
              <w:t>45.1</w:t>
            </w:r>
          </w:p>
        </w:tc>
      </w:tr>
      <w:tr w:rsidR="003646D2" w:rsidRPr="003646D2" w14:paraId="4CE15CE6" w14:textId="77777777" w:rsidTr="00C6569A">
        <w:trPr>
          <w:trHeight w:val="673"/>
        </w:trPr>
        <w:tc>
          <w:tcPr>
            <w:tcW w:w="6374" w:type="dxa"/>
            <w:gridSpan w:val="2"/>
          </w:tcPr>
          <w:p w14:paraId="6A53C0D7" w14:textId="77777777" w:rsidR="003646D2" w:rsidRPr="003646D2" w:rsidRDefault="003646D2" w:rsidP="00C6569A">
            <w:pPr>
              <w:pStyle w:val="BodyText"/>
              <w:spacing w:line="480" w:lineRule="auto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  <w:szCs w:val="22"/>
              </w:rPr>
              <w:lastRenderedPageBreak/>
              <w:t>Tamsulosin monotherapy</w:t>
            </w:r>
          </w:p>
        </w:tc>
        <w:tc>
          <w:tcPr>
            <w:tcW w:w="1276" w:type="dxa"/>
          </w:tcPr>
          <w:p w14:paraId="2A19F384" w14:textId="77777777" w:rsidR="003646D2" w:rsidRPr="003646D2" w:rsidRDefault="003646D2" w:rsidP="00C6569A">
            <w:pPr>
              <w:pStyle w:val="BodyText"/>
              <w:spacing w:line="480" w:lineRule="auto"/>
              <w:jc w:val="center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  <w:szCs w:val="22"/>
              </w:rPr>
              <w:t>6566</w:t>
            </w:r>
          </w:p>
        </w:tc>
        <w:tc>
          <w:tcPr>
            <w:tcW w:w="1843" w:type="dxa"/>
          </w:tcPr>
          <w:p w14:paraId="409FC8A6" w14:textId="77777777" w:rsidR="003646D2" w:rsidRPr="003646D2" w:rsidRDefault="003646D2" w:rsidP="00C6569A">
            <w:pPr>
              <w:pStyle w:val="BodyText"/>
              <w:spacing w:line="480" w:lineRule="auto"/>
              <w:jc w:val="center"/>
              <w:rPr>
                <w:rFonts w:ascii="Arial" w:hAnsi="Arial" w:cs="Arial"/>
              </w:rPr>
            </w:pPr>
            <w:r w:rsidRPr="003646D2">
              <w:rPr>
                <w:rFonts w:ascii="Arial" w:hAnsi="Arial" w:cs="Arial"/>
                <w:szCs w:val="22"/>
              </w:rPr>
              <w:t>44.5</w:t>
            </w:r>
          </w:p>
        </w:tc>
      </w:tr>
    </w:tbl>
    <w:p w14:paraId="7CB5C02A" w14:textId="77777777" w:rsidR="003646D2" w:rsidRPr="003646D2" w:rsidRDefault="003646D2" w:rsidP="003646D2">
      <w:pPr>
        <w:pStyle w:val="BodyText"/>
        <w:spacing w:line="480" w:lineRule="auto"/>
        <w:rPr>
          <w:rFonts w:ascii="Arial" w:hAnsi="Arial" w:cs="Arial"/>
          <w:lang w:val="en-US"/>
        </w:rPr>
      </w:pPr>
      <w:r w:rsidRPr="003646D2">
        <w:rPr>
          <w:rFonts w:ascii="Arial" w:hAnsi="Arial" w:cs="Arial"/>
          <w:sz w:val="20"/>
          <w:szCs w:val="20"/>
          <w:lang w:val="en-US"/>
        </w:rPr>
        <w:t xml:space="preserve">BPH, benign prostatic hyperplasia; HIRA-NPS, Health Insurance Review and Assessment Service, National Patient Sample. </w:t>
      </w:r>
    </w:p>
    <w:p w14:paraId="565AFCB6" w14:textId="77777777" w:rsidR="00DB2349" w:rsidRPr="003646D2" w:rsidRDefault="00DB2349">
      <w:pPr>
        <w:rPr>
          <w:rFonts w:ascii="Arial" w:hAnsi="Arial" w:cs="Arial"/>
        </w:rPr>
      </w:pPr>
    </w:p>
    <w:sectPr w:rsidR="00DB2349" w:rsidRPr="003646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6D2"/>
    <w:rsid w:val="00007334"/>
    <w:rsid w:val="00013D65"/>
    <w:rsid w:val="00016913"/>
    <w:rsid w:val="0003448F"/>
    <w:rsid w:val="00094B0A"/>
    <w:rsid w:val="000A6070"/>
    <w:rsid w:val="000B710A"/>
    <w:rsid w:val="000C0060"/>
    <w:rsid w:val="000D1544"/>
    <w:rsid w:val="000D2E6A"/>
    <w:rsid w:val="000D7ACA"/>
    <w:rsid w:val="000E090E"/>
    <w:rsid w:val="0013618B"/>
    <w:rsid w:val="00154824"/>
    <w:rsid w:val="00162340"/>
    <w:rsid w:val="00162A62"/>
    <w:rsid w:val="0017047B"/>
    <w:rsid w:val="00176CD6"/>
    <w:rsid w:val="001864F8"/>
    <w:rsid w:val="00196297"/>
    <w:rsid w:val="001A2EC5"/>
    <w:rsid w:val="001B2B0F"/>
    <w:rsid w:val="001B3A8D"/>
    <w:rsid w:val="001C5672"/>
    <w:rsid w:val="001D13C8"/>
    <w:rsid w:val="001E5E35"/>
    <w:rsid w:val="002158B7"/>
    <w:rsid w:val="00220457"/>
    <w:rsid w:val="002470A2"/>
    <w:rsid w:val="0025685E"/>
    <w:rsid w:val="00281B5D"/>
    <w:rsid w:val="002823B8"/>
    <w:rsid w:val="00286340"/>
    <w:rsid w:val="002931D9"/>
    <w:rsid w:val="00296B49"/>
    <w:rsid w:val="002B613A"/>
    <w:rsid w:val="002F4790"/>
    <w:rsid w:val="003348F4"/>
    <w:rsid w:val="00350F3D"/>
    <w:rsid w:val="003646D2"/>
    <w:rsid w:val="003647CA"/>
    <w:rsid w:val="003B52E8"/>
    <w:rsid w:val="0041413E"/>
    <w:rsid w:val="0042485F"/>
    <w:rsid w:val="00436E7B"/>
    <w:rsid w:val="00437573"/>
    <w:rsid w:val="0046798A"/>
    <w:rsid w:val="00470F32"/>
    <w:rsid w:val="0047230D"/>
    <w:rsid w:val="00475FB0"/>
    <w:rsid w:val="0049458A"/>
    <w:rsid w:val="004F41EF"/>
    <w:rsid w:val="00500228"/>
    <w:rsid w:val="00507F1E"/>
    <w:rsid w:val="00533B0A"/>
    <w:rsid w:val="00535A48"/>
    <w:rsid w:val="0054145F"/>
    <w:rsid w:val="00572CA0"/>
    <w:rsid w:val="00596737"/>
    <w:rsid w:val="005A00BE"/>
    <w:rsid w:val="005B77EE"/>
    <w:rsid w:val="005C1B46"/>
    <w:rsid w:val="005C220C"/>
    <w:rsid w:val="005E11C5"/>
    <w:rsid w:val="00603DA7"/>
    <w:rsid w:val="00612E51"/>
    <w:rsid w:val="00637F14"/>
    <w:rsid w:val="00657329"/>
    <w:rsid w:val="0066672E"/>
    <w:rsid w:val="006779F4"/>
    <w:rsid w:val="0069188F"/>
    <w:rsid w:val="006F68FC"/>
    <w:rsid w:val="006F79E5"/>
    <w:rsid w:val="00750360"/>
    <w:rsid w:val="00763A56"/>
    <w:rsid w:val="0077409B"/>
    <w:rsid w:val="007750B3"/>
    <w:rsid w:val="0078333F"/>
    <w:rsid w:val="00793679"/>
    <w:rsid w:val="007A27FE"/>
    <w:rsid w:val="007A76D7"/>
    <w:rsid w:val="007B5808"/>
    <w:rsid w:val="007B6BD1"/>
    <w:rsid w:val="0080353D"/>
    <w:rsid w:val="00804B33"/>
    <w:rsid w:val="00810D4D"/>
    <w:rsid w:val="00815AE9"/>
    <w:rsid w:val="008167D6"/>
    <w:rsid w:val="00891BF9"/>
    <w:rsid w:val="00895441"/>
    <w:rsid w:val="00895B69"/>
    <w:rsid w:val="008A3C6B"/>
    <w:rsid w:val="008A641B"/>
    <w:rsid w:val="00907520"/>
    <w:rsid w:val="00910E2B"/>
    <w:rsid w:val="00914C2A"/>
    <w:rsid w:val="00914D15"/>
    <w:rsid w:val="009350F2"/>
    <w:rsid w:val="00936BD6"/>
    <w:rsid w:val="00994CA5"/>
    <w:rsid w:val="009B4231"/>
    <w:rsid w:val="009C619E"/>
    <w:rsid w:val="00A2434D"/>
    <w:rsid w:val="00A415D5"/>
    <w:rsid w:val="00A45B3E"/>
    <w:rsid w:val="00A574FF"/>
    <w:rsid w:val="00A63112"/>
    <w:rsid w:val="00A673D3"/>
    <w:rsid w:val="00AA3D1F"/>
    <w:rsid w:val="00AA4775"/>
    <w:rsid w:val="00AA78C9"/>
    <w:rsid w:val="00AC7C51"/>
    <w:rsid w:val="00AD2BEA"/>
    <w:rsid w:val="00AF0F1E"/>
    <w:rsid w:val="00B02495"/>
    <w:rsid w:val="00B04FCF"/>
    <w:rsid w:val="00B05519"/>
    <w:rsid w:val="00B23402"/>
    <w:rsid w:val="00B339CA"/>
    <w:rsid w:val="00B45093"/>
    <w:rsid w:val="00B47316"/>
    <w:rsid w:val="00B63868"/>
    <w:rsid w:val="00B65E4F"/>
    <w:rsid w:val="00B84709"/>
    <w:rsid w:val="00B87186"/>
    <w:rsid w:val="00BF1FA7"/>
    <w:rsid w:val="00BF2A3D"/>
    <w:rsid w:val="00BF6B24"/>
    <w:rsid w:val="00C06179"/>
    <w:rsid w:val="00C23059"/>
    <w:rsid w:val="00CB15D3"/>
    <w:rsid w:val="00CE67B1"/>
    <w:rsid w:val="00D34F37"/>
    <w:rsid w:val="00D46F2A"/>
    <w:rsid w:val="00D67B00"/>
    <w:rsid w:val="00DB2349"/>
    <w:rsid w:val="00DC33B4"/>
    <w:rsid w:val="00DC7593"/>
    <w:rsid w:val="00DC7F09"/>
    <w:rsid w:val="00DE5BA5"/>
    <w:rsid w:val="00DF000B"/>
    <w:rsid w:val="00E30B01"/>
    <w:rsid w:val="00E32D5C"/>
    <w:rsid w:val="00E36EF9"/>
    <w:rsid w:val="00E4398F"/>
    <w:rsid w:val="00E638AD"/>
    <w:rsid w:val="00E65457"/>
    <w:rsid w:val="00E7590F"/>
    <w:rsid w:val="00E80FC0"/>
    <w:rsid w:val="00E83935"/>
    <w:rsid w:val="00EB29FB"/>
    <w:rsid w:val="00EE609B"/>
    <w:rsid w:val="00EF418A"/>
    <w:rsid w:val="00F051F5"/>
    <w:rsid w:val="00F10032"/>
    <w:rsid w:val="00F3619D"/>
    <w:rsid w:val="00F52158"/>
    <w:rsid w:val="00F576D5"/>
    <w:rsid w:val="00F60B3E"/>
    <w:rsid w:val="00F6637A"/>
    <w:rsid w:val="00F9675C"/>
    <w:rsid w:val="00FA258E"/>
    <w:rsid w:val="00FB1B51"/>
    <w:rsid w:val="00FB1F8D"/>
    <w:rsid w:val="00FC25A3"/>
    <w:rsid w:val="00FE0789"/>
    <w:rsid w:val="00FE5EAF"/>
    <w:rsid w:val="00FF4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F9EF3B"/>
  <w15:chartTrackingRefBased/>
  <w15:docId w15:val="{A6928415-B55D-4812-942D-73AE22CF37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46D2"/>
    <w:pPr>
      <w:spacing w:after="220" w:line="360" w:lineRule="auto"/>
    </w:pPr>
    <w:rPr>
      <w:rFonts w:ascii="Calibri" w:eastAsiaTheme="minorEastAsia" w:hAnsi="Calibri" w:cs="Calibri"/>
      <w:szCs w:val="24"/>
      <w:lang w:eastAsia="en-GB"/>
    </w:rPr>
  </w:style>
  <w:style w:type="paragraph" w:styleId="Heading2">
    <w:name w:val="heading 2"/>
    <w:basedOn w:val="Normal"/>
    <w:next w:val="BodyText"/>
    <w:link w:val="Heading2Char"/>
    <w:qFormat/>
    <w:rsid w:val="003646D2"/>
    <w:pPr>
      <w:keepNext/>
      <w:spacing w:after="120"/>
      <w:outlineLvl w:val="1"/>
    </w:pPr>
    <w:rPr>
      <w:b/>
      <w:bC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3646D2"/>
    <w:rPr>
      <w:rFonts w:ascii="Calibri" w:eastAsiaTheme="minorEastAsia" w:hAnsi="Calibri" w:cs="Calibri"/>
      <w:b/>
      <w:bCs/>
      <w:szCs w:val="20"/>
      <w:lang w:eastAsia="en-GB"/>
    </w:rPr>
  </w:style>
  <w:style w:type="paragraph" w:styleId="BodyText">
    <w:name w:val="Body Text"/>
    <w:basedOn w:val="Normal"/>
    <w:link w:val="BodyTextChar"/>
    <w:rsid w:val="003646D2"/>
  </w:style>
  <w:style w:type="character" w:customStyle="1" w:styleId="BodyTextChar">
    <w:name w:val="Body Text Char"/>
    <w:basedOn w:val="DefaultParagraphFont"/>
    <w:link w:val="BodyText"/>
    <w:rsid w:val="003646D2"/>
    <w:rPr>
      <w:rFonts w:ascii="Calibri" w:eastAsiaTheme="minorEastAsia" w:hAnsi="Calibri" w:cs="Calibri"/>
      <w:szCs w:val="24"/>
      <w:lang w:eastAsia="en-GB"/>
    </w:rPr>
  </w:style>
  <w:style w:type="table" w:styleId="TableGrid">
    <w:name w:val="Table Grid"/>
    <w:basedOn w:val="TableNormal"/>
    <w:uiPriority w:val="59"/>
    <w:rsid w:val="003646D2"/>
    <w:pPr>
      <w:spacing w:after="0" w:line="240" w:lineRule="auto"/>
    </w:pPr>
    <w:rPr>
      <w:rFonts w:ascii="Calibri" w:eastAsia="Calibri" w:hAnsi="Calibri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Amber Bullingham</dc:creator>
  <cp:keywords/>
  <dc:description/>
  <cp:lastModifiedBy>Amber Bullingham</cp:lastModifiedBy>
  <cp:revision>1</cp:revision>
  <dcterms:created xsi:type="dcterms:W3CDTF">2021-05-24T15:36:00Z</dcterms:created>
  <dcterms:modified xsi:type="dcterms:W3CDTF">2021-05-24T15:37:00Z</dcterms:modified>
</cp:coreProperties>
</file>